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282" w:rsidRPr="00091282" w:rsidRDefault="00091282" w:rsidP="00223C54">
      <w:pPr>
        <w:spacing w:after="200"/>
        <w:rPr>
          <w:rFonts w:ascii="Calibri" w:hAnsi="Calibri"/>
          <w:sz w:val="22"/>
          <w:szCs w:val="22"/>
          <w:lang w:eastAsia="en-AU"/>
        </w:rPr>
      </w:pPr>
      <w:bookmarkStart w:id="0" w:name="_Toc476822653"/>
      <w:bookmarkStart w:id="1" w:name="_Toc476822632"/>
      <w:r w:rsidRPr="00091282">
        <w:rPr>
          <w:rFonts w:ascii="Calibri" w:hAnsi="Calibri"/>
          <w:noProof/>
          <w:sz w:val="22"/>
          <w:szCs w:val="22"/>
          <w:lang w:eastAsia="en-AU"/>
        </w:rPr>
        <w:drawing>
          <wp:inline distT="0" distB="0" distL="0" distR="0" wp14:anchorId="2DCAC718" wp14:editId="5744B5FD">
            <wp:extent cx="5891361" cy="828675"/>
            <wp:effectExtent l="0" t="0" r="0" b="0"/>
            <wp:docPr id="48"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mmission on Safety and Quality in Health Care logo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1361" cy="828675"/>
                    </a:xfrm>
                    <a:prstGeom prst="rect">
                      <a:avLst/>
                    </a:prstGeom>
                    <a:noFill/>
                    <a:ln>
                      <a:noFill/>
                    </a:ln>
                  </pic:spPr>
                </pic:pic>
              </a:graphicData>
            </a:graphic>
          </wp:inline>
        </w:drawing>
      </w:r>
      <w:bookmarkEnd w:id="0"/>
      <w:bookmarkEnd w:id="1"/>
    </w:p>
    <w:p w:rsidR="00091282" w:rsidRPr="00223C54" w:rsidRDefault="00223C54" w:rsidP="00223C54">
      <w:pPr>
        <w:spacing w:before="240" w:after="240"/>
        <w:jc w:val="right"/>
        <w:rPr>
          <w:rFonts w:ascii="Calibri" w:hAnsi="Calibri"/>
          <w:color w:val="0A4A63"/>
          <w:sz w:val="16"/>
          <w:szCs w:val="16"/>
          <w:lang w:eastAsia="en-AU"/>
        </w:rPr>
      </w:pPr>
      <w:r w:rsidRPr="00223C54">
        <w:rPr>
          <w:rFonts w:ascii="Calibri" w:hAnsi="Calibri"/>
          <w:color w:val="0A4A63"/>
          <w:sz w:val="16"/>
          <w:szCs w:val="16"/>
          <w:lang w:eastAsia="en-AU"/>
        </w:rPr>
        <w:t>D17-38607</w:t>
      </w:r>
    </w:p>
    <w:p w:rsidR="00091282" w:rsidRDefault="00091282" w:rsidP="00091282">
      <w:pPr>
        <w:spacing w:before="240" w:after="240"/>
        <w:rPr>
          <w:rFonts w:ascii="Calibri" w:hAnsi="Calibri"/>
          <w:color w:val="0A4A63"/>
          <w:sz w:val="32"/>
          <w:szCs w:val="40"/>
          <w:lang w:eastAsia="en-AU"/>
        </w:rPr>
      </w:pPr>
      <w:bookmarkStart w:id="2" w:name="_Toc476823667"/>
      <w:bookmarkStart w:id="3" w:name="_Toc476823158"/>
      <w:bookmarkStart w:id="4" w:name="_Toc476822854"/>
      <w:bookmarkStart w:id="5" w:name="_Toc476822654"/>
      <w:bookmarkStart w:id="6" w:name="_Toc476822633"/>
    </w:p>
    <w:p w:rsidR="00B875C2" w:rsidRDefault="00B875C2" w:rsidP="00091282">
      <w:pPr>
        <w:spacing w:before="240" w:after="240"/>
        <w:rPr>
          <w:rFonts w:ascii="Calibri" w:hAnsi="Calibri"/>
          <w:color w:val="0A4A63"/>
          <w:sz w:val="32"/>
          <w:szCs w:val="40"/>
          <w:lang w:eastAsia="en-AU"/>
        </w:rPr>
      </w:pPr>
    </w:p>
    <w:p w:rsidR="00B875C2" w:rsidRPr="00091282" w:rsidRDefault="00B875C2" w:rsidP="00091282">
      <w:pPr>
        <w:spacing w:before="240" w:after="240"/>
        <w:rPr>
          <w:rFonts w:ascii="Calibri" w:hAnsi="Calibri"/>
          <w:color w:val="0A4A63"/>
          <w:sz w:val="32"/>
          <w:szCs w:val="40"/>
          <w:lang w:eastAsia="en-AU"/>
        </w:rPr>
      </w:pPr>
    </w:p>
    <w:p w:rsidR="00091282" w:rsidRPr="00375C23" w:rsidRDefault="00170175" w:rsidP="00091282">
      <w:pPr>
        <w:spacing w:before="240" w:after="240"/>
        <w:rPr>
          <w:rFonts w:ascii="Arial" w:hAnsi="Arial" w:cs="Arial"/>
          <w:color w:val="0A4A63"/>
          <w:sz w:val="32"/>
          <w:szCs w:val="40"/>
          <w:lang w:eastAsia="en-AU"/>
        </w:rPr>
      </w:pPr>
      <w:r>
        <w:rPr>
          <w:rFonts w:ascii="Arial" w:hAnsi="Arial" w:cs="Arial"/>
          <w:color w:val="0A4A63"/>
          <w:sz w:val="32"/>
          <w:szCs w:val="40"/>
          <w:lang w:eastAsia="en-AU"/>
        </w:rPr>
        <w:t>June</w:t>
      </w:r>
      <w:r w:rsidR="00E71A11">
        <w:rPr>
          <w:rFonts w:ascii="Arial" w:hAnsi="Arial" w:cs="Arial"/>
          <w:color w:val="0A4A63"/>
          <w:sz w:val="32"/>
          <w:szCs w:val="40"/>
          <w:lang w:eastAsia="en-AU"/>
        </w:rPr>
        <w:t xml:space="preserve"> 2018</w:t>
      </w:r>
    </w:p>
    <w:p w:rsidR="00091282" w:rsidRPr="00091282" w:rsidRDefault="00091282" w:rsidP="00091282">
      <w:pPr>
        <w:spacing w:before="240" w:after="200"/>
        <w:rPr>
          <w:rFonts w:ascii="Arial Bold" w:hAnsi="Arial Bold"/>
          <w:b/>
          <w:color w:val="0A4A63"/>
          <w:kern w:val="28"/>
          <w:sz w:val="56"/>
          <w:szCs w:val="56"/>
          <w:lang w:eastAsia="en-AU"/>
        </w:rPr>
      </w:pPr>
    </w:p>
    <w:p w:rsidR="00BD1ADE" w:rsidRDefault="00CE1C80" w:rsidP="00091282">
      <w:pPr>
        <w:spacing w:before="240" w:after="200"/>
        <w:rPr>
          <w:rFonts w:ascii="Arial Bold" w:hAnsi="Arial Bold"/>
          <w:b/>
          <w:color w:val="0A4A63"/>
          <w:kern w:val="28"/>
          <w:sz w:val="56"/>
          <w:szCs w:val="56"/>
          <w:lang w:eastAsia="en-AU"/>
        </w:rPr>
      </w:pPr>
      <w:r>
        <w:rPr>
          <w:rFonts w:ascii="Arial Bold" w:hAnsi="Arial Bold"/>
          <w:b/>
          <w:color w:val="0A4A63"/>
          <w:kern w:val="28"/>
          <w:sz w:val="56"/>
          <w:szCs w:val="56"/>
          <w:lang w:eastAsia="en-AU"/>
        </w:rPr>
        <w:t>B</w:t>
      </w:r>
      <w:r w:rsidR="00091282" w:rsidRPr="00091282">
        <w:rPr>
          <w:rFonts w:ascii="Arial Bold" w:hAnsi="Arial Bold"/>
          <w:b/>
          <w:color w:val="0A4A63"/>
          <w:kern w:val="28"/>
          <w:sz w:val="56"/>
          <w:szCs w:val="56"/>
          <w:lang w:eastAsia="en-AU"/>
        </w:rPr>
        <w:t>est practice primary and secondary preventative interventions in chronic disease</w:t>
      </w:r>
      <w:r w:rsidR="001D5F74">
        <w:rPr>
          <w:rFonts w:ascii="Arial Bold" w:hAnsi="Arial Bold"/>
          <w:b/>
          <w:color w:val="0A4A63"/>
          <w:kern w:val="28"/>
          <w:sz w:val="56"/>
          <w:szCs w:val="56"/>
          <w:lang w:eastAsia="en-AU"/>
        </w:rPr>
        <w:t xml:space="preserve"> in remote Australia</w:t>
      </w:r>
      <w:r w:rsidR="00091282" w:rsidRPr="00091282">
        <w:rPr>
          <w:rFonts w:ascii="Arial Bold" w:hAnsi="Arial Bold"/>
          <w:b/>
          <w:color w:val="0A4A63"/>
          <w:kern w:val="28"/>
          <w:sz w:val="56"/>
          <w:szCs w:val="56"/>
          <w:lang w:eastAsia="en-AU"/>
        </w:rPr>
        <w:t xml:space="preserve"> </w:t>
      </w:r>
    </w:p>
    <w:p w:rsidR="00091282" w:rsidRDefault="00091282" w:rsidP="00091282">
      <w:pPr>
        <w:spacing w:after="200"/>
        <w:rPr>
          <w:rFonts w:ascii="Calibri" w:hAnsi="Calibri"/>
          <w:sz w:val="22"/>
          <w:szCs w:val="22"/>
          <w:lang w:eastAsia="en-AU"/>
        </w:rPr>
      </w:pPr>
    </w:p>
    <w:p w:rsidR="00834F45" w:rsidRDefault="00834F45" w:rsidP="00091282">
      <w:pPr>
        <w:spacing w:after="200"/>
        <w:rPr>
          <w:rFonts w:ascii="Calibri" w:hAnsi="Calibri"/>
          <w:sz w:val="22"/>
          <w:szCs w:val="22"/>
          <w:lang w:eastAsia="en-AU"/>
        </w:rPr>
      </w:pPr>
    </w:p>
    <w:p w:rsidR="00834F45" w:rsidRDefault="00834F45" w:rsidP="00091282">
      <w:pPr>
        <w:spacing w:after="200"/>
        <w:rPr>
          <w:rFonts w:ascii="Calibri" w:hAnsi="Calibri"/>
          <w:sz w:val="22"/>
          <w:szCs w:val="22"/>
          <w:lang w:eastAsia="en-AU"/>
        </w:rPr>
      </w:pPr>
    </w:p>
    <w:p w:rsidR="00834F45" w:rsidRDefault="00834F45" w:rsidP="00091282">
      <w:pPr>
        <w:spacing w:after="200"/>
        <w:rPr>
          <w:rFonts w:ascii="Calibri" w:hAnsi="Calibri"/>
          <w:sz w:val="22"/>
          <w:szCs w:val="22"/>
          <w:lang w:eastAsia="en-AU"/>
        </w:rPr>
      </w:pPr>
    </w:p>
    <w:p w:rsidR="00834F45" w:rsidRDefault="00834F45" w:rsidP="00091282">
      <w:pPr>
        <w:spacing w:after="200"/>
        <w:rPr>
          <w:rFonts w:ascii="Calibri" w:hAnsi="Calibri"/>
          <w:sz w:val="22"/>
          <w:szCs w:val="22"/>
          <w:lang w:eastAsia="en-AU"/>
        </w:rPr>
      </w:pPr>
    </w:p>
    <w:p w:rsidR="00834F45" w:rsidRDefault="00834F45" w:rsidP="00091282">
      <w:pPr>
        <w:spacing w:after="200"/>
        <w:rPr>
          <w:rFonts w:ascii="Calibri" w:hAnsi="Calibri"/>
          <w:sz w:val="22"/>
          <w:szCs w:val="22"/>
          <w:lang w:eastAsia="en-AU"/>
        </w:rPr>
      </w:pPr>
    </w:p>
    <w:p w:rsidR="00A027E6" w:rsidRDefault="00A027E6" w:rsidP="00834F45">
      <w:pPr>
        <w:spacing w:after="200"/>
        <w:rPr>
          <w:rFonts w:ascii="Arial" w:hAnsi="Arial" w:cs="Arial"/>
          <w:szCs w:val="22"/>
          <w:lang w:eastAsia="en-AU"/>
        </w:rPr>
      </w:pPr>
    </w:p>
    <w:p w:rsidR="00A027E6" w:rsidRDefault="00A027E6" w:rsidP="00834F45">
      <w:pPr>
        <w:spacing w:after="200"/>
        <w:rPr>
          <w:rFonts w:ascii="Arial" w:hAnsi="Arial" w:cs="Arial"/>
          <w:szCs w:val="22"/>
          <w:lang w:eastAsia="en-AU"/>
        </w:rPr>
      </w:pPr>
    </w:p>
    <w:p w:rsidR="00A027E6" w:rsidRDefault="00A027E6" w:rsidP="00834F45">
      <w:pPr>
        <w:spacing w:after="200"/>
        <w:rPr>
          <w:rFonts w:ascii="Arial" w:hAnsi="Arial" w:cs="Arial"/>
          <w:szCs w:val="22"/>
          <w:lang w:eastAsia="en-AU"/>
        </w:rPr>
      </w:pPr>
    </w:p>
    <w:p w:rsidR="00A027E6" w:rsidRDefault="00A027E6" w:rsidP="00834F45">
      <w:pPr>
        <w:spacing w:after="200"/>
        <w:rPr>
          <w:rFonts w:ascii="Arial" w:hAnsi="Arial" w:cs="Arial"/>
          <w:szCs w:val="22"/>
          <w:lang w:eastAsia="en-AU"/>
        </w:rPr>
      </w:pPr>
    </w:p>
    <w:p w:rsidR="00834F45" w:rsidRDefault="00834F45" w:rsidP="00834F45">
      <w:pPr>
        <w:spacing w:after="200"/>
        <w:rPr>
          <w:rFonts w:ascii="Arial" w:hAnsi="Arial" w:cs="Arial"/>
          <w:szCs w:val="22"/>
          <w:lang w:eastAsia="en-AU"/>
        </w:rPr>
      </w:pPr>
      <w:r w:rsidRPr="00375C23">
        <w:rPr>
          <w:rFonts w:ascii="Arial" w:hAnsi="Arial" w:cs="Arial"/>
          <w:szCs w:val="22"/>
          <w:lang w:eastAsia="en-AU"/>
        </w:rPr>
        <w:t xml:space="preserve">Barbara Schmidt, Janie Dade Smith and Kristine </w:t>
      </w:r>
      <w:proofErr w:type="spellStart"/>
      <w:r w:rsidRPr="00375C23">
        <w:rPr>
          <w:rFonts w:ascii="Arial" w:hAnsi="Arial" w:cs="Arial"/>
          <w:szCs w:val="22"/>
          <w:lang w:eastAsia="en-AU"/>
        </w:rPr>
        <w:t>Battye</w:t>
      </w:r>
      <w:proofErr w:type="spellEnd"/>
      <w:r w:rsidRPr="00375C23">
        <w:rPr>
          <w:rFonts w:ascii="Arial" w:hAnsi="Arial" w:cs="Arial"/>
          <w:szCs w:val="22"/>
          <w:lang w:eastAsia="en-AU"/>
        </w:rPr>
        <w:t xml:space="preserve"> from the Barbara Schmidt &amp; Associates PTT LTD, Manunda, Queensland, have prepared this report on behalf of the Australian Commission on Safety and Quality in Health Care.  </w:t>
      </w:r>
    </w:p>
    <w:p w:rsidR="00091282" w:rsidRPr="00A46B92" w:rsidRDefault="00091282" w:rsidP="00091282">
      <w:pPr>
        <w:spacing w:after="200"/>
        <w:rPr>
          <w:rFonts w:ascii="Arial" w:hAnsi="Arial" w:cs="Arial"/>
          <w:sz w:val="22"/>
          <w:szCs w:val="22"/>
          <w:lang w:eastAsia="en-AU"/>
        </w:rPr>
      </w:pPr>
      <w:r w:rsidRPr="00091282">
        <w:rPr>
          <w:rFonts w:ascii="Calibri" w:hAnsi="Calibri"/>
          <w:sz w:val="22"/>
          <w:szCs w:val="22"/>
          <w:lang w:eastAsia="en-AU"/>
        </w:rPr>
        <w:br w:type="page"/>
      </w:r>
      <w:r w:rsidRPr="00A46B92">
        <w:rPr>
          <w:rFonts w:ascii="Arial" w:hAnsi="Arial" w:cs="Arial"/>
          <w:sz w:val="22"/>
          <w:szCs w:val="22"/>
          <w:lang w:eastAsia="en-AU"/>
        </w:rPr>
        <w:lastRenderedPageBreak/>
        <w:t>Published by the Australian Commission on Safety and Quality in Health Care</w:t>
      </w:r>
      <w:r w:rsidRPr="00A46B92">
        <w:rPr>
          <w:rFonts w:ascii="Arial" w:hAnsi="Arial" w:cs="Arial"/>
          <w:sz w:val="22"/>
          <w:szCs w:val="22"/>
          <w:lang w:eastAsia="en-AU"/>
        </w:rPr>
        <w:br/>
        <w:t>Level 5, 255 Elizabeth Street, Sydney NSW 2000</w:t>
      </w:r>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Phone: (02) 9126 3600</w:t>
      </w:r>
      <w:r w:rsidRPr="00A46B92">
        <w:rPr>
          <w:rFonts w:ascii="Arial" w:hAnsi="Arial" w:cs="Arial"/>
          <w:sz w:val="22"/>
          <w:szCs w:val="22"/>
          <w:lang w:eastAsia="en-AU"/>
        </w:rPr>
        <w:br/>
        <w:t>Fax: (02) 9126 3613</w:t>
      </w:r>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 xml:space="preserve">Email: mail@safetyandquality.gov.au </w:t>
      </w:r>
      <w:r w:rsidRPr="00A46B92">
        <w:rPr>
          <w:rFonts w:ascii="Arial" w:hAnsi="Arial" w:cs="Arial"/>
          <w:sz w:val="22"/>
          <w:szCs w:val="22"/>
          <w:lang w:eastAsia="en-AU"/>
        </w:rPr>
        <w:br/>
        <w:t>Website: www.safetyandquality.gov.au</w:t>
      </w:r>
      <w:r w:rsidRPr="00A46B92">
        <w:rPr>
          <w:rFonts w:ascii="Arial" w:hAnsi="Arial" w:cs="Arial"/>
          <w:sz w:val="22"/>
          <w:szCs w:val="22"/>
          <w:lang w:eastAsia="en-AU" w:bidi="x-none"/>
        </w:rPr>
        <w:t xml:space="preserve"> </w:t>
      </w:r>
    </w:p>
    <w:p w:rsidR="00091282" w:rsidRPr="00A46B92" w:rsidRDefault="00091282" w:rsidP="00091282">
      <w:pPr>
        <w:spacing w:after="200"/>
        <w:rPr>
          <w:rFonts w:ascii="Arial" w:hAnsi="Arial" w:cs="Arial"/>
          <w:sz w:val="22"/>
          <w:szCs w:val="22"/>
          <w:lang w:eastAsia="en-AU"/>
        </w:rPr>
      </w:pPr>
      <w:r w:rsidRPr="00CA4CF7">
        <w:rPr>
          <w:rFonts w:ascii="Arial" w:hAnsi="Arial" w:cs="Arial"/>
          <w:sz w:val="22"/>
          <w:szCs w:val="22"/>
          <w:lang w:eastAsia="en-AU"/>
        </w:rPr>
        <w:t xml:space="preserve">ISBN: </w:t>
      </w:r>
      <w:r w:rsidR="00CA4CF7" w:rsidRPr="00CA4CF7">
        <w:rPr>
          <w:rFonts w:ascii="Arial" w:hAnsi="Arial" w:cs="Arial"/>
          <w:sz w:val="22"/>
          <w:szCs w:val="22"/>
          <w:lang w:eastAsia="en-AU"/>
        </w:rPr>
        <w:t>978-1-925665-49-9</w:t>
      </w:r>
      <w:bookmarkStart w:id="7" w:name="_GoBack"/>
      <w:bookmarkEnd w:id="7"/>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 Australian Commission on Safety and Quality in Health Care 2017</w:t>
      </w:r>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 xml:space="preserve">All material and work produced by the Australian Commission on Safety and Quality in Health Care (the Commission) is protected by copyright. The Commission reserves the right to set out the terms and conditions for the use of such material. </w:t>
      </w:r>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rsidR="00091282" w:rsidRPr="00A46B92" w:rsidRDefault="00091282" w:rsidP="00091282">
      <w:pPr>
        <w:spacing w:after="200"/>
        <w:rPr>
          <w:rFonts w:ascii="Arial" w:hAnsi="Arial" w:cs="Arial"/>
          <w:sz w:val="22"/>
          <w:szCs w:val="22"/>
          <w:u w:val="single"/>
          <w:lang w:eastAsia="en-AU"/>
        </w:rPr>
      </w:pPr>
      <w:r w:rsidRPr="00A46B92">
        <w:rPr>
          <w:rFonts w:ascii="Arial" w:hAnsi="Arial" w:cs="Arial"/>
          <w:sz w:val="22"/>
          <w:szCs w:val="22"/>
          <w:lang w:eastAsia="en-AU"/>
        </w:rPr>
        <w:t>With the exception of any material protected by a trademark, any content provided by third parties and where otherwise noted, all material presented in this publication is licensed under a </w:t>
      </w:r>
      <w:hyperlink r:id="rId10" w:history="1">
        <w:r w:rsidRPr="00A46B92">
          <w:rPr>
            <w:rFonts w:ascii="Arial" w:hAnsi="Arial" w:cs="Arial"/>
            <w:color w:val="0000FF" w:themeColor="hyperlink"/>
            <w:sz w:val="22"/>
            <w:szCs w:val="22"/>
            <w:u w:val="single"/>
            <w:lang w:eastAsia="en-AU"/>
          </w:rPr>
          <w:t>Creative Commons Attribution–</w:t>
        </w:r>
        <w:proofErr w:type="spellStart"/>
        <w:r w:rsidRPr="00A46B92">
          <w:rPr>
            <w:rFonts w:ascii="Arial" w:hAnsi="Arial" w:cs="Arial"/>
            <w:color w:val="0000FF" w:themeColor="hyperlink"/>
            <w:sz w:val="22"/>
            <w:szCs w:val="22"/>
            <w:u w:val="single"/>
            <w:lang w:eastAsia="en-AU"/>
          </w:rPr>
          <w:t>NonCommercial</w:t>
        </w:r>
        <w:proofErr w:type="spellEnd"/>
        <w:r w:rsidRPr="00A46B92">
          <w:rPr>
            <w:rFonts w:ascii="Arial" w:hAnsi="Arial" w:cs="Arial"/>
            <w:color w:val="0000FF" w:themeColor="hyperlink"/>
            <w:sz w:val="22"/>
            <w:szCs w:val="22"/>
            <w:u w:val="single"/>
            <w:lang w:eastAsia="en-AU"/>
          </w:rPr>
          <w:t>–</w:t>
        </w:r>
        <w:proofErr w:type="spellStart"/>
        <w:r w:rsidRPr="00A46B92">
          <w:rPr>
            <w:rFonts w:ascii="Arial" w:hAnsi="Arial" w:cs="Arial"/>
            <w:color w:val="0000FF" w:themeColor="hyperlink"/>
            <w:sz w:val="22"/>
            <w:szCs w:val="22"/>
            <w:u w:val="single"/>
            <w:lang w:eastAsia="en-AU"/>
          </w:rPr>
          <w:t>NoDerivatives</w:t>
        </w:r>
        <w:proofErr w:type="spellEnd"/>
        <w:r w:rsidRPr="00A46B92">
          <w:rPr>
            <w:rFonts w:ascii="Arial" w:hAnsi="Arial" w:cs="Arial"/>
            <w:color w:val="0000FF" w:themeColor="hyperlink"/>
            <w:sz w:val="22"/>
            <w:szCs w:val="22"/>
            <w:u w:val="single"/>
            <w:lang w:eastAsia="en-AU"/>
          </w:rPr>
          <w:t xml:space="preserve"> 4.0 International licence</w:t>
        </w:r>
      </w:hyperlink>
      <w:r w:rsidRPr="00A46B92">
        <w:rPr>
          <w:rFonts w:ascii="Arial" w:hAnsi="Arial" w:cs="Arial"/>
          <w:sz w:val="22"/>
          <w:szCs w:val="22"/>
          <w:u w:val="single"/>
          <w:lang w:eastAsia="en-AU"/>
        </w:rPr>
        <w:t>.</w:t>
      </w:r>
    </w:p>
    <w:p w:rsidR="00091282" w:rsidRPr="00A46B92" w:rsidRDefault="00091282" w:rsidP="00091282">
      <w:pPr>
        <w:spacing w:after="200"/>
        <w:rPr>
          <w:rFonts w:ascii="Arial" w:hAnsi="Arial" w:cs="Arial"/>
          <w:sz w:val="22"/>
          <w:szCs w:val="22"/>
          <w:lang w:eastAsia="en-AU"/>
        </w:rPr>
      </w:pPr>
      <w:r w:rsidRPr="00A46B92">
        <w:rPr>
          <w:rFonts w:ascii="Arial" w:hAnsi="Arial" w:cs="Arial"/>
          <w:noProof/>
          <w:sz w:val="22"/>
          <w:szCs w:val="22"/>
          <w:lang w:eastAsia="en-AU"/>
        </w:rPr>
        <w:drawing>
          <wp:inline distT="0" distB="0" distL="0" distR="0" wp14:anchorId="44DAFF20" wp14:editId="207A4971">
            <wp:extent cx="838200" cy="295275"/>
            <wp:effectExtent l="0" t="0" r="0" b="9525"/>
            <wp:docPr id="49" name="Picture 1"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 xml:space="preserve">Enquiries about the licence and any use of this publication are welcome and can be sent to </w:t>
      </w:r>
      <w:hyperlink r:id="rId12" w:history="1">
        <w:r w:rsidRPr="00A46B92">
          <w:rPr>
            <w:rFonts w:ascii="Arial" w:hAnsi="Arial" w:cs="Arial"/>
            <w:color w:val="0000FF" w:themeColor="hyperlink"/>
            <w:sz w:val="22"/>
            <w:szCs w:val="22"/>
            <w:u w:val="single"/>
            <w:lang w:eastAsia="en-AU"/>
          </w:rPr>
          <w:t>communications@safetyandquality.gov.au</w:t>
        </w:r>
      </w:hyperlink>
      <w:r w:rsidRPr="00A46B92">
        <w:rPr>
          <w:rFonts w:ascii="Arial" w:hAnsi="Arial" w:cs="Arial"/>
          <w:sz w:val="22"/>
          <w:szCs w:val="22"/>
          <w:lang w:eastAsia="en-AU"/>
        </w:rPr>
        <w:t>.</w:t>
      </w:r>
    </w:p>
    <w:p w:rsidR="00091282" w:rsidRPr="00A46B92" w:rsidRDefault="00091282" w:rsidP="00091282">
      <w:pPr>
        <w:spacing w:after="200"/>
        <w:rPr>
          <w:rFonts w:ascii="Arial" w:hAnsi="Arial" w:cs="Arial"/>
          <w:sz w:val="22"/>
          <w:szCs w:val="22"/>
          <w:lang w:eastAsia="en-AU"/>
        </w:rPr>
      </w:pPr>
      <w:r w:rsidRPr="00A46B92">
        <w:rPr>
          <w:rFonts w:ascii="Arial" w:hAnsi="Arial" w:cs="Arial"/>
          <w:sz w:val="22"/>
          <w:szCs w:val="22"/>
          <w:lang w:eastAsia="en-AU"/>
        </w:rPr>
        <w:t xml:space="preserve">The Commission’s preference is that you attribute this publication (and any material sourced from it) using the following citation: </w:t>
      </w:r>
    </w:p>
    <w:p w:rsidR="00091282" w:rsidRPr="00A46B92" w:rsidRDefault="00834F45" w:rsidP="00091282">
      <w:pPr>
        <w:spacing w:after="200"/>
        <w:ind w:left="720"/>
        <w:rPr>
          <w:rFonts w:ascii="Arial" w:hAnsi="Arial" w:cs="Arial"/>
          <w:sz w:val="22"/>
          <w:szCs w:val="22"/>
          <w:lang w:eastAsia="en-AU"/>
        </w:rPr>
      </w:pPr>
      <w:proofErr w:type="gramStart"/>
      <w:r w:rsidRPr="00A46B92">
        <w:rPr>
          <w:rFonts w:ascii="Arial" w:hAnsi="Arial" w:cs="Arial"/>
          <w:sz w:val="22"/>
          <w:szCs w:val="22"/>
          <w:lang w:eastAsia="en-AU"/>
        </w:rPr>
        <w:t xml:space="preserve">Schmidt B, Smith D J, </w:t>
      </w:r>
      <w:proofErr w:type="spellStart"/>
      <w:r w:rsidRPr="00A46B92">
        <w:rPr>
          <w:rFonts w:ascii="Arial" w:hAnsi="Arial" w:cs="Arial"/>
          <w:sz w:val="22"/>
          <w:szCs w:val="22"/>
          <w:lang w:eastAsia="en-AU"/>
        </w:rPr>
        <w:t>Battye</w:t>
      </w:r>
      <w:proofErr w:type="spellEnd"/>
      <w:r w:rsidRPr="00A46B92">
        <w:rPr>
          <w:rFonts w:ascii="Arial" w:hAnsi="Arial" w:cs="Arial"/>
          <w:sz w:val="22"/>
          <w:szCs w:val="22"/>
          <w:lang w:eastAsia="en-AU"/>
        </w:rPr>
        <w:t xml:space="preserve"> K</w:t>
      </w:r>
      <w:r w:rsidR="00091282" w:rsidRPr="00A46B92">
        <w:rPr>
          <w:rFonts w:ascii="Arial" w:hAnsi="Arial" w:cs="Arial"/>
          <w:sz w:val="22"/>
          <w:szCs w:val="22"/>
          <w:lang w:eastAsia="en-AU"/>
        </w:rPr>
        <w:t>. Strategies for implementing best practice primary and secondary preventative interventions in chronic disease in remote Australia.</w:t>
      </w:r>
      <w:proofErr w:type="gramEnd"/>
      <w:r w:rsidR="00091282" w:rsidRPr="00A46B92">
        <w:rPr>
          <w:rFonts w:ascii="Arial" w:hAnsi="Arial" w:cs="Arial"/>
          <w:sz w:val="22"/>
          <w:szCs w:val="22"/>
          <w:lang w:eastAsia="en-AU"/>
        </w:rPr>
        <w:t xml:space="preserve"> Sydney: ACSQHC; 2017 </w:t>
      </w:r>
      <w:r w:rsidR="00091282" w:rsidRPr="00A46B92">
        <w:rPr>
          <w:rFonts w:ascii="Arial" w:hAnsi="Arial" w:cs="Arial"/>
          <w:color w:val="FF0000"/>
          <w:sz w:val="22"/>
          <w:szCs w:val="22"/>
          <w:lang w:eastAsia="en-AU"/>
        </w:rPr>
        <w:t xml:space="preserve"> </w:t>
      </w:r>
    </w:p>
    <w:p w:rsidR="00091282" w:rsidRPr="00A46B92" w:rsidRDefault="00091282" w:rsidP="00091282">
      <w:pPr>
        <w:spacing w:after="200"/>
        <w:rPr>
          <w:rFonts w:ascii="Arial" w:hAnsi="Arial" w:cs="Arial"/>
          <w:b/>
          <w:bCs/>
          <w:sz w:val="22"/>
          <w:szCs w:val="22"/>
          <w:lang w:eastAsia="en-AU"/>
        </w:rPr>
      </w:pPr>
      <w:r w:rsidRPr="00A46B92">
        <w:rPr>
          <w:rFonts w:ascii="Arial" w:hAnsi="Arial" w:cs="Arial"/>
          <w:b/>
          <w:bCs/>
          <w:sz w:val="22"/>
          <w:szCs w:val="22"/>
          <w:lang w:eastAsia="en-AU"/>
        </w:rPr>
        <w:t>Disclaimer</w:t>
      </w:r>
    </w:p>
    <w:p w:rsidR="00091282" w:rsidRPr="00A46B92" w:rsidRDefault="00091282" w:rsidP="00091282">
      <w:pPr>
        <w:spacing w:after="200"/>
        <w:rPr>
          <w:rFonts w:ascii="Arial" w:hAnsi="Arial" w:cs="Arial"/>
          <w:bCs/>
          <w:sz w:val="22"/>
          <w:szCs w:val="22"/>
          <w:lang w:eastAsia="en-AU"/>
        </w:rPr>
      </w:pPr>
      <w:r w:rsidRPr="00A46B92">
        <w:rPr>
          <w:rFonts w:ascii="Arial" w:hAnsi="Arial" w:cs="Arial"/>
          <w:bCs/>
          <w:sz w:val="22"/>
          <w:szCs w:val="22"/>
          <w:lang w:eastAsia="en-AU"/>
        </w:rPr>
        <w:t xml:space="preserve">The content of this document is published in good faith by the Commission for information purposes. The document is not intended to provide guidance on particular healthcare choices. You should contact your health care provider for information or advice on particular </w:t>
      </w:r>
      <w:proofErr w:type="gramStart"/>
      <w:r w:rsidRPr="00A46B92">
        <w:rPr>
          <w:rFonts w:ascii="Arial" w:hAnsi="Arial" w:cs="Arial"/>
          <w:bCs/>
          <w:sz w:val="22"/>
          <w:szCs w:val="22"/>
          <w:lang w:eastAsia="en-AU"/>
        </w:rPr>
        <w:t>healthcare</w:t>
      </w:r>
      <w:proofErr w:type="gramEnd"/>
      <w:r w:rsidRPr="00A46B92">
        <w:rPr>
          <w:rFonts w:ascii="Arial" w:hAnsi="Arial" w:cs="Arial"/>
          <w:bCs/>
          <w:sz w:val="22"/>
          <w:szCs w:val="22"/>
          <w:lang w:eastAsia="en-AU"/>
        </w:rPr>
        <w:t xml:space="preserve"> choices. </w:t>
      </w:r>
    </w:p>
    <w:p w:rsidR="00834F45" w:rsidRDefault="00091282" w:rsidP="00091282">
      <w:pPr>
        <w:spacing w:after="200"/>
        <w:rPr>
          <w:rFonts w:ascii="Arial" w:hAnsi="Arial" w:cs="Arial"/>
          <w:sz w:val="22"/>
          <w:szCs w:val="22"/>
          <w:lang w:eastAsia="en-AU"/>
        </w:rPr>
      </w:pPr>
      <w:r w:rsidRPr="00A46B92">
        <w:rPr>
          <w:rFonts w:ascii="Arial" w:hAnsi="Arial" w:cs="Arial"/>
          <w:sz w:val="22"/>
          <w:szCs w:val="22"/>
          <w:lang w:eastAsia="en-AU"/>
        </w:rPr>
        <w:t xml:space="preserve">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on, this document. </w:t>
      </w:r>
    </w:p>
    <w:p w:rsidR="00605D93" w:rsidRDefault="00605D93" w:rsidP="00091282">
      <w:pPr>
        <w:spacing w:after="200"/>
        <w:rPr>
          <w:rFonts w:ascii="Arial" w:hAnsi="Arial" w:cs="Arial"/>
          <w:sz w:val="22"/>
          <w:szCs w:val="22"/>
          <w:lang w:eastAsia="en-AU"/>
        </w:rPr>
      </w:pPr>
    </w:p>
    <w:p w:rsidR="00605D93" w:rsidRDefault="00605D93" w:rsidP="00091282">
      <w:pPr>
        <w:spacing w:after="200"/>
        <w:rPr>
          <w:rFonts w:ascii="Arial" w:hAnsi="Arial" w:cs="Arial"/>
          <w:sz w:val="22"/>
          <w:szCs w:val="22"/>
          <w:lang w:eastAsia="en-AU"/>
        </w:rPr>
      </w:pPr>
    </w:p>
    <w:p w:rsidR="00605D93" w:rsidRPr="001858FB" w:rsidRDefault="00605D93" w:rsidP="00605D93">
      <w:pPr>
        <w:keepNext/>
        <w:spacing w:before="240" w:after="240"/>
        <w:outlineLvl w:val="0"/>
        <w:rPr>
          <w:rFonts w:ascii="Arial" w:hAnsi="Arial" w:cs="Arial"/>
          <w:b/>
          <w:bCs/>
          <w:color w:val="365F91" w:themeColor="accent1" w:themeShade="BF"/>
          <w:sz w:val="40"/>
          <w:szCs w:val="28"/>
          <w:lang w:val="en-US" w:eastAsia="ja-JP"/>
        </w:rPr>
      </w:pPr>
      <w:bookmarkStart w:id="8" w:name="_Toc509817985"/>
      <w:r w:rsidRPr="001858FB">
        <w:rPr>
          <w:rFonts w:ascii="Arial" w:hAnsi="Arial" w:cs="Arial"/>
          <w:b/>
          <w:bCs/>
          <w:color w:val="365F91" w:themeColor="accent1" w:themeShade="BF"/>
          <w:sz w:val="40"/>
          <w:szCs w:val="28"/>
          <w:lang w:val="en-US" w:eastAsia="ja-JP"/>
        </w:rPr>
        <w:lastRenderedPageBreak/>
        <w:t>Preface</w:t>
      </w:r>
      <w:bookmarkEnd w:id="8"/>
      <w:r w:rsidRPr="001858FB">
        <w:rPr>
          <w:rFonts w:ascii="Arial" w:hAnsi="Arial" w:cs="Arial"/>
          <w:b/>
          <w:bCs/>
          <w:color w:val="365F91" w:themeColor="accent1" w:themeShade="BF"/>
          <w:sz w:val="40"/>
          <w:szCs w:val="28"/>
          <w:lang w:val="en-US" w:eastAsia="ja-JP"/>
        </w:rPr>
        <w:t xml:space="preserve"> </w:t>
      </w:r>
    </w:p>
    <w:p w:rsidR="00605D93" w:rsidRPr="002E496C" w:rsidRDefault="00605D93" w:rsidP="00605D93">
      <w:pPr>
        <w:spacing w:after="200"/>
        <w:rPr>
          <w:rFonts w:ascii="Arial" w:hAnsi="Arial" w:cs="Arial"/>
          <w:sz w:val="22"/>
          <w:szCs w:val="22"/>
          <w:lang w:eastAsia="en-AU"/>
        </w:rPr>
      </w:pPr>
      <w:r w:rsidRPr="002E496C">
        <w:rPr>
          <w:rFonts w:ascii="Arial" w:hAnsi="Arial" w:cs="Arial"/>
          <w:sz w:val="22"/>
          <w:szCs w:val="22"/>
          <w:lang w:eastAsia="en-AU"/>
        </w:rPr>
        <w:t xml:space="preserve">The Australian Commission on Safety and Quality in Health Care (the </w:t>
      </w:r>
      <w:r>
        <w:rPr>
          <w:rFonts w:ascii="Arial" w:hAnsi="Arial" w:cs="Arial"/>
          <w:sz w:val="22"/>
          <w:szCs w:val="22"/>
          <w:lang w:eastAsia="en-AU"/>
        </w:rPr>
        <w:t>Commission) publishes the Australian Atlas of Healthcare Variation series</w:t>
      </w:r>
      <w:r w:rsidRPr="002E496C">
        <w:rPr>
          <w:rFonts w:ascii="Arial" w:hAnsi="Arial" w:cs="Arial"/>
          <w:sz w:val="22"/>
          <w:szCs w:val="22"/>
          <w:lang w:eastAsia="en-AU"/>
        </w:rPr>
        <w:t xml:space="preserve"> with the aim of improving the appropriateness of health care in Australia. </w:t>
      </w:r>
    </w:p>
    <w:p w:rsidR="00605D93" w:rsidRPr="002E496C" w:rsidRDefault="00605D93" w:rsidP="00605D93">
      <w:pPr>
        <w:spacing w:after="200"/>
        <w:rPr>
          <w:rFonts w:ascii="Arial" w:hAnsi="Arial" w:cs="Arial"/>
          <w:sz w:val="22"/>
          <w:szCs w:val="22"/>
          <w:lang w:eastAsia="en-AU"/>
        </w:rPr>
      </w:pPr>
      <w:r w:rsidRPr="002E496C">
        <w:rPr>
          <w:rFonts w:ascii="Arial" w:hAnsi="Arial" w:cs="Arial"/>
          <w:sz w:val="22"/>
          <w:szCs w:val="22"/>
          <w:lang w:eastAsia="en-AU"/>
        </w:rPr>
        <w:t xml:space="preserve">In November 2015, the Commission published the </w:t>
      </w:r>
      <w:r w:rsidRPr="00A46B92">
        <w:rPr>
          <w:rFonts w:ascii="Arial" w:hAnsi="Arial" w:cs="Arial"/>
          <w:sz w:val="22"/>
          <w:szCs w:val="22"/>
          <w:lang w:eastAsia="en-AU"/>
        </w:rPr>
        <w:t>first</w:t>
      </w:r>
      <w:r w:rsidRPr="00CE44BA">
        <w:rPr>
          <w:rFonts w:ascii="Arial" w:hAnsi="Arial" w:cs="Arial"/>
          <w:i/>
          <w:sz w:val="22"/>
          <w:szCs w:val="22"/>
          <w:lang w:eastAsia="en-AU"/>
        </w:rPr>
        <w:t xml:space="preserve"> Australian Atlas of Healthcare Variation</w:t>
      </w:r>
      <w:r>
        <w:rPr>
          <w:rFonts w:ascii="Arial" w:hAnsi="Arial" w:cs="Arial"/>
          <w:sz w:val="22"/>
          <w:szCs w:val="22"/>
          <w:lang w:eastAsia="en-AU"/>
        </w:rPr>
        <w:t xml:space="preserve"> (the Atlas). The A</w:t>
      </w:r>
      <w:r w:rsidRPr="002E496C">
        <w:rPr>
          <w:rFonts w:ascii="Arial" w:hAnsi="Arial" w:cs="Arial"/>
          <w:sz w:val="22"/>
          <w:szCs w:val="22"/>
          <w:lang w:eastAsia="en-AU"/>
        </w:rPr>
        <w:t>tlas made 67 recommendations for reducing unwarranted variation and promoting appropriate care. In May 2016 the Australian Health Ministers</w:t>
      </w:r>
      <w:r w:rsidR="00223C54">
        <w:rPr>
          <w:rFonts w:ascii="Arial" w:hAnsi="Arial" w:cs="Arial"/>
          <w:sz w:val="22"/>
          <w:szCs w:val="22"/>
          <w:lang w:eastAsia="en-AU"/>
        </w:rPr>
        <w:t>’</w:t>
      </w:r>
      <w:r w:rsidRPr="002E496C">
        <w:rPr>
          <w:rFonts w:ascii="Arial" w:hAnsi="Arial" w:cs="Arial"/>
          <w:sz w:val="22"/>
          <w:szCs w:val="22"/>
          <w:lang w:eastAsia="en-AU"/>
        </w:rPr>
        <w:t xml:space="preserve"> Advisory Council (AHMAC) noted the implemen</w:t>
      </w:r>
      <w:r>
        <w:rPr>
          <w:rFonts w:ascii="Arial" w:hAnsi="Arial" w:cs="Arial"/>
          <w:sz w:val="22"/>
          <w:szCs w:val="22"/>
          <w:lang w:eastAsia="en-AU"/>
        </w:rPr>
        <w:t>tation strategy addressing the A</w:t>
      </w:r>
      <w:r w:rsidRPr="002E496C">
        <w:rPr>
          <w:rFonts w:ascii="Arial" w:hAnsi="Arial" w:cs="Arial"/>
          <w:sz w:val="22"/>
          <w:szCs w:val="22"/>
          <w:lang w:eastAsia="en-AU"/>
        </w:rPr>
        <w:t>tlas recommendations.</w:t>
      </w:r>
    </w:p>
    <w:p w:rsidR="00605D93" w:rsidRPr="002E496C" w:rsidRDefault="00605D93" w:rsidP="00605D93">
      <w:pPr>
        <w:spacing w:after="200"/>
        <w:rPr>
          <w:rFonts w:ascii="Arial" w:hAnsi="Arial" w:cs="Arial"/>
          <w:sz w:val="22"/>
          <w:szCs w:val="22"/>
          <w:lang w:eastAsia="en-AU"/>
        </w:rPr>
      </w:pPr>
      <w:r>
        <w:rPr>
          <w:rFonts w:ascii="Arial" w:hAnsi="Arial" w:cs="Arial"/>
          <w:sz w:val="22"/>
          <w:szCs w:val="22"/>
          <w:lang w:eastAsia="en-AU"/>
        </w:rPr>
        <w:t>The A</w:t>
      </w:r>
      <w:r w:rsidRPr="002E496C">
        <w:rPr>
          <w:rFonts w:ascii="Arial" w:hAnsi="Arial" w:cs="Arial"/>
          <w:sz w:val="22"/>
          <w:szCs w:val="22"/>
          <w:lang w:eastAsia="en-AU"/>
        </w:rPr>
        <w:t xml:space="preserve">tlas showed that people living in remote Australia have a much higher prevalence of chronic disease and significant variation in interventions delivered when compared with </w:t>
      </w:r>
      <w:r w:rsidR="009C7B42">
        <w:rPr>
          <w:rFonts w:ascii="Arial" w:hAnsi="Arial" w:cs="Arial"/>
          <w:sz w:val="22"/>
          <w:szCs w:val="22"/>
          <w:lang w:eastAsia="en-AU"/>
        </w:rPr>
        <w:t>people living in cities</w:t>
      </w:r>
      <w:r w:rsidRPr="002E496C">
        <w:rPr>
          <w:rFonts w:ascii="Arial" w:hAnsi="Arial" w:cs="Arial"/>
          <w:sz w:val="22"/>
          <w:szCs w:val="22"/>
          <w:lang w:eastAsia="en-AU"/>
        </w:rPr>
        <w:t xml:space="preserve">. Recommendation 6a stated that the Commission host a roundtable of service provider and consumer groups from remote areas to identify successful strategies for implementing best practice primary and secondary prevention services for patients with chronic disease in remote Australia. </w:t>
      </w:r>
      <w:r>
        <w:rPr>
          <w:rFonts w:ascii="Arial" w:hAnsi="Arial" w:cs="Arial"/>
          <w:sz w:val="22"/>
          <w:szCs w:val="22"/>
          <w:lang w:eastAsia="en-AU"/>
        </w:rPr>
        <w:t>The Commission expanded the scope of this recommendation and included a review of Australian literature and interviews with key program leaders.</w:t>
      </w:r>
    </w:p>
    <w:p w:rsidR="00605D93" w:rsidRDefault="00605D93" w:rsidP="00605D93">
      <w:pPr>
        <w:spacing w:after="200"/>
        <w:rPr>
          <w:rFonts w:ascii="Arial" w:hAnsi="Arial" w:cs="Arial"/>
          <w:sz w:val="22"/>
          <w:szCs w:val="22"/>
          <w:lang w:eastAsia="en-AU"/>
        </w:rPr>
      </w:pPr>
      <w:r w:rsidRPr="007D3451">
        <w:rPr>
          <w:rFonts w:ascii="Arial" w:hAnsi="Arial" w:cs="Arial"/>
          <w:sz w:val="22"/>
          <w:szCs w:val="22"/>
          <w:lang w:eastAsia="en-AU"/>
        </w:rPr>
        <w:t>In March 2017,</w:t>
      </w:r>
      <w:r>
        <w:rPr>
          <w:rFonts w:ascii="Arial" w:hAnsi="Arial" w:cs="Arial"/>
          <w:sz w:val="22"/>
          <w:szCs w:val="22"/>
          <w:lang w:eastAsia="en-AU"/>
        </w:rPr>
        <w:t xml:space="preserve"> the Commission </w:t>
      </w:r>
      <w:r w:rsidRPr="007D3451">
        <w:rPr>
          <w:rFonts w:ascii="Arial" w:hAnsi="Arial" w:cs="Arial"/>
          <w:sz w:val="22"/>
          <w:szCs w:val="22"/>
          <w:lang w:eastAsia="en-AU"/>
        </w:rPr>
        <w:t>contracted Barbara Schmidt and Associates to identify and describe best practice primary and secondary prevention services for patients with chronic disease in remote Australia</w:t>
      </w:r>
      <w:r>
        <w:rPr>
          <w:rFonts w:ascii="Arial" w:hAnsi="Arial" w:cs="Arial"/>
          <w:sz w:val="22"/>
          <w:szCs w:val="22"/>
          <w:lang w:eastAsia="en-AU"/>
        </w:rPr>
        <w:t xml:space="preserve">. This preface, which is written by the Commission, provides an overview of the project. </w:t>
      </w:r>
      <w:r w:rsidR="000D2399" w:rsidRPr="007D3451">
        <w:rPr>
          <w:rFonts w:ascii="Arial" w:hAnsi="Arial" w:cs="Arial"/>
          <w:sz w:val="22"/>
          <w:szCs w:val="22"/>
          <w:lang w:eastAsia="en-AU"/>
        </w:rPr>
        <w:t xml:space="preserve">Barbara Schmidt and Associates </w:t>
      </w:r>
      <w:r w:rsidR="000D2399">
        <w:rPr>
          <w:rFonts w:ascii="Arial" w:hAnsi="Arial" w:cs="Arial"/>
          <w:sz w:val="22"/>
          <w:szCs w:val="22"/>
          <w:lang w:eastAsia="en-AU"/>
        </w:rPr>
        <w:t>wrote the remainder of the report.</w:t>
      </w:r>
    </w:p>
    <w:p w:rsidR="00605D93" w:rsidRPr="002E496C" w:rsidRDefault="00605D93" w:rsidP="00605D93">
      <w:pPr>
        <w:rPr>
          <w:rFonts w:ascii="Arial" w:hAnsi="Arial" w:cs="Arial"/>
          <w:sz w:val="22"/>
          <w:szCs w:val="22"/>
          <w:lang w:eastAsia="en-AU"/>
        </w:rPr>
      </w:pPr>
      <w:r>
        <w:rPr>
          <w:rFonts w:ascii="Arial" w:hAnsi="Arial" w:cs="Arial"/>
          <w:sz w:val="22"/>
          <w:szCs w:val="22"/>
          <w:lang w:eastAsia="en-AU"/>
        </w:rPr>
        <w:t xml:space="preserve">The Commission worked closely with the authors and thanks Barbara Schmidt and Associates for its commitment to the project. The </w:t>
      </w:r>
      <w:r w:rsidR="000D2399">
        <w:rPr>
          <w:rFonts w:ascii="Arial" w:hAnsi="Arial" w:cs="Arial"/>
          <w:sz w:val="22"/>
          <w:szCs w:val="22"/>
          <w:lang w:eastAsia="en-AU"/>
        </w:rPr>
        <w:t>report</w:t>
      </w:r>
      <w:r w:rsidR="00FE1A1F">
        <w:rPr>
          <w:rFonts w:ascii="Arial" w:hAnsi="Arial" w:cs="Arial"/>
          <w:sz w:val="22"/>
          <w:szCs w:val="22"/>
          <w:lang w:eastAsia="en-AU"/>
        </w:rPr>
        <w:t xml:space="preserve"> offers insights</w:t>
      </w:r>
      <w:r w:rsidRPr="002E496C">
        <w:rPr>
          <w:rFonts w:ascii="Arial" w:hAnsi="Arial" w:cs="Arial"/>
          <w:sz w:val="22"/>
          <w:szCs w:val="22"/>
          <w:lang w:eastAsia="en-AU"/>
        </w:rPr>
        <w:t xml:space="preserve"> for </w:t>
      </w:r>
      <w:r>
        <w:rPr>
          <w:rFonts w:ascii="Arial" w:hAnsi="Arial" w:cs="Arial"/>
          <w:sz w:val="22"/>
          <w:szCs w:val="22"/>
          <w:lang w:eastAsia="en-AU"/>
        </w:rPr>
        <w:t xml:space="preserve">healthcare professionals </w:t>
      </w:r>
      <w:r w:rsidR="000D2399">
        <w:rPr>
          <w:rFonts w:ascii="Arial" w:hAnsi="Arial" w:cs="Arial"/>
          <w:sz w:val="22"/>
          <w:szCs w:val="22"/>
          <w:lang w:eastAsia="en-AU"/>
        </w:rPr>
        <w:t>about</w:t>
      </w:r>
      <w:r w:rsidRPr="007D3451">
        <w:rPr>
          <w:rFonts w:ascii="Arial" w:hAnsi="Arial" w:cs="Arial"/>
          <w:sz w:val="22"/>
          <w:szCs w:val="22"/>
          <w:lang w:eastAsia="en-AU"/>
        </w:rPr>
        <w:t xml:space="preserve"> best practice primary and secondary prevention services for patients with chronic disease</w:t>
      </w:r>
      <w:r w:rsidRPr="002E496C">
        <w:rPr>
          <w:rFonts w:ascii="Arial" w:hAnsi="Arial" w:cs="Arial"/>
          <w:sz w:val="22"/>
          <w:szCs w:val="22"/>
          <w:lang w:eastAsia="en-AU"/>
        </w:rPr>
        <w:t xml:space="preserve"> in remote Australia</w:t>
      </w:r>
      <w:r>
        <w:rPr>
          <w:rFonts w:ascii="Arial" w:hAnsi="Arial" w:cs="Arial"/>
          <w:sz w:val="22"/>
          <w:szCs w:val="22"/>
          <w:lang w:eastAsia="en-AU"/>
        </w:rPr>
        <w:t>. The report</w:t>
      </w:r>
      <w:r w:rsidRPr="002E496C">
        <w:rPr>
          <w:rFonts w:ascii="Arial" w:hAnsi="Arial" w:cs="Arial"/>
          <w:sz w:val="22"/>
          <w:szCs w:val="22"/>
          <w:lang w:eastAsia="en-AU"/>
        </w:rPr>
        <w:t xml:space="preserve"> provides:</w:t>
      </w:r>
    </w:p>
    <w:p w:rsidR="00605D93" w:rsidRPr="002E496C" w:rsidRDefault="00605D93" w:rsidP="00D24B77">
      <w:pPr>
        <w:numPr>
          <w:ilvl w:val="0"/>
          <w:numId w:val="60"/>
        </w:numPr>
        <w:spacing w:after="200"/>
        <w:ind w:left="1077" w:hanging="510"/>
        <w:contextualSpacing/>
        <w:rPr>
          <w:rFonts w:ascii="Arial" w:hAnsi="Arial" w:cs="Arial"/>
          <w:sz w:val="22"/>
          <w:szCs w:val="22"/>
          <w:lang w:eastAsia="en-AU"/>
        </w:rPr>
      </w:pPr>
      <w:r>
        <w:rPr>
          <w:rFonts w:ascii="Arial" w:hAnsi="Arial" w:cs="Arial"/>
          <w:sz w:val="22"/>
          <w:szCs w:val="22"/>
          <w:lang w:eastAsia="en-AU"/>
        </w:rPr>
        <w:t>A</w:t>
      </w:r>
      <w:r w:rsidRPr="002E496C">
        <w:rPr>
          <w:rFonts w:ascii="Arial" w:hAnsi="Arial" w:cs="Arial"/>
          <w:sz w:val="22"/>
          <w:szCs w:val="22"/>
          <w:lang w:eastAsia="en-AU"/>
        </w:rPr>
        <w:t xml:space="preserve"> literature </w:t>
      </w:r>
      <w:r w:rsidR="00223C54">
        <w:rPr>
          <w:rFonts w:ascii="Arial" w:hAnsi="Arial" w:cs="Arial"/>
          <w:sz w:val="22"/>
          <w:szCs w:val="22"/>
          <w:lang w:eastAsia="en-AU"/>
        </w:rPr>
        <w:t>over</w:t>
      </w:r>
      <w:r w:rsidRPr="002E496C">
        <w:rPr>
          <w:rFonts w:ascii="Arial" w:hAnsi="Arial" w:cs="Arial"/>
          <w:sz w:val="22"/>
          <w:szCs w:val="22"/>
          <w:lang w:eastAsia="en-AU"/>
        </w:rPr>
        <w:t>view of Australian research in primary and secondary preventative interventions in chronic disease in remote Australia</w:t>
      </w:r>
    </w:p>
    <w:p w:rsidR="00605D93" w:rsidRPr="002E496C" w:rsidRDefault="00605D93" w:rsidP="00D24B77">
      <w:pPr>
        <w:numPr>
          <w:ilvl w:val="0"/>
          <w:numId w:val="60"/>
        </w:numPr>
        <w:spacing w:after="200"/>
        <w:ind w:left="1077" w:hanging="510"/>
        <w:contextualSpacing/>
        <w:rPr>
          <w:rFonts w:ascii="Arial" w:hAnsi="Arial" w:cs="Arial"/>
          <w:sz w:val="22"/>
          <w:szCs w:val="22"/>
          <w:lang w:eastAsia="en-AU"/>
        </w:rPr>
      </w:pPr>
      <w:r>
        <w:rPr>
          <w:rFonts w:ascii="Arial" w:hAnsi="Arial" w:cs="Arial"/>
          <w:sz w:val="22"/>
          <w:szCs w:val="22"/>
          <w:lang w:eastAsia="en-AU"/>
        </w:rPr>
        <w:t xml:space="preserve">A </w:t>
      </w:r>
      <w:r w:rsidR="00185039">
        <w:rPr>
          <w:rFonts w:ascii="Arial" w:hAnsi="Arial" w:cs="Arial"/>
          <w:sz w:val="22"/>
          <w:szCs w:val="22"/>
          <w:lang w:eastAsia="en-AU"/>
        </w:rPr>
        <w:t>description</w:t>
      </w:r>
      <w:r w:rsidRPr="002E496C">
        <w:rPr>
          <w:rFonts w:ascii="Arial" w:hAnsi="Arial" w:cs="Arial"/>
          <w:sz w:val="22"/>
          <w:szCs w:val="22"/>
          <w:lang w:eastAsia="en-AU"/>
        </w:rPr>
        <w:t xml:space="preserve"> of successful strategies being implemented, the potential effectiveness and impact of these initiatives</w:t>
      </w:r>
    </w:p>
    <w:p w:rsidR="00605D93" w:rsidRPr="002E496C" w:rsidRDefault="00605D93" w:rsidP="00D24B77">
      <w:pPr>
        <w:numPr>
          <w:ilvl w:val="0"/>
          <w:numId w:val="60"/>
        </w:numPr>
        <w:spacing w:after="200"/>
        <w:ind w:left="1077" w:hanging="510"/>
        <w:contextualSpacing/>
        <w:rPr>
          <w:rFonts w:ascii="Arial" w:hAnsi="Arial" w:cs="Arial"/>
          <w:sz w:val="22"/>
          <w:szCs w:val="22"/>
          <w:lang w:eastAsia="en-AU"/>
        </w:rPr>
      </w:pPr>
      <w:r>
        <w:rPr>
          <w:rFonts w:ascii="Arial" w:hAnsi="Arial" w:cs="Arial"/>
          <w:sz w:val="22"/>
          <w:szCs w:val="22"/>
          <w:lang w:eastAsia="en-AU"/>
        </w:rPr>
        <w:t>Examples</w:t>
      </w:r>
      <w:r w:rsidRPr="002E496C">
        <w:rPr>
          <w:rFonts w:ascii="Arial" w:hAnsi="Arial" w:cs="Arial"/>
          <w:sz w:val="22"/>
          <w:szCs w:val="22"/>
          <w:lang w:eastAsia="en-AU"/>
        </w:rPr>
        <w:t xml:space="preserve"> of best practices in primary and secondary preventative interventions in chronic disease implemented in remote Australia</w:t>
      </w:r>
    </w:p>
    <w:p w:rsidR="00605D93" w:rsidRPr="002E496C" w:rsidRDefault="00605D93" w:rsidP="00D24B77">
      <w:pPr>
        <w:numPr>
          <w:ilvl w:val="0"/>
          <w:numId w:val="60"/>
        </w:numPr>
        <w:spacing w:after="200"/>
        <w:ind w:left="1077" w:hanging="510"/>
        <w:contextualSpacing/>
        <w:rPr>
          <w:rFonts w:ascii="Arial" w:hAnsi="Arial" w:cs="Arial"/>
          <w:sz w:val="22"/>
          <w:szCs w:val="22"/>
          <w:lang w:eastAsia="en-AU"/>
        </w:rPr>
      </w:pPr>
      <w:r>
        <w:rPr>
          <w:rFonts w:ascii="Arial" w:hAnsi="Arial" w:cs="Arial"/>
          <w:sz w:val="22"/>
          <w:szCs w:val="22"/>
          <w:lang w:eastAsia="en-AU"/>
        </w:rPr>
        <w:t>A</w:t>
      </w:r>
      <w:r w:rsidRPr="002E496C">
        <w:rPr>
          <w:rFonts w:ascii="Arial" w:hAnsi="Arial" w:cs="Arial"/>
          <w:sz w:val="22"/>
          <w:szCs w:val="22"/>
          <w:lang w:eastAsia="en-AU"/>
        </w:rPr>
        <w:t xml:space="preserve"> summary of enablers and barriers in implementing best practice primary and secondary preventative interventions in chronic disease in remote Australia.</w:t>
      </w:r>
    </w:p>
    <w:p w:rsidR="00605D93" w:rsidRPr="002E496C" w:rsidRDefault="00605D93" w:rsidP="00605D93">
      <w:pPr>
        <w:spacing w:after="200"/>
        <w:ind w:left="1080"/>
        <w:contextualSpacing/>
        <w:rPr>
          <w:rFonts w:ascii="Arial" w:hAnsi="Arial" w:cs="Arial"/>
          <w:sz w:val="22"/>
          <w:szCs w:val="22"/>
          <w:lang w:eastAsia="en-AU"/>
        </w:rPr>
      </w:pPr>
    </w:p>
    <w:p w:rsidR="00605D93" w:rsidRPr="005C0E82" w:rsidRDefault="00605D93" w:rsidP="00605D93">
      <w:pPr>
        <w:spacing w:after="200"/>
        <w:jc w:val="both"/>
        <w:rPr>
          <w:rFonts w:ascii="Arial" w:hAnsi="Arial" w:cs="Arial"/>
          <w:sz w:val="22"/>
          <w:szCs w:val="22"/>
          <w:lang w:eastAsia="en-AU"/>
        </w:rPr>
      </w:pPr>
      <w:r w:rsidRPr="002E496C">
        <w:rPr>
          <w:rFonts w:ascii="Arial" w:hAnsi="Arial" w:cs="Arial"/>
          <w:sz w:val="22"/>
          <w:szCs w:val="22"/>
          <w:lang w:eastAsia="en-AU"/>
        </w:rPr>
        <w:t>The</w:t>
      </w:r>
      <w:r>
        <w:rPr>
          <w:rFonts w:ascii="Arial" w:hAnsi="Arial" w:cs="Arial"/>
          <w:sz w:val="22"/>
          <w:szCs w:val="22"/>
          <w:lang w:eastAsia="en-AU"/>
        </w:rPr>
        <w:t xml:space="preserve"> report found that the</w:t>
      </w:r>
      <w:r w:rsidRPr="002E496C">
        <w:rPr>
          <w:rFonts w:ascii="Arial" w:hAnsi="Arial" w:cs="Arial"/>
          <w:sz w:val="22"/>
          <w:szCs w:val="22"/>
          <w:lang w:eastAsia="en-AU"/>
        </w:rPr>
        <w:t xml:space="preserve"> key enabler for successful and sustainable primary prevention programs </w:t>
      </w:r>
      <w:r w:rsidR="009C7B42">
        <w:rPr>
          <w:rFonts w:ascii="Arial" w:hAnsi="Arial" w:cs="Arial"/>
          <w:sz w:val="22"/>
          <w:szCs w:val="22"/>
          <w:lang w:eastAsia="en-AU"/>
        </w:rPr>
        <w:t>is</w:t>
      </w:r>
      <w:r w:rsidRPr="002E496C">
        <w:rPr>
          <w:rFonts w:ascii="Arial" w:hAnsi="Arial" w:cs="Arial"/>
          <w:sz w:val="22"/>
          <w:szCs w:val="22"/>
          <w:lang w:eastAsia="en-AU"/>
        </w:rPr>
        <w:t xml:space="preserve"> leadership by a community organisation. The common success factor for secondary prevention intervention is that the health service has made the paradigm shift to the chronic care model to guide service planning</w:t>
      </w:r>
      <w:r w:rsidR="00D525B3">
        <w:rPr>
          <w:rFonts w:ascii="Arial" w:hAnsi="Arial" w:cs="Arial"/>
          <w:sz w:val="22"/>
          <w:szCs w:val="22"/>
          <w:lang w:eastAsia="en-AU"/>
        </w:rPr>
        <w:t>,</w:t>
      </w:r>
      <w:r w:rsidRPr="002E496C">
        <w:rPr>
          <w:rFonts w:ascii="Arial" w:hAnsi="Arial" w:cs="Arial"/>
          <w:sz w:val="22"/>
          <w:szCs w:val="22"/>
          <w:lang w:eastAsia="en-AU"/>
        </w:rPr>
        <w:t xml:space="preserve"> underpinned by a continuous quality improvement </w:t>
      </w:r>
      <w:r w:rsidR="00D525B3">
        <w:rPr>
          <w:rFonts w:ascii="Arial" w:hAnsi="Arial" w:cs="Arial"/>
          <w:sz w:val="22"/>
          <w:szCs w:val="22"/>
          <w:lang w:eastAsia="en-AU"/>
        </w:rPr>
        <w:t>framework. Each of the examples</w:t>
      </w:r>
      <w:r w:rsidRPr="002E496C">
        <w:rPr>
          <w:rFonts w:ascii="Arial" w:hAnsi="Arial" w:cs="Arial"/>
          <w:sz w:val="22"/>
          <w:szCs w:val="22"/>
          <w:lang w:eastAsia="en-AU"/>
        </w:rPr>
        <w:t xml:space="preserve"> </w:t>
      </w:r>
      <w:proofErr w:type="gramStart"/>
      <w:r w:rsidRPr="002E496C">
        <w:rPr>
          <w:rFonts w:ascii="Arial" w:hAnsi="Arial" w:cs="Arial"/>
          <w:sz w:val="22"/>
          <w:szCs w:val="22"/>
          <w:lang w:eastAsia="en-AU"/>
        </w:rPr>
        <w:t>showcase</w:t>
      </w:r>
      <w:proofErr w:type="gramEnd"/>
      <w:r w:rsidRPr="002E496C">
        <w:rPr>
          <w:rFonts w:ascii="Arial" w:hAnsi="Arial" w:cs="Arial"/>
          <w:sz w:val="22"/>
          <w:szCs w:val="22"/>
          <w:lang w:eastAsia="en-AU"/>
        </w:rPr>
        <w:t xml:space="preserve"> an intervention that improved service access by strengthening at least one of the health service domains of the chronic care model.  </w:t>
      </w:r>
    </w:p>
    <w:p w:rsidR="00605D93" w:rsidRPr="00A46B92" w:rsidRDefault="00223C54" w:rsidP="00091282">
      <w:pPr>
        <w:spacing w:after="200"/>
        <w:rPr>
          <w:rFonts w:ascii="Arial" w:hAnsi="Arial" w:cs="Arial"/>
          <w:sz w:val="22"/>
          <w:szCs w:val="22"/>
          <w:lang w:eastAsia="en-AU"/>
        </w:rPr>
      </w:pPr>
      <w:r w:rsidRPr="00421BC5">
        <w:rPr>
          <w:rFonts w:ascii="Arial" w:hAnsi="Arial" w:cs="Arial"/>
          <w:sz w:val="22"/>
          <w:szCs w:val="22"/>
          <w:lang w:eastAsia="en-AU"/>
        </w:rPr>
        <w:t>The Commission continues its program of work focused on improving the appropriateness of health care in Australia.</w:t>
      </w:r>
    </w:p>
    <w:p w:rsidR="00091282" w:rsidRPr="00091282" w:rsidRDefault="00091282" w:rsidP="00091282">
      <w:pPr>
        <w:spacing w:after="200"/>
        <w:rPr>
          <w:rFonts w:ascii="Calibri" w:hAnsi="Calibri"/>
          <w:sz w:val="22"/>
          <w:szCs w:val="22"/>
          <w:lang w:eastAsia="en-AU"/>
        </w:rPr>
      </w:pPr>
    </w:p>
    <w:bookmarkEnd w:id="6" w:displacedByCustomXml="next"/>
    <w:bookmarkEnd w:id="5" w:displacedByCustomXml="next"/>
    <w:bookmarkEnd w:id="4" w:displacedByCustomXml="next"/>
    <w:bookmarkEnd w:id="3" w:displacedByCustomXml="next"/>
    <w:bookmarkEnd w:id="2" w:displacedByCustomXml="next"/>
    <w:sdt>
      <w:sdtPr>
        <w:rPr>
          <w:rFonts w:ascii="Times New Roman" w:hAnsi="Times New Roman"/>
          <w:b w:val="0"/>
          <w:bCs w:val="0"/>
          <w:color w:val="auto"/>
          <w:sz w:val="24"/>
          <w:szCs w:val="24"/>
          <w:lang w:val="en-AU" w:eastAsia="en-US"/>
        </w:rPr>
        <w:id w:val="-1554614769"/>
        <w:docPartObj>
          <w:docPartGallery w:val="Table of Contents"/>
          <w:docPartUnique/>
        </w:docPartObj>
      </w:sdtPr>
      <w:sdtEndPr>
        <w:rPr>
          <w:noProof/>
        </w:rPr>
      </w:sdtEndPr>
      <w:sdtContent>
        <w:p w:rsidR="00185039" w:rsidRDefault="0011718A" w:rsidP="00940A40">
          <w:pPr>
            <w:pStyle w:val="TOCHeading"/>
            <w:rPr>
              <w:noProof/>
            </w:rPr>
          </w:pPr>
          <w:r w:rsidRPr="001858FB">
            <w:rPr>
              <w:rFonts w:ascii="Arial" w:hAnsi="Arial" w:cs="Arial"/>
              <w:sz w:val="36"/>
            </w:rPr>
            <w:t>Contents</w:t>
          </w:r>
          <w:r w:rsidRPr="001858FB">
            <w:rPr>
              <w:rFonts w:ascii="Arial" w:hAnsi="Arial" w:cs="Arial"/>
              <w:sz w:val="36"/>
            </w:rPr>
            <w:fldChar w:fldCharType="begin"/>
          </w:r>
          <w:r w:rsidRPr="001858FB">
            <w:rPr>
              <w:rFonts w:ascii="Arial" w:hAnsi="Arial" w:cs="Arial"/>
              <w:sz w:val="36"/>
            </w:rPr>
            <w:instrText xml:space="preserve"> TOC \o "1-3" \h \z \u </w:instrText>
          </w:r>
          <w:r w:rsidRPr="001858FB">
            <w:rPr>
              <w:rFonts w:ascii="Arial" w:hAnsi="Arial" w:cs="Arial"/>
              <w:sz w:val="36"/>
            </w:rPr>
            <w:fldChar w:fldCharType="separate"/>
          </w:r>
        </w:p>
        <w:p w:rsidR="00185039" w:rsidRDefault="00CA4CF7">
          <w:pPr>
            <w:pStyle w:val="TOC1"/>
            <w:rPr>
              <w:rFonts w:asciiTheme="minorHAnsi" w:eastAsiaTheme="minorEastAsia" w:hAnsiTheme="minorHAnsi" w:cstheme="minorBidi"/>
              <w:b w:val="0"/>
              <w:bCs w:val="0"/>
              <w:noProof/>
              <w:color w:val="auto"/>
              <w:sz w:val="22"/>
              <w:szCs w:val="22"/>
            </w:rPr>
          </w:pPr>
          <w:hyperlink w:anchor="_Toc509817985" w:history="1">
            <w:r w:rsidR="00185039" w:rsidRPr="009F2B93">
              <w:rPr>
                <w:rStyle w:val="Hyperlink"/>
                <w:rFonts w:ascii="Arial" w:hAnsi="Arial" w:cs="Arial"/>
                <w:noProof/>
                <w:lang w:val="en-US" w:eastAsia="ja-JP"/>
              </w:rPr>
              <w:t>Preface</w:t>
            </w:r>
            <w:r w:rsidR="00185039">
              <w:rPr>
                <w:noProof/>
                <w:webHidden/>
              </w:rPr>
              <w:tab/>
            </w:r>
            <w:r w:rsidR="00185039">
              <w:rPr>
                <w:noProof/>
                <w:webHidden/>
              </w:rPr>
              <w:fldChar w:fldCharType="begin"/>
            </w:r>
            <w:r w:rsidR="00185039">
              <w:rPr>
                <w:noProof/>
                <w:webHidden/>
              </w:rPr>
              <w:instrText xml:space="preserve"> PAGEREF _Toc509817985 \h </w:instrText>
            </w:r>
            <w:r w:rsidR="00185039">
              <w:rPr>
                <w:noProof/>
                <w:webHidden/>
              </w:rPr>
            </w:r>
            <w:r w:rsidR="00185039">
              <w:rPr>
                <w:noProof/>
                <w:webHidden/>
              </w:rPr>
              <w:fldChar w:fldCharType="separate"/>
            </w:r>
            <w:r w:rsidR="00170175">
              <w:rPr>
                <w:noProof/>
                <w:webHidden/>
              </w:rPr>
              <w:t>III</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7986" w:history="1">
            <w:r w:rsidR="00185039" w:rsidRPr="009F2B93">
              <w:rPr>
                <w:rStyle w:val="Hyperlink"/>
                <w:rFonts w:ascii="Arial" w:hAnsi="Arial" w:cs="Arial"/>
                <w:noProof/>
                <w:kern w:val="28"/>
              </w:rPr>
              <w:t>Abbreviations</w:t>
            </w:r>
            <w:r w:rsidR="00185039">
              <w:rPr>
                <w:noProof/>
                <w:webHidden/>
              </w:rPr>
              <w:tab/>
            </w:r>
            <w:r w:rsidR="00185039">
              <w:rPr>
                <w:noProof/>
                <w:webHidden/>
              </w:rPr>
              <w:fldChar w:fldCharType="begin"/>
            </w:r>
            <w:r w:rsidR="00185039">
              <w:rPr>
                <w:noProof/>
                <w:webHidden/>
              </w:rPr>
              <w:instrText xml:space="preserve"> PAGEREF _Toc509817986 \h </w:instrText>
            </w:r>
            <w:r w:rsidR="00185039">
              <w:rPr>
                <w:noProof/>
                <w:webHidden/>
              </w:rPr>
            </w:r>
            <w:r w:rsidR="00185039">
              <w:rPr>
                <w:noProof/>
                <w:webHidden/>
              </w:rPr>
              <w:fldChar w:fldCharType="separate"/>
            </w:r>
            <w:r w:rsidR="00170175">
              <w:rPr>
                <w:noProof/>
                <w:webHidden/>
              </w:rPr>
              <w:t>1</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7987" w:history="1">
            <w:r w:rsidR="00185039" w:rsidRPr="009F2B93">
              <w:rPr>
                <w:rStyle w:val="Hyperlink"/>
                <w:rFonts w:ascii="Arial" w:hAnsi="Arial" w:cs="Arial"/>
                <w:noProof/>
                <w:kern w:val="28"/>
              </w:rPr>
              <w:t>Summary</w:t>
            </w:r>
            <w:r w:rsidR="00185039">
              <w:rPr>
                <w:noProof/>
                <w:webHidden/>
              </w:rPr>
              <w:tab/>
            </w:r>
            <w:r w:rsidR="00185039">
              <w:rPr>
                <w:noProof/>
                <w:webHidden/>
              </w:rPr>
              <w:fldChar w:fldCharType="begin"/>
            </w:r>
            <w:r w:rsidR="00185039">
              <w:rPr>
                <w:noProof/>
                <w:webHidden/>
              </w:rPr>
              <w:instrText xml:space="preserve"> PAGEREF _Toc509817987 \h </w:instrText>
            </w:r>
            <w:r w:rsidR="00185039">
              <w:rPr>
                <w:noProof/>
                <w:webHidden/>
              </w:rPr>
            </w:r>
            <w:r w:rsidR="00185039">
              <w:rPr>
                <w:noProof/>
                <w:webHidden/>
              </w:rPr>
              <w:fldChar w:fldCharType="separate"/>
            </w:r>
            <w:r w:rsidR="00170175">
              <w:rPr>
                <w:noProof/>
                <w:webHidden/>
              </w:rPr>
              <w:t>3</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7988" w:history="1">
            <w:r w:rsidR="00185039" w:rsidRPr="009F2B93">
              <w:rPr>
                <w:rStyle w:val="Hyperlink"/>
                <w:rFonts w:ascii="Arial" w:hAnsi="Arial" w:cs="Arial"/>
                <w:noProof/>
                <w:kern w:val="28"/>
              </w:rPr>
              <w:t>1.</w:t>
            </w:r>
            <w:r w:rsidR="00185039">
              <w:rPr>
                <w:rFonts w:asciiTheme="minorHAnsi" w:eastAsiaTheme="minorEastAsia" w:hAnsiTheme="minorHAnsi" w:cstheme="minorBidi"/>
                <w:b w:val="0"/>
                <w:bCs w:val="0"/>
                <w:noProof/>
                <w:color w:val="auto"/>
                <w:sz w:val="22"/>
                <w:szCs w:val="22"/>
              </w:rPr>
              <w:tab/>
            </w:r>
            <w:r w:rsidR="00185039" w:rsidRPr="009F2B93">
              <w:rPr>
                <w:rStyle w:val="Hyperlink"/>
                <w:rFonts w:ascii="Arial" w:hAnsi="Arial" w:cs="Arial"/>
                <w:noProof/>
                <w:kern w:val="28"/>
              </w:rPr>
              <w:t>Introduction</w:t>
            </w:r>
            <w:r w:rsidR="00185039">
              <w:rPr>
                <w:noProof/>
                <w:webHidden/>
              </w:rPr>
              <w:tab/>
            </w:r>
            <w:r w:rsidR="00185039">
              <w:rPr>
                <w:noProof/>
                <w:webHidden/>
              </w:rPr>
              <w:fldChar w:fldCharType="begin"/>
            </w:r>
            <w:r w:rsidR="00185039">
              <w:rPr>
                <w:noProof/>
                <w:webHidden/>
              </w:rPr>
              <w:instrText xml:space="preserve"> PAGEREF _Toc509817988 \h </w:instrText>
            </w:r>
            <w:r w:rsidR="00185039">
              <w:rPr>
                <w:noProof/>
                <w:webHidden/>
              </w:rPr>
            </w:r>
            <w:r w:rsidR="00185039">
              <w:rPr>
                <w:noProof/>
                <w:webHidden/>
              </w:rPr>
              <w:fldChar w:fldCharType="separate"/>
            </w:r>
            <w:r w:rsidR="00170175">
              <w:rPr>
                <w:noProof/>
                <w:webHidden/>
              </w:rPr>
              <w:t>6</w:t>
            </w:r>
            <w:r w:rsidR="00185039">
              <w:rPr>
                <w:noProof/>
                <w:webHidden/>
              </w:rPr>
              <w:fldChar w:fldCharType="end"/>
            </w:r>
          </w:hyperlink>
        </w:p>
        <w:p w:rsidR="00185039" w:rsidRDefault="00CA4CF7" w:rsidP="00185039">
          <w:pPr>
            <w:pStyle w:val="TOC2"/>
            <w:rPr>
              <w:rFonts w:asciiTheme="minorHAnsi" w:eastAsiaTheme="minorEastAsia" w:hAnsiTheme="minorHAnsi" w:cstheme="minorBidi"/>
              <w:szCs w:val="22"/>
            </w:rPr>
          </w:pPr>
          <w:hyperlink w:anchor="_Toc509817989" w:history="1">
            <w:r w:rsidR="00185039" w:rsidRPr="00185039">
              <w:rPr>
                <w:rStyle w:val="Hyperlink"/>
              </w:rPr>
              <w:t>1.1</w:t>
            </w:r>
            <w:r w:rsidR="00185039" w:rsidRPr="00185039">
              <w:rPr>
                <w:rFonts w:eastAsiaTheme="minorEastAsia"/>
                <w:szCs w:val="22"/>
              </w:rPr>
              <w:tab/>
            </w:r>
            <w:r w:rsidR="00185039" w:rsidRPr="00185039">
              <w:rPr>
                <w:rStyle w:val="Hyperlink"/>
              </w:rPr>
              <w:t>The remote context</w:t>
            </w:r>
            <w:r w:rsidR="00185039">
              <w:rPr>
                <w:webHidden/>
              </w:rPr>
              <w:tab/>
            </w:r>
            <w:r w:rsidR="00185039">
              <w:rPr>
                <w:webHidden/>
              </w:rPr>
              <w:fldChar w:fldCharType="begin"/>
            </w:r>
            <w:r w:rsidR="00185039">
              <w:rPr>
                <w:webHidden/>
              </w:rPr>
              <w:instrText xml:space="preserve"> PAGEREF _Toc509817989 \h </w:instrText>
            </w:r>
            <w:r w:rsidR="00185039">
              <w:rPr>
                <w:webHidden/>
              </w:rPr>
            </w:r>
            <w:r w:rsidR="00185039">
              <w:rPr>
                <w:webHidden/>
              </w:rPr>
              <w:fldChar w:fldCharType="separate"/>
            </w:r>
            <w:r w:rsidR="00170175">
              <w:rPr>
                <w:webHidden/>
              </w:rPr>
              <w:t>6</w:t>
            </w:r>
            <w:r w:rsidR="00185039">
              <w:rPr>
                <w:webHidden/>
              </w:rPr>
              <w:fldChar w:fldCharType="end"/>
            </w:r>
          </w:hyperlink>
        </w:p>
        <w:p w:rsidR="00185039" w:rsidRPr="00185039" w:rsidRDefault="00CA4CF7">
          <w:pPr>
            <w:pStyle w:val="TOC3"/>
            <w:rPr>
              <w:rFonts w:ascii="Arial" w:eastAsiaTheme="minorEastAsia" w:hAnsi="Arial" w:cs="Arial"/>
              <w:iCs w:val="0"/>
              <w:sz w:val="20"/>
            </w:rPr>
          </w:pPr>
          <w:hyperlink w:anchor="_Toc509817990" w:history="1">
            <w:r w:rsidR="00185039" w:rsidRPr="00185039">
              <w:rPr>
                <w:rStyle w:val="Hyperlink"/>
                <w:rFonts w:ascii="Arial" w:hAnsi="Arial" w:cs="Arial"/>
                <w:kern w:val="28"/>
                <w:sz w:val="20"/>
              </w:rPr>
              <w:t xml:space="preserve">1.1.1 </w:t>
            </w:r>
            <w:r w:rsidR="00185039" w:rsidRPr="00185039">
              <w:rPr>
                <w:rFonts w:ascii="Arial" w:eastAsiaTheme="minorEastAsia" w:hAnsi="Arial" w:cs="Arial"/>
                <w:iCs w:val="0"/>
                <w:sz w:val="20"/>
              </w:rPr>
              <w:tab/>
            </w:r>
            <w:r w:rsidR="00185039" w:rsidRPr="00185039">
              <w:rPr>
                <w:rStyle w:val="Hyperlink"/>
                <w:rFonts w:ascii="Arial" w:hAnsi="Arial" w:cs="Arial"/>
                <w:kern w:val="28"/>
                <w:sz w:val="20"/>
              </w:rPr>
              <w:t>Remote Health Service Delivery Models</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_Toc509817990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7</w:t>
            </w:r>
            <w:r w:rsidR="00185039" w:rsidRPr="00185039">
              <w:rPr>
                <w:rFonts w:ascii="Arial" w:hAnsi="Arial" w:cs="Arial"/>
                <w:webHidden/>
                <w:sz w:val="20"/>
              </w:rPr>
              <w:fldChar w:fldCharType="end"/>
            </w:r>
          </w:hyperlink>
        </w:p>
        <w:p w:rsidR="00185039" w:rsidRPr="00185039" w:rsidRDefault="00CA4CF7" w:rsidP="00185039">
          <w:pPr>
            <w:pStyle w:val="TOC3"/>
            <w:rPr>
              <w:rFonts w:ascii="Arial" w:eastAsiaTheme="minorEastAsia" w:hAnsi="Arial" w:cs="Arial"/>
              <w:iCs w:val="0"/>
              <w:sz w:val="20"/>
            </w:rPr>
          </w:pPr>
          <w:hyperlink w:anchor="_Toc509817991" w:history="1">
            <w:r w:rsidR="00185039" w:rsidRPr="00185039">
              <w:rPr>
                <w:rStyle w:val="Hyperlink"/>
                <w:rFonts w:ascii="Arial" w:hAnsi="Arial" w:cs="Arial"/>
                <w:bCs/>
                <w:kern w:val="28"/>
                <w:sz w:val="20"/>
              </w:rPr>
              <w:t xml:space="preserve">1.1.2 </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Health Providers in Remote Australia</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_Toc509817991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7</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7993" w:history="1">
            <w:r w:rsidR="00185039" w:rsidRPr="00185039">
              <w:rPr>
                <w:rStyle w:val="Hyperlink"/>
                <w:rFonts w:ascii="Arial" w:hAnsi="Arial" w:cs="Arial"/>
                <w:bCs/>
                <w:kern w:val="28"/>
                <w:sz w:val="20"/>
              </w:rPr>
              <w:t xml:space="preserve">1.1.3 </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Retaining the workforce</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_Toc509817993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7</w:t>
            </w:r>
            <w:r w:rsidR="00185039" w:rsidRPr="00185039">
              <w:rPr>
                <w:rFonts w:ascii="Arial" w:hAnsi="Arial" w:cs="Arial"/>
                <w:webHidden/>
                <w:sz w:val="20"/>
              </w:rPr>
              <w:fldChar w:fldCharType="end"/>
            </w:r>
          </w:hyperlink>
        </w:p>
        <w:p w:rsidR="00185039" w:rsidRDefault="00CA4CF7" w:rsidP="00185039">
          <w:pPr>
            <w:pStyle w:val="TOC2"/>
            <w:rPr>
              <w:rFonts w:asciiTheme="minorHAnsi" w:eastAsiaTheme="minorEastAsia" w:hAnsiTheme="minorHAnsi" w:cstheme="minorBidi"/>
              <w:szCs w:val="22"/>
            </w:rPr>
          </w:pPr>
          <w:hyperlink w:anchor="_Toc509817994" w:history="1">
            <w:r w:rsidR="00185039" w:rsidRPr="00185039">
              <w:rPr>
                <w:rStyle w:val="Hyperlink"/>
              </w:rPr>
              <w:t>1.2</w:t>
            </w:r>
            <w:r w:rsidR="00185039" w:rsidRPr="00185039">
              <w:rPr>
                <w:rFonts w:eastAsiaTheme="minorEastAsia"/>
                <w:szCs w:val="22"/>
              </w:rPr>
              <w:tab/>
            </w:r>
            <w:r w:rsidR="00185039" w:rsidRPr="00185039">
              <w:rPr>
                <w:rStyle w:val="Hyperlink"/>
              </w:rPr>
              <w:t>Public policy and health – the clinical context</w:t>
            </w:r>
            <w:r w:rsidR="00185039">
              <w:rPr>
                <w:webHidden/>
              </w:rPr>
              <w:tab/>
            </w:r>
            <w:r w:rsidR="00185039">
              <w:rPr>
                <w:webHidden/>
              </w:rPr>
              <w:fldChar w:fldCharType="begin"/>
            </w:r>
            <w:r w:rsidR="00185039">
              <w:rPr>
                <w:webHidden/>
              </w:rPr>
              <w:instrText xml:space="preserve"> PAGEREF _Toc509817994 \h </w:instrText>
            </w:r>
            <w:r w:rsidR="00185039">
              <w:rPr>
                <w:webHidden/>
              </w:rPr>
            </w:r>
            <w:r w:rsidR="00185039">
              <w:rPr>
                <w:webHidden/>
              </w:rPr>
              <w:fldChar w:fldCharType="separate"/>
            </w:r>
            <w:r w:rsidR="00170175">
              <w:rPr>
                <w:webHidden/>
              </w:rPr>
              <w:t>8</w:t>
            </w:r>
            <w:r w:rsidR="00185039">
              <w:rPr>
                <w:webHidden/>
              </w:rPr>
              <w:fldChar w:fldCharType="end"/>
            </w:r>
          </w:hyperlink>
        </w:p>
        <w:p w:rsidR="00185039" w:rsidRPr="00185039" w:rsidRDefault="00CA4CF7">
          <w:pPr>
            <w:pStyle w:val="TOC3"/>
            <w:rPr>
              <w:rFonts w:ascii="Arial" w:eastAsiaTheme="minorEastAsia" w:hAnsi="Arial" w:cs="Arial"/>
              <w:iCs w:val="0"/>
              <w:sz w:val="20"/>
              <w:szCs w:val="22"/>
            </w:rPr>
          </w:pPr>
          <w:hyperlink w:anchor="_Toc509817995" w:history="1">
            <w:r w:rsidR="00185039" w:rsidRPr="00185039">
              <w:rPr>
                <w:rStyle w:val="Hyperlink"/>
                <w:rFonts w:ascii="Arial" w:hAnsi="Arial" w:cs="Arial"/>
                <w:bCs/>
                <w:kern w:val="28"/>
                <w:sz w:val="20"/>
              </w:rPr>
              <w:t>1.2.1</w:t>
            </w:r>
            <w:r w:rsidR="00185039" w:rsidRPr="00185039">
              <w:rPr>
                <w:rFonts w:ascii="Arial" w:eastAsiaTheme="minorEastAsia" w:hAnsi="Arial" w:cs="Arial"/>
                <w:iCs w:val="0"/>
                <w:sz w:val="20"/>
                <w:szCs w:val="22"/>
              </w:rPr>
              <w:tab/>
            </w:r>
            <w:r w:rsidR="00185039" w:rsidRPr="00185039">
              <w:rPr>
                <w:rStyle w:val="Hyperlink"/>
                <w:rFonts w:ascii="Arial" w:hAnsi="Arial" w:cs="Arial"/>
                <w:bCs/>
                <w:kern w:val="28"/>
                <w:sz w:val="20"/>
              </w:rPr>
              <w:t>Chronic disease model of care</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_Toc509817995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8</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szCs w:val="22"/>
            </w:rPr>
          </w:pPr>
          <w:hyperlink w:anchor="_Toc509817996" w:history="1">
            <w:r w:rsidR="00185039" w:rsidRPr="00185039">
              <w:rPr>
                <w:rStyle w:val="Hyperlink"/>
                <w:rFonts w:ascii="Arial" w:hAnsi="Arial" w:cs="Arial"/>
                <w:bCs/>
                <w:kern w:val="28"/>
                <w:sz w:val="20"/>
              </w:rPr>
              <w:t xml:space="preserve">1.2.2 </w:t>
            </w:r>
            <w:r w:rsidR="00185039" w:rsidRPr="00185039">
              <w:rPr>
                <w:rFonts w:ascii="Arial" w:eastAsiaTheme="minorEastAsia" w:hAnsi="Arial" w:cs="Arial"/>
                <w:iCs w:val="0"/>
                <w:sz w:val="20"/>
                <w:szCs w:val="22"/>
              </w:rPr>
              <w:tab/>
            </w:r>
            <w:r w:rsidR="00185039" w:rsidRPr="00185039">
              <w:rPr>
                <w:rStyle w:val="Hyperlink"/>
                <w:rFonts w:ascii="Arial" w:hAnsi="Arial" w:cs="Arial"/>
                <w:bCs/>
                <w:kern w:val="28"/>
                <w:sz w:val="20"/>
              </w:rPr>
              <w:t>Medicare and Pharmaceutical Benefits Scheme in remote Australia</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_Toc509817996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9</w:t>
            </w:r>
            <w:r w:rsidR="00185039" w:rsidRPr="00185039">
              <w:rPr>
                <w:rFonts w:ascii="Arial" w:hAnsi="Arial" w:cs="Arial"/>
                <w:webHidden/>
                <w:sz w:val="20"/>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7997" w:history="1">
            <w:r w:rsidR="00185039" w:rsidRPr="009F2B93">
              <w:rPr>
                <w:rStyle w:val="Hyperlink"/>
                <w:rFonts w:ascii="Arial" w:hAnsi="Arial" w:cs="Arial"/>
                <w:noProof/>
                <w:kern w:val="28"/>
              </w:rPr>
              <w:t>2.</w:t>
            </w:r>
            <w:r w:rsidR="00185039">
              <w:rPr>
                <w:rFonts w:asciiTheme="minorHAnsi" w:eastAsiaTheme="minorEastAsia" w:hAnsiTheme="minorHAnsi" w:cstheme="minorBidi"/>
                <w:b w:val="0"/>
                <w:bCs w:val="0"/>
                <w:noProof/>
                <w:color w:val="auto"/>
                <w:sz w:val="22"/>
                <w:szCs w:val="22"/>
              </w:rPr>
              <w:tab/>
            </w:r>
            <w:r w:rsidR="00185039" w:rsidRPr="009F2B93">
              <w:rPr>
                <w:rStyle w:val="Hyperlink"/>
                <w:rFonts w:ascii="Arial" w:hAnsi="Arial" w:cs="Arial"/>
                <w:noProof/>
                <w:kern w:val="28"/>
              </w:rPr>
              <w:t>Project aim, scope and methodology</w:t>
            </w:r>
            <w:r w:rsidR="00185039">
              <w:rPr>
                <w:noProof/>
                <w:webHidden/>
              </w:rPr>
              <w:tab/>
            </w:r>
            <w:r w:rsidR="00185039">
              <w:rPr>
                <w:noProof/>
                <w:webHidden/>
              </w:rPr>
              <w:fldChar w:fldCharType="begin"/>
            </w:r>
            <w:r w:rsidR="00185039">
              <w:rPr>
                <w:noProof/>
                <w:webHidden/>
              </w:rPr>
              <w:instrText xml:space="preserve"> PAGEREF _Toc509817997 \h </w:instrText>
            </w:r>
            <w:r w:rsidR="00185039">
              <w:rPr>
                <w:noProof/>
                <w:webHidden/>
              </w:rPr>
            </w:r>
            <w:r w:rsidR="00185039">
              <w:rPr>
                <w:noProof/>
                <w:webHidden/>
              </w:rPr>
              <w:fldChar w:fldCharType="separate"/>
            </w:r>
            <w:r w:rsidR="00170175">
              <w:rPr>
                <w:noProof/>
                <w:webHidden/>
              </w:rPr>
              <w:t>10</w:t>
            </w:r>
            <w:r w:rsidR="00185039">
              <w:rPr>
                <w:noProof/>
                <w:webHidden/>
              </w:rPr>
              <w:fldChar w:fldCharType="end"/>
            </w:r>
          </w:hyperlink>
        </w:p>
        <w:p w:rsidR="00185039" w:rsidRPr="00185039" w:rsidRDefault="00CA4CF7" w:rsidP="00185039">
          <w:pPr>
            <w:pStyle w:val="TOC2"/>
            <w:rPr>
              <w:rFonts w:eastAsiaTheme="minorEastAsia"/>
              <w:szCs w:val="22"/>
            </w:rPr>
          </w:pPr>
          <w:hyperlink w:anchor="_Toc509817998" w:history="1">
            <w:r w:rsidR="00185039" w:rsidRPr="00185039">
              <w:rPr>
                <w:rStyle w:val="Hyperlink"/>
                <w:sz w:val="20"/>
              </w:rPr>
              <w:t xml:space="preserve">2.1 </w:t>
            </w:r>
            <w:r w:rsidR="00185039" w:rsidRPr="00185039">
              <w:rPr>
                <w:rFonts w:eastAsiaTheme="minorEastAsia"/>
                <w:szCs w:val="22"/>
              </w:rPr>
              <w:tab/>
            </w:r>
            <w:r w:rsidR="00185039" w:rsidRPr="00185039">
              <w:rPr>
                <w:rStyle w:val="Hyperlink"/>
                <w:sz w:val="20"/>
              </w:rPr>
              <w:t>Project Scope</w:t>
            </w:r>
            <w:r w:rsidR="00185039" w:rsidRPr="00185039">
              <w:rPr>
                <w:webHidden/>
              </w:rPr>
              <w:tab/>
            </w:r>
            <w:r w:rsidR="00185039" w:rsidRPr="00185039">
              <w:rPr>
                <w:webHidden/>
              </w:rPr>
              <w:fldChar w:fldCharType="begin"/>
            </w:r>
            <w:r w:rsidR="00185039" w:rsidRPr="00185039">
              <w:rPr>
                <w:webHidden/>
              </w:rPr>
              <w:instrText xml:space="preserve"> PAGEREF _Toc509817998 \h </w:instrText>
            </w:r>
            <w:r w:rsidR="00185039" w:rsidRPr="00185039">
              <w:rPr>
                <w:webHidden/>
              </w:rPr>
            </w:r>
            <w:r w:rsidR="00185039" w:rsidRPr="00185039">
              <w:rPr>
                <w:webHidden/>
              </w:rPr>
              <w:fldChar w:fldCharType="separate"/>
            </w:r>
            <w:r w:rsidR="00170175">
              <w:rPr>
                <w:webHidden/>
              </w:rPr>
              <w:t>10</w:t>
            </w:r>
            <w:r w:rsidR="00185039" w:rsidRPr="00185039">
              <w:rPr>
                <w:webHidden/>
              </w:rPr>
              <w:fldChar w:fldCharType="end"/>
            </w:r>
          </w:hyperlink>
        </w:p>
        <w:p w:rsidR="00185039" w:rsidRPr="00185039" w:rsidRDefault="00CA4CF7" w:rsidP="00185039">
          <w:pPr>
            <w:pStyle w:val="TOC2"/>
            <w:rPr>
              <w:rFonts w:asciiTheme="minorHAnsi" w:eastAsiaTheme="minorEastAsia" w:hAnsiTheme="minorHAnsi" w:cstheme="minorBidi"/>
              <w:szCs w:val="22"/>
            </w:rPr>
          </w:pPr>
          <w:hyperlink w:anchor="_Toc509817999" w:history="1">
            <w:r w:rsidR="00185039" w:rsidRPr="00185039">
              <w:rPr>
                <w:rStyle w:val="Hyperlink"/>
              </w:rPr>
              <w:t>2.2</w:t>
            </w:r>
            <w:r w:rsidR="00185039" w:rsidRPr="00185039">
              <w:rPr>
                <w:rFonts w:asciiTheme="minorHAnsi" w:eastAsiaTheme="minorEastAsia" w:hAnsiTheme="minorHAnsi" w:cstheme="minorBidi"/>
                <w:szCs w:val="22"/>
              </w:rPr>
              <w:tab/>
            </w:r>
            <w:r w:rsidR="00185039" w:rsidRPr="00185039">
              <w:rPr>
                <w:rStyle w:val="Hyperlink"/>
              </w:rPr>
              <w:t>Methodology</w:t>
            </w:r>
            <w:r w:rsidR="00185039" w:rsidRPr="00185039">
              <w:rPr>
                <w:webHidden/>
              </w:rPr>
              <w:tab/>
            </w:r>
            <w:r w:rsidR="00185039" w:rsidRPr="00185039">
              <w:rPr>
                <w:webHidden/>
              </w:rPr>
              <w:fldChar w:fldCharType="begin"/>
            </w:r>
            <w:r w:rsidR="00185039" w:rsidRPr="00185039">
              <w:rPr>
                <w:webHidden/>
              </w:rPr>
              <w:instrText xml:space="preserve"> PAGEREF _Toc509817999 \h </w:instrText>
            </w:r>
            <w:r w:rsidR="00185039" w:rsidRPr="00185039">
              <w:rPr>
                <w:webHidden/>
              </w:rPr>
            </w:r>
            <w:r w:rsidR="00185039" w:rsidRPr="00185039">
              <w:rPr>
                <w:webHidden/>
              </w:rPr>
              <w:fldChar w:fldCharType="separate"/>
            </w:r>
            <w:r w:rsidR="00170175">
              <w:rPr>
                <w:webHidden/>
              </w:rPr>
              <w:t>11</w:t>
            </w:r>
            <w:r w:rsidR="00185039" w:rsidRPr="00185039">
              <w:rPr>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00" w:history="1">
            <w:r w:rsidR="00185039" w:rsidRPr="009F2B93">
              <w:rPr>
                <w:rStyle w:val="Hyperlink"/>
                <w:rFonts w:ascii="Arial" w:hAnsi="Arial" w:cs="Arial"/>
                <w:noProof/>
                <w:kern w:val="28"/>
              </w:rPr>
              <w:t>3.</w:t>
            </w:r>
            <w:r w:rsidR="00185039">
              <w:rPr>
                <w:rFonts w:asciiTheme="minorHAnsi" w:eastAsiaTheme="minorEastAsia" w:hAnsiTheme="minorHAnsi" w:cstheme="minorBidi"/>
                <w:b w:val="0"/>
                <w:bCs w:val="0"/>
                <w:noProof/>
                <w:color w:val="auto"/>
                <w:sz w:val="22"/>
                <w:szCs w:val="22"/>
              </w:rPr>
              <w:tab/>
            </w:r>
            <w:r w:rsidR="00185039" w:rsidRPr="009F2B93">
              <w:rPr>
                <w:rStyle w:val="Hyperlink"/>
                <w:rFonts w:ascii="Arial" w:hAnsi="Arial" w:cs="Arial"/>
                <w:noProof/>
                <w:kern w:val="28"/>
              </w:rPr>
              <w:t>Literature overview</w:t>
            </w:r>
            <w:r w:rsidR="00185039">
              <w:rPr>
                <w:noProof/>
                <w:webHidden/>
              </w:rPr>
              <w:tab/>
            </w:r>
            <w:r w:rsidR="00185039">
              <w:rPr>
                <w:noProof/>
                <w:webHidden/>
              </w:rPr>
              <w:fldChar w:fldCharType="begin"/>
            </w:r>
            <w:r w:rsidR="00185039">
              <w:rPr>
                <w:noProof/>
                <w:webHidden/>
              </w:rPr>
              <w:instrText xml:space="preserve"> PAGEREF _Toc509818000 \h </w:instrText>
            </w:r>
            <w:r w:rsidR="00185039">
              <w:rPr>
                <w:noProof/>
                <w:webHidden/>
              </w:rPr>
            </w:r>
            <w:r w:rsidR="00185039">
              <w:rPr>
                <w:noProof/>
                <w:webHidden/>
              </w:rPr>
              <w:fldChar w:fldCharType="separate"/>
            </w:r>
            <w:r w:rsidR="00170175">
              <w:rPr>
                <w:noProof/>
                <w:webHidden/>
              </w:rPr>
              <w:t>12</w:t>
            </w:r>
            <w:r w:rsidR="00185039">
              <w:rPr>
                <w:noProof/>
                <w:webHidden/>
              </w:rPr>
              <w:fldChar w:fldCharType="end"/>
            </w:r>
          </w:hyperlink>
        </w:p>
        <w:p w:rsidR="00185039" w:rsidRPr="00185039" w:rsidRDefault="00CA4CF7" w:rsidP="00185039">
          <w:pPr>
            <w:pStyle w:val="TOC2"/>
            <w:rPr>
              <w:rFonts w:asciiTheme="minorHAnsi" w:eastAsiaTheme="minorEastAsia" w:hAnsiTheme="minorHAnsi" w:cstheme="minorBidi"/>
              <w:szCs w:val="22"/>
            </w:rPr>
          </w:pPr>
          <w:hyperlink w:anchor="_Toc509818001" w:history="1">
            <w:r w:rsidR="00185039" w:rsidRPr="00185039">
              <w:rPr>
                <w:rStyle w:val="Hyperlink"/>
              </w:rPr>
              <w:t>3.1</w:t>
            </w:r>
            <w:r w:rsidR="00185039" w:rsidRPr="00185039">
              <w:rPr>
                <w:rFonts w:asciiTheme="minorHAnsi" w:eastAsiaTheme="minorEastAsia" w:hAnsiTheme="minorHAnsi" w:cstheme="minorBidi"/>
                <w:szCs w:val="22"/>
              </w:rPr>
              <w:tab/>
            </w:r>
            <w:r w:rsidR="00185039" w:rsidRPr="00185039">
              <w:rPr>
                <w:rStyle w:val="Hyperlink"/>
              </w:rPr>
              <w:t>Primary prevention for chronic conditions</w:t>
            </w:r>
            <w:r w:rsidR="00185039" w:rsidRPr="00185039">
              <w:rPr>
                <w:webHidden/>
              </w:rPr>
              <w:tab/>
            </w:r>
            <w:r w:rsidR="00185039" w:rsidRPr="00185039">
              <w:rPr>
                <w:webHidden/>
              </w:rPr>
              <w:fldChar w:fldCharType="begin"/>
            </w:r>
            <w:r w:rsidR="00185039" w:rsidRPr="00185039">
              <w:rPr>
                <w:webHidden/>
              </w:rPr>
              <w:instrText xml:space="preserve"> PAGEREF _Toc509818001 \h </w:instrText>
            </w:r>
            <w:r w:rsidR="00185039" w:rsidRPr="00185039">
              <w:rPr>
                <w:webHidden/>
              </w:rPr>
            </w:r>
            <w:r w:rsidR="00185039" w:rsidRPr="00185039">
              <w:rPr>
                <w:webHidden/>
              </w:rPr>
              <w:fldChar w:fldCharType="separate"/>
            </w:r>
            <w:r w:rsidR="00170175">
              <w:rPr>
                <w:webHidden/>
              </w:rPr>
              <w:t>12</w:t>
            </w:r>
            <w:r w:rsidR="00185039" w:rsidRPr="00185039">
              <w:rPr>
                <w:webHidden/>
              </w:rPr>
              <w:fldChar w:fldCharType="end"/>
            </w:r>
          </w:hyperlink>
        </w:p>
        <w:p w:rsidR="00185039" w:rsidRPr="00185039" w:rsidRDefault="00CA4CF7">
          <w:pPr>
            <w:pStyle w:val="TOC3"/>
            <w:rPr>
              <w:rFonts w:ascii="Arial" w:eastAsiaTheme="minorEastAsia" w:hAnsi="Arial" w:cs="Arial"/>
              <w:iCs w:val="0"/>
              <w:sz w:val="20"/>
            </w:rPr>
          </w:pPr>
          <w:hyperlink w:anchor="_Toc509818002" w:history="1">
            <w:r w:rsidR="00185039" w:rsidRPr="00185039">
              <w:rPr>
                <w:rStyle w:val="Hyperlink"/>
                <w:rFonts w:ascii="Arial" w:hAnsi="Arial" w:cs="Arial"/>
                <w:bCs/>
                <w:kern w:val="28"/>
                <w:sz w:val="20"/>
              </w:rPr>
              <w:t>3.1.1</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Child, adult and older person’s health checks</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_Toc509818002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12</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8007" w:history="1">
            <w:r w:rsidR="00185039" w:rsidRPr="00185039">
              <w:rPr>
                <w:rStyle w:val="Hyperlink"/>
                <w:rFonts w:ascii="Arial" w:hAnsi="Arial" w:cs="Arial"/>
                <w:bCs/>
                <w:kern w:val="28"/>
                <w:sz w:val="20"/>
              </w:rPr>
              <w:t>3.1.2</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Health information systems</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_Toc509818007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12</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8008" w:history="1">
            <w:r w:rsidR="00185039" w:rsidRPr="00185039">
              <w:rPr>
                <w:rStyle w:val="Hyperlink"/>
                <w:rFonts w:ascii="Arial" w:hAnsi="Arial" w:cs="Arial"/>
                <w:bCs/>
                <w:kern w:val="28"/>
                <w:sz w:val="20"/>
              </w:rPr>
              <w:t>3.1.3</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Immunisation</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_Toc509818008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12</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8009" w:history="1">
            <w:r w:rsidR="00185039" w:rsidRPr="00185039">
              <w:rPr>
                <w:rStyle w:val="Hyperlink"/>
                <w:rFonts w:ascii="Arial" w:hAnsi="Arial" w:cs="Arial"/>
                <w:bCs/>
                <w:kern w:val="28"/>
                <w:sz w:val="20"/>
              </w:rPr>
              <w:t>3.1.4</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Healthy lifestyle programs</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_Toc509818009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13</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8010" w:history="1">
            <w:r w:rsidR="00185039" w:rsidRPr="00185039">
              <w:rPr>
                <w:rStyle w:val="Hyperlink"/>
                <w:rFonts w:ascii="Arial" w:hAnsi="Arial" w:cs="Arial"/>
                <w:bCs/>
                <w:kern w:val="28"/>
                <w:sz w:val="20"/>
              </w:rPr>
              <w:t>3.1.5</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Smoking</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_Toc509818010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13</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8011" w:history="1">
            <w:r w:rsidR="00185039" w:rsidRPr="00185039">
              <w:rPr>
                <w:rStyle w:val="Hyperlink"/>
                <w:rFonts w:ascii="Arial" w:hAnsi="Arial" w:cs="Arial"/>
                <w:bCs/>
                <w:kern w:val="28"/>
                <w:sz w:val="20"/>
              </w:rPr>
              <w:t>3.1.6</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Nutrition</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_Toc509818011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13</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rPr>
          </w:pPr>
          <w:hyperlink w:anchor="_Toc509818012" w:history="1">
            <w:r w:rsidR="00185039" w:rsidRPr="00185039">
              <w:rPr>
                <w:rStyle w:val="Hyperlink"/>
                <w:rFonts w:ascii="Arial" w:hAnsi="Arial" w:cs="Arial"/>
                <w:bCs/>
                <w:kern w:val="28"/>
                <w:sz w:val="20"/>
              </w:rPr>
              <w:t>3.1.7</w:t>
            </w:r>
            <w:r w:rsidR="00185039" w:rsidRPr="00185039">
              <w:rPr>
                <w:rFonts w:ascii="Arial" w:eastAsiaTheme="minorEastAsia" w:hAnsi="Arial" w:cs="Arial"/>
                <w:iCs w:val="0"/>
                <w:sz w:val="20"/>
              </w:rPr>
              <w:tab/>
            </w:r>
            <w:r w:rsidR="00185039" w:rsidRPr="00185039">
              <w:rPr>
                <w:rStyle w:val="Hyperlink"/>
                <w:rFonts w:ascii="Arial" w:hAnsi="Arial" w:cs="Arial"/>
                <w:bCs/>
                <w:kern w:val="28"/>
                <w:sz w:val="20"/>
              </w:rPr>
              <w:t>Physical activity</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_Toc509818012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14</w:t>
            </w:r>
            <w:r w:rsidR="00185039" w:rsidRPr="00185039">
              <w:rPr>
                <w:rFonts w:ascii="Arial" w:hAnsi="Arial" w:cs="Arial"/>
                <w:webHidden/>
                <w:sz w:val="20"/>
              </w:rPr>
              <w:fldChar w:fldCharType="end"/>
            </w:r>
          </w:hyperlink>
        </w:p>
        <w:p w:rsidR="00185039" w:rsidRPr="00185039" w:rsidRDefault="00CA4CF7" w:rsidP="00185039">
          <w:pPr>
            <w:pStyle w:val="TOC2"/>
            <w:rPr>
              <w:rFonts w:asciiTheme="minorHAnsi" w:eastAsiaTheme="minorEastAsia" w:hAnsiTheme="minorHAnsi" w:cstheme="minorBidi"/>
              <w:szCs w:val="22"/>
            </w:rPr>
          </w:pPr>
          <w:hyperlink w:anchor="_Toc509818013" w:history="1">
            <w:r w:rsidR="00185039" w:rsidRPr="00185039">
              <w:rPr>
                <w:rStyle w:val="Hyperlink"/>
              </w:rPr>
              <w:t>3.2 Secondary Prevention for Specific Chronic Conditions</w:t>
            </w:r>
            <w:r w:rsidR="00185039" w:rsidRPr="00185039">
              <w:rPr>
                <w:webHidden/>
              </w:rPr>
              <w:tab/>
            </w:r>
            <w:r w:rsidR="00185039" w:rsidRPr="00185039">
              <w:rPr>
                <w:webHidden/>
              </w:rPr>
              <w:fldChar w:fldCharType="begin"/>
            </w:r>
            <w:r w:rsidR="00185039" w:rsidRPr="00185039">
              <w:rPr>
                <w:webHidden/>
              </w:rPr>
              <w:instrText xml:space="preserve"> PAGEREF _Toc509818013 \h </w:instrText>
            </w:r>
            <w:r w:rsidR="00185039" w:rsidRPr="00185039">
              <w:rPr>
                <w:webHidden/>
              </w:rPr>
            </w:r>
            <w:r w:rsidR="00185039" w:rsidRPr="00185039">
              <w:rPr>
                <w:webHidden/>
              </w:rPr>
              <w:fldChar w:fldCharType="separate"/>
            </w:r>
            <w:r w:rsidR="00170175">
              <w:rPr>
                <w:webHidden/>
              </w:rPr>
              <w:t>14</w:t>
            </w:r>
            <w:r w:rsidR="00185039" w:rsidRPr="00185039">
              <w:rPr>
                <w:webHidden/>
              </w:rPr>
              <w:fldChar w:fldCharType="end"/>
            </w:r>
          </w:hyperlink>
        </w:p>
        <w:p w:rsidR="00185039" w:rsidRPr="00185039" w:rsidRDefault="00CA4CF7">
          <w:pPr>
            <w:pStyle w:val="TOC3"/>
            <w:rPr>
              <w:rFonts w:ascii="Arial" w:eastAsiaTheme="minorEastAsia" w:hAnsi="Arial" w:cs="Arial"/>
              <w:iCs w:val="0"/>
              <w:sz w:val="20"/>
              <w:szCs w:val="22"/>
            </w:rPr>
          </w:pPr>
          <w:hyperlink w:anchor="_Toc509818014" w:history="1">
            <w:r w:rsidR="00185039" w:rsidRPr="00185039">
              <w:rPr>
                <w:rStyle w:val="Hyperlink"/>
                <w:rFonts w:ascii="Arial" w:hAnsi="Arial" w:cs="Arial"/>
                <w:bCs/>
                <w:kern w:val="28"/>
                <w:sz w:val="20"/>
              </w:rPr>
              <w:t>3.2.1</w:t>
            </w:r>
            <w:r w:rsidR="00185039" w:rsidRPr="00185039">
              <w:rPr>
                <w:rFonts w:ascii="Arial" w:eastAsiaTheme="minorEastAsia" w:hAnsi="Arial" w:cs="Arial"/>
                <w:iCs w:val="0"/>
                <w:sz w:val="20"/>
                <w:szCs w:val="22"/>
              </w:rPr>
              <w:tab/>
            </w:r>
            <w:r w:rsidR="00185039" w:rsidRPr="00185039">
              <w:rPr>
                <w:rStyle w:val="Hyperlink"/>
                <w:rFonts w:ascii="Arial" w:hAnsi="Arial" w:cs="Arial"/>
                <w:bCs/>
                <w:kern w:val="28"/>
                <w:sz w:val="20"/>
              </w:rPr>
              <w:t>Chronic disease guidelines and care planning</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_Toc509818014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14</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szCs w:val="22"/>
            </w:rPr>
          </w:pPr>
          <w:hyperlink w:anchor="_Toc509818015" w:history="1">
            <w:r w:rsidR="00185039" w:rsidRPr="00185039">
              <w:rPr>
                <w:rStyle w:val="Hyperlink"/>
                <w:rFonts w:ascii="Arial" w:hAnsi="Arial" w:cs="Arial"/>
                <w:bCs/>
                <w:kern w:val="28"/>
                <w:sz w:val="20"/>
              </w:rPr>
              <w:t>3.2.2</w:t>
            </w:r>
            <w:r w:rsidR="00185039" w:rsidRPr="00185039">
              <w:rPr>
                <w:rFonts w:ascii="Arial" w:eastAsiaTheme="minorEastAsia" w:hAnsi="Arial" w:cs="Arial"/>
                <w:iCs w:val="0"/>
                <w:sz w:val="20"/>
                <w:szCs w:val="22"/>
              </w:rPr>
              <w:tab/>
            </w:r>
            <w:r w:rsidR="00185039" w:rsidRPr="00185039">
              <w:rPr>
                <w:rStyle w:val="Hyperlink"/>
                <w:rFonts w:ascii="Arial" w:hAnsi="Arial" w:cs="Arial"/>
                <w:bCs/>
                <w:kern w:val="28"/>
                <w:sz w:val="20"/>
              </w:rPr>
              <w:t>Diabetes and Amputations</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_Toc509818015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14</w:t>
            </w:r>
            <w:r w:rsidR="00185039" w:rsidRPr="00185039">
              <w:rPr>
                <w:rFonts w:ascii="Arial" w:hAnsi="Arial" w:cs="Arial"/>
                <w:webHidden/>
                <w:sz w:val="20"/>
              </w:rPr>
              <w:fldChar w:fldCharType="end"/>
            </w:r>
          </w:hyperlink>
        </w:p>
        <w:p w:rsidR="00185039" w:rsidRPr="00185039" w:rsidRDefault="00CA4CF7">
          <w:pPr>
            <w:pStyle w:val="TOC3"/>
            <w:rPr>
              <w:rFonts w:ascii="Arial" w:eastAsiaTheme="minorEastAsia" w:hAnsi="Arial" w:cs="Arial"/>
              <w:iCs w:val="0"/>
              <w:sz w:val="20"/>
              <w:szCs w:val="22"/>
            </w:rPr>
          </w:pPr>
          <w:hyperlink w:anchor="_Toc509818016" w:history="1">
            <w:r w:rsidR="00185039" w:rsidRPr="00185039">
              <w:rPr>
                <w:rStyle w:val="Hyperlink"/>
                <w:rFonts w:ascii="Arial" w:hAnsi="Arial" w:cs="Arial"/>
                <w:bCs/>
                <w:kern w:val="28"/>
                <w:sz w:val="20"/>
              </w:rPr>
              <w:t>3.2.3</w:t>
            </w:r>
            <w:r w:rsidR="00185039" w:rsidRPr="00185039">
              <w:rPr>
                <w:rFonts w:ascii="Arial" w:eastAsiaTheme="minorEastAsia" w:hAnsi="Arial" w:cs="Arial"/>
                <w:iCs w:val="0"/>
                <w:sz w:val="20"/>
                <w:szCs w:val="22"/>
              </w:rPr>
              <w:tab/>
            </w:r>
            <w:r w:rsidR="00185039" w:rsidRPr="00185039">
              <w:rPr>
                <w:rStyle w:val="Hyperlink"/>
                <w:rFonts w:ascii="Arial" w:hAnsi="Arial" w:cs="Arial"/>
                <w:bCs/>
                <w:kern w:val="28"/>
                <w:sz w:val="20"/>
              </w:rPr>
              <w:t>Cardiovascular disease and respiratory disease</w:t>
            </w:r>
            <w:r w:rsidR="00185039" w:rsidRPr="00185039">
              <w:rPr>
                <w:rFonts w:ascii="Arial" w:hAnsi="Arial" w:cs="Arial"/>
                <w:webHidden/>
                <w:sz w:val="20"/>
              </w:rPr>
              <w:tab/>
            </w:r>
            <w:r w:rsidR="00185039" w:rsidRPr="00185039">
              <w:rPr>
                <w:rFonts w:ascii="Arial" w:hAnsi="Arial" w:cs="Arial"/>
                <w:webHidden/>
                <w:sz w:val="20"/>
              </w:rPr>
              <w:fldChar w:fldCharType="begin"/>
            </w:r>
            <w:r w:rsidR="00185039" w:rsidRPr="00185039">
              <w:rPr>
                <w:rFonts w:ascii="Arial" w:hAnsi="Arial" w:cs="Arial"/>
                <w:webHidden/>
                <w:sz w:val="20"/>
              </w:rPr>
              <w:instrText xml:space="preserve"> PAGEREF _Toc509818016 \h </w:instrText>
            </w:r>
            <w:r w:rsidR="00185039" w:rsidRPr="00185039">
              <w:rPr>
                <w:rFonts w:ascii="Arial" w:hAnsi="Arial" w:cs="Arial"/>
                <w:webHidden/>
                <w:sz w:val="20"/>
              </w:rPr>
            </w:r>
            <w:r w:rsidR="00185039" w:rsidRPr="00185039">
              <w:rPr>
                <w:rFonts w:ascii="Arial" w:hAnsi="Arial" w:cs="Arial"/>
                <w:webHidden/>
                <w:sz w:val="20"/>
              </w:rPr>
              <w:fldChar w:fldCharType="separate"/>
            </w:r>
            <w:r w:rsidR="00170175">
              <w:rPr>
                <w:rFonts w:ascii="Arial" w:hAnsi="Arial" w:cs="Arial"/>
                <w:webHidden/>
                <w:sz w:val="20"/>
              </w:rPr>
              <w:t>15</w:t>
            </w:r>
            <w:r w:rsidR="00185039" w:rsidRPr="00185039">
              <w:rPr>
                <w:rFonts w:ascii="Arial" w:hAnsi="Arial" w:cs="Arial"/>
                <w:webHidden/>
                <w:sz w:val="20"/>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17" w:history="1">
            <w:r w:rsidR="00185039" w:rsidRPr="009F2B93">
              <w:rPr>
                <w:rStyle w:val="Hyperlink"/>
                <w:rFonts w:ascii="Arial" w:hAnsi="Arial" w:cs="Arial"/>
                <w:noProof/>
                <w:kern w:val="28"/>
              </w:rPr>
              <w:t>4.</w:t>
            </w:r>
            <w:r w:rsidR="00185039">
              <w:rPr>
                <w:rFonts w:asciiTheme="minorHAnsi" w:eastAsiaTheme="minorEastAsia" w:hAnsiTheme="minorHAnsi" w:cstheme="minorBidi"/>
                <w:b w:val="0"/>
                <w:bCs w:val="0"/>
                <w:noProof/>
                <w:color w:val="auto"/>
                <w:sz w:val="22"/>
                <w:szCs w:val="22"/>
              </w:rPr>
              <w:tab/>
            </w:r>
            <w:r w:rsidR="00185039" w:rsidRPr="009F2B93">
              <w:rPr>
                <w:rStyle w:val="Hyperlink"/>
                <w:rFonts w:ascii="Arial" w:hAnsi="Arial" w:cs="Arial"/>
                <w:noProof/>
                <w:kern w:val="28"/>
              </w:rPr>
              <w:t>Findings Best practice interventions</w:t>
            </w:r>
            <w:r w:rsidR="00185039">
              <w:rPr>
                <w:noProof/>
                <w:webHidden/>
              </w:rPr>
              <w:tab/>
            </w:r>
            <w:r w:rsidR="00185039">
              <w:rPr>
                <w:noProof/>
                <w:webHidden/>
              </w:rPr>
              <w:fldChar w:fldCharType="begin"/>
            </w:r>
            <w:r w:rsidR="00185039">
              <w:rPr>
                <w:noProof/>
                <w:webHidden/>
              </w:rPr>
              <w:instrText xml:space="preserve"> PAGEREF _Toc509818017 \h </w:instrText>
            </w:r>
            <w:r w:rsidR="00185039">
              <w:rPr>
                <w:noProof/>
                <w:webHidden/>
              </w:rPr>
            </w:r>
            <w:r w:rsidR="00185039">
              <w:rPr>
                <w:noProof/>
                <w:webHidden/>
              </w:rPr>
              <w:fldChar w:fldCharType="separate"/>
            </w:r>
            <w:r w:rsidR="00170175">
              <w:rPr>
                <w:noProof/>
                <w:webHidden/>
              </w:rPr>
              <w:t>17</w:t>
            </w:r>
            <w:r w:rsidR="00185039">
              <w:rPr>
                <w:noProof/>
                <w:webHidden/>
              </w:rPr>
              <w:fldChar w:fldCharType="end"/>
            </w:r>
          </w:hyperlink>
        </w:p>
        <w:p w:rsidR="00185039" w:rsidRPr="00185039" w:rsidRDefault="00CA4CF7" w:rsidP="00185039">
          <w:pPr>
            <w:pStyle w:val="TOC2"/>
            <w:rPr>
              <w:rFonts w:asciiTheme="minorHAnsi" w:eastAsiaTheme="minorEastAsia" w:hAnsiTheme="minorHAnsi" w:cstheme="minorBidi"/>
              <w:szCs w:val="22"/>
            </w:rPr>
          </w:pPr>
          <w:hyperlink w:anchor="_Toc509818018" w:history="1">
            <w:r w:rsidR="00185039" w:rsidRPr="00185039">
              <w:rPr>
                <w:rStyle w:val="Hyperlink"/>
              </w:rPr>
              <w:t xml:space="preserve">4.1 </w:t>
            </w:r>
            <w:r w:rsidR="00185039" w:rsidRPr="00185039">
              <w:rPr>
                <w:rFonts w:asciiTheme="minorHAnsi" w:eastAsiaTheme="minorEastAsia" w:hAnsiTheme="minorHAnsi" w:cstheme="minorBidi"/>
                <w:szCs w:val="22"/>
              </w:rPr>
              <w:tab/>
            </w:r>
            <w:r w:rsidR="00185039" w:rsidRPr="00185039">
              <w:rPr>
                <w:rStyle w:val="Hyperlink"/>
              </w:rPr>
              <w:t>Roundtable discussion</w:t>
            </w:r>
            <w:r w:rsidR="00185039" w:rsidRPr="00185039">
              <w:rPr>
                <w:webHidden/>
              </w:rPr>
              <w:tab/>
            </w:r>
            <w:r w:rsidR="00185039" w:rsidRPr="00185039">
              <w:rPr>
                <w:webHidden/>
              </w:rPr>
              <w:fldChar w:fldCharType="begin"/>
            </w:r>
            <w:r w:rsidR="00185039" w:rsidRPr="00185039">
              <w:rPr>
                <w:webHidden/>
              </w:rPr>
              <w:instrText xml:space="preserve"> PAGEREF _Toc509818018 \h </w:instrText>
            </w:r>
            <w:r w:rsidR="00185039" w:rsidRPr="00185039">
              <w:rPr>
                <w:webHidden/>
              </w:rPr>
            </w:r>
            <w:r w:rsidR="00185039" w:rsidRPr="00185039">
              <w:rPr>
                <w:webHidden/>
              </w:rPr>
              <w:fldChar w:fldCharType="separate"/>
            </w:r>
            <w:r w:rsidR="00170175">
              <w:rPr>
                <w:webHidden/>
              </w:rPr>
              <w:t>17</w:t>
            </w:r>
            <w:r w:rsidR="00185039" w:rsidRPr="00185039">
              <w:rPr>
                <w:webHidden/>
              </w:rPr>
              <w:fldChar w:fldCharType="end"/>
            </w:r>
          </w:hyperlink>
        </w:p>
        <w:p w:rsidR="00185039" w:rsidRPr="00185039" w:rsidRDefault="00CA4CF7" w:rsidP="00185039">
          <w:pPr>
            <w:pStyle w:val="TOC2"/>
            <w:rPr>
              <w:rFonts w:asciiTheme="minorHAnsi" w:eastAsiaTheme="minorEastAsia" w:hAnsiTheme="minorHAnsi" w:cstheme="minorBidi"/>
              <w:szCs w:val="22"/>
            </w:rPr>
          </w:pPr>
          <w:hyperlink w:anchor="_Toc509818019" w:history="1">
            <w:r w:rsidR="00185039" w:rsidRPr="00185039">
              <w:rPr>
                <w:rStyle w:val="Hyperlink"/>
              </w:rPr>
              <w:t xml:space="preserve">4.2 </w:t>
            </w:r>
            <w:r w:rsidR="00185039" w:rsidRPr="00185039">
              <w:rPr>
                <w:rFonts w:asciiTheme="minorHAnsi" w:eastAsiaTheme="minorEastAsia" w:hAnsiTheme="minorHAnsi" w:cstheme="minorBidi"/>
                <w:szCs w:val="22"/>
              </w:rPr>
              <w:tab/>
            </w:r>
            <w:r w:rsidR="00185039" w:rsidRPr="00185039">
              <w:rPr>
                <w:rStyle w:val="Hyperlink"/>
              </w:rPr>
              <w:t>Primary prevention interventions</w:t>
            </w:r>
            <w:r w:rsidR="00185039" w:rsidRPr="00185039">
              <w:rPr>
                <w:webHidden/>
              </w:rPr>
              <w:tab/>
            </w:r>
            <w:r w:rsidR="00185039" w:rsidRPr="00185039">
              <w:rPr>
                <w:webHidden/>
              </w:rPr>
              <w:fldChar w:fldCharType="begin"/>
            </w:r>
            <w:r w:rsidR="00185039" w:rsidRPr="00185039">
              <w:rPr>
                <w:webHidden/>
              </w:rPr>
              <w:instrText xml:space="preserve"> PAGEREF _Toc509818019 \h </w:instrText>
            </w:r>
            <w:r w:rsidR="00185039" w:rsidRPr="00185039">
              <w:rPr>
                <w:webHidden/>
              </w:rPr>
            </w:r>
            <w:r w:rsidR="00185039" w:rsidRPr="00185039">
              <w:rPr>
                <w:webHidden/>
              </w:rPr>
              <w:fldChar w:fldCharType="separate"/>
            </w:r>
            <w:r w:rsidR="00170175">
              <w:rPr>
                <w:webHidden/>
              </w:rPr>
              <w:t>18</w:t>
            </w:r>
            <w:r w:rsidR="00185039" w:rsidRPr="00185039">
              <w:rPr>
                <w:webHidden/>
              </w:rPr>
              <w:fldChar w:fldCharType="end"/>
            </w:r>
          </w:hyperlink>
        </w:p>
        <w:p w:rsidR="00185039" w:rsidRPr="00B96F51" w:rsidRDefault="00CA4CF7">
          <w:pPr>
            <w:pStyle w:val="TOC3"/>
            <w:rPr>
              <w:rFonts w:ascii="Arial" w:eastAsiaTheme="minorEastAsia" w:hAnsi="Arial" w:cs="Arial"/>
              <w:iCs w:val="0"/>
              <w:sz w:val="20"/>
              <w:szCs w:val="22"/>
            </w:rPr>
          </w:pPr>
          <w:hyperlink w:anchor="_Toc509818020" w:history="1">
            <w:r w:rsidR="00185039" w:rsidRPr="00B96F51">
              <w:rPr>
                <w:rStyle w:val="Hyperlink"/>
                <w:rFonts w:ascii="Arial" w:hAnsi="Arial" w:cs="Arial"/>
                <w:bCs/>
                <w:kern w:val="28"/>
                <w:sz w:val="20"/>
              </w:rPr>
              <w:t xml:space="preserve">4.2.1 </w:t>
            </w:r>
            <w:r w:rsidR="00185039" w:rsidRPr="00B96F51">
              <w:rPr>
                <w:rFonts w:ascii="Arial" w:eastAsiaTheme="minorEastAsia" w:hAnsi="Arial" w:cs="Arial"/>
                <w:iCs w:val="0"/>
                <w:sz w:val="20"/>
                <w:szCs w:val="22"/>
              </w:rPr>
              <w:tab/>
            </w:r>
            <w:r w:rsidR="00185039" w:rsidRPr="00B96F51">
              <w:rPr>
                <w:rStyle w:val="Hyperlink"/>
                <w:rFonts w:ascii="Arial" w:hAnsi="Arial" w:cs="Arial"/>
                <w:bCs/>
                <w:kern w:val="28"/>
                <w:sz w:val="20"/>
              </w:rPr>
              <w:t>Nutrition and the Food Ladder - Ramingining</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_Toc509818020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18</w:t>
            </w:r>
            <w:r w:rsidR="00185039" w:rsidRPr="00B96F51">
              <w:rPr>
                <w:rFonts w:ascii="Arial" w:hAnsi="Arial" w:cs="Arial"/>
                <w:webHidden/>
                <w:sz w:val="20"/>
              </w:rPr>
              <w:fldChar w:fldCharType="end"/>
            </w:r>
          </w:hyperlink>
        </w:p>
        <w:p w:rsidR="00185039" w:rsidRPr="00B96F51" w:rsidRDefault="00CA4CF7">
          <w:pPr>
            <w:pStyle w:val="TOC3"/>
            <w:rPr>
              <w:rFonts w:ascii="Arial" w:eastAsiaTheme="minorEastAsia" w:hAnsi="Arial" w:cs="Arial"/>
              <w:iCs w:val="0"/>
              <w:sz w:val="20"/>
              <w:szCs w:val="22"/>
            </w:rPr>
          </w:pPr>
          <w:hyperlink w:anchor="_Toc509818021" w:history="1">
            <w:r w:rsidR="00185039" w:rsidRPr="00B96F51">
              <w:rPr>
                <w:rStyle w:val="Hyperlink"/>
                <w:rFonts w:ascii="Arial" w:hAnsi="Arial" w:cs="Arial"/>
                <w:bCs/>
                <w:kern w:val="28"/>
                <w:sz w:val="20"/>
              </w:rPr>
              <w:t xml:space="preserve">4.2.2 </w:t>
            </w:r>
            <w:r w:rsidR="00185039" w:rsidRPr="00B96F51">
              <w:rPr>
                <w:rFonts w:ascii="Arial" w:eastAsiaTheme="minorEastAsia" w:hAnsi="Arial" w:cs="Arial"/>
                <w:iCs w:val="0"/>
                <w:sz w:val="20"/>
                <w:szCs w:val="22"/>
              </w:rPr>
              <w:tab/>
            </w:r>
            <w:r w:rsidR="00185039" w:rsidRPr="00B96F51">
              <w:rPr>
                <w:rStyle w:val="Hyperlink"/>
                <w:rFonts w:ascii="Arial" w:hAnsi="Arial" w:cs="Arial"/>
                <w:bCs/>
                <w:kern w:val="28"/>
                <w:sz w:val="20"/>
              </w:rPr>
              <w:t>Be Healthy and Safe Maranoa Project</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_Toc509818021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18</w:t>
            </w:r>
            <w:r w:rsidR="00185039" w:rsidRPr="00B96F51">
              <w:rPr>
                <w:rFonts w:ascii="Arial" w:hAnsi="Arial" w:cs="Arial"/>
                <w:webHidden/>
                <w:sz w:val="20"/>
              </w:rPr>
              <w:fldChar w:fldCharType="end"/>
            </w:r>
          </w:hyperlink>
        </w:p>
        <w:p w:rsidR="00185039" w:rsidRDefault="00CA4CF7" w:rsidP="00185039">
          <w:pPr>
            <w:pStyle w:val="TOC2"/>
            <w:rPr>
              <w:rFonts w:asciiTheme="minorHAnsi" w:eastAsiaTheme="minorEastAsia" w:hAnsiTheme="minorHAnsi" w:cstheme="minorBidi"/>
              <w:szCs w:val="22"/>
            </w:rPr>
          </w:pPr>
          <w:hyperlink w:anchor="_Toc509818022" w:history="1">
            <w:r w:rsidR="00185039" w:rsidRPr="00B96F51">
              <w:rPr>
                <w:rStyle w:val="Hyperlink"/>
              </w:rPr>
              <w:t xml:space="preserve">4.3 </w:t>
            </w:r>
            <w:r w:rsidR="00185039" w:rsidRPr="00B96F51">
              <w:rPr>
                <w:rFonts w:asciiTheme="minorHAnsi" w:eastAsiaTheme="minorEastAsia" w:hAnsiTheme="minorHAnsi" w:cstheme="minorBidi"/>
                <w:szCs w:val="22"/>
              </w:rPr>
              <w:tab/>
            </w:r>
            <w:r w:rsidR="00185039" w:rsidRPr="00B96F51">
              <w:rPr>
                <w:rStyle w:val="Hyperlink"/>
              </w:rPr>
              <w:t>Secondary prevention interventions</w:t>
            </w:r>
            <w:r w:rsidR="00185039">
              <w:rPr>
                <w:webHidden/>
              </w:rPr>
              <w:tab/>
            </w:r>
            <w:r w:rsidR="00185039">
              <w:rPr>
                <w:webHidden/>
              </w:rPr>
              <w:fldChar w:fldCharType="begin"/>
            </w:r>
            <w:r w:rsidR="00185039">
              <w:rPr>
                <w:webHidden/>
              </w:rPr>
              <w:instrText xml:space="preserve"> PAGEREF _Toc509818022 \h </w:instrText>
            </w:r>
            <w:r w:rsidR="00185039">
              <w:rPr>
                <w:webHidden/>
              </w:rPr>
            </w:r>
            <w:r w:rsidR="00185039">
              <w:rPr>
                <w:webHidden/>
              </w:rPr>
              <w:fldChar w:fldCharType="separate"/>
            </w:r>
            <w:r w:rsidR="00170175">
              <w:rPr>
                <w:webHidden/>
              </w:rPr>
              <w:t>19</w:t>
            </w:r>
            <w:r w:rsidR="00185039">
              <w:rPr>
                <w:webHidden/>
              </w:rPr>
              <w:fldChar w:fldCharType="end"/>
            </w:r>
          </w:hyperlink>
        </w:p>
        <w:p w:rsidR="00185039" w:rsidRDefault="00CA4CF7">
          <w:pPr>
            <w:pStyle w:val="TOC3"/>
            <w:rPr>
              <w:rFonts w:asciiTheme="minorHAnsi" w:eastAsiaTheme="minorEastAsia" w:hAnsiTheme="minorHAnsi" w:cstheme="minorBidi"/>
              <w:iCs w:val="0"/>
              <w:szCs w:val="22"/>
            </w:rPr>
          </w:pPr>
          <w:hyperlink w:anchor="_Toc509818023" w:history="1">
            <w:r w:rsidR="00185039" w:rsidRPr="00B96F51">
              <w:rPr>
                <w:rStyle w:val="Hyperlink"/>
                <w:rFonts w:ascii="Arial" w:hAnsi="Arial" w:cs="Arial"/>
                <w:bCs/>
                <w:kern w:val="28"/>
              </w:rPr>
              <w:t>4.3.1 Service Delivery Design</w:t>
            </w:r>
            <w:r w:rsidR="00185039">
              <w:rPr>
                <w:webHidden/>
              </w:rPr>
              <w:tab/>
            </w:r>
            <w:r w:rsidR="00185039">
              <w:rPr>
                <w:webHidden/>
              </w:rPr>
              <w:fldChar w:fldCharType="begin"/>
            </w:r>
            <w:r w:rsidR="00185039">
              <w:rPr>
                <w:webHidden/>
              </w:rPr>
              <w:instrText xml:space="preserve"> PAGEREF _Toc509818023 \h </w:instrText>
            </w:r>
            <w:r w:rsidR="00185039">
              <w:rPr>
                <w:webHidden/>
              </w:rPr>
            </w:r>
            <w:r w:rsidR="00185039">
              <w:rPr>
                <w:webHidden/>
              </w:rPr>
              <w:fldChar w:fldCharType="separate"/>
            </w:r>
            <w:r w:rsidR="00170175">
              <w:rPr>
                <w:webHidden/>
              </w:rPr>
              <w:t>19</w:t>
            </w:r>
            <w:r w:rsidR="00185039">
              <w:rPr>
                <w:webHidden/>
              </w:rPr>
              <w:fldChar w:fldCharType="end"/>
            </w:r>
          </w:hyperlink>
        </w:p>
        <w:p w:rsidR="00185039" w:rsidRPr="00B96F51" w:rsidRDefault="00CA4CF7" w:rsidP="00B96F51">
          <w:pPr>
            <w:pStyle w:val="TOC3"/>
            <w:ind w:left="1320"/>
            <w:rPr>
              <w:rFonts w:ascii="Arial" w:eastAsiaTheme="minorEastAsia" w:hAnsi="Arial" w:cs="Arial"/>
              <w:iCs w:val="0"/>
              <w:sz w:val="20"/>
              <w:szCs w:val="22"/>
            </w:rPr>
          </w:pPr>
          <w:hyperlink w:anchor="_Toc509818024" w:history="1">
            <w:r w:rsidR="00185039" w:rsidRPr="00B96F51">
              <w:rPr>
                <w:rStyle w:val="Hyperlink"/>
                <w:rFonts w:ascii="Arial" w:hAnsi="Arial" w:cs="Arial"/>
                <w:bCs/>
                <w:kern w:val="28"/>
                <w:sz w:val="20"/>
              </w:rPr>
              <w:t>4.3.1.1 Decentralised Service Delivery Model – Congress</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_Toc509818024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20</w:t>
            </w:r>
            <w:r w:rsidR="00185039" w:rsidRPr="00B96F51">
              <w:rPr>
                <w:rFonts w:ascii="Arial" w:hAnsi="Arial" w:cs="Arial"/>
                <w:webHidden/>
                <w:sz w:val="20"/>
              </w:rPr>
              <w:fldChar w:fldCharType="end"/>
            </w:r>
          </w:hyperlink>
        </w:p>
        <w:p w:rsidR="00185039" w:rsidRPr="00B96F51" w:rsidRDefault="00CA4CF7" w:rsidP="00B96F51">
          <w:pPr>
            <w:pStyle w:val="TOC3"/>
            <w:ind w:left="1320"/>
            <w:rPr>
              <w:rFonts w:ascii="Arial" w:eastAsiaTheme="minorEastAsia" w:hAnsi="Arial" w:cs="Arial"/>
              <w:iCs w:val="0"/>
              <w:sz w:val="20"/>
              <w:szCs w:val="22"/>
            </w:rPr>
          </w:pPr>
          <w:hyperlink w:anchor="_Toc509818025" w:history="1">
            <w:r w:rsidR="00185039" w:rsidRPr="00B96F51">
              <w:rPr>
                <w:rStyle w:val="Hyperlink"/>
                <w:rFonts w:ascii="Arial" w:hAnsi="Arial" w:cs="Arial"/>
                <w:bCs/>
                <w:kern w:val="28"/>
                <w:sz w:val="20"/>
              </w:rPr>
              <w:t>4.3.1.2 Outreach Generalist Physician Model – Katherine Hospital</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_Toc509818025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21</w:t>
            </w:r>
            <w:r w:rsidR="00185039" w:rsidRPr="00B96F51">
              <w:rPr>
                <w:rFonts w:ascii="Arial" w:hAnsi="Arial" w:cs="Arial"/>
                <w:webHidden/>
                <w:sz w:val="20"/>
              </w:rPr>
              <w:fldChar w:fldCharType="end"/>
            </w:r>
          </w:hyperlink>
        </w:p>
        <w:p w:rsidR="00185039" w:rsidRPr="00B96F51" w:rsidRDefault="00CA4CF7" w:rsidP="00B96F51">
          <w:pPr>
            <w:pStyle w:val="TOC3"/>
            <w:ind w:left="1320"/>
            <w:rPr>
              <w:rFonts w:ascii="Arial" w:eastAsiaTheme="minorEastAsia" w:hAnsi="Arial" w:cs="Arial"/>
              <w:iCs w:val="0"/>
              <w:sz w:val="20"/>
              <w:szCs w:val="22"/>
            </w:rPr>
          </w:pPr>
          <w:hyperlink w:anchor="_Toc509818026" w:history="1">
            <w:r w:rsidR="00185039" w:rsidRPr="00B96F51">
              <w:rPr>
                <w:rStyle w:val="Hyperlink"/>
                <w:rFonts w:ascii="Arial" w:hAnsi="Arial" w:cs="Arial"/>
                <w:bCs/>
                <w:kern w:val="28"/>
                <w:sz w:val="20"/>
              </w:rPr>
              <w:t>4.3.1.3 Telehealth outreach services for diabetic retinopathy</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_Toc509818026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22</w:t>
            </w:r>
            <w:r w:rsidR="00185039" w:rsidRPr="00B96F51">
              <w:rPr>
                <w:rFonts w:ascii="Arial" w:hAnsi="Arial" w:cs="Arial"/>
                <w:webHidden/>
                <w:sz w:val="20"/>
              </w:rPr>
              <w:fldChar w:fldCharType="end"/>
            </w:r>
          </w:hyperlink>
        </w:p>
        <w:p w:rsidR="00185039" w:rsidRDefault="00CA4CF7">
          <w:pPr>
            <w:pStyle w:val="TOC3"/>
            <w:rPr>
              <w:rFonts w:asciiTheme="minorHAnsi" w:eastAsiaTheme="minorEastAsia" w:hAnsiTheme="minorHAnsi" w:cstheme="minorBidi"/>
              <w:iCs w:val="0"/>
              <w:szCs w:val="22"/>
            </w:rPr>
          </w:pPr>
          <w:hyperlink w:anchor="_Toc509818027" w:history="1">
            <w:r w:rsidR="00185039" w:rsidRPr="00B96F51">
              <w:rPr>
                <w:rStyle w:val="Hyperlink"/>
                <w:rFonts w:ascii="Arial" w:hAnsi="Arial" w:cs="Arial"/>
                <w:bCs/>
                <w:kern w:val="28"/>
                <w:sz w:val="20"/>
              </w:rPr>
              <w:t>4.3.2 Clinical Decision Support Systems</w:t>
            </w:r>
            <w:r w:rsidR="00185039">
              <w:rPr>
                <w:webHidden/>
              </w:rPr>
              <w:tab/>
            </w:r>
            <w:r w:rsidR="00185039">
              <w:rPr>
                <w:webHidden/>
              </w:rPr>
              <w:fldChar w:fldCharType="begin"/>
            </w:r>
            <w:r w:rsidR="00185039">
              <w:rPr>
                <w:webHidden/>
              </w:rPr>
              <w:instrText xml:space="preserve"> PAGEREF _Toc509818027 \h </w:instrText>
            </w:r>
            <w:r w:rsidR="00185039">
              <w:rPr>
                <w:webHidden/>
              </w:rPr>
            </w:r>
            <w:r w:rsidR="00185039">
              <w:rPr>
                <w:webHidden/>
              </w:rPr>
              <w:fldChar w:fldCharType="separate"/>
            </w:r>
            <w:r w:rsidR="00170175">
              <w:rPr>
                <w:webHidden/>
              </w:rPr>
              <w:t>22</w:t>
            </w:r>
            <w:r w:rsidR="00185039">
              <w:rPr>
                <w:webHidden/>
              </w:rPr>
              <w:fldChar w:fldCharType="end"/>
            </w:r>
          </w:hyperlink>
        </w:p>
        <w:p w:rsidR="00185039" w:rsidRPr="00B96F51" w:rsidRDefault="00CA4CF7" w:rsidP="00B96F51">
          <w:pPr>
            <w:pStyle w:val="TOC3"/>
            <w:ind w:left="1320" w:right="379"/>
            <w:rPr>
              <w:rFonts w:ascii="Arial" w:eastAsiaTheme="minorEastAsia" w:hAnsi="Arial" w:cs="Arial"/>
              <w:iCs w:val="0"/>
              <w:sz w:val="20"/>
              <w:szCs w:val="22"/>
            </w:rPr>
          </w:pPr>
          <w:hyperlink w:anchor="_Toc509818028" w:history="1">
            <w:r w:rsidR="00185039" w:rsidRPr="00B96F51">
              <w:rPr>
                <w:rStyle w:val="Hyperlink"/>
                <w:rFonts w:ascii="Arial" w:hAnsi="Arial" w:cs="Arial"/>
                <w:bCs/>
                <w:kern w:val="28"/>
                <w:sz w:val="20"/>
              </w:rPr>
              <w:t>4.3.2.1 Patient information system management</w:t>
            </w:r>
            <w:r w:rsidR="00B96F51">
              <w:rPr>
                <w:rStyle w:val="Hyperlink"/>
                <w:rFonts w:ascii="Arial" w:hAnsi="Arial" w:cs="Arial"/>
                <w:bCs/>
                <w:kern w:val="28"/>
                <w:sz w:val="20"/>
              </w:rPr>
              <w:t xml:space="preserve"> </w:t>
            </w:r>
            <w:r w:rsidR="00185039" w:rsidRPr="00B96F51">
              <w:rPr>
                <w:rStyle w:val="Hyperlink"/>
                <w:rFonts w:ascii="Arial" w:hAnsi="Arial" w:cs="Arial"/>
                <w:bCs/>
                <w:kern w:val="28"/>
                <w:sz w:val="20"/>
              </w:rPr>
              <w:t xml:space="preserve">- </w:t>
            </w:r>
            <w:r w:rsidR="00170175">
              <w:rPr>
                <w:rStyle w:val="Hyperlink"/>
                <w:rFonts w:ascii="Arial" w:hAnsi="Arial" w:cs="Arial"/>
                <w:bCs/>
                <w:kern w:val="28"/>
                <w:sz w:val="20"/>
              </w:rPr>
              <w:t>Kimberley</w:t>
            </w:r>
            <w:r w:rsidR="00185039" w:rsidRPr="00B96F51">
              <w:rPr>
                <w:rStyle w:val="Hyperlink"/>
                <w:rFonts w:ascii="Arial" w:hAnsi="Arial" w:cs="Arial"/>
                <w:bCs/>
                <w:kern w:val="28"/>
                <w:sz w:val="20"/>
              </w:rPr>
              <w:t xml:space="preserve"> Aboriginal Medical Service</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_Toc509818028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23</w:t>
            </w:r>
            <w:r w:rsidR="00185039" w:rsidRPr="00B96F51">
              <w:rPr>
                <w:rFonts w:ascii="Arial" w:hAnsi="Arial" w:cs="Arial"/>
                <w:webHidden/>
                <w:sz w:val="20"/>
              </w:rPr>
              <w:fldChar w:fldCharType="end"/>
            </w:r>
          </w:hyperlink>
        </w:p>
        <w:p w:rsidR="00185039" w:rsidRPr="00B96F51" w:rsidRDefault="00CA4CF7" w:rsidP="00B96F51">
          <w:pPr>
            <w:pStyle w:val="TOC3"/>
            <w:ind w:left="1320"/>
            <w:rPr>
              <w:rFonts w:ascii="Arial" w:eastAsiaTheme="minorEastAsia" w:hAnsi="Arial" w:cs="Arial"/>
              <w:iCs w:val="0"/>
              <w:sz w:val="20"/>
              <w:szCs w:val="22"/>
            </w:rPr>
          </w:pPr>
          <w:hyperlink w:anchor="_Toc509818029" w:history="1">
            <w:r w:rsidR="00185039" w:rsidRPr="00B96F51">
              <w:rPr>
                <w:rStyle w:val="Hyperlink"/>
                <w:rFonts w:ascii="Arial" w:hAnsi="Arial" w:cs="Arial"/>
                <w:bCs/>
                <w:kern w:val="28"/>
                <w:sz w:val="20"/>
              </w:rPr>
              <w:t>4.3.2.2 Clinical Decisions making tools – Top End Health Service</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_Toc509818029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23</w:t>
            </w:r>
            <w:r w:rsidR="00185039" w:rsidRPr="00B96F51">
              <w:rPr>
                <w:rFonts w:ascii="Arial" w:hAnsi="Arial" w:cs="Arial"/>
                <w:webHidden/>
                <w:sz w:val="20"/>
              </w:rPr>
              <w:fldChar w:fldCharType="end"/>
            </w:r>
          </w:hyperlink>
        </w:p>
        <w:p w:rsidR="00185039" w:rsidRPr="00B96F51" w:rsidRDefault="00CA4CF7" w:rsidP="00B96F51">
          <w:pPr>
            <w:pStyle w:val="TOC3"/>
            <w:ind w:left="1320"/>
            <w:rPr>
              <w:rFonts w:ascii="Arial" w:eastAsiaTheme="minorEastAsia" w:hAnsi="Arial" w:cs="Arial"/>
              <w:iCs w:val="0"/>
              <w:sz w:val="20"/>
              <w:szCs w:val="22"/>
            </w:rPr>
          </w:pPr>
          <w:hyperlink w:anchor="_Toc509818030" w:history="1">
            <w:r w:rsidR="00185039" w:rsidRPr="00B96F51">
              <w:rPr>
                <w:rStyle w:val="Hyperlink"/>
                <w:rFonts w:ascii="Arial" w:hAnsi="Arial" w:cs="Arial"/>
                <w:bCs/>
                <w:kern w:val="28"/>
                <w:sz w:val="20"/>
              </w:rPr>
              <w:t>4.3.2.3 Quality improvement using MedicineInsight  – Tasmania GP</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_Toc509818030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24</w:t>
            </w:r>
            <w:r w:rsidR="00185039" w:rsidRPr="00B96F51">
              <w:rPr>
                <w:rFonts w:ascii="Arial" w:hAnsi="Arial" w:cs="Arial"/>
                <w:webHidden/>
                <w:sz w:val="20"/>
              </w:rPr>
              <w:fldChar w:fldCharType="end"/>
            </w:r>
          </w:hyperlink>
        </w:p>
        <w:p w:rsidR="00185039" w:rsidRDefault="00CA4CF7">
          <w:pPr>
            <w:pStyle w:val="TOC3"/>
            <w:rPr>
              <w:rFonts w:asciiTheme="minorHAnsi" w:eastAsiaTheme="minorEastAsia" w:hAnsiTheme="minorHAnsi" w:cstheme="minorBidi"/>
              <w:iCs w:val="0"/>
              <w:szCs w:val="22"/>
            </w:rPr>
          </w:pPr>
          <w:hyperlink w:anchor="_Toc509818031" w:history="1">
            <w:r w:rsidR="00185039" w:rsidRPr="00B96F51">
              <w:rPr>
                <w:rStyle w:val="Hyperlink"/>
                <w:rFonts w:ascii="Arial" w:hAnsi="Arial" w:cs="Arial"/>
                <w:bCs/>
                <w:kern w:val="28"/>
                <w:sz w:val="20"/>
              </w:rPr>
              <w:t>4.3.3 Organisational influence and integration</w:t>
            </w:r>
            <w:r w:rsidR="00185039">
              <w:rPr>
                <w:webHidden/>
              </w:rPr>
              <w:tab/>
            </w:r>
            <w:r w:rsidR="00185039">
              <w:rPr>
                <w:webHidden/>
              </w:rPr>
              <w:fldChar w:fldCharType="begin"/>
            </w:r>
            <w:r w:rsidR="00185039">
              <w:rPr>
                <w:webHidden/>
              </w:rPr>
              <w:instrText xml:space="preserve"> PAGEREF _Toc509818031 \h </w:instrText>
            </w:r>
            <w:r w:rsidR="00185039">
              <w:rPr>
                <w:webHidden/>
              </w:rPr>
            </w:r>
            <w:r w:rsidR="00185039">
              <w:rPr>
                <w:webHidden/>
              </w:rPr>
              <w:fldChar w:fldCharType="separate"/>
            </w:r>
            <w:r w:rsidR="00170175">
              <w:rPr>
                <w:webHidden/>
              </w:rPr>
              <w:t>24</w:t>
            </w:r>
            <w:r w:rsidR="00185039">
              <w:rPr>
                <w:webHidden/>
              </w:rPr>
              <w:fldChar w:fldCharType="end"/>
            </w:r>
          </w:hyperlink>
        </w:p>
        <w:p w:rsidR="00185039" w:rsidRPr="00B96F51" w:rsidRDefault="00CA4CF7" w:rsidP="00B96F51">
          <w:pPr>
            <w:pStyle w:val="TOC3"/>
            <w:ind w:left="1320"/>
            <w:rPr>
              <w:rFonts w:ascii="Arial" w:eastAsiaTheme="minorEastAsia" w:hAnsi="Arial" w:cs="Arial"/>
              <w:iCs w:val="0"/>
              <w:sz w:val="20"/>
              <w:szCs w:val="22"/>
            </w:rPr>
          </w:pPr>
          <w:hyperlink w:anchor="_Toc509818032" w:history="1">
            <w:r w:rsidR="00185039" w:rsidRPr="00B96F51">
              <w:rPr>
                <w:rStyle w:val="Hyperlink"/>
                <w:rFonts w:ascii="Arial" w:hAnsi="Arial" w:cs="Arial"/>
                <w:bCs/>
                <w:kern w:val="28"/>
                <w:sz w:val="20"/>
              </w:rPr>
              <w:t>4.3.3.1  Regional program support systems – Nganampa Health</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_Toc509818032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25</w:t>
            </w:r>
            <w:r w:rsidR="00185039" w:rsidRPr="00B96F51">
              <w:rPr>
                <w:rFonts w:ascii="Arial" w:hAnsi="Arial" w:cs="Arial"/>
                <w:webHidden/>
                <w:sz w:val="20"/>
              </w:rPr>
              <w:fldChar w:fldCharType="end"/>
            </w:r>
          </w:hyperlink>
        </w:p>
        <w:p w:rsidR="00185039" w:rsidRPr="00B96F51" w:rsidRDefault="00CA4CF7" w:rsidP="00B96F51">
          <w:pPr>
            <w:pStyle w:val="TOC3"/>
            <w:tabs>
              <w:tab w:val="left" w:pos="1760"/>
            </w:tabs>
            <w:ind w:left="1320"/>
            <w:rPr>
              <w:rFonts w:ascii="Arial" w:eastAsiaTheme="minorEastAsia" w:hAnsi="Arial" w:cs="Arial"/>
              <w:iCs w:val="0"/>
              <w:sz w:val="20"/>
              <w:szCs w:val="22"/>
            </w:rPr>
          </w:pPr>
          <w:hyperlink w:anchor="_Toc509818034" w:history="1">
            <w:r w:rsidR="00185039" w:rsidRPr="00B96F51">
              <w:rPr>
                <w:rStyle w:val="Hyperlink"/>
                <w:rFonts w:ascii="Arial" w:hAnsi="Arial" w:cs="Arial"/>
                <w:bCs/>
                <w:kern w:val="28"/>
                <w:sz w:val="20"/>
              </w:rPr>
              <w:t>4.2.3.2</w:t>
            </w:r>
            <w:r w:rsidR="00B96F51">
              <w:rPr>
                <w:rFonts w:ascii="Arial" w:eastAsiaTheme="minorEastAsia" w:hAnsi="Arial" w:cs="Arial"/>
                <w:iCs w:val="0"/>
                <w:sz w:val="20"/>
                <w:szCs w:val="22"/>
              </w:rPr>
              <w:t xml:space="preserve">  </w:t>
            </w:r>
            <w:r w:rsidR="00185039" w:rsidRPr="00B96F51">
              <w:rPr>
                <w:rStyle w:val="Hyperlink"/>
                <w:rFonts w:ascii="Arial" w:hAnsi="Arial" w:cs="Arial"/>
                <w:bCs/>
                <w:kern w:val="28"/>
                <w:sz w:val="20"/>
              </w:rPr>
              <w:t>Health system organisation and integration - Maari Ma</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_Toc509818034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25</w:t>
            </w:r>
            <w:r w:rsidR="00185039" w:rsidRPr="00B96F51">
              <w:rPr>
                <w:rFonts w:ascii="Arial" w:hAnsi="Arial" w:cs="Arial"/>
                <w:webHidden/>
                <w:sz w:val="20"/>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35" w:history="1">
            <w:r w:rsidR="00185039" w:rsidRPr="009F2B93">
              <w:rPr>
                <w:rStyle w:val="Hyperlink"/>
                <w:rFonts w:ascii="Arial" w:hAnsi="Arial" w:cs="Arial"/>
                <w:noProof/>
                <w:kern w:val="28"/>
              </w:rPr>
              <w:t>5.</w:t>
            </w:r>
            <w:r w:rsidR="00185039">
              <w:rPr>
                <w:rFonts w:asciiTheme="minorHAnsi" w:eastAsiaTheme="minorEastAsia" w:hAnsiTheme="minorHAnsi" w:cstheme="minorBidi"/>
                <w:b w:val="0"/>
                <w:bCs w:val="0"/>
                <w:noProof/>
                <w:color w:val="auto"/>
                <w:sz w:val="22"/>
                <w:szCs w:val="22"/>
              </w:rPr>
              <w:tab/>
            </w:r>
            <w:r w:rsidR="00185039" w:rsidRPr="009F2B93">
              <w:rPr>
                <w:rStyle w:val="Hyperlink"/>
                <w:rFonts w:ascii="Arial" w:hAnsi="Arial" w:cs="Arial"/>
                <w:noProof/>
                <w:kern w:val="28"/>
              </w:rPr>
              <w:t>Enablers and barriers to best practice</w:t>
            </w:r>
            <w:r w:rsidR="00185039">
              <w:rPr>
                <w:noProof/>
                <w:webHidden/>
              </w:rPr>
              <w:tab/>
            </w:r>
            <w:r w:rsidR="00185039">
              <w:rPr>
                <w:noProof/>
                <w:webHidden/>
              </w:rPr>
              <w:fldChar w:fldCharType="begin"/>
            </w:r>
            <w:r w:rsidR="00185039">
              <w:rPr>
                <w:noProof/>
                <w:webHidden/>
              </w:rPr>
              <w:instrText xml:space="preserve"> PAGEREF _Toc509818035 \h </w:instrText>
            </w:r>
            <w:r w:rsidR="00185039">
              <w:rPr>
                <w:noProof/>
                <w:webHidden/>
              </w:rPr>
            </w:r>
            <w:r w:rsidR="00185039">
              <w:rPr>
                <w:noProof/>
                <w:webHidden/>
              </w:rPr>
              <w:fldChar w:fldCharType="separate"/>
            </w:r>
            <w:r w:rsidR="00170175">
              <w:rPr>
                <w:noProof/>
                <w:webHidden/>
              </w:rPr>
              <w:t>27</w:t>
            </w:r>
            <w:r w:rsidR="00185039">
              <w:rPr>
                <w:noProof/>
                <w:webHidden/>
              </w:rPr>
              <w:fldChar w:fldCharType="end"/>
            </w:r>
          </w:hyperlink>
        </w:p>
        <w:p w:rsidR="00185039" w:rsidRDefault="00CA4CF7" w:rsidP="00185039">
          <w:pPr>
            <w:pStyle w:val="TOC2"/>
            <w:rPr>
              <w:rFonts w:asciiTheme="minorHAnsi" w:eastAsiaTheme="minorEastAsia" w:hAnsiTheme="minorHAnsi" w:cstheme="minorBidi"/>
              <w:szCs w:val="22"/>
            </w:rPr>
          </w:pPr>
          <w:hyperlink w:anchor="_Toc509818036" w:history="1">
            <w:r w:rsidR="00185039" w:rsidRPr="00B96F51">
              <w:rPr>
                <w:rStyle w:val="Hyperlink"/>
              </w:rPr>
              <w:t>5.1</w:t>
            </w:r>
            <w:r w:rsidR="00185039" w:rsidRPr="00B96F51">
              <w:rPr>
                <w:rFonts w:asciiTheme="minorHAnsi" w:eastAsiaTheme="minorEastAsia" w:hAnsiTheme="minorHAnsi" w:cstheme="minorBidi"/>
                <w:szCs w:val="22"/>
              </w:rPr>
              <w:tab/>
            </w:r>
            <w:r w:rsidR="00185039" w:rsidRPr="00B96F51">
              <w:rPr>
                <w:rStyle w:val="Hyperlink"/>
              </w:rPr>
              <w:t>Enablers to best practice interventions</w:t>
            </w:r>
            <w:r w:rsidR="00185039">
              <w:rPr>
                <w:webHidden/>
              </w:rPr>
              <w:tab/>
            </w:r>
            <w:r w:rsidR="00185039">
              <w:rPr>
                <w:webHidden/>
              </w:rPr>
              <w:fldChar w:fldCharType="begin"/>
            </w:r>
            <w:r w:rsidR="00185039">
              <w:rPr>
                <w:webHidden/>
              </w:rPr>
              <w:instrText xml:space="preserve"> PAGEREF _Toc509818036 \h </w:instrText>
            </w:r>
            <w:r w:rsidR="00185039">
              <w:rPr>
                <w:webHidden/>
              </w:rPr>
            </w:r>
            <w:r w:rsidR="00185039">
              <w:rPr>
                <w:webHidden/>
              </w:rPr>
              <w:fldChar w:fldCharType="separate"/>
            </w:r>
            <w:r w:rsidR="00170175">
              <w:rPr>
                <w:webHidden/>
              </w:rPr>
              <w:t>27</w:t>
            </w:r>
            <w:r w:rsidR="00185039">
              <w:rPr>
                <w:webHidden/>
              </w:rPr>
              <w:fldChar w:fldCharType="end"/>
            </w:r>
          </w:hyperlink>
        </w:p>
        <w:p w:rsidR="00185039" w:rsidRPr="00B96F51" w:rsidRDefault="00CA4CF7">
          <w:pPr>
            <w:pStyle w:val="TOC3"/>
            <w:rPr>
              <w:rFonts w:ascii="Arial" w:eastAsiaTheme="minorEastAsia" w:hAnsi="Arial" w:cs="Arial"/>
              <w:iCs w:val="0"/>
              <w:sz w:val="20"/>
              <w:szCs w:val="22"/>
            </w:rPr>
          </w:pPr>
          <w:hyperlink w:anchor="_Toc509818037" w:history="1">
            <w:r w:rsidR="00185039" w:rsidRPr="00B96F51">
              <w:rPr>
                <w:rStyle w:val="Hyperlink"/>
                <w:rFonts w:ascii="Arial" w:hAnsi="Arial" w:cs="Arial"/>
                <w:bCs/>
                <w:kern w:val="28"/>
                <w:sz w:val="20"/>
              </w:rPr>
              <w:t xml:space="preserve">5.1.1 </w:t>
            </w:r>
            <w:r w:rsidR="00185039" w:rsidRPr="00B96F51">
              <w:rPr>
                <w:rFonts w:ascii="Arial" w:eastAsiaTheme="minorEastAsia" w:hAnsi="Arial" w:cs="Arial"/>
                <w:iCs w:val="0"/>
                <w:sz w:val="20"/>
                <w:szCs w:val="22"/>
              </w:rPr>
              <w:tab/>
            </w:r>
            <w:r w:rsidR="00185039" w:rsidRPr="00B96F51">
              <w:rPr>
                <w:rStyle w:val="Hyperlink"/>
                <w:rFonts w:ascii="Arial" w:hAnsi="Arial" w:cs="Arial"/>
                <w:bCs/>
                <w:kern w:val="28"/>
                <w:sz w:val="20"/>
              </w:rPr>
              <w:t>Improving primary prevention interventions</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_Toc509818037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27</w:t>
            </w:r>
            <w:r w:rsidR="00185039" w:rsidRPr="00B96F51">
              <w:rPr>
                <w:rFonts w:ascii="Arial" w:hAnsi="Arial" w:cs="Arial"/>
                <w:webHidden/>
                <w:sz w:val="20"/>
              </w:rPr>
              <w:fldChar w:fldCharType="end"/>
            </w:r>
          </w:hyperlink>
        </w:p>
        <w:p w:rsidR="00185039" w:rsidRPr="00B96F51" w:rsidRDefault="00CA4CF7">
          <w:pPr>
            <w:pStyle w:val="TOC3"/>
            <w:rPr>
              <w:rFonts w:ascii="Arial" w:eastAsiaTheme="minorEastAsia" w:hAnsi="Arial" w:cs="Arial"/>
              <w:iCs w:val="0"/>
              <w:sz w:val="20"/>
              <w:szCs w:val="22"/>
            </w:rPr>
          </w:pPr>
          <w:hyperlink w:anchor="_Toc509818038" w:history="1">
            <w:r w:rsidR="00185039" w:rsidRPr="00B96F51">
              <w:rPr>
                <w:rStyle w:val="Hyperlink"/>
                <w:rFonts w:ascii="Arial" w:hAnsi="Arial" w:cs="Arial"/>
                <w:bCs/>
                <w:kern w:val="28"/>
                <w:sz w:val="20"/>
              </w:rPr>
              <w:t xml:space="preserve">5.1.2 </w:t>
            </w:r>
            <w:r w:rsidR="00185039" w:rsidRPr="00B96F51">
              <w:rPr>
                <w:rFonts w:ascii="Arial" w:eastAsiaTheme="minorEastAsia" w:hAnsi="Arial" w:cs="Arial"/>
                <w:iCs w:val="0"/>
                <w:sz w:val="20"/>
                <w:szCs w:val="22"/>
              </w:rPr>
              <w:tab/>
            </w:r>
            <w:r w:rsidR="00185039" w:rsidRPr="00B96F51">
              <w:rPr>
                <w:rStyle w:val="Hyperlink"/>
                <w:rFonts w:ascii="Arial" w:hAnsi="Arial" w:cs="Arial"/>
                <w:bCs/>
                <w:kern w:val="28"/>
                <w:sz w:val="20"/>
              </w:rPr>
              <w:t>Improving secondary prevention interventions</w:t>
            </w:r>
            <w:r w:rsidR="00185039" w:rsidRPr="00B96F51">
              <w:rPr>
                <w:rFonts w:ascii="Arial" w:hAnsi="Arial" w:cs="Arial"/>
                <w:webHidden/>
                <w:sz w:val="20"/>
              </w:rPr>
              <w:tab/>
            </w:r>
            <w:r w:rsidR="00185039" w:rsidRPr="00B96F51">
              <w:rPr>
                <w:rFonts w:ascii="Arial" w:hAnsi="Arial" w:cs="Arial"/>
                <w:webHidden/>
                <w:sz w:val="20"/>
              </w:rPr>
              <w:fldChar w:fldCharType="begin"/>
            </w:r>
            <w:r w:rsidR="00185039" w:rsidRPr="00B96F51">
              <w:rPr>
                <w:rFonts w:ascii="Arial" w:hAnsi="Arial" w:cs="Arial"/>
                <w:webHidden/>
                <w:sz w:val="20"/>
              </w:rPr>
              <w:instrText xml:space="preserve"> PAGEREF _Toc509818038 \h </w:instrText>
            </w:r>
            <w:r w:rsidR="00185039" w:rsidRPr="00B96F51">
              <w:rPr>
                <w:rFonts w:ascii="Arial" w:hAnsi="Arial" w:cs="Arial"/>
                <w:webHidden/>
                <w:sz w:val="20"/>
              </w:rPr>
            </w:r>
            <w:r w:rsidR="00185039" w:rsidRPr="00B96F51">
              <w:rPr>
                <w:rFonts w:ascii="Arial" w:hAnsi="Arial" w:cs="Arial"/>
                <w:webHidden/>
                <w:sz w:val="20"/>
              </w:rPr>
              <w:fldChar w:fldCharType="separate"/>
            </w:r>
            <w:r w:rsidR="00170175">
              <w:rPr>
                <w:rFonts w:ascii="Arial" w:hAnsi="Arial" w:cs="Arial"/>
                <w:webHidden/>
                <w:sz w:val="20"/>
              </w:rPr>
              <w:t>28</w:t>
            </w:r>
            <w:r w:rsidR="00185039" w:rsidRPr="00B96F51">
              <w:rPr>
                <w:rFonts w:ascii="Arial" w:hAnsi="Arial" w:cs="Arial"/>
                <w:webHidden/>
                <w:sz w:val="20"/>
              </w:rPr>
              <w:fldChar w:fldCharType="end"/>
            </w:r>
          </w:hyperlink>
        </w:p>
        <w:p w:rsidR="00185039" w:rsidRDefault="00CA4CF7" w:rsidP="00185039">
          <w:pPr>
            <w:pStyle w:val="TOC2"/>
            <w:rPr>
              <w:rFonts w:asciiTheme="minorHAnsi" w:eastAsiaTheme="minorEastAsia" w:hAnsiTheme="minorHAnsi" w:cstheme="minorBidi"/>
              <w:szCs w:val="22"/>
            </w:rPr>
          </w:pPr>
          <w:hyperlink w:anchor="_Toc509818039" w:history="1">
            <w:r w:rsidR="00185039" w:rsidRPr="00B96F51">
              <w:rPr>
                <w:rStyle w:val="Hyperlink"/>
              </w:rPr>
              <w:t xml:space="preserve">5.2 </w:t>
            </w:r>
            <w:r w:rsidR="00185039" w:rsidRPr="00B96F51">
              <w:rPr>
                <w:rFonts w:asciiTheme="minorHAnsi" w:eastAsiaTheme="minorEastAsia" w:hAnsiTheme="minorHAnsi" w:cstheme="minorBidi"/>
                <w:szCs w:val="22"/>
              </w:rPr>
              <w:tab/>
            </w:r>
            <w:r w:rsidR="00185039" w:rsidRPr="00B96F51">
              <w:rPr>
                <w:rStyle w:val="Hyperlink"/>
              </w:rPr>
              <w:t>Barriers to best practice and improved chronic disease outcomes</w:t>
            </w:r>
            <w:r w:rsidR="00185039">
              <w:rPr>
                <w:webHidden/>
              </w:rPr>
              <w:tab/>
            </w:r>
            <w:r w:rsidR="00185039">
              <w:rPr>
                <w:webHidden/>
              </w:rPr>
              <w:fldChar w:fldCharType="begin"/>
            </w:r>
            <w:r w:rsidR="00185039">
              <w:rPr>
                <w:webHidden/>
              </w:rPr>
              <w:instrText xml:space="preserve"> PAGEREF _Toc509818039 \h </w:instrText>
            </w:r>
            <w:r w:rsidR="00185039">
              <w:rPr>
                <w:webHidden/>
              </w:rPr>
            </w:r>
            <w:r w:rsidR="00185039">
              <w:rPr>
                <w:webHidden/>
              </w:rPr>
              <w:fldChar w:fldCharType="separate"/>
            </w:r>
            <w:r w:rsidR="00170175">
              <w:rPr>
                <w:webHidden/>
              </w:rPr>
              <w:t>30</w:t>
            </w:r>
            <w:r w:rsidR="00185039">
              <w:rPr>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40" w:history="1">
            <w:r w:rsidR="00185039" w:rsidRPr="009F2B93">
              <w:rPr>
                <w:rStyle w:val="Hyperlink"/>
                <w:rFonts w:ascii="Arial" w:hAnsi="Arial" w:cs="Arial"/>
                <w:noProof/>
                <w:kern w:val="28"/>
              </w:rPr>
              <w:t>6.    Summary</w:t>
            </w:r>
            <w:r w:rsidR="00185039">
              <w:rPr>
                <w:noProof/>
                <w:webHidden/>
              </w:rPr>
              <w:tab/>
            </w:r>
            <w:r w:rsidR="00185039">
              <w:rPr>
                <w:noProof/>
                <w:webHidden/>
              </w:rPr>
              <w:fldChar w:fldCharType="begin"/>
            </w:r>
            <w:r w:rsidR="00185039">
              <w:rPr>
                <w:noProof/>
                <w:webHidden/>
              </w:rPr>
              <w:instrText xml:space="preserve"> PAGEREF _Toc509818040 \h </w:instrText>
            </w:r>
            <w:r w:rsidR="00185039">
              <w:rPr>
                <w:noProof/>
                <w:webHidden/>
              </w:rPr>
            </w:r>
            <w:r w:rsidR="00185039">
              <w:rPr>
                <w:noProof/>
                <w:webHidden/>
              </w:rPr>
              <w:fldChar w:fldCharType="separate"/>
            </w:r>
            <w:r w:rsidR="00170175">
              <w:rPr>
                <w:noProof/>
                <w:webHidden/>
              </w:rPr>
              <w:t>31</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41" w:history="1">
            <w:r w:rsidR="00185039" w:rsidRPr="009F2B93">
              <w:rPr>
                <w:rStyle w:val="Hyperlink"/>
                <w:rFonts w:ascii="Arial" w:hAnsi="Arial" w:cs="Arial"/>
                <w:noProof/>
                <w:kern w:val="28"/>
              </w:rPr>
              <w:t>Appendix 1: Methodology</w:t>
            </w:r>
            <w:r w:rsidR="00185039">
              <w:rPr>
                <w:noProof/>
                <w:webHidden/>
              </w:rPr>
              <w:tab/>
            </w:r>
            <w:r w:rsidR="00185039">
              <w:rPr>
                <w:noProof/>
                <w:webHidden/>
              </w:rPr>
              <w:fldChar w:fldCharType="begin"/>
            </w:r>
            <w:r w:rsidR="00185039">
              <w:rPr>
                <w:noProof/>
                <w:webHidden/>
              </w:rPr>
              <w:instrText xml:space="preserve"> PAGEREF _Toc509818041 \h </w:instrText>
            </w:r>
            <w:r w:rsidR="00185039">
              <w:rPr>
                <w:noProof/>
                <w:webHidden/>
              </w:rPr>
            </w:r>
            <w:r w:rsidR="00185039">
              <w:rPr>
                <w:noProof/>
                <w:webHidden/>
              </w:rPr>
              <w:fldChar w:fldCharType="separate"/>
            </w:r>
            <w:r w:rsidR="00170175">
              <w:rPr>
                <w:noProof/>
                <w:webHidden/>
              </w:rPr>
              <w:t>32</w:t>
            </w:r>
            <w:r w:rsidR="00185039">
              <w:rPr>
                <w:noProof/>
                <w:webHidden/>
              </w:rPr>
              <w:fldChar w:fldCharType="end"/>
            </w:r>
          </w:hyperlink>
        </w:p>
        <w:p w:rsidR="00185039" w:rsidRPr="006E1385" w:rsidRDefault="00CA4CF7" w:rsidP="00185039">
          <w:pPr>
            <w:pStyle w:val="TOC2"/>
            <w:rPr>
              <w:rFonts w:asciiTheme="minorHAnsi" w:eastAsiaTheme="minorEastAsia" w:hAnsiTheme="minorHAnsi" w:cstheme="minorBidi"/>
              <w:szCs w:val="22"/>
            </w:rPr>
          </w:pPr>
          <w:hyperlink w:anchor="_Toc509818042" w:history="1">
            <w:r w:rsidR="00185039" w:rsidRPr="006E1385">
              <w:rPr>
                <w:rStyle w:val="Hyperlink"/>
              </w:rPr>
              <w:t>Step 1: Literature review discussion paper</w:t>
            </w:r>
            <w:r w:rsidR="00185039" w:rsidRPr="006E1385">
              <w:rPr>
                <w:webHidden/>
              </w:rPr>
              <w:tab/>
            </w:r>
            <w:r w:rsidR="00185039" w:rsidRPr="006E1385">
              <w:rPr>
                <w:webHidden/>
              </w:rPr>
              <w:fldChar w:fldCharType="begin"/>
            </w:r>
            <w:r w:rsidR="00185039" w:rsidRPr="006E1385">
              <w:rPr>
                <w:webHidden/>
              </w:rPr>
              <w:instrText xml:space="preserve"> PAGEREF _Toc509818042 \h </w:instrText>
            </w:r>
            <w:r w:rsidR="00185039" w:rsidRPr="006E1385">
              <w:rPr>
                <w:webHidden/>
              </w:rPr>
            </w:r>
            <w:r w:rsidR="00185039" w:rsidRPr="006E1385">
              <w:rPr>
                <w:webHidden/>
              </w:rPr>
              <w:fldChar w:fldCharType="separate"/>
            </w:r>
            <w:r w:rsidR="00170175">
              <w:rPr>
                <w:webHidden/>
              </w:rPr>
              <w:t>32</w:t>
            </w:r>
            <w:r w:rsidR="00185039" w:rsidRPr="006E1385">
              <w:rPr>
                <w:webHidden/>
              </w:rPr>
              <w:fldChar w:fldCharType="end"/>
            </w:r>
          </w:hyperlink>
        </w:p>
        <w:p w:rsidR="00185039" w:rsidRPr="006E1385" w:rsidRDefault="00CA4CF7" w:rsidP="00185039">
          <w:pPr>
            <w:pStyle w:val="TOC2"/>
            <w:rPr>
              <w:rFonts w:asciiTheme="minorHAnsi" w:eastAsiaTheme="minorEastAsia" w:hAnsiTheme="minorHAnsi" w:cstheme="minorBidi"/>
              <w:szCs w:val="22"/>
            </w:rPr>
          </w:pPr>
          <w:hyperlink w:anchor="_Toc509818043" w:history="1">
            <w:r w:rsidR="00185039" w:rsidRPr="006E1385">
              <w:rPr>
                <w:rStyle w:val="Hyperlink"/>
              </w:rPr>
              <w:t>Step 2: Roundtable meeting</w:t>
            </w:r>
            <w:r w:rsidR="00185039" w:rsidRPr="006E1385">
              <w:rPr>
                <w:webHidden/>
              </w:rPr>
              <w:tab/>
            </w:r>
            <w:r w:rsidR="00185039" w:rsidRPr="006E1385">
              <w:rPr>
                <w:webHidden/>
              </w:rPr>
              <w:fldChar w:fldCharType="begin"/>
            </w:r>
            <w:r w:rsidR="00185039" w:rsidRPr="006E1385">
              <w:rPr>
                <w:webHidden/>
              </w:rPr>
              <w:instrText xml:space="preserve"> PAGEREF _Toc509818043 \h </w:instrText>
            </w:r>
            <w:r w:rsidR="00185039" w:rsidRPr="006E1385">
              <w:rPr>
                <w:webHidden/>
              </w:rPr>
            </w:r>
            <w:r w:rsidR="00185039" w:rsidRPr="006E1385">
              <w:rPr>
                <w:webHidden/>
              </w:rPr>
              <w:fldChar w:fldCharType="separate"/>
            </w:r>
            <w:r w:rsidR="00170175">
              <w:rPr>
                <w:webHidden/>
              </w:rPr>
              <w:t>33</w:t>
            </w:r>
            <w:r w:rsidR="00185039" w:rsidRPr="006E1385">
              <w:rPr>
                <w:webHidden/>
              </w:rPr>
              <w:fldChar w:fldCharType="end"/>
            </w:r>
          </w:hyperlink>
        </w:p>
        <w:p w:rsidR="00185039" w:rsidRPr="006E1385" w:rsidRDefault="00CA4CF7" w:rsidP="00185039">
          <w:pPr>
            <w:pStyle w:val="TOC2"/>
            <w:rPr>
              <w:rFonts w:asciiTheme="minorHAnsi" w:eastAsiaTheme="minorEastAsia" w:hAnsiTheme="minorHAnsi" w:cstheme="minorBidi"/>
              <w:szCs w:val="22"/>
            </w:rPr>
          </w:pPr>
          <w:hyperlink w:anchor="_Toc509818044" w:history="1">
            <w:r w:rsidR="00185039" w:rsidRPr="006E1385">
              <w:rPr>
                <w:rStyle w:val="Hyperlink"/>
              </w:rPr>
              <w:t>Step 3: Consultation process</w:t>
            </w:r>
            <w:r w:rsidR="00185039" w:rsidRPr="006E1385">
              <w:rPr>
                <w:webHidden/>
              </w:rPr>
              <w:tab/>
            </w:r>
            <w:r w:rsidR="00185039" w:rsidRPr="006E1385">
              <w:rPr>
                <w:webHidden/>
              </w:rPr>
              <w:fldChar w:fldCharType="begin"/>
            </w:r>
            <w:r w:rsidR="00185039" w:rsidRPr="006E1385">
              <w:rPr>
                <w:webHidden/>
              </w:rPr>
              <w:instrText xml:space="preserve"> PAGEREF _Toc509818044 \h </w:instrText>
            </w:r>
            <w:r w:rsidR="00185039" w:rsidRPr="006E1385">
              <w:rPr>
                <w:webHidden/>
              </w:rPr>
            </w:r>
            <w:r w:rsidR="00185039" w:rsidRPr="006E1385">
              <w:rPr>
                <w:webHidden/>
              </w:rPr>
              <w:fldChar w:fldCharType="separate"/>
            </w:r>
            <w:r w:rsidR="00170175">
              <w:rPr>
                <w:webHidden/>
              </w:rPr>
              <w:t>33</w:t>
            </w:r>
            <w:r w:rsidR="00185039" w:rsidRPr="006E1385">
              <w:rPr>
                <w:webHidden/>
              </w:rPr>
              <w:fldChar w:fldCharType="end"/>
            </w:r>
          </w:hyperlink>
        </w:p>
        <w:p w:rsidR="00185039" w:rsidRPr="006E1385" w:rsidRDefault="00CA4CF7" w:rsidP="00185039">
          <w:pPr>
            <w:pStyle w:val="TOC2"/>
            <w:rPr>
              <w:rFonts w:asciiTheme="minorHAnsi" w:eastAsiaTheme="minorEastAsia" w:hAnsiTheme="minorHAnsi" w:cstheme="minorBidi"/>
              <w:szCs w:val="22"/>
            </w:rPr>
          </w:pPr>
          <w:hyperlink w:anchor="_Toc509818045" w:history="1">
            <w:r w:rsidR="00185039" w:rsidRPr="006E1385">
              <w:rPr>
                <w:rStyle w:val="Hyperlink"/>
              </w:rPr>
              <w:t>Step 4: Collation and analysis</w:t>
            </w:r>
            <w:r w:rsidR="00185039" w:rsidRPr="006E1385">
              <w:rPr>
                <w:webHidden/>
              </w:rPr>
              <w:tab/>
            </w:r>
            <w:r w:rsidR="00185039" w:rsidRPr="006E1385">
              <w:rPr>
                <w:webHidden/>
              </w:rPr>
              <w:fldChar w:fldCharType="begin"/>
            </w:r>
            <w:r w:rsidR="00185039" w:rsidRPr="006E1385">
              <w:rPr>
                <w:webHidden/>
              </w:rPr>
              <w:instrText xml:space="preserve"> PAGEREF _Toc509818045 \h </w:instrText>
            </w:r>
            <w:r w:rsidR="00185039" w:rsidRPr="006E1385">
              <w:rPr>
                <w:webHidden/>
              </w:rPr>
            </w:r>
            <w:r w:rsidR="00185039" w:rsidRPr="006E1385">
              <w:rPr>
                <w:webHidden/>
              </w:rPr>
              <w:fldChar w:fldCharType="separate"/>
            </w:r>
            <w:r w:rsidR="00170175">
              <w:rPr>
                <w:webHidden/>
              </w:rPr>
              <w:t>34</w:t>
            </w:r>
            <w:r w:rsidR="00185039" w:rsidRPr="006E1385">
              <w:rPr>
                <w:webHidden/>
              </w:rPr>
              <w:fldChar w:fldCharType="end"/>
            </w:r>
          </w:hyperlink>
        </w:p>
        <w:p w:rsidR="00185039" w:rsidRPr="006E1385" w:rsidRDefault="00CA4CF7" w:rsidP="00185039">
          <w:pPr>
            <w:pStyle w:val="TOC2"/>
            <w:rPr>
              <w:rFonts w:asciiTheme="minorHAnsi" w:eastAsiaTheme="minorEastAsia" w:hAnsiTheme="minorHAnsi" w:cstheme="minorBidi"/>
              <w:szCs w:val="22"/>
            </w:rPr>
          </w:pPr>
          <w:hyperlink w:anchor="_Toc509818046" w:history="1">
            <w:r w:rsidR="00185039" w:rsidRPr="006E1385">
              <w:rPr>
                <w:rStyle w:val="Hyperlink"/>
              </w:rPr>
              <w:t>Step 5: Production of the project report</w:t>
            </w:r>
            <w:r w:rsidR="00185039" w:rsidRPr="006E1385">
              <w:rPr>
                <w:webHidden/>
              </w:rPr>
              <w:tab/>
            </w:r>
            <w:r w:rsidR="00185039" w:rsidRPr="006E1385">
              <w:rPr>
                <w:webHidden/>
              </w:rPr>
              <w:fldChar w:fldCharType="begin"/>
            </w:r>
            <w:r w:rsidR="00185039" w:rsidRPr="006E1385">
              <w:rPr>
                <w:webHidden/>
              </w:rPr>
              <w:instrText xml:space="preserve"> PAGEREF _Toc509818046 \h </w:instrText>
            </w:r>
            <w:r w:rsidR="00185039" w:rsidRPr="006E1385">
              <w:rPr>
                <w:webHidden/>
              </w:rPr>
            </w:r>
            <w:r w:rsidR="00185039" w:rsidRPr="006E1385">
              <w:rPr>
                <w:webHidden/>
              </w:rPr>
              <w:fldChar w:fldCharType="separate"/>
            </w:r>
            <w:r w:rsidR="00170175">
              <w:rPr>
                <w:webHidden/>
              </w:rPr>
              <w:t>34</w:t>
            </w:r>
            <w:r w:rsidR="00185039" w:rsidRPr="006E1385">
              <w:rPr>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47" w:history="1">
            <w:r w:rsidR="00185039" w:rsidRPr="009F2B93">
              <w:rPr>
                <w:rStyle w:val="Hyperlink"/>
                <w:rFonts w:ascii="Arial" w:hAnsi="Arial" w:cs="Arial"/>
                <w:noProof/>
                <w:kern w:val="28"/>
              </w:rPr>
              <w:t>Appendix 2: Stakeholders consulted</w:t>
            </w:r>
            <w:r w:rsidR="00185039">
              <w:rPr>
                <w:noProof/>
                <w:webHidden/>
              </w:rPr>
              <w:tab/>
            </w:r>
            <w:r w:rsidR="00185039">
              <w:rPr>
                <w:noProof/>
                <w:webHidden/>
              </w:rPr>
              <w:fldChar w:fldCharType="begin"/>
            </w:r>
            <w:r w:rsidR="00185039">
              <w:rPr>
                <w:noProof/>
                <w:webHidden/>
              </w:rPr>
              <w:instrText xml:space="preserve"> PAGEREF _Toc509818047 \h </w:instrText>
            </w:r>
            <w:r w:rsidR="00185039">
              <w:rPr>
                <w:noProof/>
                <w:webHidden/>
              </w:rPr>
            </w:r>
            <w:r w:rsidR="00185039">
              <w:rPr>
                <w:noProof/>
                <w:webHidden/>
              </w:rPr>
              <w:fldChar w:fldCharType="separate"/>
            </w:r>
            <w:r w:rsidR="00170175">
              <w:rPr>
                <w:noProof/>
                <w:webHidden/>
              </w:rPr>
              <w:t>35</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48" w:history="1">
            <w:r w:rsidR="00185039" w:rsidRPr="009F2B93">
              <w:rPr>
                <w:rStyle w:val="Hyperlink"/>
                <w:rFonts w:ascii="Arial" w:hAnsi="Arial" w:cs="Arial"/>
                <w:noProof/>
                <w:kern w:val="28"/>
              </w:rPr>
              <w:t>Appendix 3: Interview questions</w:t>
            </w:r>
            <w:r w:rsidR="00185039">
              <w:rPr>
                <w:noProof/>
                <w:webHidden/>
              </w:rPr>
              <w:tab/>
            </w:r>
            <w:r w:rsidR="00185039">
              <w:rPr>
                <w:noProof/>
                <w:webHidden/>
              </w:rPr>
              <w:fldChar w:fldCharType="begin"/>
            </w:r>
            <w:r w:rsidR="00185039">
              <w:rPr>
                <w:noProof/>
                <w:webHidden/>
              </w:rPr>
              <w:instrText xml:space="preserve"> PAGEREF _Toc509818048 \h </w:instrText>
            </w:r>
            <w:r w:rsidR="00185039">
              <w:rPr>
                <w:noProof/>
                <w:webHidden/>
              </w:rPr>
            </w:r>
            <w:r w:rsidR="00185039">
              <w:rPr>
                <w:noProof/>
                <w:webHidden/>
              </w:rPr>
              <w:fldChar w:fldCharType="separate"/>
            </w:r>
            <w:r w:rsidR="00170175">
              <w:rPr>
                <w:noProof/>
                <w:webHidden/>
              </w:rPr>
              <w:t>37</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49" w:history="1">
            <w:r w:rsidR="00185039" w:rsidRPr="009F2B93">
              <w:rPr>
                <w:rStyle w:val="Hyperlink"/>
                <w:rFonts w:ascii="Arial" w:hAnsi="Arial" w:cs="Arial"/>
                <w:noProof/>
                <w:kern w:val="28"/>
              </w:rPr>
              <w:t>Appendix 4: Case exemplars</w:t>
            </w:r>
            <w:r w:rsidR="00185039">
              <w:rPr>
                <w:noProof/>
                <w:webHidden/>
              </w:rPr>
              <w:tab/>
            </w:r>
            <w:r w:rsidR="00185039">
              <w:rPr>
                <w:noProof/>
                <w:webHidden/>
              </w:rPr>
              <w:fldChar w:fldCharType="begin"/>
            </w:r>
            <w:r w:rsidR="00185039">
              <w:rPr>
                <w:noProof/>
                <w:webHidden/>
              </w:rPr>
              <w:instrText xml:space="preserve"> PAGEREF _Toc509818049 \h </w:instrText>
            </w:r>
            <w:r w:rsidR="00185039">
              <w:rPr>
                <w:noProof/>
                <w:webHidden/>
              </w:rPr>
            </w:r>
            <w:r w:rsidR="00185039">
              <w:rPr>
                <w:noProof/>
                <w:webHidden/>
              </w:rPr>
              <w:fldChar w:fldCharType="separate"/>
            </w:r>
            <w:r w:rsidR="00170175">
              <w:rPr>
                <w:noProof/>
                <w:webHidden/>
              </w:rPr>
              <w:t>38</w:t>
            </w:r>
            <w:r w:rsidR="00185039">
              <w:rPr>
                <w:noProof/>
                <w:webHidden/>
              </w:rPr>
              <w:fldChar w:fldCharType="end"/>
            </w:r>
          </w:hyperlink>
        </w:p>
        <w:p w:rsidR="00185039" w:rsidRDefault="00CA4CF7">
          <w:pPr>
            <w:pStyle w:val="TOC1"/>
            <w:rPr>
              <w:rFonts w:asciiTheme="minorHAnsi" w:eastAsiaTheme="minorEastAsia" w:hAnsiTheme="minorHAnsi" w:cstheme="minorBidi"/>
              <w:b w:val="0"/>
              <w:bCs w:val="0"/>
              <w:noProof/>
              <w:color w:val="auto"/>
              <w:sz w:val="22"/>
              <w:szCs w:val="22"/>
            </w:rPr>
          </w:pPr>
          <w:hyperlink w:anchor="_Toc509818050" w:history="1">
            <w:r w:rsidR="00185039" w:rsidRPr="009F2B93">
              <w:rPr>
                <w:rStyle w:val="Hyperlink"/>
                <w:rFonts w:ascii="Arial" w:hAnsi="Arial" w:cs="Arial"/>
                <w:noProof/>
                <w:kern w:val="28"/>
              </w:rPr>
              <w:t>References</w:t>
            </w:r>
            <w:r w:rsidR="00185039">
              <w:rPr>
                <w:noProof/>
                <w:webHidden/>
              </w:rPr>
              <w:tab/>
            </w:r>
            <w:r w:rsidR="00185039">
              <w:rPr>
                <w:noProof/>
                <w:webHidden/>
              </w:rPr>
              <w:fldChar w:fldCharType="begin"/>
            </w:r>
            <w:r w:rsidR="00185039">
              <w:rPr>
                <w:noProof/>
                <w:webHidden/>
              </w:rPr>
              <w:instrText xml:space="preserve"> PAGEREF _Toc509818050 \h </w:instrText>
            </w:r>
            <w:r w:rsidR="00185039">
              <w:rPr>
                <w:noProof/>
                <w:webHidden/>
              </w:rPr>
            </w:r>
            <w:r w:rsidR="00185039">
              <w:rPr>
                <w:noProof/>
                <w:webHidden/>
              </w:rPr>
              <w:fldChar w:fldCharType="separate"/>
            </w:r>
            <w:r w:rsidR="00170175">
              <w:rPr>
                <w:noProof/>
                <w:webHidden/>
              </w:rPr>
              <w:t>53</w:t>
            </w:r>
            <w:r w:rsidR="00185039">
              <w:rPr>
                <w:noProof/>
                <w:webHidden/>
              </w:rPr>
              <w:fldChar w:fldCharType="end"/>
            </w:r>
          </w:hyperlink>
        </w:p>
        <w:p w:rsidR="0011718A" w:rsidRDefault="0011718A">
          <w:r w:rsidRPr="001858FB">
            <w:rPr>
              <w:rFonts w:ascii="Arial" w:hAnsi="Arial" w:cs="Arial"/>
              <w:b/>
              <w:bCs/>
              <w:noProof/>
              <w:sz w:val="22"/>
            </w:rPr>
            <w:fldChar w:fldCharType="end"/>
          </w:r>
        </w:p>
      </w:sdtContent>
    </w:sdt>
    <w:p w:rsidR="00091282" w:rsidRPr="00091282" w:rsidRDefault="00091282" w:rsidP="00091282">
      <w:pPr>
        <w:spacing w:after="200"/>
        <w:rPr>
          <w:rFonts w:ascii="Calibri" w:hAnsi="Calibri"/>
          <w:sz w:val="22"/>
          <w:szCs w:val="22"/>
          <w:lang w:eastAsia="en-AU"/>
        </w:rPr>
      </w:pPr>
    </w:p>
    <w:p w:rsidR="00091282" w:rsidRPr="00091282" w:rsidRDefault="00091282" w:rsidP="00091282">
      <w:pPr>
        <w:spacing w:after="200"/>
        <w:rPr>
          <w:rFonts w:ascii="Calibri" w:hAnsi="Calibri"/>
          <w:noProof/>
          <w:sz w:val="22"/>
          <w:szCs w:val="22"/>
          <w:lang w:eastAsia="en-AU"/>
        </w:rPr>
      </w:pPr>
    </w:p>
    <w:p w:rsidR="00091282" w:rsidRPr="00091282" w:rsidRDefault="00091282" w:rsidP="00091282">
      <w:pPr>
        <w:spacing w:after="200"/>
        <w:rPr>
          <w:rFonts w:ascii="Calibri" w:hAnsi="Calibri"/>
          <w:noProof/>
          <w:sz w:val="22"/>
          <w:szCs w:val="22"/>
          <w:lang w:eastAsia="en-AU"/>
        </w:rPr>
      </w:pPr>
    </w:p>
    <w:p w:rsidR="00091282" w:rsidRPr="00091282" w:rsidRDefault="00091282" w:rsidP="00091282">
      <w:pPr>
        <w:spacing w:after="200"/>
        <w:rPr>
          <w:rFonts w:ascii="Calibri" w:hAnsi="Calibri"/>
          <w:noProof/>
          <w:sz w:val="22"/>
          <w:szCs w:val="22"/>
          <w:lang w:eastAsia="en-AU"/>
        </w:rPr>
      </w:pPr>
    </w:p>
    <w:p w:rsidR="00091282" w:rsidRPr="00091282" w:rsidRDefault="00091282" w:rsidP="00091282">
      <w:pPr>
        <w:spacing w:after="200"/>
        <w:rPr>
          <w:rFonts w:ascii="Calibri" w:hAnsi="Calibri"/>
          <w:noProof/>
          <w:sz w:val="22"/>
          <w:szCs w:val="22"/>
          <w:lang w:eastAsia="en-AU"/>
        </w:rPr>
      </w:pPr>
    </w:p>
    <w:p w:rsidR="00091282" w:rsidRDefault="001D5F74" w:rsidP="001D5F74">
      <w:pPr>
        <w:tabs>
          <w:tab w:val="left" w:pos="7200"/>
        </w:tabs>
        <w:spacing w:after="200"/>
        <w:rPr>
          <w:rFonts w:ascii="Calibri" w:hAnsi="Calibri"/>
          <w:noProof/>
          <w:sz w:val="22"/>
          <w:szCs w:val="22"/>
          <w:lang w:eastAsia="en-AU"/>
        </w:rPr>
      </w:pPr>
      <w:r>
        <w:rPr>
          <w:rFonts w:ascii="Calibri" w:hAnsi="Calibri"/>
          <w:noProof/>
          <w:sz w:val="22"/>
          <w:szCs w:val="22"/>
          <w:lang w:eastAsia="en-AU"/>
        </w:rPr>
        <w:tab/>
      </w:r>
    </w:p>
    <w:p w:rsidR="001858FB" w:rsidRDefault="001858FB" w:rsidP="00091282">
      <w:pPr>
        <w:spacing w:after="200"/>
        <w:rPr>
          <w:rFonts w:ascii="Calibri" w:hAnsi="Calibri"/>
          <w:noProof/>
          <w:sz w:val="22"/>
          <w:szCs w:val="22"/>
          <w:lang w:eastAsia="en-AU"/>
        </w:rPr>
      </w:pPr>
    </w:p>
    <w:p w:rsidR="001858FB" w:rsidRDefault="001858FB" w:rsidP="00091282">
      <w:pPr>
        <w:spacing w:after="200"/>
        <w:rPr>
          <w:rFonts w:ascii="Calibri" w:hAnsi="Calibri"/>
          <w:noProof/>
          <w:sz w:val="22"/>
          <w:szCs w:val="22"/>
          <w:lang w:eastAsia="en-AU"/>
        </w:rPr>
      </w:pPr>
    </w:p>
    <w:p w:rsidR="001858FB" w:rsidRDefault="001858FB" w:rsidP="00091282">
      <w:pPr>
        <w:spacing w:after="200"/>
        <w:rPr>
          <w:rFonts w:ascii="Calibri" w:hAnsi="Calibri"/>
          <w:noProof/>
          <w:sz w:val="22"/>
          <w:szCs w:val="22"/>
          <w:lang w:eastAsia="en-AU"/>
        </w:rPr>
      </w:pPr>
    </w:p>
    <w:p w:rsidR="001858FB" w:rsidRPr="00091282" w:rsidRDefault="001858FB" w:rsidP="00091282">
      <w:pPr>
        <w:spacing w:after="200"/>
        <w:rPr>
          <w:rFonts w:ascii="Calibri" w:hAnsi="Calibri"/>
          <w:noProof/>
          <w:sz w:val="22"/>
          <w:szCs w:val="22"/>
          <w:lang w:eastAsia="en-AU"/>
        </w:rPr>
      </w:pPr>
    </w:p>
    <w:p w:rsidR="00091282" w:rsidRDefault="00091282" w:rsidP="00091282">
      <w:pPr>
        <w:spacing w:after="200"/>
        <w:rPr>
          <w:rFonts w:ascii="Calibri" w:hAnsi="Calibri" w:cs="Arial"/>
          <w:sz w:val="22"/>
          <w:szCs w:val="22"/>
          <w:lang w:eastAsia="en-AU"/>
        </w:rPr>
      </w:pPr>
      <w:r w:rsidRPr="00091282">
        <w:rPr>
          <w:rFonts w:ascii="Calibri" w:hAnsi="Calibri" w:cs="Arial"/>
          <w:sz w:val="22"/>
          <w:szCs w:val="22"/>
          <w:lang w:eastAsia="en-AU"/>
        </w:rPr>
        <w:t xml:space="preserve"> </w:t>
      </w:r>
    </w:p>
    <w:p w:rsidR="004C5640" w:rsidRDefault="004C5640" w:rsidP="000C4EF3">
      <w:pPr>
        <w:keepNext/>
        <w:spacing w:before="240" w:after="240"/>
        <w:outlineLvl w:val="0"/>
        <w:rPr>
          <w:rFonts w:ascii="Arial" w:hAnsi="Arial" w:cs="Arial"/>
          <w:b/>
          <w:bCs/>
          <w:color w:val="1178A2"/>
          <w:kern w:val="28"/>
          <w:sz w:val="40"/>
          <w:szCs w:val="32"/>
          <w:lang w:eastAsia="en-AU"/>
        </w:rPr>
        <w:sectPr w:rsidR="004C5640" w:rsidSect="004C5640">
          <w:footerReference w:type="default" r:id="rId13"/>
          <w:pgSz w:w="11906" w:h="16838"/>
          <w:pgMar w:top="1440" w:right="1440" w:bottom="1440" w:left="1440" w:header="706" w:footer="1142" w:gutter="0"/>
          <w:pgNumType w:fmt="upperRoman" w:start="1"/>
          <w:cols w:space="720"/>
          <w:titlePg/>
          <w:docGrid w:linePitch="326"/>
        </w:sectPr>
      </w:pPr>
    </w:p>
    <w:p w:rsidR="005C0E82" w:rsidRDefault="005C0E82" w:rsidP="000C4EF3">
      <w:pPr>
        <w:keepNext/>
        <w:spacing w:before="240" w:after="240"/>
        <w:outlineLvl w:val="0"/>
        <w:rPr>
          <w:rFonts w:ascii="Arial" w:hAnsi="Arial" w:cs="Arial"/>
          <w:b/>
          <w:bCs/>
          <w:color w:val="1178A2"/>
          <w:kern w:val="28"/>
          <w:sz w:val="40"/>
          <w:szCs w:val="32"/>
          <w:lang w:eastAsia="en-AU"/>
        </w:rPr>
      </w:pPr>
    </w:p>
    <w:p w:rsidR="00091282" w:rsidRPr="001858FB" w:rsidRDefault="00091282" w:rsidP="000C4EF3">
      <w:pPr>
        <w:keepNext/>
        <w:spacing w:before="240" w:after="240"/>
        <w:outlineLvl w:val="0"/>
        <w:rPr>
          <w:rFonts w:ascii="Arial" w:hAnsi="Arial" w:cs="Arial"/>
          <w:b/>
          <w:bCs/>
          <w:color w:val="1178A2"/>
          <w:kern w:val="28"/>
          <w:sz w:val="40"/>
          <w:szCs w:val="32"/>
          <w:lang w:eastAsia="en-AU"/>
        </w:rPr>
      </w:pPr>
      <w:bookmarkStart w:id="9" w:name="_Toc509817986"/>
      <w:r w:rsidRPr="001858FB">
        <w:rPr>
          <w:rFonts w:ascii="Arial" w:hAnsi="Arial" w:cs="Arial"/>
          <w:b/>
          <w:bCs/>
          <w:color w:val="1178A2"/>
          <w:kern w:val="28"/>
          <w:sz w:val="40"/>
          <w:szCs w:val="32"/>
          <w:lang w:eastAsia="en-AU"/>
        </w:rPr>
        <w:t>Abbreviations</w:t>
      </w:r>
      <w:bookmarkEnd w:id="9"/>
    </w:p>
    <w:tbl>
      <w:tblPr>
        <w:tblStyle w:val="Table3Deffects3"/>
        <w:tblW w:w="9067" w:type="dxa"/>
        <w:tblInd w:w="0" w:type="dxa"/>
        <w:tblLook w:val="04A0" w:firstRow="1" w:lastRow="0" w:firstColumn="1" w:lastColumn="0" w:noHBand="0" w:noVBand="1"/>
      </w:tblPr>
      <w:tblGrid>
        <w:gridCol w:w="1384"/>
        <w:gridCol w:w="7683"/>
      </w:tblGrid>
      <w:tr w:rsidR="00091282" w:rsidRPr="002E496C" w:rsidTr="00375C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b w:val="0"/>
                <w:sz w:val="22"/>
                <w:szCs w:val="22"/>
                <w:lang w:eastAsia="en-AU"/>
              </w:rPr>
            </w:pPr>
            <w:r w:rsidRPr="002E496C">
              <w:rPr>
                <w:rFonts w:ascii="Arial" w:hAnsi="Arial" w:cs="Arial"/>
                <w:b w:val="0"/>
                <w:sz w:val="22"/>
                <w:szCs w:val="22"/>
                <w:lang w:eastAsia="en-AU"/>
              </w:rPr>
              <w:t>ACCHO</w:t>
            </w:r>
          </w:p>
        </w:tc>
        <w:tc>
          <w:tcPr>
            <w:tcW w:w="7683" w:type="dxa"/>
            <w:hideMark/>
          </w:tcPr>
          <w:p w:rsidR="00091282" w:rsidRPr="002E496C" w:rsidRDefault="00091282" w:rsidP="00091282">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AU"/>
              </w:rPr>
            </w:pPr>
            <w:r w:rsidRPr="002E496C">
              <w:rPr>
                <w:rFonts w:ascii="Arial" w:hAnsi="Arial" w:cs="Arial"/>
                <w:b w:val="0"/>
                <w:sz w:val="22"/>
                <w:szCs w:val="22"/>
                <w:lang w:eastAsia="en-AU"/>
              </w:rPr>
              <w:t xml:space="preserve">Aboriginal Community Controlled Health Organisation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ACCHS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Aboriginal Community Controlled Health Service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AHP</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Aboriginal Health Practitioner</w:t>
            </w:r>
          </w:p>
        </w:tc>
      </w:tr>
      <w:tr w:rsidR="00091282" w:rsidRPr="002E496C" w:rsidTr="001858FB">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AIHW</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Australian Institute of Health and Welfare</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ALPA</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Arnhem Land Progress Aboriginal Corporation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AMS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Aboriginal Medical Service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APY</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proofErr w:type="spellStart"/>
            <w:r w:rsidRPr="002E496C">
              <w:rPr>
                <w:rFonts w:ascii="Arial" w:hAnsi="Arial" w:cs="Arial"/>
                <w:sz w:val="22"/>
                <w:szCs w:val="22"/>
                <w:lang w:eastAsia="zh-CN"/>
              </w:rPr>
              <w:t>Anangu</w:t>
            </w:r>
            <w:proofErr w:type="spellEnd"/>
            <w:r w:rsidRPr="002E496C">
              <w:rPr>
                <w:rFonts w:ascii="Arial" w:hAnsi="Arial" w:cs="Arial"/>
                <w:sz w:val="22"/>
                <w:szCs w:val="22"/>
                <w:lang w:eastAsia="zh-CN"/>
              </w:rPr>
              <w:t xml:space="preserve"> Pitjantjatjara Yankunytjatjara</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BRAMS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Broome Regional Aboriginal Medical Service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CAAC</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Central Australian Aboriginal Congress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CCMM</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Chronic Conditions Management Model</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CD</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Chronic Disease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CDU</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Charles Darwin University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COPD</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Chronic Obstructive Pulmonary Disease</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CWHHS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Central West Hospital and Health Service</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DR</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Diabetic Retinopathy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GP</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General Practitioner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GPMP</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General Practice Management Plan</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HbA1C</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Haemoglobin A1C – a blood test that indicates blood glucose is control</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ICOP</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Indigenous Cardiac Outreach Program</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IHP</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Indigenous Health Practitioner</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IHW</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Indigenous Health Worker</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KAMS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Kimberley Aboriginal Medical Service</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KWHB</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Katherine West Health Board</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LHN</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Local Health Network</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MBS</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Medical Benefits Scheme</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proofErr w:type="spellStart"/>
            <w:r w:rsidRPr="002E496C">
              <w:rPr>
                <w:rFonts w:ascii="Arial" w:hAnsi="Arial" w:cs="Arial"/>
                <w:sz w:val="22"/>
                <w:szCs w:val="22"/>
                <w:lang w:eastAsia="en-AU"/>
              </w:rPr>
              <w:t>MMEx</w:t>
            </w:r>
            <w:proofErr w:type="spellEnd"/>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color w:val="000000"/>
                <w:sz w:val="22"/>
                <w:szCs w:val="22"/>
                <w:shd w:val="clear" w:color="auto" w:fill="FFFFFF"/>
                <w:lang w:eastAsia="en-AU"/>
              </w:rPr>
              <w:t>This</w:t>
            </w:r>
            <w:r w:rsidR="00223C54">
              <w:rPr>
                <w:rFonts w:ascii="Arial" w:hAnsi="Arial" w:cs="Arial"/>
                <w:color w:val="000000"/>
                <w:sz w:val="22"/>
                <w:szCs w:val="22"/>
                <w:shd w:val="clear" w:color="auto" w:fill="FFFFFF"/>
                <w:lang w:eastAsia="en-AU"/>
              </w:rPr>
              <w:t xml:space="preserve"> is</w:t>
            </w:r>
            <w:r w:rsidRPr="002E496C">
              <w:rPr>
                <w:rFonts w:ascii="Arial" w:hAnsi="Arial" w:cs="Arial"/>
                <w:color w:val="000000"/>
                <w:sz w:val="22"/>
                <w:szCs w:val="22"/>
                <w:shd w:val="clear" w:color="auto" w:fill="FFFFFF"/>
                <w:lang w:eastAsia="en-AU"/>
              </w:rPr>
              <w:t xml:space="preserve"> the name of the patient information system marketed by IPA Healthcare</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lastRenderedPageBreak/>
              <w:t>MoU</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 xml:space="preserve">Memorandum of Understanding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NGO</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Non-Government Organisation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NHMRC</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National Health and Medical Research Council</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NHC</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roofErr w:type="spellStart"/>
            <w:r w:rsidRPr="002E496C">
              <w:rPr>
                <w:rFonts w:ascii="Arial" w:hAnsi="Arial" w:cs="Arial"/>
                <w:sz w:val="22"/>
                <w:szCs w:val="22"/>
                <w:lang w:eastAsia="en-AU"/>
              </w:rPr>
              <w:t>Nganampa</w:t>
            </w:r>
            <w:proofErr w:type="spellEnd"/>
            <w:r w:rsidRPr="002E496C">
              <w:rPr>
                <w:rFonts w:ascii="Arial" w:hAnsi="Arial" w:cs="Arial"/>
                <w:sz w:val="22"/>
                <w:szCs w:val="22"/>
                <w:lang w:eastAsia="en-AU"/>
              </w:rPr>
              <w:t xml:space="preserve"> Health Council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NT</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Northern Territory</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PBS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Pharmaceutical Benefits Scheme</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PCIS</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Primary Care Information System</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PHC</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Primary Health Care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PHN</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Primary Health Network</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PIS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Patient Information System</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RACGP</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Royal Australian College of General Practitioners</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RANZCO</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Royal Australian and New Zealand College of Ophthalmologists</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RHD</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Rheumatic Heart Disease </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RFDS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Royal Flying Doctor Service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RN</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Registered Nurse</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bottom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RODRSS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Remote Outreach Diabetic Retinopathy Screening Service </w:t>
            </w:r>
          </w:p>
        </w:tc>
      </w:tr>
      <w:tr w:rsidR="00091282" w:rsidRPr="002E496C" w:rsidTr="00375C23">
        <w:tc>
          <w:tcPr>
            <w:cnfStyle w:val="001000000000" w:firstRow="0" w:lastRow="0" w:firstColumn="1" w:lastColumn="0" w:oddVBand="0" w:evenVBand="0" w:oddHBand="0" w:evenHBand="0" w:firstRowFirstColumn="0" w:firstRowLastColumn="0" w:lastRowFirstColumn="0" w:lastRowLastColumn="0"/>
            <w:tcW w:w="1384" w:type="dxa"/>
            <w:tcBorders>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SWHHS</w:t>
            </w:r>
          </w:p>
        </w:tc>
        <w:tc>
          <w:tcPr>
            <w:tcW w:w="7683" w:type="dxa"/>
            <w:hideMark/>
          </w:tcPr>
          <w:p w:rsidR="00091282" w:rsidRPr="002E496C" w:rsidRDefault="00091282" w:rsidP="00091282">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South West Hospital and Health Service</w:t>
            </w:r>
          </w:p>
        </w:tc>
      </w:tr>
      <w:tr w:rsidR="00091282" w:rsidRPr="002E496C" w:rsidTr="00375C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one" w:sz="0" w:space="0" w:color="auto"/>
              <w:right w:val="none" w:sz="0" w:space="0" w:color="auto"/>
            </w:tcBorders>
            <w:hideMark/>
          </w:tcPr>
          <w:p w:rsidR="00091282" w:rsidRPr="002E496C" w:rsidRDefault="00091282" w:rsidP="00091282">
            <w:pPr>
              <w:rPr>
                <w:rFonts w:ascii="Arial" w:hAnsi="Arial" w:cs="Arial"/>
                <w:sz w:val="22"/>
                <w:szCs w:val="22"/>
                <w:lang w:eastAsia="en-AU"/>
              </w:rPr>
            </w:pPr>
            <w:r w:rsidRPr="002E496C">
              <w:rPr>
                <w:rFonts w:ascii="Arial" w:hAnsi="Arial" w:cs="Arial"/>
                <w:sz w:val="22"/>
                <w:szCs w:val="22"/>
                <w:lang w:eastAsia="en-AU"/>
              </w:rPr>
              <w:t>TEHS</w:t>
            </w:r>
          </w:p>
        </w:tc>
        <w:tc>
          <w:tcPr>
            <w:tcW w:w="7683" w:type="dxa"/>
            <w:tcBorders>
              <w:top w:val="none" w:sz="0" w:space="0" w:color="auto"/>
              <w:bottom w:val="none" w:sz="0" w:space="0" w:color="auto"/>
            </w:tcBorders>
            <w:hideMark/>
          </w:tcPr>
          <w:p w:rsidR="00091282" w:rsidRPr="002E496C" w:rsidRDefault="00091282" w:rsidP="00091282">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r w:rsidRPr="002E496C">
              <w:rPr>
                <w:rFonts w:ascii="Arial" w:hAnsi="Arial" w:cs="Arial"/>
                <w:sz w:val="22"/>
                <w:szCs w:val="22"/>
                <w:lang w:eastAsia="en-AU"/>
              </w:rPr>
              <w:t xml:space="preserve">Top End Health Service </w:t>
            </w:r>
          </w:p>
        </w:tc>
      </w:tr>
    </w:tbl>
    <w:p w:rsidR="00091282" w:rsidRPr="00091282" w:rsidRDefault="00091282" w:rsidP="00091282">
      <w:pPr>
        <w:spacing w:after="200"/>
        <w:rPr>
          <w:rFonts w:ascii="Calibri" w:hAnsi="Calibri"/>
          <w:b/>
          <w:sz w:val="22"/>
          <w:szCs w:val="22"/>
          <w:lang w:eastAsia="en-AU"/>
        </w:rPr>
      </w:pPr>
      <w:r w:rsidRPr="00091282">
        <w:rPr>
          <w:rFonts w:ascii="Calibri" w:hAnsi="Calibri"/>
          <w:sz w:val="22"/>
          <w:szCs w:val="22"/>
          <w:lang w:eastAsia="en-AU"/>
        </w:rPr>
        <w:br w:type="page"/>
      </w:r>
    </w:p>
    <w:p w:rsidR="00091282" w:rsidRPr="001858FB" w:rsidRDefault="001858FB" w:rsidP="00A70CA4">
      <w:pPr>
        <w:keepNext/>
        <w:spacing w:before="240" w:after="240"/>
        <w:outlineLvl w:val="0"/>
        <w:rPr>
          <w:rFonts w:ascii="Arial" w:hAnsi="Arial" w:cs="Arial"/>
          <w:b/>
          <w:bCs/>
          <w:color w:val="1178A2"/>
          <w:kern w:val="28"/>
          <w:sz w:val="40"/>
          <w:szCs w:val="32"/>
          <w:lang w:eastAsia="en-AU"/>
        </w:rPr>
      </w:pPr>
      <w:bookmarkStart w:id="10" w:name="_Toc509817987"/>
      <w:bookmarkStart w:id="11" w:name="_Toc491522128"/>
      <w:r>
        <w:rPr>
          <w:rFonts w:ascii="Arial" w:hAnsi="Arial" w:cs="Arial"/>
          <w:b/>
          <w:bCs/>
          <w:color w:val="1178A2"/>
          <w:kern w:val="28"/>
          <w:sz w:val="40"/>
          <w:szCs w:val="32"/>
          <w:lang w:eastAsia="en-AU"/>
        </w:rPr>
        <w:lastRenderedPageBreak/>
        <w:t>S</w:t>
      </w:r>
      <w:r w:rsidR="00091282" w:rsidRPr="001858FB">
        <w:rPr>
          <w:rFonts w:ascii="Arial" w:hAnsi="Arial" w:cs="Arial"/>
          <w:b/>
          <w:bCs/>
          <w:color w:val="1178A2"/>
          <w:kern w:val="28"/>
          <w:sz w:val="40"/>
          <w:szCs w:val="32"/>
          <w:lang w:eastAsia="en-AU"/>
        </w:rPr>
        <w:t>ummary</w:t>
      </w:r>
      <w:bookmarkEnd w:id="10"/>
      <w:r w:rsidR="00091282" w:rsidRPr="001858FB">
        <w:rPr>
          <w:rFonts w:ascii="Arial" w:hAnsi="Arial" w:cs="Arial"/>
          <w:b/>
          <w:bCs/>
          <w:color w:val="1178A2"/>
          <w:kern w:val="28"/>
          <w:sz w:val="40"/>
          <w:szCs w:val="32"/>
          <w:lang w:eastAsia="en-AU"/>
        </w:rPr>
        <w:t xml:space="preserve"> </w:t>
      </w:r>
      <w:bookmarkEnd w:id="11"/>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People living in remote Australia have a much higher prevalence of chronic disease and significant variation in interventions delivered when compared with urban dwellers. These largely include variations in medicines for asthma, chronic obstructive pulmonary </w:t>
      </w:r>
      <w:r w:rsidR="00E356BC">
        <w:rPr>
          <w:rFonts w:ascii="Arial" w:hAnsi="Arial" w:cs="Arial"/>
          <w:sz w:val="22"/>
          <w:szCs w:val="22"/>
          <w:lang w:eastAsia="en-AU"/>
        </w:rPr>
        <w:t>disease and Alzheimer’s disease</w:t>
      </w:r>
      <w:r w:rsidR="009239E6">
        <w:rPr>
          <w:rFonts w:ascii="Arial" w:hAnsi="Arial" w:cs="Arial"/>
          <w:sz w:val="22"/>
          <w:szCs w:val="22"/>
          <w:lang w:eastAsia="en-AU"/>
        </w:rPr>
        <w:t xml:space="preserve"> </w:t>
      </w:r>
      <w:r w:rsidRPr="002E496C">
        <w:rPr>
          <w:rFonts w:ascii="Arial" w:hAnsi="Arial" w:cs="Arial"/>
          <w:sz w:val="22"/>
          <w:szCs w:val="22"/>
          <w:lang w:eastAsia="en-AU"/>
        </w:rPr>
        <w:t xml:space="preserve">and significant variations in hospital admission rates for heart failure and diabetes related lower limb amputations. </w:t>
      </w:r>
    </w:p>
    <w:p w:rsidR="00091282" w:rsidRPr="002E496C" w:rsidRDefault="003E533B" w:rsidP="00091282">
      <w:pPr>
        <w:spacing w:after="200"/>
        <w:jc w:val="both"/>
        <w:rPr>
          <w:rFonts w:ascii="Arial" w:hAnsi="Arial" w:cs="Arial"/>
          <w:sz w:val="22"/>
          <w:szCs w:val="22"/>
          <w:lang w:eastAsia="en-AU"/>
        </w:rPr>
      </w:pPr>
      <w:r>
        <w:rPr>
          <w:rFonts w:ascii="Arial" w:hAnsi="Arial" w:cs="Arial"/>
          <w:sz w:val="22"/>
          <w:szCs w:val="22"/>
          <w:lang w:eastAsia="en-AU"/>
        </w:rPr>
        <w:t>In March 2017</w:t>
      </w:r>
      <w:r w:rsidR="00091282" w:rsidRPr="002E496C">
        <w:rPr>
          <w:rFonts w:ascii="Arial" w:hAnsi="Arial" w:cs="Arial"/>
          <w:sz w:val="22"/>
          <w:szCs w:val="22"/>
          <w:lang w:eastAsia="en-AU"/>
        </w:rPr>
        <w:t xml:space="preserve"> </w:t>
      </w:r>
      <w:r w:rsidR="00091282" w:rsidRPr="000C4EF3">
        <w:rPr>
          <w:rFonts w:ascii="Arial" w:hAnsi="Arial" w:cs="Arial"/>
          <w:iCs/>
          <w:sz w:val="22"/>
          <w:szCs w:val="22"/>
          <w:lang w:eastAsia="en-AU"/>
        </w:rPr>
        <w:t>the Australian Commission on Safety and Quality in Health Care</w:t>
      </w:r>
      <w:r w:rsidR="00091282" w:rsidRPr="002E496C">
        <w:rPr>
          <w:rFonts w:ascii="Arial" w:hAnsi="Arial" w:cs="Arial"/>
          <w:sz w:val="22"/>
          <w:szCs w:val="22"/>
          <w:lang w:eastAsia="en-AU"/>
        </w:rPr>
        <w:t xml:space="preserve"> contracted </w:t>
      </w:r>
      <w:r w:rsidR="00091282" w:rsidRPr="000C4EF3">
        <w:rPr>
          <w:rFonts w:ascii="Arial" w:hAnsi="Arial" w:cs="Arial"/>
          <w:iCs/>
          <w:sz w:val="22"/>
          <w:szCs w:val="22"/>
          <w:lang w:eastAsia="en-AU"/>
        </w:rPr>
        <w:t>Barbara Schmidt and Associates</w:t>
      </w:r>
      <w:r w:rsidR="00091282" w:rsidRPr="002E496C">
        <w:rPr>
          <w:rFonts w:ascii="Arial" w:hAnsi="Arial" w:cs="Arial"/>
          <w:i/>
          <w:iCs/>
          <w:sz w:val="22"/>
          <w:szCs w:val="22"/>
          <w:lang w:eastAsia="en-AU"/>
        </w:rPr>
        <w:t xml:space="preserve"> </w:t>
      </w:r>
      <w:r w:rsidR="00091282" w:rsidRPr="002E496C">
        <w:rPr>
          <w:rFonts w:ascii="Arial" w:hAnsi="Arial" w:cs="Arial"/>
          <w:sz w:val="22"/>
          <w:szCs w:val="22"/>
          <w:lang w:eastAsia="en-AU"/>
        </w:rPr>
        <w:t xml:space="preserve">to undertake a consultancy to identify and describe successful strategies that effectively implement best practice primary and secondary prevention services for patients with chronic disease in remote Australia. The methodology consisted of a literature overview, consultation with key stakeholders in remote Australia, collation and analysis of materials and a written report.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literature overview identified a number of successful interventions for effective primary prevention of chronic disease. These include existing child, adult and older</w:t>
      </w:r>
      <w:r w:rsidR="00805517">
        <w:rPr>
          <w:rFonts w:ascii="Arial" w:hAnsi="Arial" w:cs="Arial"/>
          <w:sz w:val="22"/>
          <w:szCs w:val="22"/>
          <w:lang w:eastAsia="en-AU"/>
        </w:rPr>
        <w:t xml:space="preserve"> person’s health checks, immunis</w:t>
      </w:r>
      <w:r w:rsidRPr="002E496C">
        <w:rPr>
          <w:rFonts w:ascii="Arial" w:hAnsi="Arial" w:cs="Arial"/>
          <w:sz w:val="22"/>
          <w:szCs w:val="22"/>
          <w:lang w:eastAsia="en-AU"/>
        </w:rPr>
        <w:t>ation programs, and healthy lifestyle programs for smoking, nutrition and physical activity. Best practice secondary prevention initiatives were also identified i</w:t>
      </w:r>
      <w:r w:rsidR="00805517">
        <w:rPr>
          <w:rFonts w:ascii="Arial" w:hAnsi="Arial" w:cs="Arial"/>
          <w:sz w:val="22"/>
          <w:szCs w:val="22"/>
          <w:lang w:eastAsia="en-AU"/>
        </w:rPr>
        <w:t>n the literature, these include</w:t>
      </w:r>
      <w:r w:rsidRPr="002E496C">
        <w:rPr>
          <w:rFonts w:ascii="Arial" w:hAnsi="Arial" w:cs="Arial"/>
          <w:sz w:val="22"/>
          <w:szCs w:val="22"/>
          <w:lang w:eastAsia="en-AU"/>
        </w:rPr>
        <w:t xml:space="preserve"> several best practice clinical chronic disease guidelines and care planning instruments for chronic disease management in remote areas; studies into diabetes management specifically the </w:t>
      </w:r>
      <w:r w:rsidRPr="004C2B09">
        <w:rPr>
          <w:rFonts w:ascii="Arial" w:hAnsi="Arial" w:cs="Arial"/>
          <w:iCs/>
          <w:sz w:val="22"/>
          <w:szCs w:val="22"/>
          <w:lang w:eastAsia="en-AU"/>
        </w:rPr>
        <w:t>Getting Better at Chronic Care</w:t>
      </w:r>
      <w:r w:rsidRPr="002E496C">
        <w:rPr>
          <w:rFonts w:ascii="Arial" w:hAnsi="Arial" w:cs="Arial"/>
          <w:sz w:val="22"/>
          <w:szCs w:val="22"/>
          <w:lang w:eastAsia="en-AU"/>
        </w:rPr>
        <w:t xml:space="preserve"> project in north Queensland, the </w:t>
      </w:r>
      <w:r w:rsidRPr="004C2B09">
        <w:rPr>
          <w:rFonts w:ascii="Arial" w:hAnsi="Arial" w:cs="Arial"/>
          <w:iCs/>
          <w:sz w:val="22"/>
          <w:szCs w:val="22"/>
          <w:lang w:eastAsia="en-AU"/>
        </w:rPr>
        <w:t>ABCDE Project</w:t>
      </w:r>
      <w:r w:rsidRPr="002E496C">
        <w:rPr>
          <w:rFonts w:ascii="Arial" w:hAnsi="Arial" w:cs="Arial"/>
          <w:sz w:val="22"/>
          <w:szCs w:val="22"/>
          <w:lang w:eastAsia="en-AU"/>
        </w:rPr>
        <w:t xml:space="preserve"> in the Northern Territory</w:t>
      </w:r>
      <w:r w:rsidR="00805517">
        <w:rPr>
          <w:rFonts w:ascii="Arial" w:hAnsi="Arial" w:cs="Arial"/>
          <w:sz w:val="22"/>
          <w:szCs w:val="22"/>
          <w:lang w:eastAsia="en-AU"/>
        </w:rPr>
        <w:t>,</w:t>
      </w:r>
      <w:r w:rsidRPr="002E496C">
        <w:rPr>
          <w:rFonts w:ascii="Arial" w:hAnsi="Arial" w:cs="Arial"/>
          <w:sz w:val="22"/>
          <w:szCs w:val="22"/>
          <w:lang w:eastAsia="en-AU"/>
        </w:rPr>
        <w:t xml:space="preserve"> and the </w:t>
      </w:r>
      <w:r w:rsidRPr="004C2B09">
        <w:rPr>
          <w:rFonts w:ascii="Arial" w:hAnsi="Arial" w:cs="Arial"/>
          <w:iCs/>
          <w:sz w:val="22"/>
          <w:szCs w:val="22"/>
          <w:lang w:eastAsia="en-AU"/>
        </w:rPr>
        <w:t>Kimberley Aboriginal Medical Service Retinal Screening Program</w:t>
      </w:r>
      <w:r w:rsidR="000C4EF3">
        <w:rPr>
          <w:rFonts w:ascii="Arial" w:hAnsi="Arial" w:cs="Arial"/>
          <w:i/>
          <w:iCs/>
          <w:sz w:val="22"/>
          <w:szCs w:val="22"/>
          <w:lang w:eastAsia="en-AU"/>
        </w:rPr>
        <w:t>.</w:t>
      </w:r>
      <w:r w:rsidRPr="001858FB">
        <w:rPr>
          <w:rFonts w:ascii="Arial" w:hAnsi="Arial" w:cs="Arial"/>
          <w:iCs/>
          <w:sz w:val="22"/>
          <w:szCs w:val="22"/>
          <w:vertAlign w:val="superscript"/>
          <w:lang w:eastAsia="en-AU"/>
        </w:rPr>
        <w:fldChar w:fldCharType="begin">
          <w:fldData xml:space="preserve">PEVuZE5vdGU+PENpdGU+PEF1dGhvcj5NY0Rlcm1vdHQgUjwvQXV0aG9yPjxZZWFyPjIwMTQ8L1ll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</w:fldData>
        </w:fldChar>
      </w:r>
      <w:r w:rsidRPr="001858FB">
        <w:rPr>
          <w:rFonts w:ascii="Arial" w:hAnsi="Arial" w:cs="Arial"/>
          <w:iCs/>
          <w:sz w:val="22"/>
          <w:szCs w:val="22"/>
          <w:vertAlign w:val="superscript"/>
          <w:lang w:eastAsia="en-AU"/>
        </w:rPr>
        <w:instrText xml:space="preserve"> ADDIN EN.CITE </w:instrText>
      </w:r>
      <w:r w:rsidRPr="001858FB">
        <w:rPr>
          <w:rFonts w:ascii="Arial" w:hAnsi="Arial" w:cs="Arial"/>
          <w:iCs/>
          <w:sz w:val="22"/>
          <w:szCs w:val="22"/>
          <w:vertAlign w:val="superscript"/>
          <w:lang w:eastAsia="en-AU"/>
        </w:rPr>
        <w:fldChar w:fldCharType="begin">
          <w:fldData xml:space="preserve">PEVuZE5vdGU+PENpdGU+PEF1dGhvcj5NY0Rlcm1vdHQgUjwvQXV0aG9yPjxZZWFyPjIwMTQ8L1ll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</w:fldData>
        </w:fldChar>
      </w:r>
      <w:r w:rsidRPr="001858FB">
        <w:rPr>
          <w:rFonts w:ascii="Arial" w:hAnsi="Arial" w:cs="Arial"/>
          <w:iCs/>
          <w:sz w:val="22"/>
          <w:szCs w:val="22"/>
          <w:vertAlign w:val="superscript"/>
          <w:lang w:eastAsia="en-AU"/>
        </w:rPr>
        <w:instrText xml:space="preserve"> ADDIN EN.CITE.DATA </w:instrText>
      </w:r>
      <w:r w:rsidRPr="001858FB">
        <w:rPr>
          <w:rFonts w:ascii="Arial" w:hAnsi="Arial" w:cs="Arial"/>
          <w:iCs/>
          <w:sz w:val="22"/>
          <w:szCs w:val="22"/>
          <w:vertAlign w:val="superscript"/>
          <w:lang w:eastAsia="en-AU"/>
        </w:rPr>
      </w:r>
      <w:r w:rsidRPr="001858FB">
        <w:rPr>
          <w:rFonts w:ascii="Arial" w:hAnsi="Arial" w:cs="Arial"/>
          <w:iCs/>
          <w:sz w:val="22"/>
          <w:szCs w:val="22"/>
          <w:vertAlign w:val="superscript"/>
          <w:lang w:eastAsia="en-AU"/>
        </w:rPr>
        <w:fldChar w:fldCharType="end"/>
      </w:r>
      <w:r w:rsidRPr="001858FB">
        <w:rPr>
          <w:rFonts w:ascii="Arial" w:hAnsi="Arial" w:cs="Arial"/>
          <w:iCs/>
          <w:sz w:val="22"/>
          <w:szCs w:val="22"/>
          <w:vertAlign w:val="superscript"/>
          <w:lang w:eastAsia="en-AU"/>
        </w:rPr>
      </w:r>
      <w:r w:rsidRPr="001858FB">
        <w:rPr>
          <w:rFonts w:ascii="Arial" w:hAnsi="Arial" w:cs="Arial"/>
          <w:iCs/>
          <w:sz w:val="22"/>
          <w:szCs w:val="22"/>
          <w:vertAlign w:val="superscript"/>
          <w:lang w:eastAsia="en-AU"/>
        </w:rPr>
        <w:fldChar w:fldCharType="separate"/>
      </w:r>
      <w:hyperlink w:anchor="_ENREF_1" w:tooltip="McDermott R, 2014 #723" w:history="1">
        <w:r w:rsidRPr="001858FB">
          <w:rPr>
            <w:rFonts w:ascii="Arial" w:hAnsi="Arial" w:cs="Arial"/>
            <w:iCs/>
            <w:noProof/>
            <w:sz w:val="22"/>
            <w:szCs w:val="22"/>
            <w:vertAlign w:val="superscript"/>
            <w:lang w:eastAsia="en-AU"/>
          </w:rPr>
          <w:t>1-3</w:t>
        </w:r>
      </w:hyperlink>
      <w:r w:rsidRPr="001858FB">
        <w:rPr>
          <w:rFonts w:ascii="Arial" w:hAnsi="Arial" w:cs="Arial"/>
          <w:iCs/>
          <w:sz w:val="22"/>
          <w:szCs w:val="22"/>
          <w:vertAlign w:val="superscript"/>
          <w:lang w:eastAsia="en-AU"/>
        </w:rPr>
        <w:fldChar w:fldCharType="end"/>
      </w:r>
      <w:r w:rsidRPr="002E496C">
        <w:rPr>
          <w:rFonts w:ascii="Arial" w:hAnsi="Arial" w:cs="Arial"/>
          <w:sz w:val="22"/>
          <w:szCs w:val="22"/>
          <w:lang w:eastAsia="en-AU"/>
        </w:rPr>
        <w:t xml:space="preserve"> While a number of other initiatives were also identified, there is limited published literature on successful initiatives, and many of those identified </w:t>
      </w:r>
      <w:r w:rsidR="00A9785B">
        <w:rPr>
          <w:rFonts w:ascii="Arial" w:hAnsi="Arial" w:cs="Arial"/>
          <w:sz w:val="22"/>
          <w:szCs w:val="22"/>
          <w:lang w:eastAsia="en-AU"/>
        </w:rPr>
        <w:t>are</w:t>
      </w:r>
      <w:r w:rsidRPr="002E496C">
        <w:rPr>
          <w:rFonts w:ascii="Arial" w:hAnsi="Arial" w:cs="Arial"/>
          <w:sz w:val="22"/>
          <w:szCs w:val="22"/>
          <w:lang w:eastAsia="en-AU"/>
        </w:rPr>
        <w:t xml:space="preserve"> no longer delivered in remote communities. This may be due to common issues found in remote Australia such as the initiative being a pilot program, defunding of the initiative, the person who championed it has left, or the program outcomes have not been published. </w:t>
      </w:r>
    </w:p>
    <w:p w:rsidR="00091282" w:rsidRPr="002E496C" w:rsidRDefault="00091282" w:rsidP="00091282">
      <w:pPr>
        <w:spacing w:before="240" w:after="200"/>
        <w:jc w:val="both"/>
        <w:rPr>
          <w:rFonts w:ascii="Arial" w:hAnsi="Arial" w:cs="Arial"/>
          <w:sz w:val="22"/>
          <w:szCs w:val="22"/>
          <w:lang w:eastAsia="en-AU"/>
        </w:rPr>
      </w:pPr>
      <w:r w:rsidRPr="002E496C">
        <w:rPr>
          <w:rFonts w:ascii="Arial" w:hAnsi="Arial" w:cs="Arial"/>
          <w:sz w:val="22"/>
          <w:szCs w:val="22"/>
          <w:lang w:eastAsia="en-AU"/>
        </w:rPr>
        <w:t>The cons</w:t>
      </w:r>
      <w:r w:rsidR="00805517">
        <w:rPr>
          <w:rFonts w:ascii="Arial" w:hAnsi="Arial" w:cs="Arial"/>
          <w:sz w:val="22"/>
          <w:szCs w:val="22"/>
          <w:lang w:eastAsia="en-AU"/>
        </w:rPr>
        <w:t xml:space="preserve">ultation process consisted of </w:t>
      </w:r>
      <w:r w:rsidRPr="002E496C">
        <w:rPr>
          <w:rFonts w:ascii="Arial" w:hAnsi="Arial" w:cs="Arial"/>
          <w:sz w:val="22"/>
          <w:szCs w:val="22"/>
          <w:lang w:eastAsia="en-AU"/>
        </w:rPr>
        <w:t xml:space="preserve">a roundtable discussion forum (n=12) held in Cairns </w:t>
      </w:r>
      <w:r w:rsidR="00B96F51">
        <w:rPr>
          <w:rFonts w:ascii="Arial" w:hAnsi="Arial" w:cs="Arial"/>
          <w:sz w:val="22"/>
          <w:szCs w:val="22"/>
          <w:lang w:eastAsia="en-AU"/>
        </w:rPr>
        <w:t>with</w:t>
      </w:r>
      <w:r w:rsidRPr="002E496C">
        <w:rPr>
          <w:rFonts w:ascii="Arial" w:hAnsi="Arial" w:cs="Arial"/>
          <w:sz w:val="22"/>
          <w:szCs w:val="22"/>
          <w:lang w:eastAsia="en-AU"/>
        </w:rPr>
        <w:t xml:space="preserve"> the participants from the </w:t>
      </w:r>
      <w:r w:rsidRPr="004C2B09">
        <w:rPr>
          <w:rFonts w:ascii="Arial" w:hAnsi="Arial" w:cs="Arial"/>
          <w:iCs/>
          <w:sz w:val="22"/>
          <w:szCs w:val="22"/>
          <w:lang w:eastAsia="en-AU"/>
        </w:rPr>
        <w:t>National Rural Health Conference</w:t>
      </w:r>
      <w:r w:rsidRPr="002E496C">
        <w:rPr>
          <w:rFonts w:ascii="Arial" w:hAnsi="Arial" w:cs="Arial"/>
          <w:sz w:val="22"/>
          <w:szCs w:val="22"/>
          <w:lang w:eastAsia="en-AU"/>
        </w:rPr>
        <w:t>, and a remote consultation proc</w:t>
      </w:r>
      <w:r w:rsidR="002E496C">
        <w:rPr>
          <w:rFonts w:ascii="Arial" w:hAnsi="Arial" w:cs="Arial"/>
          <w:sz w:val="22"/>
          <w:szCs w:val="22"/>
          <w:lang w:eastAsia="en-AU"/>
        </w:rPr>
        <w:t xml:space="preserve">ess (n=15) across five states. </w:t>
      </w:r>
      <w:r w:rsidRPr="002E496C">
        <w:rPr>
          <w:rFonts w:ascii="Arial" w:hAnsi="Arial" w:cs="Arial"/>
          <w:sz w:val="22"/>
          <w:szCs w:val="22"/>
          <w:lang w:eastAsia="en-AU"/>
        </w:rPr>
        <w:t xml:space="preserve">The roundtable assisted in identifying several best practice examples of primary and secondary prevention services in remote Australia, and in identifying key stakeholders for the interviewing process. The conference presentations were also targeted to identify new initiatives in primary and secondary prevention in remote Australia.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consultation findings revealed that </w:t>
      </w:r>
      <w:r w:rsidR="000D2399">
        <w:rPr>
          <w:rFonts w:ascii="Arial" w:hAnsi="Arial" w:cs="Arial"/>
          <w:sz w:val="22"/>
          <w:szCs w:val="22"/>
          <w:lang w:eastAsia="en-AU"/>
        </w:rPr>
        <w:t>to be</w:t>
      </w:r>
      <w:r w:rsidRPr="002E496C">
        <w:rPr>
          <w:rFonts w:ascii="Arial" w:hAnsi="Arial" w:cs="Arial"/>
          <w:sz w:val="22"/>
          <w:szCs w:val="22"/>
          <w:lang w:eastAsia="en-AU"/>
        </w:rPr>
        <w:t xml:space="preserve"> success</w:t>
      </w:r>
      <w:r w:rsidR="000D2399">
        <w:rPr>
          <w:rFonts w:ascii="Arial" w:hAnsi="Arial" w:cs="Arial"/>
          <w:sz w:val="22"/>
          <w:szCs w:val="22"/>
          <w:lang w:eastAsia="en-AU"/>
        </w:rPr>
        <w:t>ful,</w:t>
      </w:r>
      <w:r w:rsidRPr="002E496C">
        <w:rPr>
          <w:rFonts w:ascii="Arial" w:hAnsi="Arial" w:cs="Arial"/>
          <w:sz w:val="22"/>
          <w:szCs w:val="22"/>
          <w:lang w:eastAsia="en-AU"/>
        </w:rPr>
        <w:t xml:space="preserve"> any initiative must reflect features of the Chronic Care Model</w:t>
      </w:r>
      <w:r w:rsidR="000C4EF3">
        <w:rPr>
          <w:rFonts w:ascii="Arial" w:hAnsi="Arial" w:cs="Arial"/>
          <w:sz w:val="22"/>
          <w:szCs w:val="22"/>
          <w:lang w:eastAsia="en-AU"/>
        </w:rPr>
        <w:t>.</w:t>
      </w:r>
      <w:r w:rsidRPr="00783E11">
        <w:rPr>
          <w:rFonts w:ascii="Arial" w:hAnsi="Arial" w:cs="Arial"/>
          <w:iCs/>
          <w:noProof/>
          <w:szCs w:val="22"/>
          <w:vertAlign w:val="superscript"/>
          <w:lang w:eastAsia="en-AU"/>
        </w:rPr>
        <w:fldChar w:fldCharType="begin">
          <w:fldData xml:space="preserve">PEVuZE5vdGU+PENpdGU+PEF1dGhvcj5XYWduZXI8L0F1dGhvcj48WWVhcj4yMDAxPC9ZZWFyPjxS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</w:fldData>
        </w:fldChar>
      </w:r>
      <w:r w:rsidRPr="00783E11">
        <w:rPr>
          <w:rFonts w:ascii="Arial" w:hAnsi="Arial" w:cs="Arial"/>
          <w:iCs/>
          <w:noProof/>
          <w:szCs w:val="22"/>
          <w:vertAlign w:val="superscript"/>
          <w:lang w:eastAsia="en-AU"/>
        </w:rPr>
        <w:instrText xml:space="preserve"> ADDIN EN.CITE </w:instrText>
      </w:r>
      <w:r w:rsidRPr="00783E11">
        <w:rPr>
          <w:rFonts w:ascii="Arial" w:hAnsi="Arial" w:cs="Arial"/>
          <w:iCs/>
          <w:noProof/>
          <w:szCs w:val="22"/>
          <w:vertAlign w:val="superscript"/>
          <w:lang w:eastAsia="en-AU"/>
        </w:rPr>
        <w:fldChar w:fldCharType="begin">
          <w:fldData xml:space="preserve">PEVuZE5vdGU+PENpdGU+PEF1dGhvcj5XYWduZXI8L0F1dGhvcj48WWVhcj4yMDAxPC9ZZWFyPjxS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</w:fldData>
        </w:fldChar>
      </w:r>
      <w:r w:rsidRPr="00783E11">
        <w:rPr>
          <w:rFonts w:ascii="Arial" w:hAnsi="Arial" w:cs="Arial"/>
          <w:iCs/>
          <w:noProof/>
          <w:szCs w:val="22"/>
          <w:vertAlign w:val="superscript"/>
          <w:lang w:eastAsia="en-AU"/>
        </w:rPr>
        <w:instrText xml:space="preserve"> ADDIN EN.CITE.DATA </w:instrText>
      </w:r>
      <w:r w:rsidRPr="00783E11">
        <w:rPr>
          <w:rFonts w:ascii="Arial" w:hAnsi="Arial" w:cs="Arial"/>
          <w:iCs/>
          <w:noProof/>
          <w:szCs w:val="22"/>
          <w:vertAlign w:val="superscript"/>
          <w:lang w:eastAsia="en-AU"/>
        </w:rPr>
      </w:r>
      <w:r w:rsidRPr="00783E11">
        <w:rPr>
          <w:rFonts w:ascii="Arial" w:hAnsi="Arial" w:cs="Arial"/>
          <w:iCs/>
          <w:noProof/>
          <w:szCs w:val="22"/>
          <w:vertAlign w:val="superscript"/>
          <w:lang w:eastAsia="en-AU"/>
        </w:rPr>
        <w:fldChar w:fldCharType="end"/>
      </w:r>
      <w:r w:rsidRPr="00783E11">
        <w:rPr>
          <w:rFonts w:ascii="Arial" w:hAnsi="Arial" w:cs="Arial"/>
          <w:iCs/>
          <w:noProof/>
          <w:szCs w:val="22"/>
          <w:vertAlign w:val="superscript"/>
          <w:lang w:eastAsia="en-AU"/>
        </w:rPr>
      </w:r>
      <w:r w:rsidRPr="00783E11">
        <w:rPr>
          <w:rFonts w:ascii="Arial" w:hAnsi="Arial" w:cs="Arial"/>
          <w:iCs/>
          <w:noProof/>
          <w:szCs w:val="22"/>
          <w:vertAlign w:val="superscript"/>
          <w:lang w:eastAsia="en-AU"/>
        </w:rPr>
        <w:fldChar w:fldCharType="separate"/>
      </w:r>
      <w:hyperlink w:anchor="_ENREF_4" w:tooltip="Wagner, 2001 #295" w:history="1">
        <w:r w:rsidRPr="00783E11">
          <w:rPr>
            <w:rFonts w:ascii="Arial" w:hAnsi="Arial" w:cs="Arial"/>
            <w:iCs/>
            <w:noProof/>
            <w:szCs w:val="22"/>
            <w:vertAlign w:val="superscript"/>
            <w:lang w:eastAsia="en-AU"/>
          </w:rPr>
          <w:t>4</w:t>
        </w:r>
      </w:hyperlink>
      <w:r w:rsidRPr="00783E11">
        <w:rPr>
          <w:rFonts w:ascii="Arial" w:hAnsi="Arial" w:cs="Arial"/>
          <w:iCs/>
          <w:noProof/>
          <w:szCs w:val="22"/>
          <w:vertAlign w:val="superscript"/>
          <w:lang w:eastAsia="en-AU"/>
        </w:rPr>
        <w:fldChar w:fldCharType="end"/>
      </w:r>
      <w:r w:rsidRPr="002E496C">
        <w:rPr>
          <w:rFonts w:ascii="Arial" w:hAnsi="Arial" w:cs="Arial"/>
          <w:sz w:val="22"/>
          <w:szCs w:val="22"/>
          <w:lang w:eastAsia="en-AU"/>
        </w:rPr>
        <w:t xml:space="preserve"> Successful primary prevention strategies had the foll</w:t>
      </w:r>
      <w:r w:rsidR="00805517">
        <w:rPr>
          <w:rFonts w:ascii="Arial" w:hAnsi="Arial" w:cs="Arial"/>
          <w:sz w:val="22"/>
          <w:szCs w:val="22"/>
          <w:lang w:eastAsia="en-AU"/>
        </w:rPr>
        <w:t>owing features</w:t>
      </w:r>
      <w:r w:rsidR="00A9785B">
        <w:rPr>
          <w:rFonts w:ascii="Arial" w:hAnsi="Arial" w:cs="Arial"/>
          <w:sz w:val="22"/>
          <w:szCs w:val="22"/>
          <w:lang w:eastAsia="en-AU"/>
        </w:rPr>
        <w:t>:</w:t>
      </w:r>
      <w:r w:rsidR="00805517">
        <w:rPr>
          <w:rFonts w:ascii="Arial" w:hAnsi="Arial" w:cs="Arial"/>
          <w:sz w:val="22"/>
          <w:szCs w:val="22"/>
          <w:lang w:eastAsia="en-AU"/>
        </w:rPr>
        <w:t xml:space="preserve"> </w:t>
      </w:r>
      <w:r w:rsidRPr="002E496C">
        <w:rPr>
          <w:rFonts w:ascii="Arial" w:hAnsi="Arial" w:cs="Arial"/>
          <w:sz w:val="22"/>
          <w:szCs w:val="22"/>
          <w:lang w:eastAsia="en-AU"/>
        </w:rPr>
        <w:t>collab</w:t>
      </w:r>
      <w:r w:rsidR="00B96F51">
        <w:rPr>
          <w:rFonts w:ascii="Arial" w:hAnsi="Arial" w:cs="Arial"/>
          <w:sz w:val="22"/>
          <w:szCs w:val="22"/>
          <w:lang w:eastAsia="en-AU"/>
        </w:rPr>
        <w:t>oration with several community</w:t>
      </w:r>
      <w:r w:rsidRPr="002E496C">
        <w:rPr>
          <w:rFonts w:ascii="Arial" w:hAnsi="Arial" w:cs="Arial"/>
          <w:sz w:val="22"/>
          <w:szCs w:val="22"/>
          <w:lang w:eastAsia="en-AU"/>
        </w:rPr>
        <w:t xml:space="preserve"> based agencies usually </w:t>
      </w:r>
      <w:r w:rsidR="00A9785B">
        <w:rPr>
          <w:rFonts w:ascii="Arial" w:hAnsi="Arial" w:cs="Arial"/>
          <w:sz w:val="22"/>
          <w:szCs w:val="22"/>
          <w:lang w:eastAsia="en-AU"/>
        </w:rPr>
        <w:t>external to the health services; a partnership approach;</w:t>
      </w:r>
      <w:r w:rsidRPr="002E496C">
        <w:rPr>
          <w:rFonts w:ascii="Arial" w:hAnsi="Arial" w:cs="Arial"/>
          <w:sz w:val="22"/>
          <w:szCs w:val="22"/>
          <w:lang w:eastAsia="en-AU"/>
        </w:rPr>
        <w:t xml:space="preserve"> and a focus on the social determinants of health. These features contribute to the sustainability of initiatives. Two successful primary prevention initiatives were reported to demonstrate these characteristics. The first is the </w:t>
      </w:r>
      <w:r w:rsidRPr="004C2B09">
        <w:rPr>
          <w:rFonts w:ascii="Arial" w:hAnsi="Arial" w:cs="Arial"/>
          <w:iCs/>
          <w:sz w:val="22"/>
          <w:szCs w:val="22"/>
          <w:lang w:eastAsia="en-AU"/>
        </w:rPr>
        <w:t>Food Ladder</w:t>
      </w:r>
      <w:r w:rsidRPr="002E496C">
        <w:rPr>
          <w:rFonts w:ascii="Arial" w:hAnsi="Arial" w:cs="Arial"/>
          <w:i/>
          <w:iCs/>
          <w:sz w:val="22"/>
          <w:szCs w:val="22"/>
          <w:lang w:eastAsia="en-AU"/>
        </w:rPr>
        <w:t>,</w:t>
      </w:r>
      <w:r w:rsidRPr="002E496C">
        <w:rPr>
          <w:rFonts w:ascii="Arial" w:hAnsi="Arial" w:cs="Arial"/>
          <w:sz w:val="22"/>
          <w:szCs w:val="22"/>
          <w:lang w:eastAsia="en-AU"/>
        </w:rPr>
        <w:t xml:space="preserve"> a food security and social business model</w:t>
      </w:r>
      <w:r w:rsidR="009C7B42">
        <w:rPr>
          <w:rFonts w:ascii="Arial" w:hAnsi="Arial" w:cs="Arial"/>
          <w:sz w:val="22"/>
          <w:szCs w:val="22"/>
          <w:lang w:eastAsia="en-AU"/>
        </w:rPr>
        <w:t xml:space="preserve"> operating</w:t>
      </w:r>
      <w:r w:rsidRPr="002E496C">
        <w:rPr>
          <w:rFonts w:ascii="Arial" w:hAnsi="Arial" w:cs="Arial"/>
          <w:sz w:val="22"/>
          <w:szCs w:val="22"/>
          <w:lang w:eastAsia="en-AU"/>
        </w:rPr>
        <w:t xml:space="preserve"> in Ramingining and Katherine in the No</w:t>
      </w:r>
      <w:r w:rsidR="00B96F51">
        <w:rPr>
          <w:rFonts w:ascii="Arial" w:hAnsi="Arial" w:cs="Arial"/>
          <w:sz w:val="22"/>
          <w:szCs w:val="22"/>
          <w:lang w:eastAsia="en-AU"/>
        </w:rPr>
        <w:t>rthern Territory. In the first six</w:t>
      </w:r>
      <w:r w:rsidRPr="002E496C">
        <w:rPr>
          <w:rFonts w:ascii="Arial" w:hAnsi="Arial" w:cs="Arial"/>
          <w:sz w:val="22"/>
          <w:szCs w:val="22"/>
          <w:lang w:eastAsia="en-AU"/>
        </w:rPr>
        <w:t xml:space="preserve"> months of operation in Ramingining a 5% increase in the sale and consum</w:t>
      </w:r>
      <w:r w:rsidR="00805517">
        <w:rPr>
          <w:rFonts w:ascii="Arial" w:hAnsi="Arial" w:cs="Arial"/>
          <w:sz w:val="22"/>
          <w:szCs w:val="22"/>
          <w:lang w:eastAsia="en-AU"/>
        </w:rPr>
        <w:t>ption of fruit and vegetables was</w:t>
      </w:r>
      <w:r w:rsidRPr="002E496C">
        <w:rPr>
          <w:rFonts w:ascii="Arial" w:hAnsi="Arial" w:cs="Arial"/>
          <w:sz w:val="22"/>
          <w:szCs w:val="22"/>
          <w:lang w:eastAsia="en-AU"/>
        </w:rPr>
        <w:t xml:space="preserve"> reported. The second is a suc</w:t>
      </w:r>
      <w:r w:rsidR="00805517">
        <w:rPr>
          <w:rFonts w:ascii="Arial" w:hAnsi="Arial" w:cs="Arial"/>
          <w:sz w:val="22"/>
          <w:szCs w:val="22"/>
          <w:lang w:eastAsia="en-AU"/>
        </w:rPr>
        <w:t>cessful health promotion model</w:t>
      </w:r>
      <w:r w:rsidR="00B96F51">
        <w:rPr>
          <w:rFonts w:ascii="Arial" w:hAnsi="Arial" w:cs="Arial"/>
          <w:sz w:val="22"/>
          <w:szCs w:val="22"/>
          <w:lang w:eastAsia="en-AU"/>
        </w:rPr>
        <w:t>,</w:t>
      </w:r>
      <w:r w:rsidRPr="002E496C">
        <w:rPr>
          <w:rFonts w:ascii="Arial" w:hAnsi="Arial" w:cs="Arial"/>
          <w:sz w:val="22"/>
          <w:szCs w:val="22"/>
          <w:lang w:eastAsia="en-AU"/>
        </w:rPr>
        <w:t xml:space="preserve"> the </w:t>
      </w:r>
      <w:r w:rsidRPr="004C2B09">
        <w:rPr>
          <w:rFonts w:ascii="Arial" w:hAnsi="Arial" w:cs="Arial"/>
          <w:iCs/>
          <w:sz w:val="22"/>
          <w:szCs w:val="22"/>
          <w:lang w:eastAsia="en-AU"/>
        </w:rPr>
        <w:t>Be Heathy and Safe Maranoa Project</w:t>
      </w:r>
      <w:r w:rsidRPr="002E496C">
        <w:rPr>
          <w:rFonts w:ascii="Arial" w:hAnsi="Arial" w:cs="Arial"/>
          <w:sz w:val="22"/>
          <w:szCs w:val="22"/>
          <w:lang w:eastAsia="en-AU"/>
        </w:rPr>
        <w:t xml:space="preserve"> </w:t>
      </w:r>
      <w:r w:rsidR="00805517">
        <w:rPr>
          <w:rFonts w:ascii="Arial" w:hAnsi="Arial" w:cs="Arial"/>
          <w:sz w:val="22"/>
          <w:szCs w:val="22"/>
          <w:lang w:eastAsia="en-AU"/>
        </w:rPr>
        <w:t>from Roma in Queensland, where</w:t>
      </w:r>
      <w:r w:rsidRPr="002E496C">
        <w:rPr>
          <w:rFonts w:ascii="Arial" w:hAnsi="Arial" w:cs="Arial"/>
          <w:sz w:val="22"/>
          <w:szCs w:val="22"/>
          <w:lang w:eastAsia="en-AU"/>
        </w:rPr>
        <w:t xml:space="preserve"> the regional council is the first stop and coordinator for all health promotion initiatives in the shire. </w:t>
      </w: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C926B3">
      <w:pPr>
        <w:spacing w:after="200"/>
        <w:jc w:val="both"/>
        <w:rPr>
          <w:rFonts w:ascii="Arial" w:hAnsi="Arial" w:cs="Arial"/>
          <w:sz w:val="22"/>
          <w:szCs w:val="22"/>
          <w:lang w:eastAsia="en-AU"/>
        </w:rPr>
      </w:pPr>
      <w:r w:rsidRPr="002E496C">
        <w:rPr>
          <w:rFonts w:ascii="Arial" w:hAnsi="Arial" w:cs="Arial"/>
          <w:sz w:val="22"/>
          <w:szCs w:val="22"/>
          <w:lang w:eastAsia="en-AU"/>
        </w:rPr>
        <w:lastRenderedPageBreak/>
        <w:t xml:space="preserve">Three successful and well embedded secondary prevention models were identified in the consultation process that demonstrate how a change in </w:t>
      </w:r>
      <w:r w:rsidRPr="00805517">
        <w:rPr>
          <w:rFonts w:ascii="Arial" w:hAnsi="Arial" w:cs="Arial"/>
          <w:bCs/>
          <w:sz w:val="22"/>
          <w:szCs w:val="22"/>
          <w:lang w:eastAsia="en-AU"/>
        </w:rPr>
        <w:t>service delivery design</w:t>
      </w:r>
      <w:r w:rsidRPr="002E496C">
        <w:rPr>
          <w:rFonts w:ascii="Arial" w:hAnsi="Arial" w:cs="Arial"/>
          <w:sz w:val="22"/>
          <w:szCs w:val="22"/>
          <w:lang w:eastAsia="en-AU"/>
        </w:rPr>
        <w:t xml:space="preserve"> can improve access to services to manage chronic disease: </w:t>
      </w:r>
    </w:p>
    <w:p w:rsidR="00091282" w:rsidRPr="002E496C" w:rsidRDefault="00B96F51" w:rsidP="00C926B3">
      <w:pPr>
        <w:numPr>
          <w:ilvl w:val="0"/>
          <w:numId w:val="4"/>
        </w:numPr>
        <w:spacing w:after="200"/>
        <w:jc w:val="both"/>
        <w:rPr>
          <w:rFonts w:ascii="Arial" w:hAnsi="Arial" w:cs="Arial"/>
          <w:sz w:val="22"/>
          <w:szCs w:val="22"/>
          <w:lang w:eastAsia="en-AU"/>
        </w:rPr>
      </w:pPr>
      <w:r>
        <w:rPr>
          <w:rFonts w:ascii="Arial" w:hAnsi="Arial" w:cs="Arial"/>
          <w:iCs/>
          <w:sz w:val="22"/>
          <w:szCs w:val="22"/>
          <w:lang w:eastAsia="en-AU"/>
        </w:rPr>
        <w:t xml:space="preserve">The </w:t>
      </w:r>
      <w:r w:rsidR="00091282" w:rsidRPr="004C2B09">
        <w:rPr>
          <w:rFonts w:ascii="Arial" w:hAnsi="Arial" w:cs="Arial"/>
          <w:iCs/>
          <w:sz w:val="22"/>
          <w:szCs w:val="22"/>
          <w:lang w:eastAsia="en-AU"/>
        </w:rPr>
        <w:t>Central Australian Aboriginal Congress</w:t>
      </w:r>
      <w:r w:rsidR="00091282" w:rsidRPr="002E496C">
        <w:rPr>
          <w:rFonts w:ascii="Arial" w:hAnsi="Arial" w:cs="Arial"/>
          <w:i/>
          <w:iCs/>
          <w:sz w:val="22"/>
          <w:szCs w:val="22"/>
          <w:lang w:eastAsia="en-AU"/>
        </w:rPr>
        <w:t xml:space="preserve"> </w:t>
      </w:r>
      <w:r w:rsidR="00091282" w:rsidRPr="002E496C">
        <w:rPr>
          <w:rFonts w:ascii="Arial" w:hAnsi="Arial" w:cs="Arial"/>
          <w:sz w:val="22"/>
          <w:szCs w:val="22"/>
          <w:lang w:eastAsia="en-AU"/>
        </w:rPr>
        <w:t>in the N</w:t>
      </w:r>
      <w:r w:rsidR="00A9785B">
        <w:rPr>
          <w:rFonts w:ascii="Arial" w:hAnsi="Arial" w:cs="Arial"/>
          <w:sz w:val="22"/>
          <w:szCs w:val="22"/>
          <w:lang w:eastAsia="en-AU"/>
        </w:rPr>
        <w:t xml:space="preserve">orthern </w:t>
      </w:r>
      <w:r w:rsidR="00091282" w:rsidRPr="002E496C">
        <w:rPr>
          <w:rFonts w:ascii="Arial" w:hAnsi="Arial" w:cs="Arial"/>
          <w:sz w:val="22"/>
          <w:szCs w:val="22"/>
          <w:lang w:eastAsia="en-AU"/>
        </w:rPr>
        <w:t>T</w:t>
      </w:r>
      <w:r w:rsidR="00A9785B">
        <w:rPr>
          <w:rFonts w:ascii="Arial" w:hAnsi="Arial" w:cs="Arial"/>
          <w:sz w:val="22"/>
          <w:szCs w:val="22"/>
          <w:lang w:eastAsia="en-AU"/>
        </w:rPr>
        <w:t>erritory</w:t>
      </w:r>
      <w:r w:rsidR="000D2399">
        <w:rPr>
          <w:rFonts w:ascii="Arial" w:hAnsi="Arial" w:cs="Arial"/>
          <w:sz w:val="22"/>
          <w:szCs w:val="22"/>
          <w:lang w:eastAsia="en-AU"/>
        </w:rPr>
        <w:t xml:space="preserve"> –</w:t>
      </w:r>
      <w:r w:rsidR="00091282" w:rsidRPr="002E496C">
        <w:rPr>
          <w:rFonts w:ascii="Arial" w:hAnsi="Arial" w:cs="Arial"/>
          <w:sz w:val="22"/>
          <w:szCs w:val="22"/>
          <w:lang w:eastAsia="en-AU"/>
        </w:rPr>
        <w:t xml:space="preserve"> a decentralised model of care based on population numbers, better use of infrastructure, and a redefinition of service delivery roles improved screening and care planning. </w:t>
      </w:r>
    </w:p>
    <w:p w:rsidR="00091282" w:rsidRPr="002E496C" w:rsidRDefault="00B96F51" w:rsidP="00C926B3">
      <w:pPr>
        <w:numPr>
          <w:ilvl w:val="0"/>
          <w:numId w:val="4"/>
        </w:numPr>
        <w:spacing w:after="200"/>
        <w:jc w:val="both"/>
        <w:rPr>
          <w:rFonts w:ascii="Arial" w:hAnsi="Arial" w:cs="Arial"/>
          <w:sz w:val="22"/>
          <w:szCs w:val="22"/>
          <w:lang w:eastAsia="en-AU"/>
        </w:rPr>
      </w:pPr>
      <w:r>
        <w:rPr>
          <w:rFonts w:ascii="Arial" w:hAnsi="Arial" w:cs="Arial"/>
          <w:iCs/>
          <w:sz w:val="22"/>
          <w:szCs w:val="22"/>
          <w:lang w:eastAsia="en-AU"/>
        </w:rPr>
        <w:t xml:space="preserve">A </w:t>
      </w:r>
      <w:r w:rsidR="00091282" w:rsidRPr="004C2B09">
        <w:rPr>
          <w:rFonts w:ascii="Arial" w:hAnsi="Arial" w:cs="Arial"/>
          <w:iCs/>
          <w:sz w:val="22"/>
          <w:szCs w:val="22"/>
          <w:lang w:eastAsia="en-AU"/>
        </w:rPr>
        <w:t>Generalist Physician Outreach Model</w:t>
      </w:r>
      <w:r w:rsidR="004C2B09">
        <w:rPr>
          <w:rFonts w:ascii="Arial" w:hAnsi="Arial" w:cs="Arial"/>
          <w:sz w:val="22"/>
          <w:szCs w:val="22"/>
          <w:lang w:eastAsia="en-AU"/>
        </w:rPr>
        <w:t xml:space="preserve"> in Katherine in the N</w:t>
      </w:r>
      <w:r w:rsidR="00A9785B">
        <w:rPr>
          <w:rFonts w:ascii="Arial" w:hAnsi="Arial" w:cs="Arial"/>
          <w:sz w:val="22"/>
          <w:szCs w:val="22"/>
          <w:lang w:eastAsia="en-AU"/>
        </w:rPr>
        <w:t xml:space="preserve">orthern </w:t>
      </w:r>
      <w:r w:rsidR="004C2B09">
        <w:rPr>
          <w:rFonts w:ascii="Arial" w:hAnsi="Arial" w:cs="Arial"/>
          <w:sz w:val="22"/>
          <w:szCs w:val="22"/>
          <w:lang w:eastAsia="en-AU"/>
        </w:rPr>
        <w:t>T</w:t>
      </w:r>
      <w:r w:rsidR="00A9785B">
        <w:rPr>
          <w:rFonts w:ascii="Arial" w:hAnsi="Arial" w:cs="Arial"/>
          <w:sz w:val="22"/>
          <w:szCs w:val="22"/>
          <w:lang w:eastAsia="en-AU"/>
        </w:rPr>
        <w:t>erritory</w:t>
      </w:r>
      <w:r w:rsidR="000D2399">
        <w:rPr>
          <w:rFonts w:ascii="Arial" w:hAnsi="Arial" w:cs="Arial"/>
          <w:sz w:val="22"/>
          <w:szCs w:val="22"/>
          <w:lang w:eastAsia="en-AU"/>
        </w:rPr>
        <w:t xml:space="preserve"> –</w:t>
      </w:r>
      <w:r w:rsidR="004C2B09">
        <w:rPr>
          <w:rFonts w:ascii="Arial" w:hAnsi="Arial" w:cs="Arial"/>
          <w:sz w:val="22"/>
          <w:szCs w:val="22"/>
          <w:lang w:eastAsia="en-AU"/>
        </w:rPr>
        <w:t xml:space="preserve"> </w:t>
      </w:r>
      <w:r w:rsidR="00091282" w:rsidRPr="002E496C">
        <w:rPr>
          <w:rFonts w:ascii="Arial" w:hAnsi="Arial" w:cs="Arial"/>
          <w:sz w:val="22"/>
          <w:szCs w:val="22"/>
          <w:lang w:eastAsia="en-AU"/>
        </w:rPr>
        <w:t xml:space="preserve">a general physician model of specialist service delivery integrated into primary health care service delivery </w:t>
      </w:r>
      <w:r>
        <w:rPr>
          <w:rFonts w:ascii="Arial" w:hAnsi="Arial" w:cs="Arial"/>
          <w:sz w:val="22"/>
          <w:szCs w:val="22"/>
          <w:lang w:eastAsia="en-AU"/>
        </w:rPr>
        <w:t>improved</w:t>
      </w:r>
      <w:r w:rsidR="00060E71">
        <w:rPr>
          <w:rFonts w:ascii="Arial" w:hAnsi="Arial" w:cs="Arial"/>
          <w:sz w:val="22"/>
          <w:szCs w:val="22"/>
          <w:lang w:eastAsia="en-AU"/>
        </w:rPr>
        <w:t xml:space="preserve"> continuity of care</w:t>
      </w:r>
      <w:r w:rsidR="00A9785B">
        <w:rPr>
          <w:rFonts w:ascii="Arial" w:hAnsi="Arial" w:cs="Arial"/>
          <w:sz w:val="22"/>
          <w:szCs w:val="22"/>
          <w:lang w:eastAsia="en-AU"/>
        </w:rPr>
        <w:t>.</w:t>
      </w:r>
    </w:p>
    <w:p w:rsidR="00091282" w:rsidRDefault="00B96F51" w:rsidP="00C926B3">
      <w:pPr>
        <w:numPr>
          <w:ilvl w:val="0"/>
          <w:numId w:val="4"/>
        </w:numPr>
        <w:spacing w:after="200"/>
        <w:jc w:val="both"/>
        <w:rPr>
          <w:rFonts w:ascii="Arial" w:hAnsi="Arial" w:cs="Arial"/>
          <w:sz w:val="22"/>
          <w:szCs w:val="22"/>
          <w:lang w:eastAsia="en-AU"/>
        </w:rPr>
      </w:pPr>
      <w:r>
        <w:rPr>
          <w:rFonts w:ascii="Arial" w:hAnsi="Arial" w:cs="Arial"/>
          <w:iCs/>
          <w:sz w:val="22"/>
          <w:szCs w:val="22"/>
          <w:lang w:eastAsia="en-AU"/>
        </w:rPr>
        <w:t xml:space="preserve">A </w:t>
      </w:r>
      <w:r w:rsidR="00091282" w:rsidRPr="004C2B09">
        <w:rPr>
          <w:rFonts w:ascii="Arial" w:hAnsi="Arial" w:cs="Arial"/>
          <w:iCs/>
          <w:sz w:val="22"/>
          <w:szCs w:val="22"/>
          <w:lang w:eastAsia="en-AU"/>
        </w:rPr>
        <w:t>Telehealth model</w:t>
      </w:r>
      <w:r w:rsidR="00091282" w:rsidRPr="002E496C">
        <w:rPr>
          <w:rFonts w:ascii="Arial" w:hAnsi="Arial" w:cs="Arial"/>
          <w:sz w:val="22"/>
          <w:szCs w:val="22"/>
          <w:lang w:eastAsia="en-AU"/>
        </w:rPr>
        <w:t xml:space="preserve"> in </w:t>
      </w:r>
      <w:r w:rsidR="004C2B09">
        <w:rPr>
          <w:rFonts w:ascii="Arial" w:hAnsi="Arial" w:cs="Arial"/>
          <w:sz w:val="22"/>
          <w:szCs w:val="22"/>
          <w:lang w:eastAsia="en-AU"/>
        </w:rPr>
        <w:t>central Western Queensland</w:t>
      </w:r>
      <w:r w:rsidR="000D2399">
        <w:rPr>
          <w:rFonts w:ascii="Arial" w:hAnsi="Arial" w:cs="Arial"/>
          <w:sz w:val="22"/>
          <w:szCs w:val="22"/>
          <w:lang w:eastAsia="en-AU"/>
        </w:rPr>
        <w:t xml:space="preserve"> –</w:t>
      </w:r>
      <w:r w:rsidR="00034287">
        <w:rPr>
          <w:rFonts w:ascii="Arial" w:hAnsi="Arial" w:cs="Arial"/>
          <w:sz w:val="22"/>
          <w:szCs w:val="22"/>
          <w:lang w:eastAsia="en-AU"/>
        </w:rPr>
        <w:t xml:space="preserve"> </w:t>
      </w:r>
      <w:r w:rsidR="00091282" w:rsidRPr="002E496C">
        <w:rPr>
          <w:rFonts w:ascii="Arial" w:hAnsi="Arial" w:cs="Arial"/>
          <w:sz w:val="22"/>
          <w:szCs w:val="22"/>
          <w:lang w:eastAsia="en-AU"/>
        </w:rPr>
        <w:t>provide</w:t>
      </w:r>
      <w:r w:rsidR="00034287">
        <w:rPr>
          <w:rFonts w:ascii="Arial" w:hAnsi="Arial" w:cs="Arial"/>
          <w:sz w:val="22"/>
          <w:szCs w:val="22"/>
          <w:lang w:eastAsia="en-AU"/>
        </w:rPr>
        <w:t>s</w:t>
      </w:r>
      <w:r w:rsidR="00091282" w:rsidRPr="002E496C">
        <w:rPr>
          <w:rFonts w:ascii="Arial" w:hAnsi="Arial" w:cs="Arial"/>
          <w:sz w:val="22"/>
          <w:szCs w:val="22"/>
          <w:lang w:eastAsia="en-AU"/>
        </w:rPr>
        <w:t xml:space="preserve"> access to specialist se</w:t>
      </w:r>
      <w:r>
        <w:rPr>
          <w:rFonts w:ascii="Arial" w:hAnsi="Arial" w:cs="Arial"/>
          <w:sz w:val="22"/>
          <w:szCs w:val="22"/>
          <w:lang w:eastAsia="en-AU"/>
        </w:rPr>
        <w:t>rvices for</w:t>
      </w:r>
      <w:r w:rsidR="00091282" w:rsidRPr="002E496C">
        <w:rPr>
          <w:rFonts w:ascii="Arial" w:hAnsi="Arial" w:cs="Arial"/>
          <w:sz w:val="22"/>
          <w:szCs w:val="22"/>
          <w:lang w:eastAsia="en-AU"/>
        </w:rPr>
        <w:t xml:space="preserve"> people</w:t>
      </w:r>
      <w:r>
        <w:rPr>
          <w:rFonts w:ascii="Arial" w:hAnsi="Arial" w:cs="Arial"/>
          <w:sz w:val="22"/>
          <w:szCs w:val="22"/>
          <w:lang w:eastAsia="en-AU"/>
        </w:rPr>
        <w:t xml:space="preserve"> living in remote areas</w:t>
      </w:r>
      <w:r w:rsidR="00091282" w:rsidRPr="002E496C">
        <w:rPr>
          <w:rFonts w:ascii="Arial" w:hAnsi="Arial" w:cs="Arial"/>
          <w:sz w:val="22"/>
          <w:szCs w:val="22"/>
          <w:lang w:eastAsia="en-AU"/>
        </w:rPr>
        <w:t xml:space="preserve"> to avoid patient travel, improve appropriate screening, prevent hospitalisations and manage a chronic condition using best practice guidelines.</w:t>
      </w:r>
    </w:p>
    <w:p w:rsidR="00D24B77" w:rsidRPr="00D24B77" w:rsidRDefault="00D24B77" w:rsidP="00D24B77">
      <w:pPr>
        <w:spacing w:after="200"/>
        <w:ind w:left="765"/>
        <w:contextualSpacing/>
        <w:jc w:val="both"/>
        <w:rPr>
          <w:rFonts w:ascii="Arial" w:hAnsi="Arial" w:cs="Arial"/>
          <w:sz w:val="22"/>
          <w:szCs w:val="22"/>
          <w:lang w:eastAsia="en-AU"/>
        </w:rPr>
      </w:pPr>
    </w:p>
    <w:p w:rsidR="009C7B42" w:rsidRDefault="00C926B3" w:rsidP="009239E6">
      <w:pPr>
        <w:spacing w:after="200"/>
        <w:jc w:val="both"/>
        <w:rPr>
          <w:rFonts w:ascii="Arial" w:hAnsi="Arial" w:cs="Arial"/>
          <w:sz w:val="22"/>
          <w:szCs w:val="22"/>
          <w:lang w:eastAsia="en-AU"/>
        </w:rPr>
      </w:pPr>
      <w:r>
        <w:rPr>
          <w:rFonts w:ascii="Arial" w:hAnsi="Arial" w:cs="Arial"/>
          <w:sz w:val="22"/>
          <w:szCs w:val="22"/>
          <w:lang w:eastAsia="en-AU"/>
        </w:rPr>
        <w:t xml:space="preserve">Best practice clinical decision support includes electronic patient records, practice management, care planning and recall systems, medication management, and secure referral processes. The project identified </w:t>
      </w:r>
      <w:r w:rsidR="00506B3C">
        <w:rPr>
          <w:rFonts w:ascii="Arial" w:hAnsi="Arial" w:cs="Arial"/>
          <w:sz w:val="22"/>
          <w:szCs w:val="22"/>
          <w:lang w:eastAsia="en-AU"/>
        </w:rPr>
        <w:t>a number of</w:t>
      </w:r>
      <w:r w:rsidRPr="002E496C">
        <w:rPr>
          <w:rFonts w:ascii="Arial" w:hAnsi="Arial" w:cs="Arial"/>
          <w:sz w:val="22"/>
          <w:szCs w:val="22"/>
          <w:lang w:eastAsia="en-AU"/>
        </w:rPr>
        <w:t xml:space="preserve"> examples </w:t>
      </w:r>
      <w:r w:rsidR="00506B3C">
        <w:rPr>
          <w:rFonts w:ascii="Arial" w:hAnsi="Arial" w:cs="Arial"/>
          <w:sz w:val="22"/>
          <w:szCs w:val="22"/>
          <w:lang w:eastAsia="en-AU"/>
        </w:rPr>
        <w:t>of the use of</w:t>
      </w:r>
      <w:r>
        <w:rPr>
          <w:rFonts w:ascii="Arial" w:hAnsi="Arial" w:cs="Arial"/>
          <w:sz w:val="22"/>
          <w:szCs w:val="22"/>
          <w:lang w:eastAsia="en-AU"/>
        </w:rPr>
        <w:t xml:space="preserve"> a systematic approach to chronic care:</w:t>
      </w:r>
    </w:p>
    <w:p w:rsidR="009C7B42" w:rsidRDefault="009C7B42" w:rsidP="00C926B3">
      <w:pPr>
        <w:pStyle w:val="ListParagraph"/>
        <w:numPr>
          <w:ilvl w:val="0"/>
          <w:numId w:val="65"/>
        </w:numPr>
        <w:spacing w:after="200"/>
        <w:ind w:left="714" w:hanging="357"/>
        <w:contextualSpacing w:val="0"/>
        <w:jc w:val="both"/>
        <w:rPr>
          <w:rFonts w:ascii="Arial" w:hAnsi="Arial" w:cs="Arial"/>
          <w:sz w:val="22"/>
          <w:szCs w:val="22"/>
          <w:lang w:eastAsia="en-AU"/>
        </w:rPr>
      </w:pPr>
      <w:r w:rsidRPr="009C7B42">
        <w:rPr>
          <w:rFonts w:ascii="Arial" w:hAnsi="Arial" w:cs="Arial"/>
          <w:sz w:val="22"/>
          <w:szCs w:val="22"/>
          <w:lang w:eastAsia="en-AU"/>
        </w:rPr>
        <w:t xml:space="preserve">The </w:t>
      </w:r>
      <w:r w:rsidRPr="009C7B42">
        <w:rPr>
          <w:rFonts w:ascii="Arial" w:hAnsi="Arial" w:cs="Arial"/>
          <w:iCs/>
          <w:sz w:val="22"/>
          <w:szCs w:val="22"/>
          <w:lang w:eastAsia="en-AU"/>
        </w:rPr>
        <w:t>Kimberley Aboriginal Medical Service</w:t>
      </w:r>
      <w:r w:rsidRPr="009C7B42">
        <w:rPr>
          <w:rFonts w:ascii="Arial" w:hAnsi="Arial" w:cs="Arial"/>
          <w:sz w:val="22"/>
          <w:szCs w:val="22"/>
          <w:lang w:eastAsia="en-AU"/>
        </w:rPr>
        <w:t xml:space="preserve"> uses </w:t>
      </w:r>
      <w:proofErr w:type="spellStart"/>
      <w:r w:rsidRPr="009C7B42">
        <w:rPr>
          <w:rFonts w:ascii="Arial" w:hAnsi="Arial" w:cs="Arial"/>
          <w:sz w:val="22"/>
          <w:szCs w:val="22"/>
          <w:lang w:eastAsia="en-AU"/>
        </w:rPr>
        <w:t>MMex</w:t>
      </w:r>
      <w:proofErr w:type="spellEnd"/>
      <w:r w:rsidRPr="009C7B42">
        <w:rPr>
          <w:rFonts w:ascii="Arial" w:hAnsi="Arial" w:cs="Arial"/>
          <w:sz w:val="22"/>
          <w:szCs w:val="22"/>
          <w:lang w:eastAsia="en-AU"/>
        </w:rPr>
        <w:t xml:space="preserve"> as their corporate system for a network of eight community controlled health services in Western Australia.</w:t>
      </w:r>
    </w:p>
    <w:p w:rsidR="009C7B42" w:rsidRDefault="009239E6" w:rsidP="00C926B3">
      <w:pPr>
        <w:pStyle w:val="ListParagraph"/>
        <w:numPr>
          <w:ilvl w:val="0"/>
          <w:numId w:val="65"/>
        </w:numPr>
        <w:spacing w:after="200"/>
        <w:ind w:left="714" w:hanging="357"/>
        <w:contextualSpacing w:val="0"/>
        <w:jc w:val="both"/>
        <w:rPr>
          <w:rFonts w:ascii="Arial" w:hAnsi="Arial" w:cs="Arial"/>
          <w:sz w:val="22"/>
          <w:szCs w:val="22"/>
          <w:lang w:eastAsia="en-AU"/>
        </w:rPr>
      </w:pPr>
      <w:r w:rsidRPr="009C7B42">
        <w:rPr>
          <w:rFonts w:ascii="Arial" w:hAnsi="Arial" w:cs="Arial"/>
          <w:sz w:val="22"/>
          <w:szCs w:val="22"/>
          <w:lang w:eastAsia="en-AU"/>
        </w:rPr>
        <w:t>Top End Health Service</w:t>
      </w:r>
      <w:r w:rsidR="00506B3C">
        <w:rPr>
          <w:rFonts w:ascii="Arial" w:hAnsi="Arial" w:cs="Arial"/>
          <w:sz w:val="22"/>
          <w:szCs w:val="22"/>
          <w:lang w:eastAsia="en-AU"/>
        </w:rPr>
        <w:t xml:space="preserve"> in</w:t>
      </w:r>
      <w:r w:rsidR="009C7B42" w:rsidRPr="009C7B42">
        <w:rPr>
          <w:rFonts w:ascii="Arial" w:hAnsi="Arial" w:cs="Arial"/>
          <w:sz w:val="22"/>
          <w:szCs w:val="22"/>
          <w:lang w:eastAsia="en-AU"/>
        </w:rPr>
        <w:t xml:space="preserve"> </w:t>
      </w:r>
      <w:r w:rsidR="00506B3C">
        <w:rPr>
          <w:rFonts w:ascii="Arial" w:hAnsi="Arial" w:cs="Arial"/>
          <w:sz w:val="22"/>
          <w:szCs w:val="22"/>
          <w:lang w:eastAsia="en-AU"/>
        </w:rPr>
        <w:t>t</w:t>
      </w:r>
      <w:r w:rsidR="009C7B42" w:rsidRPr="009C7B42">
        <w:rPr>
          <w:rFonts w:ascii="Arial" w:hAnsi="Arial" w:cs="Arial"/>
          <w:sz w:val="22"/>
          <w:szCs w:val="22"/>
          <w:lang w:eastAsia="en-AU"/>
        </w:rPr>
        <w:t xml:space="preserve">he </w:t>
      </w:r>
      <w:r w:rsidR="009C7B42" w:rsidRPr="009C7B42">
        <w:rPr>
          <w:rFonts w:ascii="Arial" w:hAnsi="Arial" w:cs="Arial"/>
          <w:iCs/>
          <w:sz w:val="22"/>
          <w:szCs w:val="22"/>
          <w:lang w:eastAsia="en-AU"/>
        </w:rPr>
        <w:t xml:space="preserve">Northern Territory </w:t>
      </w:r>
      <w:r w:rsidR="009C7B42" w:rsidRPr="009C7B42">
        <w:rPr>
          <w:rFonts w:ascii="Arial" w:hAnsi="Arial" w:cs="Arial"/>
          <w:sz w:val="22"/>
          <w:szCs w:val="22"/>
          <w:lang w:eastAsia="en-AU"/>
        </w:rPr>
        <w:t xml:space="preserve">uses the </w:t>
      </w:r>
      <w:r w:rsidR="009C7B42" w:rsidRPr="009C7B42">
        <w:rPr>
          <w:rFonts w:ascii="Arial" w:hAnsi="Arial" w:cs="Arial"/>
          <w:iCs/>
          <w:sz w:val="22"/>
          <w:szCs w:val="22"/>
          <w:lang w:eastAsia="en-AU"/>
        </w:rPr>
        <w:t>Chronic Conditions Management Model</w:t>
      </w:r>
      <w:r w:rsidR="009C7B42" w:rsidRPr="009C7B42">
        <w:rPr>
          <w:rFonts w:ascii="Arial" w:hAnsi="Arial" w:cs="Arial"/>
          <w:sz w:val="22"/>
          <w:szCs w:val="22"/>
          <w:lang w:eastAsia="en-AU"/>
        </w:rPr>
        <w:t xml:space="preserve"> as a systematic and integrated approach to prevent and manage chronic disease by streamlining systems to improve coordination, integration, delivery, documentation and evaluation of care. Over four years these changes have led to almost a doubling in care planning for patients to 61%, with nearly 96% of diabetic patients having had </w:t>
      </w:r>
      <w:proofErr w:type="gramStart"/>
      <w:r w:rsidR="009C7B42" w:rsidRPr="009C7B42">
        <w:rPr>
          <w:rFonts w:ascii="Arial" w:hAnsi="Arial" w:cs="Arial"/>
          <w:sz w:val="22"/>
          <w:szCs w:val="22"/>
          <w:lang w:eastAsia="en-AU"/>
        </w:rPr>
        <w:t>a</w:t>
      </w:r>
      <w:proofErr w:type="gramEnd"/>
      <w:r w:rsidR="009C7B42" w:rsidRPr="009C7B42">
        <w:rPr>
          <w:rFonts w:ascii="Arial" w:hAnsi="Arial" w:cs="Arial"/>
          <w:sz w:val="22"/>
          <w:szCs w:val="22"/>
          <w:lang w:eastAsia="en-AU"/>
        </w:rPr>
        <w:t xml:space="preserve"> HbA1C recorded in the past year as well as a reduction in preventable hospitalisations.</w:t>
      </w:r>
    </w:p>
    <w:p w:rsidR="009C7B42" w:rsidRDefault="009239E6" w:rsidP="00C926B3">
      <w:pPr>
        <w:pStyle w:val="ListParagraph"/>
        <w:numPr>
          <w:ilvl w:val="0"/>
          <w:numId w:val="65"/>
        </w:numPr>
        <w:spacing w:after="200"/>
        <w:ind w:left="714" w:hanging="357"/>
        <w:contextualSpacing w:val="0"/>
        <w:jc w:val="both"/>
        <w:rPr>
          <w:rFonts w:ascii="Arial" w:hAnsi="Arial" w:cs="Arial"/>
          <w:sz w:val="22"/>
          <w:szCs w:val="22"/>
          <w:lang w:eastAsia="en-AU"/>
        </w:rPr>
      </w:pPr>
      <w:proofErr w:type="spellStart"/>
      <w:r w:rsidRPr="009C7B42">
        <w:rPr>
          <w:rFonts w:ascii="Arial" w:hAnsi="Arial" w:cs="Arial"/>
          <w:sz w:val="22"/>
          <w:szCs w:val="22"/>
          <w:lang w:eastAsia="en-AU"/>
        </w:rPr>
        <w:t>MedicineInsight</w:t>
      </w:r>
      <w:proofErr w:type="spellEnd"/>
      <w:r w:rsidRPr="009C7B42">
        <w:rPr>
          <w:rFonts w:ascii="Arial" w:hAnsi="Arial" w:cs="Arial"/>
          <w:sz w:val="22"/>
          <w:szCs w:val="22"/>
          <w:lang w:eastAsia="en-AU"/>
        </w:rPr>
        <w:t xml:space="preserve"> </w:t>
      </w:r>
      <w:r w:rsidR="00506B3C">
        <w:rPr>
          <w:rFonts w:ascii="Arial" w:hAnsi="Arial" w:cs="Arial"/>
          <w:sz w:val="22"/>
          <w:szCs w:val="22"/>
          <w:lang w:eastAsia="en-AU"/>
        </w:rPr>
        <w:t>is used in rural</w:t>
      </w:r>
      <w:r w:rsidRPr="009C7B42">
        <w:rPr>
          <w:rFonts w:ascii="Arial" w:hAnsi="Arial" w:cs="Arial"/>
          <w:sz w:val="22"/>
          <w:szCs w:val="22"/>
          <w:lang w:eastAsia="en-AU"/>
        </w:rPr>
        <w:t xml:space="preserve"> Tasmania </w:t>
      </w:r>
      <w:r w:rsidR="00506B3C">
        <w:rPr>
          <w:rFonts w:ascii="Arial" w:hAnsi="Arial" w:cs="Arial"/>
          <w:sz w:val="22"/>
          <w:szCs w:val="22"/>
          <w:lang w:eastAsia="en-AU"/>
        </w:rPr>
        <w:t>to</w:t>
      </w:r>
      <w:r w:rsidR="00091282" w:rsidRPr="009C7B42">
        <w:rPr>
          <w:rFonts w:ascii="Arial" w:hAnsi="Arial" w:cs="Arial"/>
          <w:sz w:val="22"/>
          <w:szCs w:val="22"/>
          <w:lang w:eastAsia="en-AU"/>
        </w:rPr>
        <w:t xml:space="preserve"> promote quality improvement in prescribing</w:t>
      </w:r>
      <w:r w:rsidR="00506B3C">
        <w:rPr>
          <w:rFonts w:ascii="Arial" w:hAnsi="Arial" w:cs="Arial"/>
          <w:sz w:val="22"/>
          <w:szCs w:val="22"/>
          <w:lang w:eastAsia="en-AU"/>
        </w:rPr>
        <w:t>,</w:t>
      </w:r>
      <w:r w:rsidR="00091282" w:rsidRPr="009C7B42">
        <w:rPr>
          <w:rFonts w:ascii="Arial" w:hAnsi="Arial" w:cs="Arial"/>
          <w:sz w:val="22"/>
          <w:szCs w:val="22"/>
          <w:lang w:eastAsia="en-AU"/>
        </w:rPr>
        <w:t xml:space="preserve"> whereby </w:t>
      </w:r>
      <w:r w:rsidR="00506B3C">
        <w:rPr>
          <w:rFonts w:ascii="Arial" w:hAnsi="Arial" w:cs="Arial"/>
          <w:sz w:val="22"/>
          <w:szCs w:val="22"/>
          <w:lang w:eastAsia="en-AU"/>
        </w:rPr>
        <w:t>GPs</w:t>
      </w:r>
      <w:r w:rsidR="00091282" w:rsidRPr="009C7B42">
        <w:rPr>
          <w:rFonts w:ascii="Arial" w:hAnsi="Arial" w:cs="Arial"/>
          <w:sz w:val="22"/>
          <w:szCs w:val="22"/>
          <w:lang w:eastAsia="en-AU"/>
        </w:rPr>
        <w:t xml:space="preserve"> can compare their prescribing with other GPs at local, regional and national leve</w:t>
      </w:r>
      <w:r w:rsidR="009C7B42">
        <w:rPr>
          <w:rFonts w:ascii="Arial" w:hAnsi="Arial" w:cs="Arial"/>
          <w:sz w:val="22"/>
          <w:szCs w:val="22"/>
          <w:lang w:eastAsia="en-AU"/>
        </w:rPr>
        <w:t>ls.</w:t>
      </w:r>
    </w:p>
    <w:p w:rsidR="009C7B42" w:rsidRDefault="00091282" w:rsidP="00C926B3">
      <w:pPr>
        <w:pStyle w:val="ListParagraph"/>
        <w:numPr>
          <w:ilvl w:val="0"/>
          <w:numId w:val="65"/>
        </w:numPr>
        <w:spacing w:after="200"/>
        <w:ind w:left="714" w:hanging="357"/>
        <w:contextualSpacing w:val="0"/>
        <w:jc w:val="both"/>
        <w:rPr>
          <w:rFonts w:ascii="Arial" w:hAnsi="Arial" w:cs="Arial"/>
          <w:sz w:val="22"/>
          <w:szCs w:val="22"/>
          <w:lang w:eastAsia="en-AU"/>
        </w:rPr>
      </w:pPr>
      <w:proofErr w:type="spellStart"/>
      <w:r w:rsidRPr="009C7B42">
        <w:rPr>
          <w:rFonts w:ascii="Arial" w:hAnsi="Arial" w:cs="Arial"/>
          <w:iCs/>
          <w:sz w:val="22"/>
          <w:szCs w:val="22"/>
          <w:lang w:eastAsia="en-AU"/>
        </w:rPr>
        <w:t>Nganampa</w:t>
      </w:r>
      <w:proofErr w:type="spellEnd"/>
      <w:r w:rsidRPr="009C7B42">
        <w:rPr>
          <w:rFonts w:ascii="Arial" w:hAnsi="Arial" w:cs="Arial"/>
          <w:iCs/>
          <w:sz w:val="22"/>
          <w:szCs w:val="22"/>
          <w:lang w:eastAsia="en-AU"/>
        </w:rPr>
        <w:t xml:space="preserve"> Health Service</w:t>
      </w:r>
      <w:r w:rsidRPr="009C7B42">
        <w:rPr>
          <w:rFonts w:ascii="Arial" w:hAnsi="Arial" w:cs="Arial"/>
          <w:sz w:val="22"/>
          <w:szCs w:val="22"/>
          <w:lang w:eastAsia="en-AU"/>
        </w:rPr>
        <w:t xml:space="preserve"> in Central Australia found that having a dedicated chronic disease program manager who provides ongoing professional development for staff and measures compliance with clinical protocols for chronic disease prevention, has contributed to a reduction in emergency evacuations by 57% in the past year. </w:t>
      </w:r>
    </w:p>
    <w:p w:rsidR="00091282" w:rsidRPr="009C7B42" w:rsidRDefault="00091282" w:rsidP="00C926B3">
      <w:pPr>
        <w:pStyle w:val="ListParagraph"/>
        <w:numPr>
          <w:ilvl w:val="0"/>
          <w:numId w:val="65"/>
        </w:numPr>
        <w:spacing w:after="200"/>
        <w:ind w:left="714" w:hanging="357"/>
        <w:contextualSpacing w:val="0"/>
        <w:jc w:val="both"/>
        <w:rPr>
          <w:rFonts w:ascii="Arial" w:hAnsi="Arial" w:cs="Arial"/>
          <w:sz w:val="22"/>
          <w:szCs w:val="22"/>
          <w:lang w:eastAsia="en-AU"/>
        </w:rPr>
      </w:pPr>
      <w:proofErr w:type="spellStart"/>
      <w:r w:rsidRPr="009C7B42">
        <w:rPr>
          <w:rFonts w:ascii="Arial" w:hAnsi="Arial" w:cs="Arial"/>
          <w:iCs/>
          <w:sz w:val="22"/>
          <w:szCs w:val="22"/>
          <w:lang w:eastAsia="en-AU"/>
        </w:rPr>
        <w:t>Maari</w:t>
      </w:r>
      <w:proofErr w:type="spellEnd"/>
      <w:r w:rsidRPr="009C7B42">
        <w:rPr>
          <w:rFonts w:ascii="Arial" w:hAnsi="Arial" w:cs="Arial"/>
          <w:iCs/>
          <w:sz w:val="22"/>
          <w:szCs w:val="22"/>
          <w:lang w:eastAsia="en-AU"/>
        </w:rPr>
        <w:t xml:space="preserve"> Ma Health Service Aboriginal Corporation</w:t>
      </w:r>
      <w:r w:rsidRPr="009C7B42">
        <w:rPr>
          <w:rFonts w:ascii="Arial" w:hAnsi="Arial" w:cs="Arial"/>
          <w:sz w:val="22"/>
          <w:szCs w:val="22"/>
          <w:lang w:eastAsia="en-AU"/>
        </w:rPr>
        <w:t xml:space="preserve"> in Broken Hill uses a hub and spoke model to deliver a comprehensive coordinated primary care strategy in the Far W</w:t>
      </w:r>
      <w:r w:rsidR="00783E11" w:rsidRPr="009C7B42">
        <w:rPr>
          <w:rFonts w:ascii="Arial" w:hAnsi="Arial" w:cs="Arial"/>
          <w:sz w:val="22"/>
          <w:szCs w:val="22"/>
          <w:lang w:eastAsia="en-AU"/>
        </w:rPr>
        <w:t xml:space="preserve">est Region of New South Wales. </w:t>
      </w:r>
      <w:r w:rsidRPr="009C7B42">
        <w:rPr>
          <w:rFonts w:ascii="Arial" w:hAnsi="Arial" w:cs="Arial"/>
          <w:sz w:val="22"/>
          <w:szCs w:val="22"/>
          <w:lang w:eastAsia="en-AU"/>
        </w:rPr>
        <w:t>The key f</w:t>
      </w:r>
      <w:r w:rsidR="0080653D" w:rsidRPr="009C7B42">
        <w:rPr>
          <w:rFonts w:ascii="Arial" w:hAnsi="Arial" w:cs="Arial"/>
          <w:sz w:val="22"/>
          <w:szCs w:val="22"/>
          <w:lang w:eastAsia="en-AU"/>
        </w:rPr>
        <w:t>eatures of the strategy include</w:t>
      </w:r>
      <w:r w:rsidRPr="009C7B42">
        <w:rPr>
          <w:rFonts w:ascii="Arial" w:hAnsi="Arial" w:cs="Arial"/>
          <w:sz w:val="22"/>
          <w:szCs w:val="22"/>
          <w:lang w:eastAsia="en-AU"/>
        </w:rPr>
        <w:t xml:space="preserve"> </w:t>
      </w:r>
      <w:r w:rsidR="0080653D" w:rsidRPr="009C7B42">
        <w:rPr>
          <w:rFonts w:ascii="Arial" w:hAnsi="Arial" w:cs="Arial"/>
          <w:sz w:val="22"/>
          <w:szCs w:val="22"/>
          <w:lang w:eastAsia="en-AU"/>
        </w:rPr>
        <w:t>client focused delivery of care quality improvement</w:t>
      </w:r>
      <w:r w:rsidRPr="009C7B42">
        <w:rPr>
          <w:rFonts w:ascii="Arial" w:hAnsi="Arial" w:cs="Arial"/>
          <w:sz w:val="22"/>
          <w:szCs w:val="22"/>
          <w:lang w:eastAsia="en-AU"/>
        </w:rPr>
        <w:t xml:space="preserve"> and population health approach to address ris</w:t>
      </w:r>
      <w:r w:rsidR="0080653D" w:rsidRPr="009C7B42">
        <w:rPr>
          <w:rFonts w:ascii="Arial" w:hAnsi="Arial" w:cs="Arial"/>
          <w:sz w:val="22"/>
          <w:szCs w:val="22"/>
          <w:lang w:eastAsia="en-AU"/>
        </w:rPr>
        <w:t>k factors across the continuum.</w:t>
      </w:r>
      <w:r w:rsidRPr="009C7B42">
        <w:rPr>
          <w:rFonts w:ascii="Arial" w:hAnsi="Arial" w:cs="Arial"/>
          <w:sz w:val="22"/>
          <w:szCs w:val="22"/>
          <w:lang w:eastAsia="en-AU"/>
        </w:rPr>
        <w:t xml:space="preserve"> In the past five years this has resulted in a ten-fold increase in scree</w:t>
      </w:r>
      <w:r w:rsidR="0080653D" w:rsidRPr="009C7B42">
        <w:rPr>
          <w:rFonts w:ascii="Arial" w:hAnsi="Arial" w:cs="Arial"/>
          <w:sz w:val="22"/>
          <w:szCs w:val="22"/>
          <w:lang w:eastAsia="en-AU"/>
        </w:rPr>
        <w:t>ning, almost 80% of clients having</w:t>
      </w:r>
      <w:r w:rsidRPr="009C7B42">
        <w:rPr>
          <w:rFonts w:ascii="Arial" w:hAnsi="Arial" w:cs="Arial"/>
          <w:sz w:val="22"/>
          <w:szCs w:val="22"/>
          <w:lang w:eastAsia="en-AU"/>
        </w:rPr>
        <w:t xml:space="preserve"> a care plan and there are reported improvements in blood pressure control. </w:t>
      </w:r>
    </w:p>
    <w:p w:rsidR="000C4EF3"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overarching finding of this study is that a systematic approach to chronic disease prevention and management is critical for success. The main </w:t>
      </w:r>
      <w:r w:rsidRPr="0080653D">
        <w:rPr>
          <w:rFonts w:ascii="Arial" w:hAnsi="Arial" w:cs="Arial"/>
          <w:bCs/>
          <w:sz w:val="22"/>
          <w:szCs w:val="22"/>
          <w:lang w:eastAsia="en-AU"/>
        </w:rPr>
        <w:t>enablers</w:t>
      </w:r>
      <w:r w:rsidRPr="000C4EF3">
        <w:rPr>
          <w:rFonts w:ascii="Arial" w:hAnsi="Arial" w:cs="Arial"/>
          <w:sz w:val="22"/>
          <w:szCs w:val="22"/>
          <w:lang w:eastAsia="en-AU"/>
        </w:rPr>
        <w:t xml:space="preserve"> for success to improve </w:t>
      </w:r>
      <w:r w:rsidRPr="0080653D">
        <w:rPr>
          <w:rFonts w:ascii="Arial" w:hAnsi="Arial" w:cs="Arial"/>
          <w:bCs/>
          <w:sz w:val="22"/>
          <w:szCs w:val="22"/>
          <w:lang w:eastAsia="en-AU"/>
        </w:rPr>
        <w:t>primary prevention</w:t>
      </w:r>
      <w:r w:rsidRPr="000C4EF3">
        <w:rPr>
          <w:rFonts w:ascii="Arial" w:hAnsi="Arial" w:cs="Arial"/>
          <w:sz w:val="22"/>
          <w:szCs w:val="22"/>
          <w:lang w:eastAsia="en-AU"/>
        </w:rPr>
        <w:t xml:space="preserve"> </w:t>
      </w:r>
      <w:r w:rsidRPr="002E496C">
        <w:rPr>
          <w:rFonts w:ascii="Arial" w:hAnsi="Arial" w:cs="Arial"/>
          <w:sz w:val="22"/>
          <w:szCs w:val="22"/>
          <w:lang w:eastAsia="en-AU"/>
        </w:rPr>
        <w:t xml:space="preserve">are to ensure: </w:t>
      </w:r>
    </w:p>
    <w:p w:rsidR="000C4EF3" w:rsidRDefault="00783E11" w:rsidP="00E0299D">
      <w:pPr>
        <w:pStyle w:val="ListParagraph"/>
        <w:numPr>
          <w:ilvl w:val="0"/>
          <w:numId w:val="52"/>
        </w:numPr>
        <w:spacing w:after="200"/>
        <w:ind w:left="567" w:hanging="283"/>
        <w:jc w:val="both"/>
        <w:rPr>
          <w:rFonts w:ascii="Arial" w:hAnsi="Arial" w:cs="Arial"/>
          <w:sz w:val="22"/>
          <w:szCs w:val="22"/>
          <w:lang w:eastAsia="en-AU"/>
        </w:rPr>
      </w:pPr>
      <w:r>
        <w:rPr>
          <w:rFonts w:ascii="Arial" w:hAnsi="Arial" w:cs="Arial"/>
          <w:sz w:val="22"/>
          <w:szCs w:val="22"/>
          <w:lang w:eastAsia="en-AU"/>
        </w:rPr>
        <w:lastRenderedPageBreak/>
        <w:t>T</w:t>
      </w:r>
      <w:r w:rsidR="00091282" w:rsidRPr="000C4EF3">
        <w:rPr>
          <w:rFonts w:ascii="Arial" w:hAnsi="Arial" w:cs="Arial"/>
          <w:sz w:val="22"/>
          <w:szCs w:val="22"/>
          <w:lang w:eastAsia="en-AU"/>
        </w:rPr>
        <w:t xml:space="preserve">hat any intervention is embedded into the </w:t>
      </w:r>
      <w:r w:rsidR="00034287">
        <w:rPr>
          <w:rFonts w:ascii="Arial" w:hAnsi="Arial" w:cs="Arial"/>
          <w:sz w:val="22"/>
          <w:szCs w:val="22"/>
          <w:lang w:eastAsia="en-AU"/>
        </w:rPr>
        <w:t>social fabric of the community</w:t>
      </w:r>
    </w:p>
    <w:p w:rsidR="000C4EF3" w:rsidRDefault="00783E11" w:rsidP="00E0299D">
      <w:pPr>
        <w:pStyle w:val="ListParagraph"/>
        <w:numPr>
          <w:ilvl w:val="0"/>
          <w:numId w:val="52"/>
        </w:numPr>
        <w:spacing w:after="200"/>
        <w:ind w:left="567" w:hanging="283"/>
        <w:jc w:val="both"/>
        <w:rPr>
          <w:rFonts w:ascii="Arial" w:hAnsi="Arial" w:cs="Arial"/>
          <w:sz w:val="22"/>
          <w:szCs w:val="22"/>
          <w:lang w:eastAsia="en-AU"/>
        </w:rPr>
      </w:pPr>
      <w:r>
        <w:rPr>
          <w:rFonts w:ascii="Arial" w:hAnsi="Arial" w:cs="Arial"/>
          <w:sz w:val="22"/>
          <w:szCs w:val="22"/>
          <w:lang w:eastAsia="en-AU"/>
        </w:rPr>
        <w:t>S</w:t>
      </w:r>
      <w:r w:rsidR="00091282" w:rsidRPr="000C4EF3">
        <w:rPr>
          <w:rFonts w:ascii="Arial" w:hAnsi="Arial" w:cs="Arial"/>
          <w:sz w:val="22"/>
          <w:szCs w:val="22"/>
          <w:lang w:eastAsia="en-AU"/>
        </w:rPr>
        <w:t>trong partnerships are developed to empower the community, recognising that these are often found outside the hea</w:t>
      </w:r>
      <w:r w:rsidR="00034287">
        <w:rPr>
          <w:rFonts w:ascii="Arial" w:hAnsi="Arial" w:cs="Arial"/>
          <w:sz w:val="22"/>
          <w:szCs w:val="22"/>
          <w:lang w:eastAsia="en-AU"/>
        </w:rPr>
        <w:t>lth sector</w:t>
      </w:r>
    </w:p>
    <w:p w:rsidR="000C4EF3" w:rsidRDefault="00783E11" w:rsidP="00E0299D">
      <w:pPr>
        <w:pStyle w:val="ListParagraph"/>
        <w:numPr>
          <w:ilvl w:val="0"/>
          <w:numId w:val="52"/>
        </w:numPr>
        <w:spacing w:after="200"/>
        <w:ind w:left="567" w:hanging="283"/>
        <w:jc w:val="both"/>
        <w:rPr>
          <w:rFonts w:ascii="Arial" w:hAnsi="Arial" w:cs="Arial"/>
          <w:sz w:val="22"/>
          <w:szCs w:val="22"/>
          <w:lang w:eastAsia="en-AU"/>
        </w:rPr>
      </w:pPr>
      <w:r>
        <w:rPr>
          <w:rFonts w:ascii="Arial" w:hAnsi="Arial" w:cs="Arial"/>
          <w:sz w:val="22"/>
          <w:szCs w:val="22"/>
          <w:lang w:eastAsia="en-AU"/>
        </w:rPr>
        <w:t>I</w:t>
      </w:r>
      <w:r w:rsidR="00091282" w:rsidRPr="000C4EF3">
        <w:rPr>
          <w:rFonts w:ascii="Arial" w:hAnsi="Arial" w:cs="Arial"/>
          <w:sz w:val="22"/>
          <w:szCs w:val="22"/>
          <w:lang w:eastAsia="en-AU"/>
        </w:rPr>
        <w:t>ntervention</w:t>
      </w:r>
      <w:r w:rsidR="00506B3C">
        <w:rPr>
          <w:rFonts w:ascii="Arial" w:hAnsi="Arial" w:cs="Arial"/>
          <w:sz w:val="22"/>
          <w:szCs w:val="22"/>
          <w:lang w:eastAsia="en-AU"/>
        </w:rPr>
        <w:t>s</w:t>
      </w:r>
      <w:r w:rsidR="00091282" w:rsidRPr="000C4EF3">
        <w:rPr>
          <w:rFonts w:ascii="Arial" w:hAnsi="Arial" w:cs="Arial"/>
          <w:sz w:val="22"/>
          <w:szCs w:val="22"/>
          <w:lang w:eastAsia="en-AU"/>
        </w:rPr>
        <w:t xml:space="preserve"> are tailored specifi</w:t>
      </w:r>
      <w:r w:rsidR="00034287">
        <w:rPr>
          <w:rFonts w:ascii="Arial" w:hAnsi="Arial" w:cs="Arial"/>
          <w:sz w:val="22"/>
          <w:szCs w:val="22"/>
          <w:lang w:eastAsia="en-AU"/>
        </w:rPr>
        <w:t>cally to each remote community</w:t>
      </w:r>
    </w:p>
    <w:p w:rsidR="000C4EF3" w:rsidRDefault="00506B3C" w:rsidP="00E0299D">
      <w:pPr>
        <w:pStyle w:val="ListParagraph"/>
        <w:numPr>
          <w:ilvl w:val="0"/>
          <w:numId w:val="52"/>
        </w:numPr>
        <w:spacing w:after="200"/>
        <w:ind w:left="567" w:hanging="283"/>
        <w:jc w:val="both"/>
        <w:rPr>
          <w:rFonts w:ascii="Arial" w:hAnsi="Arial" w:cs="Arial"/>
          <w:sz w:val="22"/>
          <w:szCs w:val="22"/>
          <w:lang w:eastAsia="en-AU"/>
        </w:rPr>
      </w:pPr>
      <w:r>
        <w:rPr>
          <w:rFonts w:ascii="Arial" w:hAnsi="Arial" w:cs="Arial"/>
          <w:sz w:val="22"/>
          <w:szCs w:val="22"/>
          <w:lang w:eastAsia="en-AU"/>
        </w:rPr>
        <w:t>S</w:t>
      </w:r>
      <w:r w:rsidR="00091282" w:rsidRPr="000C4EF3">
        <w:rPr>
          <w:rFonts w:ascii="Arial" w:hAnsi="Arial" w:cs="Arial"/>
          <w:sz w:val="22"/>
          <w:szCs w:val="22"/>
          <w:lang w:eastAsia="en-AU"/>
        </w:rPr>
        <w:t xml:space="preserve">creening </w:t>
      </w:r>
      <w:r>
        <w:rPr>
          <w:rFonts w:ascii="Arial" w:hAnsi="Arial" w:cs="Arial"/>
          <w:sz w:val="22"/>
          <w:szCs w:val="22"/>
          <w:lang w:eastAsia="en-AU"/>
        </w:rPr>
        <w:t xml:space="preserve">is targeted </w:t>
      </w:r>
      <w:r w:rsidR="00091282" w:rsidRPr="000C4EF3">
        <w:rPr>
          <w:rFonts w:ascii="Arial" w:hAnsi="Arial" w:cs="Arial"/>
          <w:sz w:val="22"/>
          <w:szCs w:val="22"/>
          <w:lang w:eastAsia="en-AU"/>
        </w:rPr>
        <w:t>for diffe</w:t>
      </w:r>
      <w:r w:rsidR="00034287">
        <w:rPr>
          <w:rFonts w:ascii="Arial" w:hAnsi="Arial" w:cs="Arial"/>
          <w:sz w:val="22"/>
          <w:szCs w:val="22"/>
          <w:lang w:eastAsia="en-AU"/>
        </w:rPr>
        <w:t>rent age and gender groups</w:t>
      </w:r>
    </w:p>
    <w:p w:rsidR="00091282" w:rsidRPr="000C4EF3" w:rsidRDefault="00506B3C" w:rsidP="00E0299D">
      <w:pPr>
        <w:pStyle w:val="ListParagraph"/>
        <w:numPr>
          <w:ilvl w:val="0"/>
          <w:numId w:val="52"/>
        </w:numPr>
        <w:spacing w:after="200"/>
        <w:ind w:left="567" w:hanging="283"/>
        <w:jc w:val="both"/>
        <w:rPr>
          <w:rFonts w:ascii="Arial" w:hAnsi="Arial" w:cs="Arial"/>
          <w:sz w:val="22"/>
          <w:szCs w:val="22"/>
          <w:lang w:eastAsia="en-AU"/>
        </w:rPr>
      </w:pPr>
      <w:r>
        <w:rPr>
          <w:rFonts w:ascii="Arial" w:hAnsi="Arial" w:cs="Arial"/>
          <w:sz w:val="22"/>
          <w:szCs w:val="22"/>
          <w:lang w:eastAsia="en-AU"/>
        </w:rPr>
        <w:t>S</w:t>
      </w:r>
      <w:r w:rsidR="00091282" w:rsidRPr="000C4EF3">
        <w:rPr>
          <w:rFonts w:ascii="Arial" w:hAnsi="Arial" w:cs="Arial"/>
          <w:sz w:val="22"/>
          <w:szCs w:val="22"/>
          <w:lang w:eastAsia="en-AU"/>
        </w:rPr>
        <w:t xml:space="preserve">ustainable long term funding to support initiatives that build on the social determinants of health. </w:t>
      </w:r>
    </w:p>
    <w:p w:rsidR="0012544F"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To </w:t>
      </w:r>
      <w:r w:rsidRPr="0012544F">
        <w:rPr>
          <w:rFonts w:ascii="Arial" w:hAnsi="Arial" w:cs="Arial"/>
          <w:sz w:val="22"/>
          <w:szCs w:val="22"/>
          <w:lang w:eastAsia="en-AU"/>
        </w:rPr>
        <w:t xml:space="preserve">improve </w:t>
      </w:r>
      <w:r w:rsidRPr="0080653D">
        <w:rPr>
          <w:rFonts w:ascii="Arial" w:hAnsi="Arial" w:cs="Arial"/>
          <w:bCs/>
          <w:sz w:val="22"/>
          <w:szCs w:val="22"/>
          <w:lang w:eastAsia="en-AU"/>
        </w:rPr>
        <w:t>secondary prevention</w:t>
      </w:r>
      <w:r w:rsidRPr="0012544F">
        <w:rPr>
          <w:rFonts w:ascii="Arial" w:hAnsi="Arial" w:cs="Arial"/>
          <w:sz w:val="22"/>
          <w:szCs w:val="22"/>
          <w:lang w:eastAsia="en-AU"/>
        </w:rPr>
        <w:t xml:space="preserve"> interventions the</w:t>
      </w:r>
      <w:r w:rsidRPr="0080653D">
        <w:rPr>
          <w:rFonts w:ascii="Arial" w:hAnsi="Arial" w:cs="Arial"/>
          <w:sz w:val="22"/>
          <w:szCs w:val="22"/>
          <w:lang w:eastAsia="en-AU"/>
        </w:rPr>
        <w:t xml:space="preserve"> </w:t>
      </w:r>
      <w:r w:rsidRPr="0080653D">
        <w:rPr>
          <w:rFonts w:ascii="Arial" w:hAnsi="Arial" w:cs="Arial"/>
          <w:bCs/>
          <w:sz w:val="22"/>
          <w:szCs w:val="22"/>
          <w:lang w:eastAsia="en-AU"/>
        </w:rPr>
        <w:t>enablers</w:t>
      </w:r>
      <w:r w:rsidRPr="002E496C">
        <w:rPr>
          <w:rFonts w:ascii="Arial" w:hAnsi="Arial" w:cs="Arial"/>
          <w:b/>
          <w:bCs/>
          <w:sz w:val="22"/>
          <w:szCs w:val="22"/>
          <w:lang w:eastAsia="en-AU"/>
        </w:rPr>
        <w:t xml:space="preserve"> </w:t>
      </w:r>
      <w:r w:rsidRPr="002E496C">
        <w:rPr>
          <w:rFonts w:ascii="Arial" w:hAnsi="Arial" w:cs="Arial"/>
          <w:sz w:val="22"/>
          <w:szCs w:val="22"/>
          <w:lang w:eastAsia="en-AU"/>
        </w:rPr>
        <w:t xml:space="preserve">are to: </w:t>
      </w:r>
    </w:p>
    <w:p w:rsidR="0012544F" w:rsidRDefault="00783E11" w:rsidP="006D7CCF">
      <w:pPr>
        <w:pStyle w:val="ListParagraph"/>
        <w:numPr>
          <w:ilvl w:val="0"/>
          <w:numId w:val="53"/>
        </w:numPr>
        <w:spacing w:after="200"/>
        <w:ind w:left="567" w:hanging="283"/>
        <w:jc w:val="both"/>
        <w:rPr>
          <w:rFonts w:ascii="Arial" w:hAnsi="Arial" w:cs="Arial"/>
          <w:sz w:val="22"/>
          <w:szCs w:val="22"/>
          <w:lang w:eastAsia="en-AU"/>
        </w:rPr>
      </w:pPr>
      <w:r>
        <w:rPr>
          <w:rFonts w:ascii="Arial" w:hAnsi="Arial" w:cs="Arial"/>
          <w:sz w:val="22"/>
          <w:szCs w:val="22"/>
          <w:lang w:eastAsia="en-AU"/>
        </w:rPr>
        <w:t>U</w:t>
      </w:r>
      <w:r w:rsidR="00091282" w:rsidRPr="0012544F">
        <w:rPr>
          <w:rFonts w:ascii="Arial" w:hAnsi="Arial" w:cs="Arial"/>
          <w:sz w:val="22"/>
          <w:szCs w:val="22"/>
          <w:lang w:eastAsia="en-AU"/>
        </w:rPr>
        <w:t>se a system ap</w:t>
      </w:r>
      <w:r w:rsidR="00034287">
        <w:rPr>
          <w:rFonts w:ascii="Arial" w:hAnsi="Arial" w:cs="Arial"/>
          <w:sz w:val="22"/>
          <w:szCs w:val="22"/>
          <w:lang w:eastAsia="en-AU"/>
        </w:rPr>
        <w:t>proach to chronic disease care</w:t>
      </w:r>
    </w:p>
    <w:p w:rsidR="00421BC5" w:rsidRDefault="00783E11" w:rsidP="006D7CCF">
      <w:pPr>
        <w:pStyle w:val="ListParagraph"/>
        <w:numPr>
          <w:ilvl w:val="0"/>
          <w:numId w:val="53"/>
        </w:numPr>
        <w:spacing w:after="200"/>
        <w:ind w:left="567" w:hanging="283"/>
        <w:jc w:val="both"/>
        <w:rPr>
          <w:rFonts w:ascii="Arial" w:hAnsi="Arial" w:cs="Arial"/>
          <w:sz w:val="22"/>
          <w:szCs w:val="22"/>
          <w:lang w:eastAsia="en-AU"/>
        </w:rPr>
      </w:pPr>
      <w:r w:rsidRPr="00421BC5">
        <w:rPr>
          <w:rFonts w:ascii="Arial" w:hAnsi="Arial" w:cs="Arial"/>
          <w:sz w:val="22"/>
          <w:szCs w:val="22"/>
          <w:lang w:eastAsia="en-AU"/>
        </w:rPr>
        <w:t>R</w:t>
      </w:r>
      <w:r w:rsidR="00091282" w:rsidRPr="00421BC5">
        <w:rPr>
          <w:rFonts w:ascii="Arial" w:hAnsi="Arial" w:cs="Arial"/>
          <w:sz w:val="22"/>
          <w:szCs w:val="22"/>
          <w:lang w:eastAsia="en-AU"/>
        </w:rPr>
        <w:t>edesign health services to implement th</w:t>
      </w:r>
      <w:r w:rsidR="00223C54" w:rsidRPr="00421BC5">
        <w:rPr>
          <w:rFonts w:ascii="Arial" w:hAnsi="Arial" w:cs="Arial"/>
          <w:sz w:val="22"/>
          <w:szCs w:val="22"/>
          <w:lang w:eastAsia="en-AU"/>
        </w:rPr>
        <w:t xml:space="preserve">e chronic care model </w:t>
      </w:r>
    </w:p>
    <w:p w:rsidR="0012544F" w:rsidRPr="00421BC5" w:rsidRDefault="00695F1F" w:rsidP="006D7CCF">
      <w:pPr>
        <w:pStyle w:val="ListParagraph"/>
        <w:numPr>
          <w:ilvl w:val="0"/>
          <w:numId w:val="53"/>
        </w:numPr>
        <w:spacing w:after="200"/>
        <w:ind w:left="567" w:hanging="283"/>
        <w:jc w:val="both"/>
        <w:rPr>
          <w:rFonts w:ascii="Arial" w:hAnsi="Arial" w:cs="Arial"/>
          <w:sz w:val="22"/>
          <w:szCs w:val="22"/>
          <w:lang w:eastAsia="en-AU"/>
        </w:rPr>
      </w:pPr>
      <w:r w:rsidRPr="00421BC5">
        <w:rPr>
          <w:rFonts w:ascii="Arial" w:hAnsi="Arial" w:cs="Arial"/>
          <w:sz w:val="22"/>
          <w:szCs w:val="22"/>
          <w:lang w:eastAsia="en-AU"/>
        </w:rPr>
        <w:t>E</w:t>
      </w:r>
      <w:r w:rsidR="00091282" w:rsidRPr="00421BC5">
        <w:rPr>
          <w:rFonts w:ascii="Arial" w:hAnsi="Arial" w:cs="Arial"/>
          <w:sz w:val="22"/>
          <w:szCs w:val="22"/>
          <w:lang w:eastAsia="en-AU"/>
        </w:rPr>
        <w:t>mbed continuous quality improvement into the culture of service planning, monitoring and evaluation to ensure chronic dis</w:t>
      </w:r>
      <w:r w:rsidR="002E496C" w:rsidRPr="00421BC5">
        <w:rPr>
          <w:rFonts w:ascii="Arial" w:hAnsi="Arial" w:cs="Arial"/>
          <w:sz w:val="22"/>
          <w:szCs w:val="22"/>
          <w:lang w:eastAsia="en-AU"/>
        </w:rPr>
        <w:t xml:space="preserve">ease is ‘everyone’s </w:t>
      </w:r>
      <w:proofErr w:type="gramStart"/>
      <w:r w:rsidR="002E496C" w:rsidRPr="00421BC5">
        <w:rPr>
          <w:rFonts w:ascii="Arial" w:hAnsi="Arial" w:cs="Arial"/>
          <w:sz w:val="22"/>
          <w:szCs w:val="22"/>
          <w:lang w:eastAsia="en-AU"/>
        </w:rPr>
        <w:t>business’</w:t>
      </w:r>
      <w:proofErr w:type="gramEnd"/>
      <w:r w:rsidR="002E496C" w:rsidRPr="00421BC5">
        <w:rPr>
          <w:rFonts w:ascii="Arial" w:hAnsi="Arial" w:cs="Arial"/>
          <w:sz w:val="22"/>
          <w:szCs w:val="22"/>
          <w:lang w:eastAsia="en-AU"/>
        </w:rPr>
        <w:t xml:space="preserve">. </w:t>
      </w:r>
    </w:p>
    <w:p w:rsidR="00091282" w:rsidRPr="0012544F" w:rsidRDefault="00091282" w:rsidP="000D2399">
      <w:pPr>
        <w:spacing w:after="200"/>
        <w:jc w:val="both"/>
        <w:rPr>
          <w:rFonts w:ascii="Arial" w:hAnsi="Arial" w:cs="Arial"/>
          <w:sz w:val="22"/>
          <w:szCs w:val="22"/>
          <w:lang w:eastAsia="en-AU"/>
        </w:rPr>
      </w:pPr>
      <w:r w:rsidRPr="0012544F">
        <w:rPr>
          <w:rFonts w:ascii="Arial" w:hAnsi="Arial" w:cs="Arial"/>
          <w:sz w:val="22"/>
          <w:szCs w:val="22"/>
          <w:lang w:eastAsia="en-AU"/>
        </w:rPr>
        <w:t xml:space="preserve">This will involve having a clear blueprint for service development, actively engaging with clinicians, investing in training and supporting the workforce, having and ensuring all practitioners use the same clinical information and decision support system, proactively supporting telehealth and ensuring all initiatives and staff understand the construct of the community in which they serve. </w:t>
      </w:r>
    </w:p>
    <w:p w:rsidR="00091282" w:rsidRPr="002E496C" w:rsidRDefault="00091282" w:rsidP="00091282">
      <w:pPr>
        <w:spacing w:after="200"/>
        <w:rPr>
          <w:rFonts w:ascii="Arial" w:hAnsi="Arial" w:cs="Arial"/>
          <w:sz w:val="22"/>
          <w:szCs w:val="22"/>
          <w:lang w:eastAsia="en-AU"/>
        </w:rPr>
      </w:pPr>
    </w:p>
    <w:p w:rsidR="00091282" w:rsidRPr="00091282" w:rsidRDefault="00091282" w:rsidP="00091282">
      <w:pPr>
        <w:rPr>
          <w:rFonts w:ascii="Arial" w:hAnsi="Arial" w:cs="Arial"/>
          <w:b/>
          <w:bCs/>
          <w:kern w:val="28"/>
          <w:sz w:val="28"/>
          <w:szCs w:val="32"/>
          <w:lang w:eastAsia="en-AU"/>
        </w:rPr>
        <w:sectPr w:rsidR="00091282" w:rsidRPr="00091282" w:rsidSect="004C5640">
          <w:footerReference w:type="first" r:id="rId14"/>
          <w:pgSz w:w="11906" w:h="16838"/>
          <w:pgMar w:top="1440" w:right="1440" w:bottom="1440" w:left="1440" w:header="706" w:footer="1142" w:gutter="0"/>
          <w:pgNumType w:start="1"/>
          <w:cols w:space="720"/>
          <w:titlePg/>
          <w:docGrid w:linePitch="326"/>
        </w:sectPr>
      </w:pPr>
      <w:r w:rsidRPr="00091282">
        <w:rPr>
          <w:rFonts w:ascii="Arial" w:hAnsi="Arial" w:cs="Arial"/>
          <w:b/>
          <w:bCs/>
          <w:kern w:val="28"/>
          <w:sz w:val="28"/>
          <w:szCs w:val="32"/>
          <w:lang w:eastAsia="en-AU"/>
        </w:rPr>
        <w:br w:type="page"/>
      </w:r>
    </w:p>
    <w:p w:rsidR="00091282" w:rsidRPr="0012544F" w:rsidRDefault="00091282" w:rsidP="00432E3F">
      <w:pPr>
        <w:keepNext/>
        <w:keepLines/>
        <w:numPr>
          <w:ilvl w:val="0"/>
          <w:numId w:val="5"/>
        </w:numPr>
        <w:spacing w:before="240" w:after="120" w:line="360" w:lineRule="auto"/>
        <w:ind w:hanging="720"/>
        <w:outlineLvl w:val="0"/>
        <w:rPr>
          <w:rFonts w:ascii="Arial" w:hAnsi="Arial" w:cs="Arial"/>
          <w:b/>
          <w:bCs/>
          <w:color w:val="1178A2"/>
          <w:kern w:val="28"/>
          <w:sz w:val="40"/>
          <w:szCs w:val="32"/>
          <w:lang w:eastAsia="en-AU"/>
        </w:rPr>
      </w:pPr>
      <w:bookmarkStart w:id="12" w:name="_Toc491522129"/>
      <w:bookmarkStart w:id="13" w:name="_Toc509817988"/>
      <w:r w:rsidRPr="0012544F">
        <w:rPr>
          <w:rFonts w:ascii="Arial" w:hAnsi="Arial" w:cs="Arial"/>
          <w:b/>
          <w:bCs/>
          <w:color w:val="1178A2"/>
          <w:kern w:val="28"/>
          <w:sz w:val="40"/>
          <w:szCs w:val="32"/>
          <w:lang w:eastAsia="en-AU"/>
        </w:rPr>
        <w:lastRenderedPageBreak/>
        <w:t>I</w:t>
      </w:r>
      <w:bookmarkEnd w:id="12"/>
      <w:r w:rsidR="002E496C" w:rsidRPr="0012544F">
        <w:rPr>
          <w:rFonts w:ascii="Arial" w:hAnsi="Arial" w:cs="Arial"/>
          <w:b/>
          <w:bCs/>
          <w:color w:val="1178A2"/>
          <w:kern w:val="28"/>
          <w:sz w:val="40"/>
          <w:szCs w:val="32"/>
          <w:lang w:eastAsia="en-AU"/>
        </w:rPr>
        <w:t>ntroduction</w:t>
      </w:r>
      <w:bookmarkEnd w:id="13"/>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People living in remote parts of Australia have higher rates of chronic disease than people living in urban and regional areas</w:t>
      </w:r>
      <w:r w:rsidR="0012544F" w:rsidRPr="0012544F">
        <w:rPr>
          <w:rFonts w:ascii="Arial" w:hAnsi="Arial" w:cs="Arial"/>
          <w:sz w:val="22"/>
          <w:szCs w:val="22"/>
          <w:lang w:eastAsia="en-AU"/>
        </w:rPr>
        <w:t>.</w:t>
      </w:r>
      <w:r w:rsidRPr="0012544F">
        <w:rPr>
          <w:rFonts w:ascii="Arial" w:hAnsi="Arial" w:cs="Arial"/>
          <w:sz w:val="22"/>
          <w:szCs w:val="22"/>
          <w:vertAlign w:val="superscript"/>
          <w:lang w:eastAsia="en-AU"/>
        </w:rPr>
        <w:fldChar w:fldCharType="begin">
          <w:fldData xml:space="preserve">PEVuZE5vdGU+PENpdGU+PEF1dGhvcj5BdXRob3JpdHk8L0F1dGhvcj48WWVhcj4yMDE1PC9ZZWFy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</w:fldData>
        </w:fldChar>
      </w:r>
      <w:r w:rsidRPr="0012544F">
        <w:rPr>
          <w:rFonts w:ascii="Arial" w:hAnsi="Arial" w:cs="Arial"/>
          <w:sz w:val="22"/>
          <w:szCs w:val="22"/>
          <w:vertAlign w:val="superscript"/>
          <w:lang w:eastAsia="en-AU"/>
        </w:rPr>
        <w:instrText xml:space="preserve"> ADDIN EN.CITE </w:instrText>
      </w:r>
      <w:r w:rsidRPr="0012544F">
        <w:rPr>
          <w:rFonts w:ascii="Arial" w:hAnsi="Arial" w:cs="Arial"/>
          <w:sz w:val="22"/>
          <w:szCs w:val="22"/>
          <w:vertAlign w:val="superscript"/>
          <w:lang w:eastAsia="en-AU"/>
        </w:rPr>
        <w:fldChar w:fldCharType="begin">
          <w:fldData xml:space="preserve">PEVuZE5vdGU+PENpdGU+PEF1dGhvcj5BdXRob3JpdHk8L0F1dGhvcj48WWVhcj4yMDE1PC9ZZWFy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</w:fldData>
        </w:fldChar>
      </w:r>
      <w:r w:rsidRPr="0012544F">
        <w:rPr>
          <w:rFonts w:ascii="Arial" w:hAnsi="Arial" w:cs="Arial"/>
          <w:sz w:val="22"/>
          <w:szCs w:val="22"/>
          <w:vertAlign w:val="superscript"/>
          <w:lang w:eastAsia="en-AU"/>
        </w:rPr>
        <w:instrText xml:space="preserve"> ADDIN EN.CITE.DATA </w:instrText>
      </w:r>
      <w:r w:rsidRPr="0012544F">
        <w:rPr>
          <w:rFonts w:ascii="Arial" w:hAnsi="Arial" w:cs="Arial"/>
          <w:sz w:val="22"/>
          <w:szCs w:val="22"/>
          <w:vertAlign w:val="superscript"/>
          <w:lang w:eastAsia="en-AU"/>
        </w:rPr>
      </w:r>
      <w:r w:rsidRPr="0012544F">
        <w:rPr>
          <w:rFonts w:ascii="Arial" w:hAnsi="Arial" w:cs="Arial"/>
          <w:sz w:val="22"/>
          <w:szCs w:val="22"/>
          <w:vertAlign w:val="superscript"/>
          <w:lang w:eastAsia="en-AU"/>
        </w:rPr>
        <w:fldChar w:fldCharType="end"/>
      </w:r>
      <w:r w:rsidRPr="0012544F">
        <w:rPr>
          <w:rFonts w:ascii="Arial" w:hAnsi="Arial" w:cs="Arial"/>
          <w:sz w:val="22"/>
          <w:szCs w:val="22"/>
          <w:vertAlign w:val="superscript"/>
          <w:lang w:eastAsia="en-AU"/>
        </w:rPr>
      </w:r>
      <w:r w:rsidRPr="0012544F">
        <w:rPr>
          <w:rFonts w:ascii="Arial" w:hAnsi="Arial" w:cs="Arial"/>
          <w:sz w:val="22"/>
          <w:szCs w:val="22"/>
          <w:vertAlign w:val="superscript"/>
          <w:lang w:eastAsia="en-AU"/>
        </w:rPr>
        <w:fldChar w:fldCharType="separate"/>
      </w:r>
      <w:hyperlink w:anchor="_ENREF_5" w:tooltip="Australian Commission on Safety and Quality in Health Care and National Health Performance Authority, 2015 #1810" w:history="1">
        <w:r w:rsidRPr="0012544F">
          <w:rPr>
            <w:rFonts w:ascii="Arial" w:hAnsi="Arial" w:cs="Arial"/>
            <w:noProof/>
            <w:sz w:val="22"/>
            <w:szCs w:val="22"/>
            <w:vertAlign w:val="superscript"/>
            <w:lang w:eastAsia="en-AU"/>
          </w:rPr>
          <w:t>5-7</w:t>
        </w:r>
      </w:hyperlink>
      <w:r w:rsidRPr="0012544F">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The percentage of the population who smoke, drink to excess, are obese and are physically inactive is also higher</w:t>
      </w:r>
      <w:r w:rsidR="00D6028B">
        <w:rPr>
          <w:rFonts w:ascii="Arial" w:hAnsi="Arial" w:cs="Arial"/>
          <w:sz w:val="22"/>
          <w:szCs w:val="22"/>
          <w:lang w:eastAsia="en-AU"/>
        </w:rPr>
        <w:t>.</w:t>
      </w:r>
      <w:r w:rsidRPr="00D6028B">
        <w:rPr>
          <w:rFonts w:ascii="Arial" w:hAnsi="Arial" w:cs="Arial"/>
          <w:noProof/>
          <w:sz w:val="22"/>
          <w:szCs w:val="22"/>
          <w:vertAlign w:val="superscript"/>
          <w:lang w:eastAsia="en-AU"/>
        </w:rPr>
        <w:fldChar w:fldCharType="begin"/>
      </w:r>
      <w:r w:rsidRPr="00D6028B">
        <w:rPr>
          <w:rFonts w:ascii="Arial" w:hAnsi="Arial" w:cs="Arial"/>
          <w:noProof/>
          <w:sz w:val="22"/>
          <w:szCs w:val="22"/>
          <w:vertAlign w:val="superscript"/>
          <w:lang w:eastAsia="en-AU"/>
        </w:rPr>
        <w:instrText xml:space="preserve"> ADDIN EN.CITE &lt;EndNote&gt;&lt;Cite&gt;&lt;Author&gt;Wakerman&lt;/Author&gt;&lt;Year&gt;2004&lt;/Year&gt;&lt;RecNum&gt;1806&lt;/RecNum&gt;&lt;DisplayText&gt;(8)&lt;/DisplayText&gt;&lt;record&gt;&lt;rec-number&gt;1806&lt;/rec-number&gt;&lt;foreign-keys&gt;&lt;key app="EN" db-id="t5dzwvrt1vrxakexdp9vs25rrfvfrfsfdx9a"&gt;1806&lt;/key&gt;&lt;/foreign-keys&gt;&lt;ref-type name="Journal Article"&gt;17&lt;/ref-type&gt;&lt;contributors&gt;&lt;authors&gt;&lt;author&gt;Wakerman, J.&lt;/author&gt;&lt;/authors&gt;&lt;/contributors&gt;&lt;titles&gt;&lt;title&gt;Defining remote health&lt;/title&gt;&lt;secondary-title&gt;Aust J Rural Health&lt;/secondary-title&gt;&lt;/titles&gt;&lt;periodical&gt;&lt;full-title&gt;Aust J Rural Health&lt;/full-title&gt;&lt;/periodical&gt;&lt;volume&gt;12&lt;/volume&gt;&lt;dates&gt;&lt;year&gt;2004&lt;/year&gt;&lt;/dates&gt;&lt;label&gt;Wakerman2004&lt;/label&gt;&lt;urls&gt;&lt;related-urls&gt;&lt;url&gt;http://dx.doi.org/10.1111/j.1440-1854.2004.00607.x&lt;/url&gt;&lt;/related-urls&gt;&lt;/urls&gt;&lt;electronic-resource-num&gt;10.1111/j.1440-1854.2004.00607.x&lt;/electronic-resource-num&gt;&lt;/record&gt;&lt;/Cite&gt;&lt;/EndNote&gt;</w:instrText>
      </w:r>
      <w:r w:rsidRPr="00D6028B">
        <w:rPr>
          <w:rFonts w:ascii="Arial" w:hAnsi="Arial" w:cs="Arial"/>
          <w:noProof/>
          <w:sz w:val="22"/>
          <w:szCs w:val="22"/>
          <w:vertAlign w:val="superscript"/>
          <w:lang w:eastAsia="en-AU"/>
        </w:rPr>
        <w:fldChar w:fldCharType="separate"/>
      </w:r>
      <w:hyperlink w:anchor="_ENREF_8" w:tooltip="Wakerman, 2004 #1806" w:history="1">
        <w:r w:rsidRPr="00D6028B">
          <w:rPr>
            <w:rFonts w:ascii="Arial" w:hAnsi="Arial" w:cs="Arial"/>
            <w:noProof/>
            <w:sz w:val="22"/>
            <w:szCs w:val="22"/>
            <w:vertAlign w:val="superscript"/>
            <w:lang w:eastAsia="en-AU"/>
          </w:rPr>
          <w:t>8</w:t>
        </w:r>
      </w:hyperlink>
      <w:r w:rsidRPr="00D6028B">
        <w:rPr>
          <w:rFonts w:ascii="Arial" w:hAnsi="Arial" w:cs="Arial"/>
          <w:noProof/>
          <w:sz w:val="22"/>
          <w:szCs w:val="22"/>
          <w:vertAlign w:val="superscript"/>
          <w:lang w:eastAsia="en-AU"/>
        </w:rPr>
        <w:fldChar w:fldCharType="end"/>
      </w:r>
      <w:r w:rsidRPr="00D6028B">
        <w:rPr>
          <w:rFonts w:ascii="Arial" w:hAnsi="Arial" w:cs="Arial"/>
          <w:noProof/>
          <w:sz w:val="22"/>
          <w:szCs w:val="22"/>
          <w:vertAlign w:val="superscript"/>
          <w:lang w:eastAsia="en-AU"/>
        </w:rPr>
        <w:t xml:space="preserve"> </w:t>
      </w:r>
      <w:r w:rsidRPr="002E496C">
        <w:rPr>
          <w:rFonts w:ascii="Arial" w:hAnsi="Arial" w:cs="Arial"/>
          <w:sz w:val="22"/>
          <w:szCs w:val="22"/>
          <w:lang w:eastAsia="en-AU"/>
        </w:rPr>
        <w:t xml:space="preserve">Hospital admission rates for asthma, </w:t>
      </w:r>
      <w:r w:rsidR="00EB0D59" w:rsidRPr="002E496C">
        <w:rPr>
          <w:rFonts w:ascii="Arial" w:hAnsi="Arial" w:cs="Arial"/>
          <w:sz w:val="22"/>
          <w:szCs w:val="22"/>
          <w:lang w:eastAsia="en-AU"/>
        </w:rPr>
        <w:t xml:space="preserve">chronic obstructive pulmonary disease (COPD), </w:t>
      </w:r>
      <w:r w:rsidRPr="002E496C">
        <w:rPr>
          <w:rFonts w:ascii="Arial" w:hAnsi="Arial" w:cs="Arial"/>
          <w:sz w:val="22"/>
          <w:szCs w:val="22"/>
          <w:lang w:eastAsia="en-AU"/>
        </w:rPr>
        <w:t>and heart failure are markedly higher in remote areas and highest in low socioeconomic status groups. Death rates for diabetes is three times t</w:t>
      </w:r>
      <w:r w:rsidR="0080653D">
        <w:rPr>
          <w:rFonts w:ascii="Arial" w:hAnsi="Arial" w:cs="Arial"/>
          <w:sz w:val="22"/>
          <w:szCs w:val="22"/>
          <w:lang w:eastAsia="en-AU"/>
        </w:rPr>
        <w:t xml:space="preserve">hose living in urban areas and </w:t>
      </w:r>
      <w:r w:rsidRPr="002E496C">
        <w:rPr>
          <w:rFonts w:ascii="Arial" w:hAnsi="Arial" w:cs="Arial"/>
          <w:sz w:val="22"/>
          <w:szCs w:val="22"/>
          <w:lang w:eastAsia="en-AU"/>
        </w:rPr>
        <w:t xml:space="preserve">death rates for chronic obstructive pulmonary </w:t>
      </w:r>
      <w:r w:rsidR="0080653D">
        <w:rPr>
          <w:rFonts w:ascii="Arial" w:hAnsi="Arial" w:cs="Arial"/>
          <w:sz w:val="22"/>
          <w:szCs w:val="22"/>
          <w:lang w:eastAsia="en-AU"/>
        </w:rPr>
        <w:t xml:space="preserve">disease, coronary heart disease </w:t>
      </w:r>
      <w:r w:rsidRPr="002E496C">
        <w:rPr>
          <w:rFonts w:ascii="Arial" w:hAnsi="Arial" w:cs="Arial"/>
          <w:sz w:val="22"/>
          <w:szCs w:val="22"/>
          <w:lang w:eastAsia="en-AU"/>
        </w:rPr>
        <w:t>and asthma are all significantly higher</w:t>
      </w:r>
      <w:r w:rsidR="009451CE">
        <w:rPr>
          <w:rFonts w:ascii="Arial" w:hAnsi="Arial" w:cs="Arial"/>
          <w:sz w:val="22"/>
          <w:szCs w:val="22"/>
          <w:lang w:eastAsia="en-AU"/>
        </w:rPr>
        <w:t>.</w:t>
      </w:r>
      <w:r w:rsidRPr="00D6028B">
        <w:rPr>
          <w:rFonts w:ascii="Arial" w:hAnsi="Arial" w:cs="Arial"/>
          <w:noProof/>
          <w:sz w:val="22"/>
          <w:szCs w:val="22"/>
          <w:vertAlign w:val="superscript"/>
          <w:lang w:eastAsia="en-AU"/>
        </w:rPr>
        <w:fldChar w:fldCharType="begin"/>
      </w:r>
      <w:r w:rsidRPr="00D6028B">
        <w:rPr>
          <w:rFonts w:ascii="Arial" w:hAnsi="Arial" w:cs="Arial"/>
          <w:noProof/>
          <w:sz w:val="22"/>
          <w:szCs w:val="22"/>
          <w:vertAlign w:val="superscript"/>
          <w:lang w:eastAsia="en-AU"/>
        </w:rPr>
        <w:instrText xml:space="preserve"> ADDIN EN.CITE &lt;EndNote&gt;&lt;Cite&gt;&lt;Author&gt;Authority&lt;/Author&gt;&lt;Year&gt;2015&lt;/Year&gt;&lt;RecNum&gt;1810&lt;/RecNum&gt;&lt;DisplayText&gt;(5, 6, 9)&lt;/DisplayText&gt;&lt;record&gt;&lt;rec-number&gt;1810&lt;/rec-number&gt;&lt;foreign-keys&gt;&lt;key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Cite&gt;&lt;Author&gt;Alliance&lt;/Author&gt;&lt;Year&gt;2016&lt;/Year&gt;&lt;RecNum&gt;1813&lt;/RecNum&gt;&lt;record&gt;&lt;rec-number&gt;1813&lt;/rec-number&gt;&lt;foreign-keys&gt;&lt;key app="EN" db-id="t5dzwvrt1vrxakexdp9vs25rrfvfrfsfdx9a"&gt;1813&lt;/key&gt;&lt;/foreign-keys&gt;&lt;ref-type name="Web Page"&gt;12&lt;/ref-type&gt;&lt;contributors&gt;&lt;authors&gt;&lt;author&gt;National Rural Health Alliance,&lt;/author&gt;&lt;/authors&gt;&lt;secondary-authors&gt;&lt;author&gt;NRHA&lt;/author&gt;&lt;/secondary-authors&gt;&lt;/contributors&gt;&lt;titles&gt;&lt;title&gt;The health of people living in remote Australia&lt;/title&gt;&lt;/titles&gt;&lt;volume&gt;2017&lt;/volume&gt;&lt;number&gt;14.4.2017&lt;/number&gt;&lt;dates&gt;&lt;year&gt;2016&lt;/year&gt;&lt;/dates&gt;&lt;pub-location&gt;Internet&lt;/pub-location&gt;&lt;urls&gt;&lt;/urls&gt;&lt;/record&gt;&lt;/Cite&gt;&lt;Cite&gt;&lt;Author&gt;Australian Institute of Health and Welfare&lt;/Author&gt;&lt;Year&gt;2014&lt;/Year&gt;&lt;RecNum&gt;1192&lt;/RecNum&gt;&lt;record&gt;&lt;rec-number&gt;1192&lt;/rec-number&gt;&lt;foreign-keys&gt;&lt;key app="EN" db-id="t5dzwvrt1vrxakexdp9vs25rrfvfrfsfdx9a"&gt;1192&lt;/key&gt;&lt;/foreign-keys&gt;&lt;ref-type name="Report"&gt;27&lt;/ref-type&gt;&lt;contributors&gt;&lt;authors&gt;&lt;author&gt;Australian Institute of Health and Welfare,&lt;/author&gt;&lt;/authors&gt;&lt;/contributors&gt;&lt;titles&gt;&lt;title&gt;Australia Health 2014&lt;/title&gt;&lt;secondary-title&gt;Australia’s health&lt;/secondary-title&gt;&lt;/titles&gt;&lt;num-vols&gt;14&lt;/num-vols&gt;&lt;dates&gt;&lt;year&gt;2014&lt;/year&gt;&lt;/dates&gt;&lt;pub-location&gt;Canberra&lt;/pub-location&gt;&lt;publisher&gt;AIHW&lt;/publisher&gt;&lt;urls&gt;&lt;/urls&gt;&lt;/record&gt;&lt;/Cite&gt;&lt;/EndNote&gt;</w:instrText>
      </w:r>
      <w:r w:rsidRPr="00D6028B">
        <w:rPr>
          <w:rFonts w:ascii="Arial" w:hAnsi="Arial" w:cs="Arial"/>
          <w:noProof/>
          <w:sz w:val="22"/>
          <w:szCs w:val="22"/>
          <w:vertAlign w:val="superscript"/>
          <w:lang w:eastAsia="en-AU"/>
        </w:rPr>
        <w:fldChar w:fldCharType="separate"/>
      </w:r>
      <w:hyperlink w:anchor="_ENREF_5" w:tooltip="Australian Commission on Safety and Quality in Health Care and National Health Performance Authority, 2015 #1810" w:history="1">
        <w:r w:rsidRPr="00D6028B">
          <w:rPr>
            <w:rFonts w:ascii="Arial" w:hAnsi="Arial" w:cs="Arial"/>
            <w:noProof/>
            <w:sz w:val="22"/>
            <w:szCs w:val="22"/>
            <w:vertAlign w:val="superscript"/>
            <w:lang w:eastAsia="en-AU"/>
          </w:rPr>
          <w:t>5</w:t>
        </w:r>
      </w:hyperlink>
      <w:r w:rsidR="00D6028B">
        <w:rPr>
          <w:rFonts w:ascii="Arial" w:hAnsi="Arial" w:cs="Arial"/>
          <w:noProof/>
          <w:sz w:val="22"/>
          <w:szCs w:val="22"/>
          <w:vertAlign w:val="superscript"/>
          <w:lang w:eastAsia="en-AU"/>
        </w:rPr>
        <w:t>,</w:t>
      </w:r>
      <w:hyperlink w:anchor="_ENREF_6" w:tooltip="National Rural Health Alliance, 2016 #1813" w:history="1">
        <w:r w:rsidRPr="00D6028B">
          <w:rPr>
            <w:rFonts w:ascii="Arial" w:hAnsi="Arial" w:cs="Arial"/>
            <w:noProof/>
            <w:sz w:val="22"/>
            <w:szCs w:val="22"/>
            <w:vertAlign w:val="superscript"/>
            <w:lang w:eastAsia="en-AU"/>
          </w:rPr>
          <w:t>6</w:t>
        </w:r>
      </w:hyperlink>
      <w:r w:rsidR="00D6028B">
        <w:rPr>
          <w:rFonts w:ascii="Arial" w:hAnsi="Arial" w:cs="Arial"/>
          <w:noProof/>
          <w:sz w:val="22"/>
          <w:szCs w:val="22"/>
          <w:vertAlign w:val="superscript"/>
          <w:lang w:eastAsia="en-AU"/>
        </w:rPr>
        <w:t>,</w:t>
      </w:r>
      <w:hyperlink w:anchor="_ENREF_9" w:tooltip="Australian Institute of Health and Welfare, 2014 #1192" w:history="1">
        <w:r w:rsidRPr="00D6028B">
          <w:rPr>
            <w:rFonts w:ascii="Arial" w:hAnsi="Arial" w:cs="Arial"/>
            <w:noProof/>
            <w:sz w:val="22"/>
            <w:szCs w:val="22"/>
            <w:vertAlign w:val="superscript"/>
            <w:lang w:eastAsia="en-AU"/>
          </w:rPr>
          <w:t>9</w:t>
        </w:r>
      </w:hyperlink>
      <w:r w:rsidRPr="00D6028B">
        <w:rPr>
          <w:rFonts w:ascii="Arial" w:hAnsi="Arial" w:cs="Arial"/>
          <w:noProof/>
          <w:sz w:val="22"/>
          <w:szCs w:val="22"/>
          <w:vertAlign w:val="superscript"/>
          <w:lang w:eastAsia="en-AU"/>
        </w:rPr>
        <w:fldChar w:fldCharType="end"/>
      </w:r>
      <w:r w:rsidRPr="002E496C">
        <w:rPr>
          <w:rFonts w:ascii="Arial" w:hAnsi="Arial" w:cs="Arial"/>
          <w:sz w:val="22"/>
          <w:szCs w:val="22"/>
          <w:lang w:eastAsia="en-AU"/>
        </w:rPr>
        <w:t xml:space="preserve">  </w:t>
      </w:r>
    </w:p>
    <w:p w:rsidR="00091282" w:rsidRPr="002E496C" w:rsidRDefault="00091282" w:rsidP="00091282">
      <w:pPr>
        <w:spacing w:after="200"/>
        <w:jc w:val="both"/>
        <w:rPr>
          <w:rFonts w:ascii="Arial" w:hAnsi="Arial" w:cs="Arial"/>
          <w:sz w:val="22"/>
          <w:szCs w:val="22"/>
          <w:lang w:eastAsia="en-AU"/>
        </w:rPr>
      </w:pPr>
      <w:r w:rsidRPr="0080653D">
        <w:rPr>
          <w:rFonts w:ascii="Arial" w:hAnsi="Arial" w:cs="Arial"/>
          <w:sz w:val="22"/>
          <w:szCs w:val="22"/>
          <w:lang w:eastAsia="en-AU"/>
        </w:rPr>
        <w:t>The</w:t>
      </w:r>
      <w:r w:rsidR="002C07DE">
        <w:rPr>
          <w:rFonts w:ascii="Arial" w:hAnsi="Arial" w:cs="Arial"/>
          <w:sz w:val="22"/>
          <w:szCs w:val="22"/>
          <w:lang w:eastAsia="en-AU"/>
        </w:rPr>
        <w:t xml:space="preserve"> first</w:t>
      </w:r>
      <w:r w:rsidRPr="0080653D">
        <w:rPr>
          <w:rFonts w:ascii="Arial" w:hAnsi="Arial" w:cs="Arial"/>
          <w:i/>
          <w:sz w:val="22"/>
          <w:szCs w:val="22"/>
          <w:lang w:eastAsia="en-AU"/>
        </w:rPr>
        <w:t xml:space="preserve"> Australian Atlas of Healthcare Variation</w:t>
      </w:r>
      <w:r w:rsidRPr="002E496C">
        <w:rPr>
          <w:rFonts w:ascii="Arial" w:hAnsi="Arial" w:cs="Arial"/>
          <w:sz w:val="22"/>
          <w:szCs w:val="22"/>
          <w:lang w:eastAsia="en-AU"/>
        </w:rPr>
        <w:t xml:space="preserve"> (the Atlas)</w:t>
      </w:r>
      <w:r w:rsidR="002C07DE">
        <w:rPr>
          <w:rFonts w:ascii="Arial" w:hAnsi="Arial" w:cs="Arial"/>
          <w:sz w:val="22"/>
          <w:szCs w:val="22"/>
          <w:lang w:eastAsia="en-AU"/>
        </w:rPr>
        <w:t>, released in November 2015,</w:t>
      </w:r>
      <w:r w:rsidRPr="002E496C">
        <w:rPr>
          <w:rFonts w:ascii="Arial" w:hAnsi="Arial" w:cs="Arial"/>
          <w:sz w:val="22"/>
          <w:szCs w:val="22"/>
          <w:lang w:eastAsia="en-AU"/>
        </w:rPr>
        <w:t xml:space="preserve"> identified variation in interventions delivered for a number of chronic conditions between remote, regional and urban areas</w:t>
      </w:r>
      <w:r w:rsidR="00D6028B">
        <w:rPr>
          <w:rFonts w:ascii="Arial" w:hAnsi="Arial" w:cs="Arial"/>
          <w:sz w:val="22"/>
          <w:szCs w:val="22"/>
          <w:lang w:eastAsia="en-AU"/>
        </w:rPr>
        <w:t>.</w:t>
      </w:r>
      <w:r w:rsidRPr="00D6028B">
        <w:rPr>
          <w:rFonts w:ascii="Arial" w:hAnsi="Arial" w:cs="Arial"/>
          <w:noProof/>
          <w:sz w:val="22"/>
          <w:szCs w:val="22"/>
          <w:vertAlign w:val="superscript"/>
          <w:lang w:eastAsia="en-AU"/>
        </w:rPr>
        <w:fldChar w:fldCharType="begin"/>
      </w:r>
      <w:r w:rsidRPr="00D6028B">
        <w:rPr>
          <w:rFonts w:ascii="Arial" w:hAnsi="Arial" w:cs="Arial"/>
          <w:noProof/>
          <w:sz w:val="22"/>
          <w:szCs w:val="22"/>
          <w:vertAlign w:val="superscript"/>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Pr="00D6028B">
        <w:rPr>
          <w:rFonts w:ascii="Arial" w:hAnsi="Arial" w:cs="Arial"/>
          <w:noProof/>
          <w:sz w:val="22"/>
          <w:szCs w:val="22"/>
          <w:vertAlign w:val="superscript"/>
          <w:lang w:eastAsia="en-AU"/>
        </w:rPr>
        <w:fldChar w:fldCharType="separate"/>
      </w:r>
      <w:hyperlink w:anchor="_ENREF_5" w:tooltip="Australian Commission on Safety and Quality in Health Care and National Health Performance Authority, 2015 #1810" w:history="1">
        <w:r w:rsidRPr="00D6028B">
          <w:rPr>
            <w:rFonts w:ascii="Arial" w:hAnsi="Arial" w:cs="Arial"/>
            <w:noProof/>
            <w:sz w:val="22"/>
            <w:szCs w:val="22"/>
            <w:vertAlign w:val="superscript"/>
            <w:lang w:eastAsia="en-AU"/>
          </w:rPr>
          <w:t>5</w:t>
        </w:r>
      </w:hyperlink>
      <w:r w:rsidRPr="00D6028B">
        <w:rPr>
          <w:rFonts w:ascii="Arial" w:hAnsi="Arial" w:cs="Arial"/>
          <w:noProof/>
          <w:sz w:val="22"/>
          <w:szCs w:val="22"/>
          <w:vertAlign w:val="superscript"/>
          <w:lang w:eastAsia="en-AU"/>
        </w:rPr>
        <w:fldChar w:fldCharType="end"/>
      </w:r>
      <w:r w:rsidRPr="00D6028B">
        <w:rPr>
          <w:rFonts w:ascii="Arial" w:hAnsi="Arial" w:cs="Arial"/>
          <w:noProof/>
          <w:sz w:val="22"/>
          <w:szCs w:val="22"/>
          <w:vertAlign w:val="superscript"/>
          <w:lang w:eastAsia="en-AU"/>
        </w:rPr>
        <w:t xml:space="preserve"> </w:t>
      </w:r>
      <w:r w:rsidRPr="002E496C">
        <w:rPr>
          <w:rFonts w:ascii="Arial" w:hAnsi="Arial" w:cs="Arial"/>
          <w:sz w:val="22"/>
          <w:szCs w:val="22"/>
          <w:lang w:eastAsia="en-AU"/>
        </w:rPr>
        <w:t xml:space="preserve"> These included dispensing of </w:t>
      </w:r>
      <w:r w:rsidR="00EB0D59">
        <w:rPr>
          <w:rFonts w:ascii="Arial" w:hAnsi="Arial" w:cs="Arial"/>
          <w:sz w:val="22"/>
          <w:szCs w:val="22"/>
          <w:lang w:eastAsia="en-AU"/>
        </w:rPr>
        <w:t>medicines for asthma and COPD</w:t>
      </w:r>
      <w:r w:rsidRPr="002E496C">
        <w:rPr>
          <w:rFonts w:ascii="Arial" w:hAnsi="Arial" w:cs="Arial"/>
          <w:sz w:val="22"/>
          <w:szCs w:val="22"/>
          <w:lang w:eastAsia="en-AU"/>
        </w:rPr>
        <w:t>, and anticholinesterase medicine used to treat Alzheimer’s disease, hospital admission r</w:t>
      </w:r>
      <w:r w:rsidR="0080653D">
        <w:rPr>
          <w:rFonts w:ascii="Arial" w:hAnsi="Arial" w:cs="Arial"/>
          <w:sz w:val="22"/>
          <w:szCs w:val="22"/>
          <w:lang w:eastAsia="en-AU"/>
        </w:rPr>
        <w:t>ates following heart failure,</w:t>
      </w:r>
      <w:r w:rsidRPr="002E496C">
        <w:rPr>
          <w:rFonts w:ascii="Arial" w:hAnsi="Arial" w:cs="Arial"/>
          <w:sz w:val="22"/>
          <w:szCs w:val="22"/>
          <w:lang w:eastAsia="en-AU"/>
        </w:rPr>
        <w:t xml:space="preserve"> diabetes related low limb amputation and average length of stay in hospital for people with stroke. Dispensing of medicines for asthma showed a strong socioeconomic trend, with dispensing rates highest in the lowest socioeconomic groups, highest in major ci</w:t>
      </w:r>
      <w:r w:rsidR="00D6028B">
        <w:rPr>
          <w:rFonts w:ascii="Arial" w:hAnsi="Arial" w:cs="Arial"/>
          <w:sz w:val="22"/>
          <w:szCs w:val="22"/>
          <w:lang w:eastAsia="en-AU"/>
        </w:rPr>
        <w:t>ties and lowest in remote areas.</w:t>
      </w:r>
      <w:r w:rsidRPr="002E496C">
        <w:rPr>
          <w:rFonts w:ascii="Arial" w:hAnsi="Arial" w:cs="Arial"/>
          <w:sz w:val="22"/>
          <w:szCs w:val="22"/>
          <w:lang w:eastAsia="en-AU"/>
        </w:rPr>
        <w:fldChar w:fldCharType="begin"/>
      </w:r>
      <w:r w:rsidRPr="002E496C">
        <w:rPr>
          <w:rFonts w:ascii="Arial" w:hAnsi="Arial" w:cs="Arial"/>
          <w:sz w:val="22"/>
          <w:szCs w:val="22"/>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Pr="002E496C">
        <w:rPr>
          <w:rFonts w:ascii="Arial" w:hAnsi="Arial" w:cs="Arial"/>
          <w:sz w:val="22"/>
          <w:szCs w:val="22"/>
          <w:lang w:eastAsia="en-AU"/>
        </w:rPr>
        <w:fldChar w:fldCharType="separate"/>
      </w:r>
      <w:hyperlink w:anchor="_ENREF_5" w:tooltip="Australian Commission on Safety and Quality in Health Care and National Health Performance Authority, 2015 #1810" w:history="1">
        <w:r w:rsidRPr="00D6028B">
          <w:rPr>
            <w:rFonts w:ascii="Arial" w:hAnsi="Arial" w:cs="Arial"/>
            <w:noProof/>
            <w:sz w:val="22"/>
            <w:szCs w:val="22"/>
            <w:vertAlign w:val="superscript"/>
            <w:lang w:eastAsia="en-AU"/>
          </w:rPr>
          <w:t>5</w:t>
        </w:r>
      </w:hyperlink>
      <w:r w:rsidRPr="002E496C">
        <w:rPr>
          <w:rFonts w:ascii="Arial" w:hAnsi="Arial" w:cs="Arial"/>
          <w:sz w:val="22"/>
          <w:szCs w:val="22"/>
          <w:lang w:eastAsia="en-AU"/>
        </w:rPr>
        <w:fldChar w:fldCharType="end"/>
      </w:r>
      <w:r w:rsidRPr="002E496C">
        <w:rPr>
          <w:rFonts w:ascii="Arial" w:hAnsi="Arial" w:cs="Arial"/>
          <w:sz w:val="22"/>
          <w:szCs w:val="22"/>
          <w:lang w:eastAsia="en-AU"/>
        </w:rPr>
        <w:t xml:space="preserve"> Rates of diabetes-related lower limb amputations are high</w:t>
      </w:r>
      <w:r w:rsidR="005748E8">
        <w:rPr>
          <w:rFonts w:ascii="Arial" w:hAnsi="Arial" w:cs="Arial"/>
          <w:sz w:val="22"/>
          <w:szCs w:val="22"/>
          <w:lang w:eastAsia="en-AU"/>
        </w:rPr>
        <w:t>er</w:t>
      </w:r>
      <w:r w:rsidRPr="002E496C">
        <w:rPr>
          <w:rFonts w:ascii="Arial" w:hAnsi="Arial" w:cs="Arial"/>
          <w:sz w:val="22"/>
          <w:szCs w:val="22"/>
          <w:lang w:eastAsia="en-AU"/>
        </w:rPr>
        <w:t xml:space="preserve"> in remote areas compared to metropolitan areas. Indigenous people in remote areas are about three times more likely to have diabetes, 10 times more likely to be admitted for diabetic foot complications and 30 times more likely to suffer diabetes-related lower limb amputation than non-Indigenous people.</w:t>
      </w:r>
      <w:r w:rsidR="00D6028B" w:rsidRPr="002E496C">
        <w:rPr>
          <w:rFonts w:ascii="Arial" w:hAnsi="Arial" w:cs="Arial"/>
          <w:sz w:val="22"/>
          <w:szCs w:val="22"/>
          <w:lang w:eastAsia="en-AU"/>
        </w:rPr>
        <w:fldChar w:fldCharType="begin"/>
      </w:r>
      <w:r w:rsidR="00D6028B" w:rsidRPr="002E496C">
        <w:rPr>
          <w:rFonts w:ascii="Arial" w:hAnsi="Arial" w:cs="Arial"/>
          <w:sz w:val="22"/>
          <w:szCs w:val="22"/>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00D6028B" w:rsidRPr="002E496C">
        <w:rPr>
          <w:rFonts w:ascii="Arial" w:hAnsi="Arial" w:cs="Arial"/>
          <w:sz w:val="22"/>
          <w:szCs w:val="22"/>
          <w:lang w:eastAsia="en-AU"/>
        </w:rPr>
        <w:fldChar w:fldCharType="separate"/>
      </w:r>
      <w:hyperlink w:anchor="_ENREF_5" w:tooltip="Australian Commission on Safety and Quality in Health Care and National Health Performance Authority, 2015 #1810" w:history="1">
        <w:r w:rsidR="00D6028B" w:rsidRPr="00D6028B">
          <w:rPr>
            <w:rFonts w:ascii="Arial" w:hAnsi="Arial" w:cs="Arial"/>
            <w:noProof/>
            <w:sz w:val="22"/>
            <w:szCs w:val="22"/>
            <w:vertAlign w:val="superscript"/>
            <w:lang w:eastAsia="en-AU"/>
          </w:rPr>
          <w:t>5</w:t>
        </w:r>
      </w:hyperlink>
      <w:r w:rsidR="00D6028B" w:rsidRPr="002E496C">
        <w:rPr>
          <w:rFonts w:ascii="Arial" w:hAnsi="Arial" w:cs="Arial"/>
          <w:sz w:val="22"/>
          <w:szCs w:val="22"/>
          <w:lang w:eastAsia="en-AU"/>
        </w:rPr>
        <w:fldChar w:fldCharType="end"/>
      </w:r>
      <w:r w:rsidR="005748E8">
        <w:rPr>
          <w:rFonts w:ascii="Arial" w:hAnsi="Arial" w:cs="Arial"/>
          <w:sz w:val="22"/>
          <w:szCs w:val="22"/>
          <w:lang w:eastAsia="en-AU"/>
        </w:rPr>
        <w:t xml:space="preserve"> </w:t>
      </w:r>
      <w:r w:rsidRPr="002E496C">
        <w:rPr>
          <w:rFonts w:ascii="Arial" w:hAnsi="Arial" w:cs="Arial"/>
          <w:sz w:val="22"/>
          <w:szCs w:val="22"/>
          <w:lang w:eastAsia="en-AU"/>
        </w:rPr>
        <w:t>There is considerable variation in the dispensing of anticholinesterase medicines, used to alleviate symptoms of some dementia types. Dispensing rates were higher in major cities than in regional and remote areas</w:t>
      </w:r>
      <w:r w:rsidR="00D6028B">
        <w:rPr>
          <w:rFonts w:ascii="Arial" w:hAnsi="Arial" w:cs="Arial"/>
          <w:sz w:val="22"/>
          <w:szCs w:val="22"/>
          <w:lang w:eastAsia="en-AU"/>
        </w:rPr>
        <w:t>.</w:t>
      </w:r>
      <w:r w:rsidR="00D6028B" w:rsidRPr="002E496C">
        <w:rPr>
          <w:rFonts w:ascii="Arial" w:hAnsi="Arial" w:cs="Arial"/>
          <w:sz w:val="22"/>
          <w:szCs w:val="22"/>
          <w:lang w:eastAsia="en-AU"/>
        </w:rPr>
        <w:fldChar w:fldCharType="begin"/>
      </w:r>
      <w:r w:rsidR="00D6028B" w:rsidRPr="002E496C">
        <w:rPr>
          <w:rFonts w:ascii="Arial" w:hAnsi="Arial" w:cs="Arial"/>
          <w:sz w:val="22"/>
          <w:szCs w:val="22"/>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00D6028B" w:rsidRPr="002E496C">
        <w:rPr>
          <w:rFonts w:ascii="Arial" w:hAnsi="Arial" w:cs="Arial"/>
          <w:sz w:val="22"/>
          <w:szCs w:val="22"/>
          <w:lang w:eastAsia="en-AU"/>
        </w:rPr>
        <w:fldChar w:fldCharType="separate"/>
      </w:r>
      <w:hyperlink w:anchor="_ENREF_5" w:tooltip="Australian Commission on Safety and Quality in Health Care and National Health Performance Authority, 2015 #1810" w:history="1">
        <w:r w:rsidR="00D6028B" w:rsidRPr="00D6028B">
          <w:rPr>
            <w:rFonts w:ascii="Arial" w:hAnsi="Arial" w:cs="Arial"/>
            <w:noProof/>
            <w:sz w:val="22"/>
            <w:szCs w:val="22"/>
            <w:vertAlign w:val="superscript"/>
            <w:lang w:eastAsia="en-AU"/>
          </w:rPr>
          <w:t>5</w:t>
        </w:r>
      </w:hyperlink>
      <w:r w:rsidR="00D6028B" w:rsidRPr="002E496C">
        <w:rPr>
          <w:rFonts w:ascii="Arial" w:hAnsi="Arial" w:cs="Arial"/>
          <w:sz w:val="22"/>
          <w:szCs w:val="22"/>
          <w:lang w:eastAsia="en-AU"/>
        </w:rPr>
        <w:fldChar w:fldCharType="end"/>
      </w:r>
    </w:p>
    <w:p w:rsidR="002E496C" w:rsidRPr="00091282" w:rsidRDefault="00091282" w:rsidP="00091282">
      <w:pPr>
        <w:spacing w:after="200"/>
        <w:jc w:val="both"/>
        <w:rPr>
          <w:rFonts w:ascii="Calibri" w:hAnsi="Calibri"/>
          <w:sz w:val="22"/>
          <w:szCs w:val="22"/>
          <w:lang w:eastAsia="en-AU"/>
        </w:rPr>
      </w:pPr>
      <w:r w:rsidRPr="002E496C">
        <w:rPr>
          <w:rFonts w:ascii="Arial" w:hAnsi="Arial" w:cs="Arial"/>
          <w:sz w:val="22"/>
          <w:szCs w:val="22"/>
          <w:lang w:eastAsia="en-AU"/>
        </w:rPr>
        <w:t xml:space="preserve">There are distinct features of remote populations that contribute to the variation in interventions to address chronic disease. These </w:t>
      </w:r>
      <w:r w:rsidR="009451CE" w:rsidRPr="002E496C">
        <w:rPr>
          <w:rFonts w:ascii="Arial" w:hAnsi="Arial" w:cs="Arial"/>
          <w:sz w:val="22"/>
          <w:szCs w:val="22"/>
          <w:lang w:eastAsia="en-AU"/>
        </w:rPr>
        <w:t>include</w:t>
      </w:r>
      <w:r w:rsidR="005748E8">
        <w:rPr>
          <w:rFonts w:ascii="Arial" w:hAnsi="Arial" w:cs="Arial"/>
          <w:sz w:val="22"/>
          <w:szCs w:val="22"/>
          <w:lang w:eastAsia="en-AU"/>
        </w:rPr>
        <w:t xml:space="preserve"> the remote health context, the models of service delivery,</w:t>
      </w:r>
      <w:r w:rsidRPr="002E496C">
        <w:rPr>
          <w:rFonts w:ascii="Arial" w:hAnsi="Arial" w:cs="Arial"/>
          <w:sz w:val="22"/>
          <w:szCs w:val="22"/>
          <w:lang w:eastAsia="en-AU"/>
        </w:rPr>
        <w:t xml:space="preserve"> many dif</w:t>
      </w:r>
      <w:r w:rsidR="005748E8">
        <w:rPr>
          <w:rFonts w:ascii="Arial" w:hAnsi="Arial" w:cs="Arial"/>
          <w:sz w:val="22"/>
          <w:szCs w:val="22"/>
          <w:lang w:eastAsia="en-AU"/>
        </w:rPr>
        <w:t>ferent health service providers,</w:t>
      </w:r>
      <w:r w:rsidRPr="002E496C">
        <w:rPr>
          <w:rFonts w:ascii="Arial" w:hAnsi="Arial" w:cs="Arial"/>
          <w:sz w:val="22"/>
          <w:szCs w:val="22"/>
          <w:lang w:eastAsia="en-AU"/>
        </w:rPr>
        <w:t xml:space="preserve"> and workforce recruitment and retention</w:t>
      </w:r>
      <w:r w:rsidR="005748E8">
        <w:rPr>
          <w:rFonts w:ascii="Arial" w:hAnsi="Arial" w:cs="Arial"/>
          <w:sz w:val="22"/>
          <w:szCs w:val="22"/>
          <w:lang w:eastAsia="en-AU"/>
        </w:rPr>
        <w:t>. Public h</w:t>
      </w:r>
      <w:r w:rsidRPr="002E496C">
        <w:rPr>
          <w:rFonts w:ascii="Arial" w:hAnsi="Arial" w:cs="Arial"/>
          <w:sz w:val="22"/>
          <w:szCs w:val="22"/>
          <w:lang w:eastAsia="en-AU"/>
        </w:rPr>
        <w:t>ealth policy, and the approach to service delivery that underpins how chronic diseases are managed in remote areas, also influence the variation in health outcomes</w:t>
      </w:r>
      <w:r w:rsidRPr="00091282">
        <w:rPr>
          <w:rFonts w:ascii="Calibri" w:hAnsi="Calibri"/>
          <w:sz w:val="22"/>
          <w:szCs w:val="22"/>
          <w:lang w:eastAsia="en-AU"/>
        </w:rPr>
        <w:t xml:space="preserve">.    </w:t>
      </w:r>
    </w:p>
    <w:p w:rsidR="00091282" w:rsidRPr="00D6028B" w:rsidRDefault="00091282" w:rsidP="00D6028B">
      <w:pPr>
        <w:pStyle w:val="Heading2"/>
        <w:numPr>
          <w:ilvl w:val="1"/>
          <w:numId w:val="6"/>
        </w:numPr>
        <w:spacing w:after="240"/>
        <w:ind w:left="0" w:firstLine="0"/>
        <w:rPr>
          <w:bCs w:val="0"/>
          <w:i w:val="0"/>
          <w:color w:val="1178A2"/>
          <w:kern w:val="28"/>
          <w:sz w:val="32"/>
          <w:lang w:eastAsia="en-AU"/>
        </w:rPr>
      </w:pPr>
      <w:bookmarkStart w:id="14" w:name="_Toc491522130"/>
      <w:bookmarkStart w:id="15" w:name="_Toc509817989"/>
      <w:r w:rsidRPr="00D6028B">
        <w:rPr>
          <w:bCs w:val="0"/>
          <w:i w:val="0"/>
          <w:color w:val="1178A2"/>
          <w:kern w:val="28"/>
          <w:sz w:val="32"/>
          <w:lang w:eastAsia="en-AU"/>
        </w:rPr>
        <w:t>The remote context</w:t>
      </w:r>
      <w:bookmarkEnd w:id="14"/>
      <w:bookmarkEnd w:id="15"/>
      <w:r w:rsidRPr="00D6028B">
        <w:rPr>
          <w:bCs w:val="0"/>
          <w:i w:val="0"/>
          <w:color w:val="1178A2"/>
          <w:kern w:val="28"/>
          <w:sz w:val="32"/>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Remote Australia makes up 78 per cent of the landmass of Australia. It is enormously diverse geographically, climatically, culturally as well as clinically for those health professionals working there.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Remote populations are geographically dispersed, with many small communities spread over large distances. This means there is not the critical mass of population to have the full range of primary health care services in every community to prevent and manage chronic disease. In addition to being geographically remote, people living in remote areas are generally of </w:t>
      </w:r>
      <w:r w:rsidR="00317A6E">
        <w:rPr>
          <w:rFonts w:ascii="Arial" w:hAnsi="Arial" w:cs="Arial"/>
          <w:sz w:val="22"/>
          <w:szCs w:val="22"/>
          <w:lang w:eastAsia="en-AU"/>
        </w:rPr>
        <w:t>lower socio</w:t>
      </w:r>
      <w:r w:rsidRPr="002E496C">
        <w:rPr>
          <w:rFonts w:ascii="Arial" w:hAnsi="Arial" w:cs="Arial"/>
          <w:sz w:val="22"/>
          <w:szCs w:val="22"/>
          <w:lang w:eastAsia="en-AU"/>
        </w:rPr>
        <w:t>economic status and there is a higher proportion of Aboriginal and Torres Strait Islander people who have complex health care needs.</w:t>
      </w:r>
      <w:r w:rsidR="00695F1F" w:rsidRPr="00695F1F">
        <w:rPr>
          <w:rFonts w:ascii="Arial" w:hAnsi="Arial" w:cs="Arial"/>
          <w:sz w:val="22"/>
          <w:szCs w:val="22"/>
          <w:vertAlign w:val="superscript"/>
          <w:lang w:eastAsia="en-AU"/>
        </w:rPr>
        <w:fldChar w:fldCharType="begin"/>
      </w:r>
      <w:r w:rsidR="00695F1F" w:rsidRPr="00695F1F">
        <w:rPr>
          <w:rFonts w:ascii="Arial" w:hAnsi="Arial" w:cs="Arial"/>
          <w:sz w:val="22"/>
          <w:szCs w:val="22"/>
          <w:vertAlign w:val="superscript"/>
          <w:lang w:eastAsia="en-AU"/>
        </w:rPr>
        <w:instrText xml:space="preserve"> ADDIN EN.CITE &lt;EndNote&gt;&lt;Cite&gt;&lt;Author&gt;Azzopardi P&lt;/Author&gt;&lt;Year&gt;2012&lt;/Year&gt;&lt;RecNum&gt;1811&lt;/RecNum&gt;&lt;DisplayText&gt;(10, 11)&lt;/DisplayText&gt;&lt;record&gt;&lt;rec-number&gt;1811&lt;/rec-number&gt;&lt;foreign-keys&gt;&lt;key app="EN" db-id="t5dzwvrt1vrxakexdp9vs25rrfvfrfsfdx9a"&gt;1811&lt;/key&gt;&lt;/foreign-keys&gt;&lt;ref-type name="Journal Article"&gt;17&lt;/ref-type&gt;&lt;contributors&gt;&lt;authors&gt;&lt;author&gt;Azzopardi P,&lt;/author&gt;&lt;author&gt;Brown A,&lt;/author&gt;&lt;author&gt;Zimmet P&lt;/author&gt;&lt;author&gt;Fahy R,&lt;/author&gt;&lt;author&gt;Dent G,&lt;/author&gt;&lt;author&gt;Kelly M,&lt;/author&gt;&lt;author&gt;Kransusch K,&lt;/author&gt;&lt;author&gt;Maple-Brown L,&lt;/author&gt;&lt;author&gt;Nossar V,&lt;/author&gt;&lt;author&gt;Silink M,&lt;/author&gt;&lt;author&gt;Sinha A,&lt;/author&gt;&lt;author&gt;Stone M,&lt;/author&gt;&lt;author&gt;Wren S,&lt;/author&gt;&lt;/authors&gt;&lt;/contributors&gt;&lt;titles&gt;&lt;title&gt;Type 2 diabetes in young Indigenous Australians in rural and remote areas: diagnosis, screening, management and prevention&lt;/title&gt;&lt;secondary-title&gt;Medical Journal of Australia&lt;/secondary-title&gt;&lt;/titles&gt;&lt;periodical&gt;&lt;full-title&gt;Medical Journal of Australia&lt;/full-title&gt;&lt;/periodical&gt;&lt;pages&gt;32-36&lt;/pages&gt;&lt;volume&gt;197&lt;/volume&gt;&lt;number&gt;1&lt;/number&gt;&lt;dates&gt;&lt;year&gt;2012&lt;/year&gt;&lt;/dates&gt;&lt;urls&gt;&lt;/urls&gt;&lt;/record&gt;&lt;/Cite&gt;&lt;Cite&gt;&lt;Author&gt;National Rural Health Alliance&lt;/Author&gt;&lt;Year&gt;2011&lt;/Year&gt;&lt;RecNum&gt;1812&lt;/RecNum&gt;&lt;record&gt;&lt;rec-number&gt;1812&lt;/rec-number&gt;&lt;foreign-keys&gt;&lt;key app="EN" db-id="t5dzwvrt1vrxakexdp9vs25rrfvfrfsfdx9a"&gt;1812&lt;/key&gt;&lt;/foreign-keys&gt;&lt;ref-type name="Web Page"&gt;12&lt;/ref-type&gt;&lt;contributors&gt;&lt;authors&gt;&lt;author&gt;National Rural Health Alliance,&lt;/author&gt;&lt;/authors&gt;&lt;/contributors&gt;&lt;titles&gt;&lt;title&gt;The determinants of Health in Rural and Remote Australia&lt;/title&gt;&lt;/titles&gt;&lt;volume&gt;2017&lt;/volume&gt;&lt;number&gt;14/4/2017&lt;/number&gt;&lt;dates&gt;&lt;year&gt;2011&lt;/year&gt;&lt;/dates&gt;&lt;publisher&gt;NRHA&lt;/publisher&gt;&lt;urls&gt;&lt;related-urls&gt;&lt;url&gt;ruralhealth.org.au/sites/default/files/publications/factsheet-sdeterminants-health-rural-australia.pdf&lt;/url&gt;&lt;/related-urls&gt;&lt;/urls&gt;&lt;/record&gt;&lt;/Cite&gt;&lt;/EndNote&gt;</w:instrText>
      </w:r>
      <w:r w:rsidR="00695F1F" w:rsidRPr="00695F1F">
        <w:rPr>
          <w:rFonts w:ascii="Arial" w:hAnsi="Arial" w:cs="Arial"/>
          <w:sz w:val="22"/>
          <w:szCs w:val="22"/>
          <w:vertAlign w:val="superscript"/>
          <w:lang w:eastAsia="en-AU"/>
        </w:rPr>
        <w:fldChar w:fldCharType="separate"/>
      </w:r>
      <w:hyperlink w:anchor="_ENREF_10" w:tooltip="Azzopardi P, 2012 #1811" w:history="1">
        <w:r w:rsidR="00695F1F" w:rsidRPr="00695F1F">
          <w:rPr>
            <w:rFonts w:ascii="Arial" w:hAnsi="Arial" w:cs="Arial"/>
            <w:noProof/>
            <w:sz w:val="22"/>
            <w:szCs w:val="22"/>
            <w:vertAlign w:val="superscript"/>
            <w:lang w:eastAsia="en-AU"/>
          </w:rPr>
          <w:t>10</w:t>
        </w:r>
      </w:hyperlink>
      <w:r w:rsidR="00695F1F" w:rsidRPr="00695F1F">
        <w:rPr>
          <w:rFonts w:ascii="Arial" w:hAnsi="Arial" w:cs="Arial"/>
          <w:noProof/>
          <w:sz w:val="22"/>
          <w:szCs w:val="22"/>
          <w:vertAlign w:val="superscript"/>
          <w:lang w:eastAsia="en-AU"/>
        </w:rPr>
        <w:t>,</w:t>
      </w:r>
      <w:hyperlink w:anchor="_ENREF_11" w:tooltip="National Rural Health Alliance, 2011 #1812" w:history="1">
        <w:r w:rsidR="00695F1F" w:rsidRPr="00695F1F">
          <w:rPr>
            <w:rFonts w:ascii="Arial" w:hAnsi="Arial" w:cs="Arial"/>
            <w:noProof/>
            <w:sz w:val="22"/>
            <w:szCs w:val="22"/>
            <w:vertAlign w:val="superscript"/>
            <w:lang w:eastAsia="en-AU"/>
          </w:rPr>
          <w:t>11</w:t>
        </w:r>
      </w:hyperlink>
      <w:r w:rsidR="00695F1F" w:rsidRPr="00695F1F">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These geographic factors and underlying social determinants of health all contribute to this variation in health status and service utilisation in remote areas.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There are also significant differences between remote and very remote practice because of the distance </w:t>
      </w:r>
      <w:r w:rsidR="00317A6E">
        <w:rPr>
          <w:rFonts w:ascii="Arial" w:hAnsi="Arial" w:cs="Arial"/>
          <w:sz w:val="22"/>
          <w:szCs w:val="22"/>
          <w:lang w:eastAsia="en-AU"/>
        </w:rPr>
        <w:t xml:space="preserve">involved in accessing health </w:t>
      </w:r>
      <w:r w:rsidRPr="002E496C">
        <w:rPr>
          <w:rFonts w:ascii="Arial" w:hAnsi="Arial" w:cs="Arial"/>
          <w:sz w:val="22"/>
          <w:szCs w:val="22"/>
          <w:lang w:eastAsia="en-AU"/>
        </w:rPr>
        <w:t xml:space="preserve">care, the types of health </w:t>
      </w:r>
      <w:r w:rsidRPr="002E496C">
        <w:rPr>
          <w:rFonts w:ascii="Arial" w:hAnsi="Arial" w:cs="Arial"/>
          <w:sz w:val="22"/>
          <w:szCs w:val="22"/>
          <w:lang w:eastAsia="en-AU"/>
        </w:rPr>
        <w:lastRenderedPageBreak/>
        <w:t>professionals available, support available for clinicians, the cross-cultural nature of the work and the types of populations being serviced.</w:t>
      </w:r>
      <w:r w:rsidR="00117DE8" w:rsidRPr="00117DE8">
        <w:rPr>
          <w:rFonts w:ascii="Arial" w:hAnsi="Arial" w:cs="Arial"/>
          <w:sz w:val="22"/>
          <w:szCs w:val="22"/>
          <w:vertAlign w:val="superscript"/>
          <w:lang w:eastAsia="en-AU"/>
        </w:rPr>
        <w:fldChar w:fldCharType="begin"/>
      </w:r>
      <w:r w:rsidR="00117DE8" w:rsidRPr="00117DE8">
        <w:rPr>
          <w:rFonts w:ascii="Arial" w:hAnsi="Arial" w:cs="Arial"/>
          <w:sz w:val="22"/>
          <w:szCs w:val="22"/>
          <w:vertAlign w:val="superscript"/>
          <w:lang w:eastAsia="en-AU"/>
        </w:rPr>
        <w:instrText xml:space="preserve"> ADDIN EN.CITE &lt;EndNote&gt;&lt;Cite&gt;&lt;Author&gt;Smith&lt;/Author&gt;&lt;Year&gt;2008&lt;/Year&gt;&lt;RecNum&gt;1820&lt;/RecNum&gt;&lt;DisplayText&gt;(12)&lt;/DisplayText&gt;&lt;record&gt;&lt;rec-number&gt;1820&lt;/rec-number&gt;&lt;foreign-keys&gt;&lt;key app="EN" db-id="t5dzwvrt1vrxakexdp9vs25rrfvfrfsfdx9a"&gt;1820&lt;/key&gt;&lt;/foreign-keys&gt;&lt;ref-type name="Journal Article"&gt;17&lt;/ref-type&gt;&lt;contributors&gt;&lt;authors&gt;&lt;author&gt;Smith, J. D.&lt;/author&gt;&lt;author&gt;Margolis, S. A.&lt;/author&gt;&lt;author&gt;Ayton, J.&lt;/author&gt;&lt;author&gt;Ross, V.&lt;/author&gt;&lt;author&gt;Chalmers, E.&lt;/author&gt;&lt;author&gt;Giddings, P.&lt;/author&gt;&lt;author&gt;Baker, L.&lt;/author&gt;&lt;author&gt;Kelly, M.&lt;/author&gt;&lt;author&gt;Love, C.&lt;/author&gt;&lt;/authors&gt;&lt;/contributors&gt;&lt;auth-address&gt;RhED Consulting Pty Ltd, Ocean Shores, NSW, Australia. janie.dadesmith@bigpond.com&lt;/auth-address&gt;&lt;titles&gt;&lt;title&gt;Defining remote medical practice. A consensus viewpoint of medical practitioners working and teaching in remote practice&lt;/title&gt;&lt;secondary-title&gt;Med J Aust&lt;/secondary-title&gt;&lt;alt-title&gt;The Medical journal of Australia&lt;/alt-title&gt;&lt;/titles&gt;&lt;periodical&gt;&lt;full-title&gt;Med J Aust&lt;/full-title&gt;&lt;/periodical&gt;&lt;pages&gt;159-61&lt;/pages&gt;&lt;volume&gt;188&lt;/volume&gt;&lt;number&gt;3&lt;/number&gt;&lt;keywords&gt;&lt;keyword&gt;Australia&lt;/keyword&gt;&lt;keyword&gt;*Healthcare Disparities&lt;/keyword&gt;&lt;keyword&gt;Humans&lt;/keyword&gt;&lt;keyword&gt;Medically Underserved Area&lt;/keyword&gt;&lt;keyword&gt;Professional Practice Location&lt;/keyword&gt;&lt;keyword&gt;Remote Consultation&lt;/keyword&gt;&lt;keyword&gt;Rural Health&lt;/keyword&gt;&lt;keyword&gt;*Rural Health Services&lt;/keyword&gt;&lt;keyword&gt;*Telemedicine&lt;/keyword&gt;&lt;/keywords&gt;&lt;dates&gt;&lt;year&gt;2008&lt;/year&gt;&lt;pub-dates&gt;&lt;date&gt;Feb 04&lt;/date&gt;&lt;/pub-dates&gt;&lt;/dates&gt;&lt;isbn&gt;0025-729X (Print)&amp;#xD;0025-729X (Linking)&lt;/isbn&gt;&lt;accession-num&gt;18241174&lt;/accession-num&gt;&lt;urls&gt;&lt;related-urls&gt;&lt;url&gt;http://www.ncbi.nlm.nih.gov/pubmed/18241174&lt;/url&gt;&lt;/related-urls&gt;&lt;/urls&gt;&lt;/record&gt;&lt;/Cite&gt;&lt;/EndNote&gt;</w:instrText>
      </w:r>
      <w:r w:rsidR="00117DE8" w:rsidRPr="00117DE8">
        <w:rPr>
          <w:rFonts w:ascii="Arial" w:hAnsi="Arial" w:cs="Arial"/>
          <w:sz w:val="22"/>
          <w:szCs w:val="22"/>
          <w:vertAlign w:val="superscript"/>
          <w:lang w:eastAsia="en-AU"/>
        </w:rPr>
        <w:fldChar w:fldCharType="separate"/>
      </w:r>
      <w:hyperlink w:anchor="_ENREF_12" w:tooltip="Smith, 2008 #1820" w:history="1">
        <w:r w:rsidR="00117DE8" w:rsidRPr="00117DE8">
          <w:rPr>
            <w:rFonts w:ascii="Arial" w:hAnsi="Arial" w:cs="Arial"/>
            <w:noProof/>
            <w:sz w:val="22"/>
            <w:szCs w:val="22"/>
            <w:vertAlign w:val="superscript"/>
            <w:lang w:eastAsia="en-AU"/>
          </w:rPr>
          <w:t>12</w:t>
        </w:r>
      </w:hyperlink>
      <w:r w:rsidR="00117DE8" w:rsidRPr="00117DE8">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It is this remote context that changes everything about a normal situation and requires health professionals to work from different remote models of ca</w:t>
      </w:r>
      <w:r w:rsidR="002832AF">
        <w:rPr>
          <w:rFonts w:ascii="Arial" w:hAnsi="Arial" w:cs="Arial"/>
          <w:sz w:val="22"/>
          <w:szCs w:val="22"/>
          <w:lang w:eastAsia="en-AU"/>
        </w:rPr>
        <w:t xml:space="preserve">re that usually don’t include </w:t>
      </w:r>
      <w:r w:rsidRPr="002E496C">
        <w:rPr>
          <w:rFonts w:ascii="Arial" w:hAnsi="Arial" w:cs="Arial"/>
          <w:sz w:val="22"/>
          <w:szCs w:val="22"/>
          <w:lang w:eastAsia="en-AU"/>
        </w:rPr>
        <w:t xml:space="preserve">hospitals, general practices and doctors who are based in the larger centres.  </w:t>
      </w:r>
    </w:p>
    <w:p w:rsidR="00091282" w:rsidRPr="00117DE8" w:rsidRDefault="00091282" w:rsidP="00117DE8">
      <w:pPr>
        <w:pStyle w:val="Heading3"/>
        <w:spacing w:after="240"/>
        <w:rPr>
          <w:b/>
          <w:iCs/>
          <w:color w:val="1178A2"/>
          <w:kern w:val="28"/>
          <w:sz w:val="28"/>
          <w:lang w:eastAsia="en-AU"/>
        </w:rPr>
      </w:pPr>
      <w:bookmarkStart w:id="16" w:name="_Toc491522131"/>
      <w:bookmarkStart w:id="17" w:name="_Toc509817990"/>
      <w:r w:rsidRPr="00117DE8">
        <w:rPr>
          <w:b/>
          <w:iCs/>
          <w:color w:val="1178A2"/>
          <w:kern w:val="28"/>
          <w:sz w:val="28"/>
          <w:lang w:eastAsia="en-AU"/>
        </w:rPr>
        <w:t xml:space="preserve">1.1.1 </w:t>
      </w:r>
      <w:r w:rsidRPr="00117DE8">
        <w:rPr>
          <w:b/>
          <w:iCs/>
          <w:color w:val="1178A2"/>
          <w:kern w:val="28"/>
          <w:sz w:val="28"/>
          <w:lang w:eastAsia="en-AU"/>
        </w:rPr>
        <w:tab/>
        <w:t>Remote Health Service Delivery Models</w:t>
      </w:r>
      <w:bookmarkEnd w:id="16"/>
      <w:bookmarkEnd w:id="17"/>
    </w:p>
    <w:p w:rsidR="00091282" w:rsidRPr="002E496C" w:rsidRDefault="00091282" w:rsidP="009451CE">
      <w:pPr>
        <w:jc w:val="both"/>
        <w:rPr>
          <w:rFonts w:ascii="Arial" w:hAnsi="Arial" w:cs="Arial"/>
          <w:sz w:val="22"/>
          <w:szCs w:val="22"/>
          <w:lang w:eastAsia="en-AU"/>
        </w:rPr>
      </w:pPr>
      <w:r w:rsidRPr="002E496C">
        <w:rPr>
          <w:rFonts w:ascii="Arial" w:hAnsi="Arial" w:cs="Arial"/>
          <w:sz w:val="22"/>
          <w:szCs w:val="22"/>
          <w:lang w:eastAsia="en-AU"/>
        </w:rPr>
        <w:t>Remote health service delivery models are different from urban services due to the remote context. Remote services are typically characterised by geographical, professional and often social isolation of practitioners; a strong multidisciplinary approach; overlapping and changing roles of team members; a relatively high degree of GP substitution; and practitioners requiring public health, emergency and extended clinical skills.</w:t>
      </w:r>
      <w:r w:rsidR="00117DE8" w:rsidRPr="00117DE8">
        <w:rPr>
          <w:rFonts w:ascii="Arial" w:hAnsi="Arial" w:cs="Arial"/>
          <w:sz w:val="22"/>
          <w:szCs w:val="22"/>
          <w:vertAlign w:val="superscript"/>
          <w:lang w:eastAsia="en-AU"/>
        </w:rPr>
        <w:fldChar w:fldCharType="begin"/>
      </w:r>
      <w:r w:rsidR="00117DE8" w:rsidRPr="00117DE8">
        <w:rPr>
          <w:rFonts w:ascii="Arial" w:hAnsi="Arial" w:cs="Arial"/>
          <w:sz w:val="22"/>
          <w:szCs w:val="22"/>
          <w:vertAlign w:val="superscript"/>
          <w:lang w:eastAsia="en-AU"/>
        </w:rPr>
        <w:instrText xml:space="preserve"> ADDIN EN.CITE &lt;EndNote&gt;&lt;Cite&gt;&lt;Author&gt;Wakerman&lt;/Author&gt;&lt;Year&gt;2008&lt;/Year&gt;&lt;RecNum&gt;323&lt;/RecNum&gt;&lt;DisplayText&gt;(13)&lt;/DisplayText&gt;&lt;record&gt;&lt;rec-number&gt;323&lt;/rec-number&gt;&lt;foreign-keys&gt;&lt;key app="EN" db-id="t5dzwvrt1vrxakexdp9vs25rrfvfrfsfdx9a"&gt;323&lt;/key&gt;&lt;/foreign-keys&gt;&lt;ref-type name="Journal Article"&gt;17&lt;/ref-type&gt;&lt;contributors&gt;&lt;authors&gt;&lt;author&gt;Wakerman, J&lt;/author&gt;&lt;author&gt;Humphreys, JS&lt;/author&gt;&lt;author&gt;Wells, R&lt;/author&gt;&lt;author&gt;Kuipers, P&lt;/author&gt;&lt;author&gt;Entwistle, P&lt;/author&gt;&lt;author&gt;Jones, J&lt;/author&gt;&lt;/authors&gt;&lt;/contributors&gt;&lt;titles&gt;&lt;title&gt;Primary health care delivery models in rural and remote Australia - a systematic review&lt;/title&gt;&lt;secondary-title&gt;BMC Health Serv Res&lt;/secondary-title&gt;&lt;/titles&gt;&lt;periodical&gt;&lt;full-title&gt;BMC Health Serv Res&lt;/full-title&gt;&lt;/periodical&gt;&lt;pages&gt;276&lt;/pages&gt;&lt;volume&gt;8&lt;/volume&gt;&lt;dates&gt;&lt;year&gt;2008&lt;/year&gt;&lt;/dates&gt;&lt;urls&gt;&lt;/urls&gt;&lt;/record&gt;&lt;/Cite&gt;&lt;/EndNote&gt;</w:instrText>
      </w:r>
      <w:r w:rsidR="00117DE8" w:rsidRPr="00117DE8">
        <w:rPr>
          <w:rFonts w:ascii="Arial" w:hAnsi="Arial" w:cs="Arial"/>
          <w:sz w:val="22"/>
          <w:szCs w:val="22"/>
          <w:vertAlign w:val="superscript"/>
          <w:lang w:eastAsia="en-AU"/>
        </w:rPr>
        <w:fldChar w:fldCharType="separate"/>
      </w:r>
      <w:hyperlink w:anchor="_ENREF_13" w:tooltip="Wakerman, 2008 #323" w:history="1">
        <w:r w:rsidR="00117DE8" w:rsidRPr="00117DE8">
          <w:rPr>
            <w:rFonts w:ascii="Arial" w:hAnsi="Arial" w:cs="Arial"/>
            <w:noProof/>
            <w:sz w:val="22"/>
            <w:szCs w:val="22"/>
            <w:vertAlign w:val="superscript"/>
            <w:lang w:eastAsia="en-AU"/>
          </w:rPr>
          <w:t>13</w:t>
        </w:r>
      </w:hyperlink>
      <w:r w:rsidR="00117DE8" w:rsidRPr="00117DE8">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Remote practitioners are required to manage a full range of services across the lifespan</w:t>
      </w:r>
      <w:r w:rsidR="00117DE8">
        <w:rPr>
          <w:rFonts w:ascii="Arial" w:hAnsi="Arial" w:cs="Arial"/>
          <w:sz w:val="22"/>
          <w:szCs w:val="22"/>
          <w:lang w:eastAsia="en-AU"/>
        </w:rPr>
        <w:t xml:space="preserve"> with often limited resources. </w:t>
      </w:r>
      <w:r w:rsidRPr="002E496C">
        <w:rPr>
          <w:rFonts w:ascii="Arial" w:hAnsi="Arial" w:cs="Arial"/>
          <w:sz w:val="22"/>
          <w:szCs w:val="22"/>
          <w:lang w:eastAsia="en-AU"/>
        </w:rPr>
        <w:t>The types of remote service delivery models include:</w:t>
      </w:r>
    </w:p>
    <w:p w:rsidR="00091282" w:rsidRPr="002E496C" w:rsidRDefault="00091282" w:rsidP="006D7CCF">
      <w:pPr>
        <w:numPr>
          <w:ilvl w:val="0"/>
          <w:numId w:val="7"/>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 xml:space="preserve">Fly in fly out / drive in drive out models </w:t>
      </w:r>
    </w:p>
    <w:p w:rsidR="00091282" w:rsidRPr="002E496C" w:rsidRDefault="00091282" w:rsidP="006D7CCF">
      <w:pPr>
        <w:numPr>
          <w:ilvl w:val="0"/>
          <w:numId w:val="7"/>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Primary health care cli</w:t>
      </w:r>
      <w:r w:rsidR="00D24B77">
        <w:rPr>
          <w:rFonts w:ascii="Arial" w:hAnsi="Arial" w:cs="Arial"/>
          <w:sz w:val="22"/>
          <w:szCs w:val="22"/>
          <w:lang w:eastAsia="en-AU"/>
        </w:rPr>
        <w:t xml:space="preserve">nics </w:t>
      </w:r>
      <w:r w:rsidRPr="002E496C">
        <w:rPr>
          <w:rFonts w:ascii="Arial" w:hAnsi="Arial" w:cs="Arial"/>
          <w:sz w:val="22"/>
          <w:szCs w:val="22"/>
          <w:lang w:eastAsia="en-AU"/>
        </w:rPr>
        <w:t>often led by remote area nurses and Aboriginal and Torres Strait Islander health workers</w:t>
      </w:r>
    </w:p>
    <w:p w:rsidR="00091282" w:rsidRDefault="00D24B77" w:rsidP="006D7CCF">
      <w:pPr>
        <w:numPr>
          <w:ilvl w:val="0"/>
          <w:numId w:val="7"/>
        </w:numPr>
        <w:spacing w:after="200"/>
        <w:ind w:left="567" w:hanging="283"/>
        <w:contextualSpacing/>
        <w:jc w:val="both"/>
        <w:rPr>
          <w:rFonts w:ascii="Arial" w:hAnsi="Arial" w:cs="Arial"/>
          <w:sz w:val="22"/>
          <w:szCs w:val="22"/>
          <w:lang w:eastAsia="en-AU"/>
        </w:rPr>
      </w:pPr>
      <w:r>
        <w:rPr>
          <w:rFonts w:ascii="Arial" w:hAnsi="Arial" w:cs="Arial"/>
          <w:sz w:val="22"/>
          <w:szCs w:val="22"/>
          <w:lang w:eastAsia="en-AU"/>
        </w:rPr>
        <w:t xml:space="preserve">Hub and spoke models </w:t>
      </w:r>
      <w:r w:rsidR="00091282" w:rsidRPr="002E496C">
        <w:rPr>
          <w:rFonts w:ascii="Arial" w:hAnsi="Arial" w:cs="Arial"/>
          <w:sz w:val="22"/>
          <w:szCs w:val="22"/>
          <w:lang w:eastAsia="en-AU"/>
        </w:rPr>
        <w:t>to provide allied health and specialist services that also use fly in fly out/ drive in drive out arrangements.</w:t>
      </w:r>
    </w:p>
    <w:p w:rsidR="00117DE8" w:rsidRPr="002E496C" w:rsidRDefault="00117DE8" w:rsidP="00117DE8">
      <w:pPr>
        <w:spacing w:after="200"/>
        <w:ind w:left="284"/>
        <w:contextualSpacing/>
        <w:jc w:val="both"/>
        <w:rPr>
          <w:rFonts w:ascii="Arial" w:hAnsi="Arial" w:cs="Arial"/>
          <w:sz w:val="22"/>
          <w:szCs w:val="22"/>
          <w:lang w:eastAsia="en-AU"/>
        </w:rPr>
      </w:pPr>
    </w:p>
    <w:p w:rsidR="00091282" w:rsidRPr="00117DE8" w:rsidRDefault="00091282" w:rsidP="00117DE8">
      <w:pPr>
        <w:keepNext/>
        <w:spacing w:before="240" w:after="240"/>
        <w:outlineLvl w:val="2"/>
        <w:rPr>
          <w:rFonts w:ascii="Arial" w:hAnsi="Arial" w:cs="Arial"/>
          <w:b/>
          <w:bCs/>
          <w:iCs/>
          <w:color w:val="1178A2"/>
          <w:kern w:val="28"/>
          <w:sz w:val="28"/>
          <w:szCs w:val="26"/>
          <w:lang w:eastAsia="en-AU"/>
        </w:rPr>
      </w:pPr>
      <w:bookmarkStart w:id="18" w:name="_Toc491522132"/>
      <w:bookmarkStart w:id="19" w:name="_Toc509817991"/>
      <w:r w:rsidRPr="00117DE8">
        <w:rPr>
          <w:rFonts w:ascii="Arial" w:hAnsi="Arial" w:cs="Arial"/>
          <w:b/>
          <w:bCs/>
          <w:iCs/>
          <w:color w:val="1178A2"/>
          <w:kern w:val="28"/>
          <w:sz w:val="28"/>
          <w:szCs w:val="26"/>
          <w:lang w:eastAsia="en-AU"/>
        </w:rPr>
        <w:t xml:space="preserve">1.1.2 </w:t>
      </w:r>
      <w:r w:rsidRPr="00117DE8">
        <w:rPr>
          <w:rFonts w:ascii="Arial" w:hAnsi="Arial" w:cs="Arial"/>
          <w:b/>
          <w:bCs/>
          <w:iCs/>
          <w:color w:val="1178A2"/>
          <w:kern w:val="28"/>
          <w:sz w:val="28"/>
          <w:szCs w:val="26"/>
          <w:lang w:eastAsia="en-AU"/>
        </w:rPr>
        <w:tab/>
        <w:t>Health Providers in Remote Australia</w:t>
      </w:r>
      <w:bookmarkEnd w:id="18"/>
      <w:bookmarkEnd w:id="19"/>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There are many different health service providers operating in remote areas, often delivering s</w:t>
      </w:r>
      <w:r w:rsidR="00117DE8">
        <w:rPr>
          <w:rFonts w:ascii="Arial" w:hAnsi="Arial" w:cs="Arial"/>
          <w:sz w:val="22"/>
          <w:szCs w:val="22"/>
          <w:lang w:eastAsia="en-AU"/>
        </w:rPr>
        <w:t xml:space="preserve">ervices in the same community. </w:t>
      </w:r>
      <w:r w:rsidRPr="002E496C">
        <w:rPr>
          <w:rFonts w:ascii="Arial" w:hAnsi="Arial" w:cs="Arial"/>
          <w:sz w:val="22"/>
          <w:szCs w:val="22"/>
          <w:lang w:eastAsia="en-AU"/>
        </w:rPr>
        <w:t xml:space="preserve">This occurs due to the </w:t>
      </w:r>
      <w:r w:rsidR="002C07DE">
        <w:rPr>
          <w:rFonts w:ascii="Arial" w:hAnsi="Arial" w:cs="Arial"/>
          <w:sz w:val="22"/>
          <w:szCs w:val="22"/>
          <w:lang w:eastAsia="en-AU"/>
        </w:rPr>
        <w:t>s</w:t>
      </w:r>
      <w:r w:rsidRPr="002E496C">
        <w:rPr>
          <w:rFonts w:ascii="Arial" w:hAnsi="Arial" w:cs="Arial"/>
          <w:sz w:val="22"/>
          <w:szCs w:val="22"/>
          <w:lang w:eastAsia="en-AU"/>
        </w:rPr>
        <w:t>tate</w:t>
      </w:r>
      <w:r w:rsidR="002C07DE">
        <w:rPr>
          <w:rFonts w:ascii="Arial" w:hAnsi="Arial" w:cs="Arial"/>
          <w:sz w:val="22"/>
          <w:szCs w:val="22"/>
          <w:lang w:eastAsia="en-AU"/>
        </w:rPr>
        <w:t xml:space="preserve"> and t</w:t>
      </w:r>
      <w:r w:rsidRPr="002E496C">
        <w:rPr>
          <w:rFonts w:ascii="Arial" w:hAnsi="Arial" w:cs="Arial"/>
          <w:sz w:val="22"/>
          <w:szCs w:val="22"/>
          <w:lang w:eastAsia="en-AU"/>
        </w:rPr>
        <w:t>erritory responsibilities under the National Health</w:t>
      </w:r>
      <w:r w:rsidR="002C07DE">
        <w:rPr>
          <w:rFonts w:ascii="Arial" w:hAnsi="Arial" w:cs="Arial"/>
          <w:sz w:val="22"/>
          <w:szCs w:val="22"/>
          <w:lang w:eastAsia="en-AU"/>
        </w:rPr>
        <w:t>c</w:t>
      </w:r>
      <w:r w:rsidRPr="002E496C">
        <w:rPr>
          <w:rFonts w:ascii="Arial" w:hAnsi="Arial" w:cs="Arial"/>
          <w:sz w:val="22"/>
          <w:szCs w:val="22"/>
          <w:lang w:eastAsia="en-AU"/>
        </w:rPr>
        <w:t xml:space="preserve">are Agreement </w:t>
      </w:r>
      <w:r w:rsidR="002C07DE">
        <w:rPr>
          <w:rFonts w:ascii="Arial" w:hAnsi="Arial" w:cs="Arial"/>
          <w:sz w:val="22"/>
          <w:szCs w:val="22"/>
          <w:lang w:eastAsia="en-AU"/>
        </w:rPr>
        <w:t xml:space="preserve">2017 </w:t>
      </w:r>
      <w:r w:rsidRPr="002E496C">
        <w:rPr>
          <w:rFonts w:ascii="Arial" w:hAnsi="Arial" w:cs="Arial"/>
          <w:sz w:val="22"/>
          <w:szCs w:val="22"/>
          <w:lang w:eastAsia="en-AU"/>
        </w:rPr>
        <w:t>to improve health outcomes for all Australians.</w:t>
      </w:r>
      <w:hyperlink w:anchor="_ENREF_14" w:tooltip="Australian Government, 2016 #2149" w:history="1">
        <w:r w:rsidR="00117DE8" w:rsidRPr="00117DE8">
          <w:rPr>
            <w:rFonts w:ascii="Arial" w:hAnsi="Arial" w:cs="Arial"/>
            <w:noProof/>
            <w:sz w:val="22"/>
            <w:szCs w:val="22"/>
            <w:vertAlign w:val="superscript"/>
            <w:lang w:eastAsia="en-AU"/>
          </w:rPr>
          <w:t>14</w:t>
        </w:r>
      </w:hyperlink>
      <w:r w:rsidR="00117DE8">
        <w:rPr>
          <w:rFonts w:ascii="Arial" w:hAnsi="Arial" w:cs="Arial"/>
          <w:sz w:val="22"/>
          <w:szCs w:val="22"/>
          <w:lang w:eastAsia="en-AU"/>
        </w:rPr>
        <w:t xml:space="preserve"> </w:t>
      </w:r>
      <w:r w:rsidRPr="002E496C">
        <w:rPr>
          <w:rFonts w:ascii="Arial" w:hAnsi="Arial" w:cs="Arial"/>
          <w:sz w:val="22"/>
          <w:szCs w:val="22"/>
          <w:lang w:eastAsia="en-AU"/>
        </w:rPr>
        <w:t xml:space="preserve">It involves specific funding programs to improve access to primary health care services including initiatives to prevent and manage chronic disease care services.  </w:t>
      </w:r>
    </w:p>
    <w:p w:rsidR="00091282" w:rsidRPr="002832AF" w:rsidRDefault="00091282" w:rsidP="00117DE8">
      <w:pPr>
        <w:pStyle w:val="Heading3"/>
        <w:rPr>
          <w:sz w:val="22"/>
          <w:lang w:eastAsia="en-AU"/>
        </w:rPr>
      </w:pPr>
      <w:bookmarkStart w:id="20" w:name="_Toc504998002"/>
      <w:bookmarkStart w:id="21" w:name="_Toc509817992"/>
      <w:r w:rsidRPr="002832AF">
        <w:rPr>
          <w:sz w:val="22"/>
          <w:lang w:eastAsia="en-AU"/>
        </w:rPr>
        <w:t xml:space="preserve">The type of service provider often depends on the population being served, geographic location and </w:t>
      </w:r>
      <w:r w:rsidR="00117DE8" w:rsidRPr="002832AF">
        <w:rPr>
          <w:sz w:val="22"/>
          <w:lang w:eastAsia="en-AU"/>
        </w:rPr>
        <w:t xml:space="preserve">the model of service delivery. </w:t>
      </w:r>
      <w:r w:rsidRPr="002832AF">
        <w:rPr>
          <w:sz w:val="22"/>
          <w:lang w:eastAsia="en-AU"/>
        </w:rPr>
        <w:t>Health service providers include:</w:t>
      </w:r>
      <w:bookmarkEnd w:id="20"/>
      <w:bookmarkEnd w:id="21"/>
    </w:p>
    <w:p w:rsidR="00091282" w:rsidRPr="002E496C" w:rsidRDefault="002C07DE" w:rsidP="006D7CCF">
      <w:pPr>
        <w:numPr>
          <w:ilvl w:val="0"/>
          <w:numId w:val="7"/>
        </w:numPr>
        <w:spacing w:after="200"/>
        <w:ind w:left="567" w:hanging="283"/>
        <w:contextualSpacing/>
        <w:jc w:val="both"/>
        <w:rPr>
          <w:rFonts w:ascii="Arial" w:hAnsi="Arial" w:cs="Arial"/>
          <w:sz w:val="22"/>
          <w:szCs w:val="22"/>
          <w:lang w:eastAsia="en-AU"/>
        </w:rPr>
      </w:pPr>
      <w:r>
        <w:rPr>
          <w:rFonts w:ascii="Arial" w:hAnsi="Arial" w:cs="Arial"/>
          <w:sz w:val="22"/>
          <w:szCs w:val="22"/>
          <w:lang w:eastAsia="en-AU"/>
        </w:rPr>
        <w:t>State and t</w:t>
      </w:r>
      <w:r w:rsidR="00091282" w:rsidRPr="002E496C">
        <w:rPr>
          <w:rFonts w:ascii="Arial" w:hAnsi="Arial" w:cs="Arial"/>
          <w:sz w:val="22"/>
          <w:szCs w:val="22"/>
          <w:lang w:eastAsia="en-AU"/>
        </w:rPr>
        <w:t xml:space="preserve">erritory </w:t>
      </w:r>
      <w:r>
        <w:rPr>
          <w:rFonts w:ascii="Arial" w:hAnsi="Arial" w:cs="Arial"/>
          <w:sz w:val="22"/>
          <w:szCs w:val="22"/>
          <w:lang w:eastAsia="en-AU"/>
        </w:rPr>
        <w:t>g</w:t>
      </w:r>
      <w:r w:rsidR="00091282" w:rsidRPr="002E496C">
        <w:rPr>
          <w:rFonts w:ascii="Arial" w:hAnsi="Arial" w:cs="Arial"/>
          <w:sz w:val="22"/>
          <w:szCs w:val="22"/>
          <w:lang w:eastAsia="en-AU"/>
        </w:rPr>
        <w:t>overnment hospital and health services</w:t>
      </w:r>
    </w:p>
    <w:p w:rsidR="00091282" w:rsidRPr="002E496C" w:rsidRDefault="00091282" w:rsidP="006D7CCF">
      <w:pPr>
        <w:numPr>
          <w:ilvl w:val="0"/>
          <w:numId w:val="7"/>
        </w:numPr>
        <w:spacing w:after="200"/>
        <w:ind w:left="567" w:hanging="283"/>
        <w:contextualSpacing/>
        <w:jc w:val="both"/>
        <w:rPr>
          <w:rFonts w:ascii="Arial" w:hAnsi="Arial" w:cs="Arial"/>
          <w:sz w:val="22"/>
          <w:szCs w:val="22"/>
          <w:lang w:eastAsia="en-AU"/>
        </w:rPr>
      </w:pPr>
      <w:r w:rsidRPr="002E496C">
        <w:rPr>
          <w:rFonts w:ascii="Arial" w:hAnsi="Arial" w:cs="Arial"/>
          <w:iCs/>
          <w:sz w:val="22"/>
          <w:szCs w:val="22"/>
          <w:lang w:eastAsia="en-AU"/>
        </w:rPr>
        <w:t>Aboriginal Community Controlled Services</w:t>
      </w:r>
      <w:r w:rsidR="002832AF">
        <w:rPr>
          <w:rFonts w:ascii="Arial" w:hAnsi="Arial" w:cs="Arial"/>
          <w:sz w:val="22"/>
          <w:szCs w:val="22"/>
          <w:lang w:eastAsia="en-AU"/>
        </w:rPr>
        <w:t xml:space="preserve"> </w:t>
      </w:r>
      <w:r w:rsidRPr="002E496C">
        <w:rPr>
          <w:rFonts w:ascii="Arial" w:hAnsi="Arial" w:cs="Arial"/>
          <w:sz w:val="22"/>
          <w:szCs w:val="22"/>
          <w:lang w:eastAsia="en-AU"/>
        </w:rPr>
        <w:t>that are managed and led by Aboriginal people</w:t>
      </w:r>
    </w:p>
    <w:p w:rsidR="00091282" w:rsidRPr="002E496C" w:rsidRDefault="00091282" w:rsidP="006D7CCF">
      <w:pPr>
        <w:numPr>
          <w:ilvl w:val="0"/>
          <w:numId w:val="7"/>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 xml:space="preserve">Private and non-government organisations (NGOs) </w:t>
      </w:r>
    </w:p>
    <w:p w:rsidR="00091282" w:rsidRDefault="00091282" w:rsidP="006D7CCF">
      <w:pPr>
        <w:numPr>
          <w:ilvl w:val="0"/>
          <w:numId w:val="7"/>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Mining, Defen</w:t>
      </w:r>
      <w:r w:rsidR="002832AF">
        <w:rPr>
          <w:rFonts w:ascii="Arial" w:hAnsi="Arial" w:cs="Arial"/>
          <w:sz w:val="22"/>
          <w:szCs w:val="22"/>
          <w:lang w:eastAsia="en-AU"/>
        </w:rPr>
        <w:t>ce Force, and other industries</w:t>
      </w:r>
      <w:r w:rsidRPr="002E496C">
        <w:rPr>
          <w:rFonts w:ascii="Arial" w:hAnsi="Arial" w:cs="Arial"/>
          <w:sz w:val="22"/>
          <w:szCs w:val="22"/>
          <w:lang w:eastAsia="en-AU"/>
        </w:rPr>
        <w:t xml:space="preserve"> often led by paramedics, nurses or occupational health and safety officers.</w:t>
      </w:r>
      <w:r w:rsidR="00117DE8" w:rsidRPr="00117DE8">
        <w:rPr>
          <w:rFonts w:ascii="Arial" w:hAnsi="Arial" w:cs="Arial"/>
          <w:sz w:val="22"/>
          <w:szCs w:val="22"/>
          <w:vertAlign w:val="superscript"/>
          <w:lang w:eastAsia="en-AU"/>
        </w:rPr>
        <w:fldChar w:fldCharType="begin"/>
      </w:r>
      <w:r w:rsidR="00117DE8" w:rsidRPr="00117DE8">
        <w:rPr>
          <w:rFonts w:ascii="Arial" w:hAnsi="Arial" w:cs="Arial"/>
          <w:sz w:val="22"/>
          <w:szCs w:val="22"/>
          <w:vertAlign w:val="superscript"/>
          <w:lang w:eastAsia="en-AU"/>
        </w:rPr>
        <w:instrText xml:space="preserve"> ADDIN EN.CITE &lt;EndNote&gt;&lt;Cite&gt;&lt;Author&gt;Smith&lt;/Author&gt;&lt;Year&gt;2106&lt;/Year&gt;&lt;RecNum&gt;1821&lt;/RecNum&gt;&lt;DisplayText&gt;(15)&lt;/DisplayText&gt;&lt;record&gt;&lt;rec-number&gt;1821&lt;/rec-number&gt;&lt;foreign-keys&gt;&lt;key app="EN" db-id="t5dzwvrt1vrxakexdp9vs25rrfvfrfsfdx9a"&gt;1821&lt;/key&gt;&lt;/foreign-keys&gt;&lt;ref-type name="Book"&gt;6&lt;/ref-type&gt;&lt;contributors&gt;&lt;authors&gt;&lt;author&gt;Smith, J. D.&lt;/author&gt;&lt;/authors&gt;&lt;/contributors&gt;&lt;titles&gt;&lt;title&gt;Australia’s rural, remote and Indigenous health&lt;/title&gt;&lt;/titles&gt;&lt;dates&gt;&lt;year&gt;2106&lt;/year&gt;&lt;/dates&gt;&lt;pub-location&gt;Chatswood&lt;/pub-location&gt;&lt;publisher&gt;Elsevier&lt;/publisher&gt;&lt;urls&gt;&lt;/urls&gt;&lt;/record&gt;&lt;/Cite&gt;&lt;/EndNote&gt;</w:instrText>
      </w:r>
      <w:r w:rsidR="00117DE8" w:rsidRPr="00117DE8">
        <w:rPr>
          <w:rFonts w:ascii="Arial" w:hAnsi="Arial" w:cs="Arial"/>
          <w:sz w:val="22"/>
          <w:szCs w:val="22"/>
          <w:vertAlign w:val="superscript"/>
          <w:lang w:eastAsia="en-AU"/>
        </w:rPr>
        <w:fldChar w:fldCharType="separate"/>
      </w:r>
      <w:hyperlink w:anchor="_ENREF_15" w:tooltip="Smith, 2106 #1821" w:history="1">
        <w:r w:rsidR="00117DE8" w:rsidRPr="00117DE8">
          <w:rPr>
            <w:rFonts w:ascii="Arial" w:hAnsi="Arial" w:cs="Arial"/>
            <w:noProof/>
            <w:sz w:val="22"/>
            <w:szCs w:val="22"/>
            <w:vertAlign w:val="superscript"/>
            <w:lang w:eastAsia="en-AU"/>
          </w:rPr>
          <w:t>15</w:t>
        </w:r>
      </w:hyperlink>
      <w:r w:rsidR="00117DE8" w:rsidRPr="00117DE8">
        <w:rPr>
          <w:rFonts w:ascii="Arial" w:hAnsi="Arial" w:cs="Arial"/>
          <w:sz w:val="22"/>
          <w:szCs w:val="22"/>
          <w:vertAlign w:val="superscript"/>
          <w:lang w:eastAsia="en-AU"/>
        </w:rPr>
        <w:fldChar w:fldCharType="end"/>
      </w:r>
    </w:p>
    <w:p w:rsidR="00117DE8" w:rsidRPr="002E496C" w:rsidRDefault="00117DE8" w:rsidP="00117DE8">
      <w:pPr>
        <w:spacing w:after="200"/>
        <w:ind w:left="709"/>
        <w:contextualSpacing/>
        <w:jc w:val="both"/>
        <w:rPr>
          <w:rFonts w:ascii="Arial" w:hAnsi="Arial" w:cs="Arial"/>
          <w:sz w:val="22"/>
          <w:szCs w:val="22"/>
          <w:lang w:eastAsia="en-AU"/>
        </w:rPr>
      </w:pPr>
    </w:p>
    <w:p w:rsidR="00091282" w:rsidRPr="00117DE8" w:rsidRDefault="00091282" w:rsidP="00117DE8">
      <w:pPr>
        <w:keepNext/>
        <w:spacing w:before="240" w:after="240"/>
        <w:outlineLvl w:val="2"/>
        <w:rPr>
          <w:rFonts w:ascii="Arial" w:hAnsi="Arial" w:cs="Arial"/>
          <w:b/>
          <w:bCs/>
          <w:iCs/>
          <w:color w:val="1178A2"/>
          <w:kern w:val="28"/>
          <w:sz w:val="28"/>
          <w:szCs w:val="26"/>
          <w:lang w:eastAsia="en-AU"/>
        </w:rPr>
      </w:pPr>
      <w:bookmarkStart w:id="22" w:name="_Toc491522133"/>
      <w:bookmarkStart w:id="23" w:name="_Toc509817993"/>
      <w:r w:rsidRPr="00117DE8">
        <w:rPr>
          <w:rFonts w:ascii="Arial" w:hAnsi="Arial" w:cs="Arial"/>
          <w:b/>
          <w:bCs/>
          <w:iCs/>
          <w:color w:val="1178A2"/>
          <w:kern w:val="28"/>
          <w:sz w:val="28"/>
          <w:szCs w:val="26"/>
          <w:lang w:eastAsia="en-AU"/>
        </w:rPr>
        <w:t xml:space="preserve">1.1.3 </w:t>
      </w:r>
      <w:r w:rsidRPr="00117DE8">
        <w:rPr>
          <w:rFonts w:ascii="Arial" w:hAnsi="Arial" w:cs="Arial"/>
          <w:b/>
          <w:bCs/>
          <w:iCs/>
          <w:color w:val="1178A2"/>
          <w:kern w:val="28"/>
          <w:sz w:val="28"/>
          <w:szCs w:val="26"/>
          <w:lang w:eastAsia="en-AU"/>
        </w:rPr>
        <w:tab/>
        <w:t>Retaining the workforce</w:t>
      </w:r>
      <w:bookmarkEnd w:id="22"/>
      <w:bookmarkEnd w:id="23"/>
      <w:r w:rsidRPr="00117DE8">
        <w:rPr>
          <w:rFonts w:ascii="Arial" w:hAnsi="Arial" w:cs="Arial"/>
          <w:b/>
          <w:bCs/>
          <w:iCs/>
          <w:color w:val="1178A2"/>
          <w:kern w:val="28"/>
          <w:sz w:val="28"/>
          <w:szCs w:val="26"/>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Governments and employers often have difficulty in recruiting and retaining health professionals to live and work in remote areas. This has resulted in serious workforce shortages, extremely high turnover rates of staff, and maldistribution of most workforce groups.</w:t>
      </w:r>
      <w:r w:rsidR="00EE0783" w:rsidRPr="00EE0783">
        <w:rPr>
          <w:rFonts w:ascii="Arial" w:hAnsi="Arial" w:cs="Arial"/>
          <w:sz w:val="22"/>
          <w:szCs w:val="22"/>
          <w:vertAlign w:val="superscript"/>
          <w:lang w:eastAsia="en-AU"/>
        </w:rPr>
        <w:fldChar w:fldCharType="begin"/>
      </w:r>
      <w:r w:rsidR="00EE0783" w:rsidRPr="00EE0783">
        <w:rPr>
          <w:rFonts w:ascii="Arial" w:hAnsi="Arial" w:cs="Arial"/>
          <w:sz w:val="22"/>
          <w:szCs w:val="22"/>
          <w:vertAlign w:val="superscript"/>
          <w:lang w:eastAsia="en-AU"/>
        </w:rPr>
        <w:instrText xml:space="preserve"> ADDIN EN.CITE &lt;EndNote&gt;&lt;Cite&gt;&lt;Author&gt;Smith&lt;/Author&gt;&lt;Year&gt;2106&lt;/Year&gt;&lt;RecNum&gt;1821&lt;/RecNum&gt;&lt;DisplayText&gt;(15)&lt;/DisplayText&gt;&lt;record&gt;&lt;rec-number&gt;1821&lt;/rec-number&gt;&lt;foreign-keys&gt;&lt;key app="EN" db-id="t5dzwvrt1vrxakexdp9vs25rrfvfrfsfdx9a"&gt;1821&lt;/key&gt;&lt;/foreign-keys&gt;&lt;ref-type name="Book"&gt;6&lt;/ref-type&gt;&lt;contributors&gt;&lt;authors&gt;&lt;author&gt;Smith, J. D.&lt;/author&gt;&lt;/authors&gt;&lt;/contributors&gt;&lt;titles&gt;&lt;title&gt;Australia’s rural, remote and Indigenous health&lt;/title&gt;&lt;/titles&gt;&lt;dates&gt;&lt;year&gt;2106&lt;/year&gt;&lt;/dates&gt;&lt;pub-location&gt;Chatswood&lt;/pub-location&gt;&lt;publisher&gt;Elsevier&lt;/publisher&gt;&lt;urls&gt;&lt;/urls&gt;&lt;/record&gt;&lt;/Cite&gt;&lt;/EndNote&gt;</w:instrText>
      </w:r>
      <w:r w:rsidR="00EE0783" w:rsidRPr="00EE0783">
        <w:rPr>
          <w:rFonts w:ascii="Arial" w:hAnsi="Arial" w:cs="Arial"/>
          <w:sz w:val="22"/>
          <w:szCs w:val="22"/>
          <w:vertAlign w:val="superscript"/>
          <w:lang w:eastAsia="en-AU"/>
        </w:rPr>
        <w:fldChar w:fldCharType="separate"/>
      </w:r>
      <w:hyperlink w:anchor="_ENREF_15" w:tooltip="Smith, 2106 #1821" w:history="1">
        <w:r w:rsidR="00EE0783" w:rsidRPr="00EE0783">
          <w:rPr>
            <w:rFonts w:ascii="Arial" w:hAnsi="Arial" w:cs="Arial"/>
            <w:noProof/>
            <w:sz w:val="22"/>
            <w:szCs w:val="22"/>
            <w:vertAlign w:val="superscript"/>
            <w:lang w:eastAsia="en-AU"/>
          </w:rPr>
          <w:t>15</w:t>
        </w:r>
      </w:hyperlink>
      <w:r w:rsidR="00EE0783" w:rsidRPr="00EE0783">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This is of concern when dealing with the management of chronic disease, where continuity of care, a systems approach, and the overall management of programs to maintain sustainability</w:t>
      </w:r>
      <w:r w:rsidR="00EE0783">
        <w:rPr>
          <w:rFonts w:ascii="Arial" w:hAnsi="Arial" w:cs="Arial"/>
          <w:sz w:val="22"/>
          <w:szCs w:val="22"/>
          <w:lang w:eastAsia="en-AU"/>
        </w:rPr>
        <w:t xml:space="preserve"> are of the highest importance. </w:t>
      </w:r>
      <w:r w:rsidRPr="002E496C">
        <w:rPr>
          <w:rFonts w:ascii="Arial" w:hAnsi="Arial" w:cs="Arial"/>
          <w:sz w:val="22"/>
          <w:szCs w:val="22"/>
          <w:lang w:eastAsia="en-AU"/>
        </w:rPr>
        <w:t xml:space="preserve">This is compounded by generally poor orientation to remote practice, variable management practices and a rising number of staff employed on short term contracts through recruitment agencies. </w:t>
      </w:r>
    </w:p>
    <w:p w:rsidR="00091282" w:rsidRPr="00EE0783" w:rsidRDefault="00E3661D" w:rsidP="00EE0783">
      <w:pPr>
        <w:pStyle w:val="Heading2"/>
        <w:spacing w:after="240"/>
        <w:rPr>
          <w:bCs w:val="0"/>
          <w:i w:val="0"/>
          <w:color w:val="1178A2"/>
          <w:kern w:val="28"/>
          <w:sz w:val="32"/>
          <w:lang w:eastAsia="en-AU"/>
        </w:rPr>
      </w:pPr>
      <w:bookmarkStart w:id="24" w:name="_Toc491522134"/>
      <w:bookmarkStart w:id="25" w:name="_Toc509817994"/>
      <w:r>
        <w:rPr>
          <w:bCs w:val="0"/>
          <w:i w:val="0"/>
          <w:color w:val="1178A2"/>
          <w:kern w:val="28"/>
          <w:sz w:val="32"/>
          <w:lang w:eastAsia="en-AU"/>
        </w:rPr>
        <w:lastRenderedPageBreak/>
        <w:t>1.2</w:t>
      </w:r>
      <w:r>
        <w:rPr>
          <w:bCs w:val="0"/>
          <w:i w:val="0"/>
          <w:color w:val="1178A2"/>
          <w:kern w:val="28"/>
          <w:sz w:val="32"/>
          <w:lang w:eastAsia="en-AU"/>
        </w:rPr>
        <w:tab/>
        <w:t>Public policy and h</w:t>
      </w:r>
      <w:r w:rsidR="00091282" w:rsidRPr="00EE0783">
        <w:rPr>
          <w:bCs w:val="0"/>
          <w:i w:val="0"/>
          <w:color w:val="1178A2"/>
          <w:kern w:val="28"/>
          <w:sz w:val="32"/>
          <w:lang w:eastAsia="en-AU"/>
        </w:rPr>
        <w:t>ealth – the clinical context</w:t>
      </w:r>
      <w:bookmarkEnd w:id="24"/>
      <w:bookmarkEnd w:id="25"/>
    </w:p>
    <w:p w:rsidR="00091282" w:rsidRPr="002E496C" w:rsidRDefault="00091282" w:rsidP="00091282">
      <w:pPr>
        <w:spacing w:after="120"/>
        <w:jc w:val="both"/>
        <w:rPr>
          <w:rFonts w:ascii="Arial" w:hAnsi="Arial" w:cs="Arial"/>
          <w:sz w:val="22"/>
          <w:szCs w:val="22"/>
          <w:lang w:eastAsia="en-AU"/>
        </w:rPr>
      </w:pPr>
      <w:r w:rsidRPr="002E496C">
        <w:rPr>
          <w:rFonts w:ascii="Arial" w:hAnsi="Arial" w:cs="Arial"/>
          <w:sz w:val="22"/>
          <w:szCs w:val="22"/>
          <w:lang w:eastAsia="en-AU"/>
        </w:rPr>
        <w:t>Patients with chronic diseases have different needs to people with an acute illness and require different solutions that include a comprehensive and systematic</w:t>
      </w:r>
      <w:r w:rsidR="00EE0783">
        <w:rPr>
          <w:rFonts w:ascii="Arial" w:hAnsi="Arial" w:cs="Arial"/>
          <w:sz w:val="22"/>
          <w:szCs w:val="22"/>
          <w:lang w:eastAsia="en-AU"/>
        </w:rPr>
        <w:t xml:space="preserve"> approach to service delivery. </w:t>
      </w:r>
      <w:r w:rsidRPr="002E496C">
        <w:rPr>
          <w:rFonts w:ascii="Arial" w:hAnsi="Arial" w:cs="Arial"/>
          <w:sz w:val="22"/>
          <w:szCs w:val="22"/>
          <w:lang w:eastAsia="en-AU"/>
        </w:rPr>
        <w:t xml:space="preserve">In 1998 Wagner developed the </w:t>
      </w:r>
      <w:r w:rsidRPr="002E496C">
        <w:rPr>
          <w:rFonts w:ascii="Arial" w:hAnsi="Arial" w:cs="Arial"/>
          <w:i/>
          <w:iCs/>
          <w:sz w:val="22"/>
          <w:szCs w:val="22"/>
          <w:lang w:eastAsia="en-AU"/>
        </w:rPr>
        <w:t>Chronic Care Model</w:t>
      </w:r>
      <w:r w:rsidRPr="002E496C">
        <w:rPr>
          <w:rFonts w:ascii="Arial" w:hAnsi="Arial" w:cs="Arial"/>
          <w:sz w:val="22"/>
          <w:szCs w:val="22"/>
          <w:lang w:eastAsia="en-AU"/>
        </w:rPr>
        <w:t xml:space="preserve"> to guide service providers to reorganise the health care system to better prevent and manage chronic conditions.</w:t>
      </w:r>
      <w:r w:rsidR="00EE0783" w:rsidRPr="00EE0783">
        <w:rPr>
          <w:rFonts w:ascii="Arial" w:hAnsi="Arial" w:cs="Arial"/>
          <w:sz w:val="22"/>
          <w:szCs w:val="22"/>
          <w:vertAlign w:val="superscript"/>
          <w:lang w:eastAsia="en-AU"/>
        </w:rPr>
        <w:fldChar w:fldCharType="begin"/>
      </w:r>
      <w:r w:rsidR="00EE0783" w:rsidRPr="00EE0783">
        <w:rPr>
          <w:rFonts w:ascii="Arial" w:hAnsi="Arial" w:cs="Arial"/>
          <w:sz w:val="22"/>
          <w:szCs w:val="22"/>
          <w:vertAlign w:val="superscript"/>
          <w:lang w:eastAsia="en-AU"/>
        </w:rPr>
        <w:instrText xml:space="preserve"> ADDIN EN.CITE &lt;EndNote&gt;&lt;Cite&gt;&lt;Author&gt;Wagner&lt;/Author&gt;&lt;Year&gt;2004&lt;/Year&gt;&lt;RecNum&gt;2109&lt;/RecNum&gt;&lt;DisplayText&gt;(16)&lt;/DisplayText&gt;&lt;record&gt;&lt;rec-number&gt;2109&lt;/rec-number&gt;&lt;foreign-keys&gt;&lt;key app="EN" db-id="t5dzwvrt1vrxakexdp9vs25rrfvfrfsfdx9a"&gt;2109&lt;/key&gt;&lt;/foreign-keys&gt;&lt;ref-type name="Web Page"&gt;12&lt;/ref-type&gt;&lt;contributors&gt;&lt;authors&gt;&lt;author&gt;Wagner, EH&lt;/author&gt;&lt;/authors&gt;&lt;/contributors&gt;&lt;titles&gt;&lt;title&gt;Overview of chronic care model&lt;/title&gt;&lt;/titles&gt;&lt;number&gt;20.6.2017&lt;/number&gt;&lt;dates&gt;&lt;year&gt;2004&lt;/year&gt;&lt;/dates&gt;&lt;urls&gt;&lt;related-urls&gt;&lt;url&gt;http://www.improvingchroniccare.org/index.php?p=The_Chronic_CareModel&amp;amp;s=2&lt;/url&gt;&lt;/related-urls&gt;&lt;/urls&gt;&lt;/record&gt;&lt;/Cite&gt;&lt;/EndNote&gt;</w:instrText>
      </w:r>
      <w:r w:rsidR="00EE0783" w:rsidRPr="00EE0783">
        <w:rPr>
          <w:rFonts w:ascii="Arial" w:hAnsi="Arial" w:cs="Arial"/>
          <w:sz w:val="22"/>
          <w:szCs w:val="22"/>
          <w:vertAlign w:val="superscript"/>
          <w:lang w:eastAsia="en-AU"/>
        </w:rPr>
        <w:fldChar w:fldCharType="separate"/>
      </w:r>
      <w:hyperlink w:anchor="_ENREF_16" w:tooltip="Wagner, 2004 #2109" w:history="1">
        <w:r w:rsidR="00EE0783" w:rsidRPr="00EE0783">
          <w:rPr>
            <w:rFonts w:ascii="Arial" w:hAnsi="Arial" w:cs="Arial"/>
            <w:noProof/>
            <w:sz w:val="22"/>
            <w:szCs w:val="22"/>
            <w:vertAlign w:val="superscript"/>
            <w:lang w:eastAsia="en-AU"/>
          </w:rPr>
          <w:t>16</w:t>
        </w:r>
      </w:hyperlink>
      <w:r w:rsidR="00EE0783" w:rsidRPr="00EE0783">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This approach is very different to the acute model of care in which health professionals are usually trained.</w:t>
      </w:r>
    </w:p>
    <w:p w:rsidR="00091282" w:rsidRPr="00EE0783" w:rsidRDefault="00091282" w:rsidP="007A4143">
      <w:pPr>
        <w:keepNext/>
        <w:spacing w:before="240" w:after="240"/>
        <w:outlineLvl w:val="2"/>
        <w:rPr>
          <w:rFonts w:ascii="Arial" w:hAnsi="Arial" w:cs="Arial"/>
          <w:b/>
          <w:bCs/>
          <w:iCs/>
          <w:color w:val="1178A2"/>
          <w:kern w:val="28"/>
          <w:sz w:val="28"/>
          <w:szCs w:val="26"/>
          <w:lang w:eastAsia="en-AU"/>
        </w:rPr>
      </w:pPr>
      <w:bookmarkStart w:id="26" w:name="_Toc491522135"/>
      <w:bookmarkStart w:id="27" w:name="_Toc509817995"/>
      <w:r w:rsidRPr="00EE0783">
        <w:rPr>
          <w:rFonts w:ascii="Arial" w:hAnsi="Arial" w:cs="Arial"/>
          <w:b/>
          <w:bCs/>
          <w:iCs/>
          <w:color w:val="1178A2"/>
          <w:kern w:val="28"/>
          <w:sz w:val="28"/>
          <w:szCs w:val="26"/>
          <w:lang w:eastAsia="en-AU"/>
        </w:rPr>
        <w:t>1.2.1</w:t>
      </w:r>
      <w:r w:rsidRPr="00EE0783">
        <w:rPr>
          <w:rFonts w:ascii="Arial" w:hAnsi="Arial" w:cs="Arial"/>
          <w:b/>
          <w:bCs/>
          <w:iCs/>
          <w:color w:val="1178A2"/>
          <w:kern w:val="28"/>
          <w:sz w:val="28"/>
          <w:szCs w:val="26"/>
          <w:lang w:eastAsia="en-AU"/>
        </w:rPr>
        <w:tab/>
        <w:t>Chronic disease model of care</w:t>
      </w:r>
      <w:bookmarkEnd w:id="26"/>
      <w:bookmarkEnd w:id="27"/>
      <w:r w:rsidRPr="00EE0783">
        <w:rPr>
          <w:rFonts w:ascii="Arial" w:hAnsi="Arial" w:cs="Arial"/>
          <w:b/>
          <w:bCs/>
          <w:iCs/>
          <w:color w:val="1178A2"/>
          <w:kern w:val="28"/>
          <w:sz w:val="28"/>
          <w:szCs w:val="26"/>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Over the last 11 years the Australian Government has developed the </w:t>
      </w:r>
      <w:r w:rsidRPr="002E496C">
        <w:rPr>
          <w:rFonts w:ascii="Arial" w:hAnsi="Arial" w:cs="Arial"/>
          <w:i/>
          <w:iCs/>
          <w:sz w:val="22"/>
          <w:szCs w:val="22"/>
          <w:lang w:eastAsia="en-AU"/>
        </w:rPr>
        <w:t>National Chronic Disease Strategy</w:t>
      </w:r>
      <w:r w:rsidRPr="00EE0783">
        <w:rPr>
          <w:rFonts w:ascii="Arial" w:hAnsi="Arial" w:cs="Arial"/>
          <w:sz w:val="22"/>
          <w:szCs w:val="22"/>
          <w:vertAlign w:val="superscript"/>
          <w:lang w:eastAsia="en-AU"/>
        </w:rPr>
        <w:fldChar w:fldCharType="begin"/>
      </w:r>
      <w:r w:rsidRPr="00EE0783">
        <w:rPr>
          <w:rFonts w:ascii="Arial" w:hAnsi="Arial" w:cs="Arial"/>
          <w:sz w:val="22"/>
          <w:szCs w:val="22"/>
          <w:vertAlign w:val="superscript"/>
          <w:lang w:eastAsia="en-AU"/>
        </w:rPr>
        <w:instrText xml:space="preserve"> ADDIN EN.CITE &lt;EndNote&gt;&lt;Cite&gt;&lt;Author&gt;National Health Priority Action Council&lt;/Author&gt;&lt;Year&gt;2006&lt;/Year&gt;&lt;RecNum&gt;2110&lt;/RecNum&gt;&lt;DisplayText&gt;(17)&lt;/DisplayText&gt;&lt;record&gt;&lt;rec-number&gt;2110&lt;/rec-number&gt;&lt;foreign-keys&gt;&lt;key app="EN" db-id="t5dzwvrt1vrxakexdp9vs25rrfvfrfsfdx9a"&gt;2110&lt;/key&gt;&lt;/foreign-keys&gt;&lt;ref-type name="Government Document"&gt;46&lt;/ref-type&gt;&lt;contributors&gt;&lt;authors&gt;&lt;author&gt;National Health Priority Action Council,&lt;/author&gt;&lt;/authors&gt;&lt;secondary-authors&gt;&lt;author&gt;Department of Health and Ageing,&lt;/author&gt;&lt;/secondary-authors&gt;&lt;/contributors&gt;&lt;titles&gt;&lt;title&gt;National Chronic Disease Strategy&lt;/title&gt;&lt;/titles&gt;&lt;dates&gt;&lt;year&gt;2006&lt;/year&gt;&lt;/dates&gt;&lt;pub-location&gt;Canberra&lt;/pub-location&gt;&lt;urls&gt;&lt;/urls&gt;&lt;/record&gt;&lt;/Cite&gt;&lt;/EndNote&gt;</w:instrText>
      </w:r>
      <w:r w:rsidRPr="00EE0783">
        <w:rPr>
          <w:rFonts w:ascii="Arial" w:hAnsi="Arial" w:cs="Arial"/>
          <w:sz w:val="22"/>
          <w:szCs w:val="22"/>
          <w:vertAlign w:val="superscript"/>
          <w:lang w:eastAsia="en-AU"/>
        </w:rPr>
        <w:fldChar w:fldCharType="separate"/>
      </w:r>
      <w:hyperlink w:anchor="_ENREF_17" w:tooltip="National Health Priority Action Council, 2006 #2110" w:history="1">
        <w:r w:rsidRPr="00EE0783">
          <w:rPr>
            <w:rFonts w:ascii="Arial" w:hAnsi="Arial" w:cs="Arial"/>
            <w:noProof/>
            <w:sz w:val="22"/>
            <w:szCs w:val="22"/>
            <w:vertAlign w:val="superscript"/>
            <w:lang w:eastAsia="en-AU"/>
          </w:rPr>
          <w:t>17</w:t>
        </w:r>
      </w:hyperlink>
      <w:r w:rsidRPr="00EE0783">
        <w:rPr>
          <w:rFonts w:ascii="Arial" w:hAnsi="Arial" w:cs="Arial"/>
          <w:sz w:val="22"/>
          <w:szCs w:val="22"/>
          <w:vertAlign w:val="superscript"/>
          <w:lang w:eastAsia="en-AU"/>
        </w:rPr>
        <w:fldChar w:fldCharType="end"/>
      </w:r>
      <w:r w:rsidRPr="00EE0783">
        <w:rPr>
          <w:rFonts w:ascii="Arial" w:hAnsi="Arial" w:cs="Arial"/>
          <w:sz w:val="22"/>
          <w:szCs w:val="22"/>
          <w:vertAlign w:val="superscript"/>
          <w:lang w:eastAsia="en-AU"/>
        </w:rPr>
        <w:t xml:space="preserve"> </w:t>
      </w:r>
      <w:r w:rsidRPr="002E496C">
        <w:rPr>
          <w:rFonts w:ascii="Arial" w:hAnsi="Arial" w:cs="Arial"/>
          <w:sz w:val="22"/>
          <w:szCs w:val="22"/>
          <w:lang w:eastAsia="en-AU"/>
        </w:rPr>
        <w:t xml:space="preserve">and funded a number of initiatives to support services to redesign their health delivery systems.  These include: the </w:t>
      </w:r>
      <w:r w:rsidR="00EE0783" w:rsidRPr="002832AF">
        <w:rPr>
          <w:rFonts w:ascii="Arial" w:hAnsi="Arial" w:cs="Arial"/>
          <w:iCs/>
          <w:sz w:val="22"/>
          <w:szCs w:val="22"/>
          <w:lang w:eastAsia="en-AU"/>
        </w:rPr>
        <w:t>Healthy for Life Program</w:t>
      </w:r>
      <w:r w:rsidR="002832AF">
        <w:rPr>
          <w:rFonts w:ascii="Arial" w:hAnsi="Arial" w:cs="Arial"/>
          <w:sz w:val="22"/>
          <w:szCs w:val="22"/>
          <w:lang w:eastAsia="en-AU"/>
        </w:rPr>
        <w:t>,</w:t>
      </w:r>
      <w:r w:rsidR="009451CE" w:rsidRPr="00EE0783">
        <w:rPr>
          <w:rFonts w:ascii="Arial" w:hAnsi="Arial" w:cs="Arial"/>
          <w:sz w:val="22"/>
          <w:szCs w:val="22"/>
          <w:vertAlign w:val="superscript"/>
          <w:lang w:eastAsia="en-AU"/>
        </w:rPr>
        <w:fldChar w:fldCharType="begin"/>
      </w:r>
      <w:r w:rsidR="009451CE" w:rsidRPr="00EE0783">
        <w:rPr>
          <w:rFonts w:ascii="Arial" w:hAnsi="Arial" w:cs="Arial"/>
          <w:sz w:val="22"/>
          <w:szCs w:val="22"/>
          <w:vertAlign w:val="superscript"/>
          <w:lang w:eastAsia="en-AU"/>
        </w:rPr>
        <w:instrText xml:space="preserve"> ADDIN EN.CITE &lt;EndNote&gt;&lt;Cite&gt;&lt;Author&gt;Australian Institute of Health and Welfare&lt;/Author&gt;&lt;Year&gt;2013&lt;/Year&gt;&lt;RecNum&gt;356&lt;/RecNum&gt;&lt;DisplayText&gt;(18)&lt;/DisplayText&gt;&lt;record&gt;&lt;rec-number&gt;356&lt;/rec-number&gt;&lt;foreign-keys&gt;&lt;key app="EN" db-id="t5dzwvrt1vrxakexdp9vs25rrfvfrfsfdx9a"&gt;356&lt;/key&gt;&lt;/foreign-keys&gt;&lt;ref-type name="Report"&gt;27&lt;/ref-type&gt;&lt;contributors&gt;&lt;authors&gt;&lt;author&gt;Australian Institute of Health and Welfare,&lt;/author&gt;&lt;/authors&gt;&lt;/contributors&gt;&lt;titles&gt;&lt;title&gt;Healthy for Life: results for July 2007–June 2011&lt;/title&gt;&lt;/titles&gt;&lt;dates&gt;&lt;year&gt;2013&lt;/year&gt;&lt;/dates&gt;&lt;pub-location&gt;Canberra&lt;/pub-location&gt;&lt;publisher&gt;AIHW&lt;/publisher&gt;&lt;urls&gt;&lt;/urls&gt;&lt;/record&gt;&lt;/Cite&gt;&lt;/EndNote&gt;</w:instrText>
      </w:r>
      <w:r w:rsidR="009451CE" w:rsidRPr="00EE0783">
        <w:rPr>
          <w:rFonts w:ascii="Arial" w:hAnsi="Arial" w:cs="Arial"/>
          <w:sz w:val="22"/>
          <w:szCs w:val="22"/>
          <w:vertAlign w:val="superscript"/>
          <w:lang w:eastAsia="en-AU"/>
        </w:rPr>
        <w:fldChar w:fldCharType="separate"/>
      </w:r>
      <w:hyperlink w:anchor="_ENREF_18" w:tooltip="Australian Institute of Health and Welfare, 2013 #356" w:history="1">
        <w:r w:rsidR="009451CE" w:rsidRPr="00EE0783">
          <w:rPr>
            <w:rFonts w:ascii="Arial" w:hAnsi="Arial" w:cs="Arial"/>
            <w:noProof/>
            <w:sz w:val="22"/>
            <w:szCs w:val="22"/>
            <w:vertAlign w:val="superscript"/>
            <w:lang w:eastAsia="en-AU"/>
          </w:rPr>
          <w:t>18</w:t>
        </w:r>
      </w:hyperlink>
      <w:r w:rsidR="009451CE" w:rsidRPr="00EE0783">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the </w:t>
      </w:r>
      <w:r w:rsidRPr="002832AF">
        <w:rPr>
          <w:rFonts w:ascii="Arial" w:hAnsi="Arial" w:cs="Arial"/>
          <w:iCs/>
          <w:sz w:val="22"/>
          <w:szCs w:val="22"/>
          <w:lang w:eastAsia="en-AU"/>
        </w:rPr>
        <w:t xml:space="preserve">Australian Primary Care </w:t>
      </w:r>
      <w:r w:rsidR="00D24B77" w:rsidRPr="002832AF">
        <w:rPr>
          <w:rFonts w:ascii="Arial" w:hAnsi="Arial" w:cs="Arial"/>
          <w:iCs/>
          <w:sz w:val="22"/>
          <w:szCs w:val="22"/>
          <w:lang w:eastAsia="en-AU"/>
        </w:rPr>
        <w:t>Collaborative</w:t>
      </w:r>
      <w:r w:rsidR="002832AF">
        <w:rPr>
          <w:rFonts w:ascii="Arial" w:hAnsi="Arial" w:cs="Arial"/>
          <w:sz w:val="22"/>
          <w:szCs w:val="22"/>
          <w:lang w:eastAsia="en-AU"/>
        </w:rPr>
        <w:t>,</w:t>
      </w:r>
      <w:r w:rsidR="009451CE" w:rsidRPr="00EE0783">
        <w:rPr>
          <w:rFonts w:ascii="Arial" w:hAnsi="Arial" w:cs="Arial"/>
          <w:sz w:val="22"/>
          <w:szCs w:val="22"/>
          <w:vertAlign w:val="superscript"/>
          <w:lang w:eastAsia="en-AU"/>
        </w:rPr>
        <w:fldChar w:fldCharType="begin">
          <w:fldData xml:space="preserve">PEVuZE5vdGU+PENpdGU+PEF1dGhvcj5LbmlnaHQ8L0F1dGhvcj48WWVhcj4yMDEyPC9ZZWFyPjxS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</w:fldData>
        </w:fldChar>
      </w:r>
      <w:r w:rsidR="009451CE" w:rsidRPr="00EE0783">
        <w:rPr>
          <w:rFonts w:ascii="Arial" w:hAnsi="Arial" w:cs="Arial"/>
          <w:sz w:val="22"/>
          <w:szCs w:val="22"/>
          <w:vertAlign w:val="superscript"/>
          <w:lang w:eastAsia="en-AU"/>
        </w:rPr>
        <w:instrText xml:space="preserve"> ADDIN EN.CITE </w:instrText>
      </w:r>
      <w:r w:rsidR="009451CE" w:rsidRPr="00EE0783">
        <w:rPr>
          <w:rFonts w:ascii="Arial" w:hAnsi="Arial" w:cs="Arial"/>
          <w:sz w:val="22"/>
          <w:szCs w:val="22"/>
          <w:vertAlign w:val="superscript"/>
          <w:lang w:eastAsia="en-AU"/>
        </w:rPr>
        <w:fldChar w:fldCharType="begin">
          <w:fldData xml:space="preserve">PEVuZE5vdGU+PENpdGU+PEF1dGhvcj5LbmlnaHQ8L0F1dGhvcj48WWVhcj4yMDEyPC9ZZWFyPjxS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</w:fldData>
        </w:fldChar>
      </w:r>
      <w:r w:rsidR="009451CE" w:rsidRPr="00EE0783">
        <w:rPr>
          <w:rFonts w:ascii="Arial" w:hAnsi="Arial" w:cs="Arial"/>
          <w:sz w:val="22"/>
          <w:szCs w:val="22"/>
          <w:vertAlign w:val="superscript"/>
          <w:lang w:eastAsia="en-AU"/>
        </w:rPr>
        <w:instrText xml:space="preserve"> ADDIN EN.CITE.DATA </w:instrText>
      </w:r>
      <w:r w:rsidR="009451CE" w:rsidRPr="00EE0783">
        <w:rPr>
          <w:rFonts w:ascii="Arial" w:hAnsi="Arial" w:cs="Arial"/>
          <w:sz w:val="22"/>
          <w:szCs w:val="22"/>
          <w:vertAlign w:val="superscript"/>
          <w:lang w:eastAsia="en-AU"/>
        </w:rPr>
      </w:r>
      <w:r w:rsidR="009451CE" w:rsidRPr="00EE0783">
        <w:rPr>
          <w:rFonts w:ascii="Arial" w:hAnsi="Arial" w:cs="Arial"/>
          <w:sz w:val="22"/>
          <w:szCs w:val="22"/>
          <w:vertAlign w:val="superscript"/>
          <w:lang w:eastAsia="en-AU"/>
        </w:rPr>
        <w:fldChar w:fldCharType="end"/>
      </w:r>
      <w:r w:rsidR="009451CE" w:rsidRPr="00EE0783">
        <w:rPr>
          <w:rFonts w:ascii="Arial" w:hAnsi="Arial" w:cs="Arial"/>
          <w:sz w:val="22"/>
          <w:szCs w:val="22"/>
          <w:vertAlign w:val="superscript"/>
          <w:lang w:eastAsia="en-AU"/>
        </w:rPr>
      </w:r>
      <w:r w:rsidR="009451CE" w:rsidRPr="00EE0783">
        <w:rPr>
          <w:rFonts w:ascii="Arial" w:hAnsi="Arial" w:cs="Arial"/>
          <w:sz w:val="22"/>
          <w:szCs w:val="22"/>
          <w:vertAlign w:val="superscript"/>
          <w:lang w:eastAsia="en-AU"/>
        </w:rPr>
        <w:fldChar w:fldCharType="separate"/>
      </w:r>
      <w:hyperlink w:anchor="_ENREF_19" w:tooltip="Knight, 2012 #256" w:history="1">
        <w:r w:rsidR="009451CE" w:rsidRPr="00EE0783">
          <w:rPr>
            <w:rFonts w:ascii="Arial" w:hAnsi="Arial" w:cs="Arial"/>
            <w:noProof/>
            <w:sz w:val="22"/>
            <w:szCs w:val="22"/>
            <w:vertAlign w:val="superscript"/>
            <w:lang w:eastAsia="en-AU"/>
          </w:rPr>
          <w:t>19</w:t>
        </w:r>
      </w:hyperlink>
      <w:r w:rsidR="009451CE" w:rsidRPr="00EE0783">
        <w:rPr>
          <w:rFonts w:ascii="Arial" w:hAnsi="Arial" w:cs="Arial"/>
          <w:sz w:val="22"/>
          <w:szCs w:val="22"/>
          <w:vertAlign w:val="superscript"/>
          <w:lang w:eastAsia="en-AU"/>
        </w:rPr>
        <w:fldChar w:fldCharType="end"/>
      </w:r>
      <w:r w:rsidR="002832AF">
        <w:rPr>
          <w:rFonts w:ascii="Arial" w:hAnsi="Arial" w:cs="Arial"/>
          <w:sz w:val="22"/>
          <w:szCs w:val="22"/>
          <w:lang w:eastAsia="en-AU"/>
        </w:rPr>
        <w:t xml:space="preserve"> and the </w:t>
      </w:r>
      <w:r w:rsidRPr="002832AF">
        <w:rPr>
          <w:rFonts w:ascii="Arial" w:hAnsi="Arial" w:cs="Arial"/>
          <w:iCs/>
          <w:sz w:val="22"/>
          <w:szCs w:val="22"/>
          <w:lang w:eastAsia="en-AU"/>
        </w:rPr>
        <w:t>One21seventy</w:t>
      </w:r>
      <w:r w:rsidRPr="002E496C">
        <w:rPr>
          <w:rFonts w:ascii="Arial" w:hAnsi="Arial" w:cs="Arial"/>
          <w:sz w:val="22"/>
          <w:szCs w:val="22"/>
          <w:lang w:eastAsia="en-AU"/>
        </w:rPr>
        <w:t xml:space="preserve"> program.</w:t>
      </w:r>
      <w:r w:rsidR="00EE0783" w:rsidRPr="00EE0783">
        <w:rPr>
          <w:rFonts w:ascii="Arial" w:hAnsi="Arial" w:cs="Arial"/>
          <w:sz w:val="22"/>
          <w:szCs w:val="22"/>
          <w:vertAlign w:val="superscript"/>
          <w:lang w:eastAsia="en-AU"/>
        </w:rPr>
        <w:fldChar w:fldCharType="begin"/>
      </w:r>
      <w:r w:rsidR="00EE0783" w:rsidRPr="00EE0783">
        <w:rPr>
          <w:rFonts w:ascii="Arial" w:hAnsi="Arial" w:cs="Arial"/>
          <w:sz w:val="22"/>
          <w:szCs w:val="22"/>
          <w:vertAlign w:val="superscript"/>
          <w:lang w:eastAsia="en-AU"/>
        </w:rPr>
        <w:instrText xml:space="preserve"> ADDIN EN.CITE &lt;EndNote&gt;&lt;Cite&gt;&lt;Author&gt;Research&lt;/Author&gt;&lt;RecNum&gt;2157&lt;/RecNum&gt;&lt;DisplayText&gt;(20)&lt;/DisplayText&gt;&lt;record&gt;&lt;rec-number&gt;2157&lt;/rec-number&gt;&lt;foreign-keys&gt;&lt;key app="EN" db-id="t5dzwvrt1vrxakexdp9vs25rrfvfrfsfdx9a"&gt;2157&lt;/key&gt;&lt;/foreign-keys&gt;&lt;ref-type name="Web Page"&gt;12&lt;/ref-type&gt;&lt;contributors&gt;&lt;authors&gt;&lt;author&gt;Menzies School of Health Research,&lt;/author&gt;&lt;/authors&gt;&lt;/contributors&gt;&lt;titles&gt;&lt;title&gt;One21seventy&lt;/title&gt;&lt;/titles&gt;&lt;volume&gt;2017&lt;/volume&gt;&lt;number&gt;14/8/2017&lt;/number&gt;&lt;dates&gt;&lt;/dates&gt;&lt;publisher&gt;Menzies School of Health Research&lt;/publisher&gt;&lt;urls&gt;&lt;related-urls&gt;&lt;url&gt;www.menzies.edu.au/page/Research/Centres_initiatives_and_projects/one21seventy/&lt;/url&gt;&lt;/related-urls&gt;&lt;/urls&gt;&lt;/record&gt;&lt;/Cite&gt;&lt;/EndNote&gt;</w:instrText>
      </w:r>
      <w:r w:rsidR="00EE0783" w:rsidRPr="00EE0783">
        <w:rPr>
          <w:rFonts w:ascii="Arial" w:hAnsi="Arial" w:cs="Arial"/>
          <w:sz w:val="22"/>
          <w:szCs w:val="22"/>
          <w:vertAlign w:val="superscript"/>
          <w:lang w:eastAsia="en-AU"/>
        </w:rPr>
        <w:fldChar w:fldCharType="separate"/>
      </w:r>
      <w:hyperlink w:anchor="_ENREF_20" w:tooltip="Menzies School of Health Research,  #2157" w:history="1">
        <w:r w:rsidR="00EE0783" w:rsidRPr="00EE0783">
          <w:rPr>
            <w:rFonts w:ascii="Arial" w:hAnsi="Arial" w:cs="Arial"/>
            <w:noProof/>
            <w:sz w:val="22"/>
            <w:szCs w:val="22"/>
            <w:vertAlign w:val="superscript"/>
            <w:lang w:eastAsia="en-AU"/>
          </w:rPr>
          <w:t>20</w:t>
        </w:r>
      </w:hyperlink>
      <w:r w:rsidR="00EE0783" w:rsidRPr="00EE0783">
        <w:rPr>
          <w:rFonts w:ascii="Arial" w:hAnsi="Arial" w:cs="Arial"/>
          <w:sz w:val="22"/>
          <w:szCs w:val="22"/>
          <w:vertAlign w:val="superscript"/>
          <w:lang w:eastAsia="en-AU"/>
        </w:rPr>
        <w:fldChar w:fldCharType="end"/>
      </w:r>
      <w:r w:rsidR="002832AF">
        <w:rPr>
          <w:rFonts w:ascii="Arial" w:hAnsi="Arial" w:cs="Arial"/>
          <w:sz w:val="22"/>
          <w:szCs w:val="22"/>
          <w:lang w:eastAsia="en-AU"/>
        </w:rPr>
        <w:t xml:space="preserve"> </w:t>
      </w:r>
      <w:r w:rsidRPr="002E496C">
        <w:rPr>
          <w:rFonts w:ascii="Arial" w:hAnsi="Arial" w:cs="Arial"/>
          <w:sz w:val="22"/>
          <w:szCs w:val="22"/>
          <w:lang w:eastAsia="en-AU"/>
        </w:rPr>
        <w:t xml:space="preserve">These initiatives supported services to move from an acute episodic approach to service delivery to a systematic approach using the </w:t>
      </w:r>
      <w:r w:rsidRPr="002E496C">
        <w:rPr>
          <w:rFonts w:ascii="Arial" w:hAnsi="Arial" w:cs="Arial"/>
          <w:i/>
          <w:iCs/>
          <w:sz w:val="22"/>
          <w:szCs w:val="22"/>
          <w:lang w:eastAsia="en-AU"/>
        </w:rPr>
        <w:t>Chronic Care Model</w:t>
      </w:r>
      <w:r w:rsidRPr="002E496C">
        <w:rPr>
          <w:rFonts w:ascii="Arial" w:hAnsi="Arial" w:cs="Arial"/>
          <w:sz w:val="22"/>
          <w:szCs w:val="22"/>
          <w:lang w:eastAsia="en-AU"/>
        </w:rPr>
        <w:t>.</w:t>
      </w:r>
      <w:r w:rsidR="00EE0783" w:rsidRPr="00EE0783">
        <w:rPr>
          <w:rFonts w:ascii="Arial" w:hAnsi="Arial" w:cs="Arial"/>
          <w:sz w:val="22"/>
          <w:szCs w:val="22"/>
          <w:vertAlign w:val="superscript"/>
          <w:lang w:eastAsia="en-AU"/>
        </w:rPr>
        <w:fldChar w:fldCharType="begin">
          <w:fldData xml:space="preserve">PEVuZE5vdGU+PENpdGU+PEF1dGhvcj5XYWduZXI8L0F1dGhvcj48WWVhcj4yMDAxPC9ZZWFyPjxS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</w:fldData>
        </w:fldChar>
      </w:r>
      <w:r w:rsidR="00EE0783" w:rsidRPr="00EE0783">
        <w:rPr>
          <w:rFonts w:ascii="Arial" w:hAnsi="Arial" w:cs="Arial"/>
          <w:sz w:val="22"/>
          <w:szCs w:val="22"/>
          <w:vertAlign w:val="superscript"/>
          <w:lang w:eastAsia="en-AU"/>
        </w:rPr>
        <w:instrText xml:space="preserve"> ADDIN EN.CITE </w:instrText>
      </w:r>
      <w:r w:rsidR="00EE0783" w:rsidRPr="00EE0783">
        <w:rPr>
          <w:rFonts w:ascii="Arial" w:hAnsi="Arial" w:cs="Arial"/>
          <w:sz w:val="22"/>
          <w:szCs w:val="22"/>
          <w:vertAlign w:val="superscript"/>
          <w:lang w:eastAsia="en-AU"/>
        </w:rPr>
        <w:fldChar w:fldCharType="begin">
          <w:fldData xml:space="preserve">PEVuZE5vdGU+PENpdGU+PEF1dGhvcj5XYWduZXI8L0F1dGhvcj48WWVhcj4yMDAxPC9ZZWFyPjxS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</w:fldData>
        </w:fldChar>
      </w:r>
      <w:r w:rsidR="00EE0783" w:rsidRPr="00EE0783">
        <w:rPr>
          <w:rFonts w:ascii="Arial" w:hAnsi="Arial" w:cs="Arial"/>
          <w:sz w:val="22"/>
          <w:szCs w:val="22"/>
          <w:vertAlign w:val="superscript"/>
          <w:lang w:eastAsia="en-AU"/>
        </w:rPr>
        <w:instrText xml:space="preserve"> ADDIN EN.CITE.DATA </w:instrText>
      </w:r>
      <w:r w:rsidR="00EE0783" w:rsidRPr="00EE0783">
        <w:rPr>
          <w:rFonts w:ascii="Arial" w:hAnsi="Arial" w:cs="Arial"/>
          <w:sz w:val="22"/>
          <w:szCs w:val="22"/>
          <w:vertAlign w:val="superscript"/>
          <w:lang w:eastAsia="en-AU"/>
        </w:rPr>
      </w:r>
      <w:r w:rsidR="00EE0783" w:rsidRPr="00EE0783">
        <w:rPr>
          <w:rFonts w:ascii="Arial" w:hAnsi="Arial" w:cs="Arial"/>
          <w:sz w:val="22"/>
          <w:szCs w:val="22"/>
          <w:vertAlign w:val="superscript"/>
          <w:lang w:eastAsia="en-AU"/>
        </w:rPr>
        <w:fldChar w:fldCharType="end"/>
      </w:r>
      <w:r w:rsidR="00EE0783" w:rsidRPr="00EE0783">
        <w:rPr>
          <w:rFonts w:ascii="Arial" w:hAnsi="Arial" w:cs="Arial"/>
          <w:sz w:val="22"/>
          <w:szCs w:val="22"/>
          <w:vertAlign w:val="superscript"/>
          <w:lang w:eastAsia="en-AU"/>
        </w:rPr>
      </w:r>
      <w:r w:rsidR="00EE0783" w:rsidRPr="00EE0783">
        <w:rPr>
          <w:rFonts w:ascii="Arial" w:hAnsi="Arial" w:cs="Arial"/>
          <w:sz w:val="22"/>
          <w:szCs w:val="22"/>
          <w:vertAlign w:val="superscript"/>
          <w:lang w:eastAsia="en-AU"/>
        </w:rPr>
        <w:fldChar w:fldCharType="separate"/>
      </w:r>
      <w:hyperlink w:anchor="_ENREF_4" w:tooltip="Wagner, 2001 #295" w:history="1">
        <w:r w:rsidR="00EE0783" w:rsidRPr="00EE0783">
          <w:rPr>
            <w:rFonts w:ascii="Arial" w:hAnsi="Arial" w:cs="Arial"/>
            <w:noProof/>
            <w:sz w:val="22"/>
            <w:szCs w:val="22"/>
            <w:vertAlign w:val="superscript"/>
            <w:lang w:eastAsia="en-AU"/>
          </w:rPr>
          <w:t>4</w:t>
        </w:r>
      </w:hyperlink>
      <w:r w:rsidR="00EE0783" w:rsidRPr="00EE0783">
        <w:rPr>
          <w:rFonts w:ascii="Arial" w:hAnsi="Arial" w:cs="Arial"/>
          <w:noProof/>
          <w:sz w:val="22"/>
          <w:szCs w:val="22"/>
          <w:vertAlign w:val="superscript"/>
          <w:lang w:eastAsia="en-AU"/>
        </w:rPr>
        <w:t>,</w:t>
      </w:r>
      <w:hyperlink w:anchor="_ENREF_21" w:tooltip="Nuño, 2012 #1809" w:history="1">
        <w:r w:rsidR="00EE0783" w:rsidRPr="00EE0783">
          <w:rPr>
            <w:rFonts w:ascii="Arial" w:hAnsi="Arial" w:cs="Arial"/>
            <w:noProof/>
            <w:sz w:val="22"/>
            <w:szCs w:val="22"/>
            <w:vertAlign w:val="superscript"/>
            <w:lang w:eastAsia="en-AU"/>
          </w:rPr>
          <w:t>21</w:t>
        </w:r>
      </w:hyperlink>
      <w:r w:rsidR="00EE0783" w:rsidRPr="00EE0783">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w:t>
      </w:r>
    </w:p>
    <w:p w:rsidR="00091282" w:rsidRPr="002E496C" w:rsidRDefault="00091282" w:rsidP="002832AF">
      <w:pPr>
        <w:spacing w:after="200"/>
        <w:jc w:val="both"/>
        <w:rPr>
          <w:rFonts w:ascii="Arial" w:hAnsi="Arial" w:cs="Arial"/>
          <w:sz w:val="22"/>
          <w:szCs w:val="22"/>
          <w:lang w:eastAsia="en-AU"/>
        </w:rPr>
      </w:pPr>
      <w:r w:rsidRPr="002E496C">
        <w:rPr>
          <w:rFonts w:ascii="Arial" w:hAnsi="Arial" w:cs="Arial"/>
          <w:sz w:val="22"/>
          <w:szCs w:val="22"/>
          <w:lang w:eastAsia="en-AU"/>
        </w:rPr>
        <w:t xml:space="preserve">The </w:t>
      </w:r>
      <w:r w:rsidRPr="002E496C">
        <w:rPr>
          <w:rFonts w:ascii="Arial" w:hAnsi="Arial" w:cs="Arial"/>
          <w:i/>
          <w:iCs/>
          <w:sz w:val="22"/>
          <w:szCs w:val="22"/>
          <w:lang w:eastAsia="en-AU"/>
        </w:rPr>
        <w:t>Chronic Care Model</w:t>
      </w:r>
      <w:r w:rsidRPr="002E496C">
        <w:rPr>
          <w:rFonts w:ascii="Arial" w:hAnsi="Arial" w:cs="Arial"/>
          <w:sz w:val="22"/>
          <w:szCs w:val="22"/>
          <w:lang w:eastAsia="en-AU"/>
        </w:rPr>
        <w:t xml:space="preserve"> identifies six domains within the health system that all need to be working effectively to build the capacity of individuals and the health te</w:t>
      </w:r>
      <w:r w:rsidR="00EE0783">
        <w:rPr>
          <w:rFonts w:ascii="Arial" w:hAnsi="Arial" w:cs="Arial"/>
          <w:sz w:val="22"/>
          <w:szCs w:val="22"/>
          <w:lang w:eastAsia="en-AU"/>
        </w:rPr>
        <w:t xml:space="preserve">am to improve health outcomes. </w:t>
      </w:r>
      <w:r w:rsidRPr="002E496C">
        <w:rPr>
          <w:rFonts w:ascii="Arial" w:hAnsi="Arial" w:cs="Arial"/>
          <w:sz w:val="22"/>
          <w:szCs w:val="22"/>
          <w:lang w:eastAsia="en-AU"/>
        </w:rPr>
        <w:t>The domains are shown in Figure 1 and include:</w:t>
      </w:r>
    </w:p>
    <w:p w:rsidR="00091282" w:rsidRPr="002E496C" w:rsidRDefault="00091282" w:rsidP="002832AF">
      <w:pPr>
        <w:numPr>
          <w:ilvl w:val="0"/>
          <w:numId w:val="8"/>
        </w:numPr>
        <w:spacing w:after="160"/>
        <w:contextualSpacing/>
        <w:jc w:val="both"/>
        <w:rPr>
          <w:rFonts w:ascii="Arial" w:hAnsi="Arial" w:cs="Arial"/>
          <w:sz w:val="22"/>
          <w:szCs w:val="22"/>
          <w:lang w:eastAsia="en-AU"/>
        </w:rPr>
      </w:pPr>
      <w:r w:rsidRPr="002E496C">
        <w:rPr>
          <w:rFonts w:ascii="Arial" w:hAnsi="Arial" w:cs="Arial"/>
          <w:sz w:val="22"/>
          <w:szCs w:val="22"/>
          <w:lang w:eastAsia="en-AU"/>
        </w:rPr>
        <w:t xml:space="preserve">Organisational influence and integration </w:t>
      </w:r>
    </w:p>
    <w:p w:rsidR="00091282" w:rsidRPr="002E496C" w:rsidRDefault="00091282" w:rsidP="002832AF">
      <w:pPr>
        <w:numPr>
          <w:ilvl w:val="0"/>
          <w:numId w:val="8"/>
        </w:numPr>
        <w:spacing w:after="160"/>
        <w:contextualSpacing/>
        <w:jc w:val="both"/>
        <w:rPr>
          <w:rFonts w:ascii="Arial" w:hAnsi="Arial" w:cs="Arial"/>
          <w:sz w:val="22"/>
          <w:szCs w:val="22"/>
          <w:lang w:eastAsia="en-AU"/>
        </w:rPr>
      </w:pPr>
      <w:r w:rsidRPr="002E496C">
        <w:rPr>
          <w:rFonts w:ascii="Arial" w:hAnsi="Arial" w:cs="Arial"/>
          <w:sz w:val="22"/>
          <w:szCs w:val="22"/>
          <w:lang w:eastAsia="en-AU"/>
        </w:rPr>
        <w:t>Delivery systems design</w:t>
      </w:r>
    </w:p>
    <w:p w:rsidR="00091282" w:rsidRPr="002E496C" w:rsidRDefault="00091282" w:rsidP="002832AF">
      <w:pPr>
        <w:numPr>
          <w:ilvl w:val="0"/>
          <w:numId w:val="8"/>
        </w:numPr>
        <w:spacing w:after="160"/>
        <w:contextualSpacing/>
        <w:jc w:val="both"/>
        <w:rPr>
          <w:rFonts w:ascii="Arial" w:hAnsi="Arial" w:cs="Arial"/>
          <w:sz w:val="22"/>
          <w:szCs w:val="22"/>
          <w:lang w:eastAsia="en-AU"/>
        </w:rPr>
      </w:pPr>
      <w:r w:rsidRPr="002E496C">
        <w:rPr>
          <w:rFonts w:ascii="Arial" w:hAnsi="Arial" w:cs="Arial"/>
          <w:sz w:val="22"/>
          <w:szCs w:val="22"/>
          <w:lang w:eastAsia="en-AU"/>
        </w:rPr>
        <w:t xml:space="preserve">Clinical decision support </w:t>
      </w:r>
    </w:p>
    <w:p w:rsidR="00091282" w:rsidRPr="002E496C" w:rsidRDefault="00091282" w:rsidP="002832AF">
      <w:pPr>
        <w:numPr>
          <w:ilvl w:val="0"/>
          <w:numId w:val="8"/>
        </w:numPr>
        <w:spacing w:after="160"/>
        <w:contextualSpacing/>
        <w:jc w:val="both"/>
        <w:rPr>
          <w:rFonts w:ascii="Arial" w:hAnsi="Arial" w:cs="Arial"/>
          <w:sz w:val="22"/>
          <w:szCs w:val="22"/>
          <w:lang w:eastAsia="en-AU"/>
        </w:rPr>
      </w:pPr>
      <w:r w:rsidRPr="002E496C">
        <w:rPr>
          <w:rFonts w:ascii="Arial" w:hAnsi="Arial" w:cs="Arial"/>
          <w:sz w:val="22"/>
          <w:szCs w:val="22"/>
          <w:lang w:eastAsia="en-AU"/>
        </w:rPr>
        <w:t>Information systems</w:t>
      </w:r>
    </w:p>
    <w:p w:rsidR="00091282" w:rsidRPr="002E496C" w:rsidRDefault="00091282" w:rsidP="002832AF">
      <w:pPr>
        <w:numPr>
          <w:ilvl w:val="0"/>
          <w:numId w:val="8"/>
        </w:numPr>
        <w:spacing w:after="160"/>
        <w:contextualSpacing/>
        <w:jc w:val="both"/>
        <w:rPr>
          <w:rFonts w:ascii="Arial" w:hAnsi="Arial" w:cs="Arial"/>
          <w:sz w:val="22"/>
          <w:szCs w:val="22"/>
          <w:lang w:eastAsia="en-AU"/>
        </w:rPr>
      </w:pPr>
      <w:r w:rsidRPr="002E496C">
        <w:rPr>
          <w:rFonts w:ascii="Arial" w:hAnsi="Arial" w:cs="Arial"/>
          <w:sz w:val="22"/>
          <w:szCs w:val="22"/>
          <w:lang w:eastAsia="en-AU"/>
        </w:rPr>
        <w:t xml:space="preserve">Self-management support, and </w:t>
      </w:r>
    </w:p>
    <w:p w:rsidR="00091282" w:rsidRDefault="00091282" w:rsidP="002832AF">
      <w:pPr>
        <w:numPr>
          <w:ilvl w:val="0"/>
          <w:numId w:val="8"/>
        </w:numPr>
        <w:spacing w:after="160"/>
        <w:contextualSpacing/>
        <w:jc w:val="both"/>
        <w:rPr>
          <w:rFonts w:ascii="Arial" w:hAnsi="Arial" w:cs="Arial"/>
          <w:sz w:val="22"/>
          <w:szCs w:val="22"/>
          <w:lang w:eastAsia="en-AU"/>
        </w:rPr>
      </w:pPr>
      <w:r w:rsidRPr="002E496C">
        <w:rPr>
          <w:rFonts w:ascii="Arial" w:hAnsi="Arial" w:cs="Arial"/>
          <w:sz w:val="22"/>
          <w:szCs w:val="22"/>
          <w:lang w:eastAsia="en-AU"/>
        </w:rPr>
        <w:t xml:space="preserve">Links with the community, other health services and other resources. </w:t>
      </w:r>
    </w:p>
    <w:p w:rsidR="00E3661D" w:rsidRPr="002E496C" w:rsidRDefault="00E3661D" w:rsidP="00E3661D">
      <w:pPr>
        <w:spacing w:after="160" w:line="360" w:lineRule="auto"/>
        <w:ind w:left="765"/>
        <w:contextualSpacing/>
        <w:jc w:val="both"/>
        <w:rPr>
          <w:rFonts w:ascii="Arial" w:hAnsi="Arial" w:cs="Arial"/>
          <w:sz w:val="22"/>
          <w:szCs w:val="22"/>
          <w:lang w:eastAsia="en-AU"/>
        </w:rPr>
      </w:pPr>
    </w:p>
    <w:p w:rsidR="00091282" w:rsidRPr="002E496C" w:rsidRDefault="00E3661D" w:rsidP="00E3661D">
      <w:pPr>
        <w:spacing w:after="120"/>
        <w:rPr>
          <w:rFonts w:ascii="Arial" w:hAnsi="Arial" w:cs="Arial"/>
          <w:b/>
          <w:sz w:val="22"/>
          <w:szCs w:val="22"/>
          <w:lang w:eastAsia="en-AU"/>
        </w:rPr>
      </w:pPr>
      <w:r w:rsidRPr="00E3661D">
        <w:rPr>
          <w:rFonts w:ascii="Arial" w:hAnsi="Arial" w:cs="Arial"/>
          <w:b/>
          <w:sz w:val="22"/>
          <w:szCs w:val="22"/>
          <w:lang w:eastAsia="en-AU"/>
        </w:rPr>
        <w:t>Figure 1.1</w:t>
      </w:r>
      <w:r w:rsidR="00091282" w:rsidRPr="00E3661D">
        <w:rPr>
          <w:rFonts w:ascii="Arial" w:hAnsi="Arial" w:cs="Arial"/>
          <w:b/>
          <w:sz w:val="22"/>
          <w:szCs w:val="22"/>
          <w:lang w:eastAsia="en-AU"/>
        </w:rPr>
        <w:t xml:space="preserve"> The Chronic Care Model</w:t>
      </w:r>
      <w:r w:rsidR="00091282" w:rsidRPr="00EE0783">
        <w:rPr>
          <w:rFonts w:ascii="Arial" w:hAnsi="Arial" w:cs="Arial"/>
          <w:b/>
          <w:sz w:val="22"/>
          <w:szCs w:val="22"/>
          <w:vertAlign w:val="superscript"/>
          <w:lang w:eastAsia="en-AU"/>
        </w:rPr>
        <w:fldChar w:fldCharType="begin"/>
      </w:r>
      <w:r w:rsidR="00091282" w:rsidRPr="00EE0783">
        <w:rPr>
          <w:rFonts w:ascii="Arial" w:hAnsi="Arial" w:cs="Arial"/>
          <w:b/>
          <w:sz w:val="22"/>
          <w:szCs w:val="22"/>
          <w:vertAlign w:val="superscript"/>
          <w:lang w:eastAsia="en-AU"/>
        </w:rPr>
        <w:instrText xml:space="preserve"> ADDIN EN.CITE &lt;EndNote&gt;&lt;Cite&gt;&lt;Author&gt;Bonomi&lt;/Author&gt;&lt;Year&gt;2002&lt;/Year&gt;&lt;RecNum&gt;492&lt;/RecNum&gt;&lt;DisplayText&gt;(22)&lt;/DisplayText&gt;&lt;record&gt;&lt;rec-number&gt;492&lt;/rec-number&gt;&lt;foreign-keys&gt;&lt;key app="EN" db-id="t5dzwvrt1vrxakexdp9vs25rrfvfrfsfdx9a"&gt;492&lt;/key&gt;&lt;/foreign-keys&gt;&lt;ref-type name="Journal Article"&gt;17&lt;/ref-type&gt;&lt;contributors&gt;&lt;authors&gt;&lt;author&gt;Bonomi, A&lt;/author&gt;&lt;author&gt;Wagner, E&lt;/author&gt;&lt;author&gt;Glasgow, R&lt;/author&gt;&lt;author&gt;Von Korff, M&lt;/author&gt;&lt;/authors&gt;&lt;/contributors&gt;&lt;titles&gt;&lt;title&gt;Assessment of chronic ilness care: a practical tool to measure quality improvement&lt;/title&gt;&lt;secondary-title&gt;Health Serv Res&lt;/secondary-title&gt;&lt;/titles&gt;&lt;periodical&gt;&lt;full-title&gt;Health Serv Res&lt;/full-title&gt;&lt;/periodical&gt;&lt;pages&gt;791 - 820&lt;/pages&gt;&lt;volume&gt;37&lt;/volume&gt;&lt;number&gt;3&lt;/number&gt;&lt;dates&gt;&lt;year&gt;2002&lt;/year&gt;&lt;/dates&gt;&lt;urls&gt;&lt;/urls&gt;&lt;/record&gt;&lt;/Cite&gt;&lt;/EndNote&gt;</w:instrText>
      </w:r>
      <w:r w:rsidR="00091282" w:rsidRPr="00EE0783">
        <w:rPr>
          <w:rFonts w:ascii="Arial" w:hAnsi="Arial" w:cs="Arial"/>
          <w:b/>
          <w:sz w:val="22"/>
          <w:szCs w:val="22"/>
          <w:vertAlign w:val="superscript"/>
          <w:lang w:eastAsia="en-AU"/>
        </w:rPr>
        <w:fldChar w:fldCharType="separate"/>
      </w:r>
      <w:hyperlink w:anchor="_ENREF_22" w:tooltip="Bonomi, 2002 #492" w:history="1">
        <w:r w:rsidR="00091282" w:rsidRPr="00EE0783">
          <w:rPr>
            <w:rFonts w:ascii="Arial" w:hAnsi="Arial" w:cs="Arial"/>
            <w:b/>
            <w:noProof/>
            <w:sz w:val="22"/>
            <w:szCs w:val="22"/>
            <w:vertAlign w:val="superscript"/>
            <w:lang w:eastAsia="en-AU"/>
          </w:rPr>
          <w:t>22</w:t>
        </w:r>
      </w:hyperlink>
      <w:r w:rsidR="00091282" w:rsidRPr="00EE0783">
        <w:rPr>
          <w:rFonts w:ascii="Arial" w:hAnsi="Arial" w:cs="Arial"/>
          <w:b/>
          <w:sz w:val="22"/>
          <w:szCs w:val="22"/>
          <w:vertAlign w:val="superscript"/>
          <w:lang w:eastAsia="en-AU"/>
        </w:rPr>
        <w:fldChar w:fldCharType="end"/>
      </w:r>
    </w:p>
    <w:p w:rsidR="00091282" w:rsidRPr="002E496C" w:rsidRDefault="00091282" w:rsidP="00091282">
      <w:pPr>
        <w:spacing w:after="120"/>
        <w:jc w:val="center"/>
        <w:rPr>
          <w:rFonts w:ascii="Arial" w:hAnsi="Arial" w:cs="Arial"/>
          <w:sz w:val="22"/>
          <w:szCs w:val="22"/>
          <w:lang w:eastAsia="en-AU"/>
        </w:rPr>
      </w:pPr>
      <w:r w:rsidRPr="002E496C">
        <w:rPr>
          <w:rFonts w:ascii="Arial" w:hAnsi="Arial" w:cs="Arial"/>
          <w:noProof/>
          <w:sz w:val="22"/>
          <w:szCs w:val="22"/>
          <w:lang w:eastAsia="en-AU"/>
        </w:rPr>
        <w:drawing>
          <wp:inline distT="0" distB="0" distL="0" distR="0" wp14:anchorId="0658B14B" wp14:editId="13964106">
            <wp:extent cx="4923367" cy="2908057"/>
            <wp:effectExtent l="0" t="0" r="0" b="6985"/>
            <wp:docPr id="50" name="Picture 42" descr="Image result for wagner chronic care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result for wagner chronic care model diagra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0422" cy="2906318"/>
                    </a:xfrm>
                    <a:prstGeom prst="rect">
                      <a:avLst/>
                    </a:prstGeom>
                    <a:noFill/>
                    <a:ln>
                      <a:noFill/>
                    </a:ln>
                  </pic:spPr>
                </pic:pic>
              </a:graphicData>
            </a:graphic>
          </wp:inline>
        </w:drawing>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model is underpinned by the philosophy of continuous quality improvement to strengthen the domains of the </w:t>
      </w:r>
      <w:r w:rsidR="002C07DE" w:rsidRPr="002E496C">
        <w:rPr>
          <w:rFonts w:ascii="Arial" w:hAnsi="Arial" w:cs="Arial"/>
          <w:i/>
          <w:iCs/>
          <w:sz w:val="22"/>
          <w:szCs w:val="22"/>
          <w:lang w:eastAsia="en-AU"/>
        </w:rPr>
        <w:t>Chronic Care Model</w:t>
      </w:r>
      <w:r w:rsidR="002C07DE" w:rsidRPr="002E496C">
        <w:rPr>
          <w:rFonts w:ascii="Arial" w:hAnsi="Arial" w:cs="Arial"/>
          <w:sz w:val="22"/>
          <w:szCs w:val="22"/>
          <w:lang w:eastAsia="en-AU"/>
        </w:rPr>
        <w:t xml:space="preserve"> </w:t>
      </w:r>
      <w:r w:rsidRPr="002E496C">
        <w:rPr>
          <w:rFonts w:ascii="Arial" w:hAnsi="Arial" w:cs="Arial"/>
          <w:sz w:val="22"/>
          <w:szCs w:val="22"/>
          <w:lang w:eastAsia="en-AU"/>
        </w:rPr>
        <w:t xml:space="preserve">to achieve best practice in chronic disease care. The </w:t>
      </w:r>
      <w:proofErr w:type="spellStart"/>
      <w:r w:rsidRPr="002E496C">
        <w:rPr>
          <w:rFonts w:ascii="Arial" w:hAnsi="Arial" w:cs="Arial"/>
          <w:sz w:val="22"/>
          <w:szCs w:val="22"/>
          <w:lang w:eastAsia="en-AU"/>
        </w:rPr>
        <w:t>MacColl</w:t>
      </w:r>
      <w:proofErr w:type="spellEnd"/>
      <w:r w:rsidRPr="002E496C">
        <w:rPr>
          <w:rFonts w:ascii="Arial" w:hAnsi="Arial" w:cs="Arial"/>
          <w:sz w:val="22"/>
          <w:szCs w:val="22"/>
          <w:lang w:eastAsia="en-AU"/>
        </w:rPr>
        <w:t xml:space="preserve"> Centre for Health Innovation developed a systems assessment tool to help health services analyse their service delivery systems and </w:t>
      </w:r>
      <w:r w:rsidRPr="002E496C">
        <w:rPr>
          <w:rFonts w:ascii="Arial" w:hAnsi="Arial" w:cs="Arial"/>
          <w:sz w:val="22"/>
          <w:szCs w:val="22"/>
          <w:lang w:eastAsia="en-AU"/>
        </w:rPr>
        <w:lastRenderedPageBreak/>
        <w:t>identify areas for improvement.</w:t>
      </w:r>
      <w:r w:rsidR="00E3661D" w:rsidRPr="00E3661D">
        <w:rPr>
          <w:rFonts w:ascii="Arial" w:hAnsi="Arial" w:cs="Arial"/>
          <w:sz w:val="22"/>
          <w:szCs w:val="22"/>
          <w:vertAlign w:val="superscript"/>
          <w:lang w:eastAsia="en-AU"/>
        </w:rPr>
        <w:fldChar w:fldCharType="begin"/>
      </w:r>
      <w:r w:rsidR="00E3661D" w:rsidRPr="00E3661D">
        <w:rPr>
          <w:rFonts w:ascii="Arial" w:hAnsi="Arial" w:cs="Arial"/>
          <w:sz w:val="22"/>
          <w:szCs w:val="22"/>
          <w:vertAlign w:val="superscript"/>
          <w:lang w:eastAsia="en-AU"/>
        </w:rPr>
        <w:instrText xml:space="preserve"> ADDIN EN.CITE &lt;EndNote&gt;&lt;Cite&gt;&lt;Author&gt;Bonomi&lt;/Author&gt;&lt;Year&gt;2002&lt;/Year&gt;&lt;RecNum&gt;492&lt;/RecNum&gt;&lt;DisplayText&gt;(22)&lt;/DisplayText&gt;&lt;record&gt;&lt;rec-number&gt;492&lt;/rec-number&gt;&lt;foreign-keys&gt;&lt;key app="EN" db-id="t5dzwvrt1vrxakexdp9vs25rrfvfrfsfdx9a"&gt;492&lt;/key&gt;&lt;/foreign-keys&gt;&lt;ref-type name="Journal Article"&gt;17&lt;/ref-type&gt;&lt;contributors&gt;&lt;authors&gt;&lt;author&gt;Bonomi, A&lt;/author&gt;&lt;author&gt;Wagner, E&lt;/author&gt;&lt;author&gt;Glasgow, R&lt;/author&gt;&lt;author&gt;Von Korff, M&lt;/author&gt;&lt;/authors&gt;&lt;/contributors&gt;&lt;titles&gt;&lt;title&gt;Assessment of chronic ilness care: a practical tool to measure quality improvement&lt;/title&gt;&lt;secondary-title&gt;Health Serv Res&lt;/secondary-title&gt;&lt;/titles&gt;&lt;periodical&gt;&lt;full-title&gt;Health Serv Res&lt;/full-title&gt;&lt;/periodical&gt;&lt;pages&gt;791 - 820&lt;/pages&gt;&lt;volume&gt;37&lt;/volume&gt;&lt;number&gt;3&lt;/number&gt;&lt;dates&gt;&lt;year&gt;2002&lt;/year&gt;&lt;/dates&gt;&lt;urls&gt;&lt;/urls&gt;&lt;/record&gt;&lt;/Cite&gt;&lt;/EndNote&gt;</w:instrText>
      </w:r>
      <w:r w:rsidR="00E3661D" w:rsidRPr="00E3661D">
        <w:rPr>
          <w:rFonts w:ascii="Arial" w:hAnsi="Arial" w:cs="Arial"/>
          <w:sz w:val="22"/>
          <w:szCs w:val="22"/>
          <w:vertAlign w:val="superscript"/>
          <w:lang w:eastAsia="en-AU"/>
        </w:rPr>
        <w:fldChar w:fldCharType="separate"/>
      </w:r>
      <w:hyperlink w:anchor="_ENREF_22" w:tooltip="Bonomi, 2002 #492" w:history="1">
        <w:r w:rsidR="00E3661D" w:rsidRPr="00E3661D">
          <w:rPr>
            <w:rFonts w:ascii="Arial" w:hAnsi="Arial" w:cs="Arial"/>
            <w:noProof/>
            <w:sz w:val="22"/>
            <w:szCs w:val="22"/>
            <w:vertAlign w:val="superscript"/>
            <w:lang w:eastAsia="en-AU"/>
          </w:rPr>
          <w:t>22</w:t>
        </w:r>
      </w:hyperlink>
      <w:r w:rsidR="00E3661D" w:rsidRPr="00E3661D">
        <w:rPr>
          <w:rFonts w:ascii="Arial" w:hAnsi="Arial" w:cs="Arial"/>
          <w:sz w:val="22"/>
          <w:szCs w:val="22"/>
          <w:vertAlign w:val="superscript"/>
          <w:lang w:eastAsia="en-AU"/>
        </w:rPr>
        <w:fldChar w:fldCharType="end"/>
      </w:r>
      <w:r w:rsidR="00E3661D">
        <w:rPr>
          <w:rFonts w:ascii="Arial" w:hAnsi="Arial" w:cs="Arial"/>
          <w:sz w:val="22"/>
          <w:szCs w:val="22"/>
          <w:lang w:eastAsia="en-AU"/>
        </w:rPr>
        <w:t xml:space="preserve"> </w:t>
      </w:r>
      <w:r w:rsidRPr="002E496C">
        <w:rPr>
          <w:rFonts w:ascii="Arial" w:hAnsi="Arial" w:cs="Arial"/>
          <w:sz w:val="22"/>
          <w:szCs w:val="22"/>
          <w:lang w:eastAsia="en-AU"/>
        </w:rPr>
        <w:t xml:space="preserve">The tool has been adapted for use in Australia by different </w:t>
      </w:r>
      <w:r w:rsidR="002C07DE">
        <w:rPr>
          <w:rFonts w:ascii="Arial" w:hAnsi="Arial" w:cs="Arial"/>
          <w:sz w:val="22"/>
          <w:szCs w:val="22"/>
          <w:lang w:eastAsia="en-AU"/>
        </w:rPr>
        <w:t>states and territories</w:t>
      </w:r>
      <w:r w:rsidRPr="002E496C">
        <w:rPr>
          <w:rFonts w:ascii="Arial" w:hAnsi="Arial" w:cs="Arial"/>
          <w:sz w:val="22"/>
          <w:szCs w:val="22"/>
          <w:lang w:eastAsia="en-AU"/>
        </w:rPr>
        <w:t>.</w:t>
      </w:r>
      <w:r w:rsidR="00E3661D" w:rsidRPr="00E3661D">
        <w:rPr>
          <w:rFonts w:ascii="Arial" w:hAnsi="Arial" w:cs="Arial"/>
          <w:sz w:val="22"/>
          <w:szCs w:val="22"/>
          <w:vertAlign w:val="superscript"/>
          <w:lang w:eastAsia="en-AU"/>
        </w:rPr>
        <w:fldChar w:fldCharType="begin">
          <w:fldData xml:space="preserve">PEVuZE5vdGU+PENpdGU+PEF1dGhvcj5CYWlsaWU8L0F1dGhvcj48WWVhcj4yMDA4PC9ZZWFyPjxS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</w:fldData>
        </w:fldChar>
      </w:r>
      <w:r w:rsidR="00E3661D" w:rsidRPr="00E3661D">
        <w:rPr>
          <w:rFonts w:ascii="Arial" w:hAnsi="Arial" w:cs="Arial"/>
          <w:sz w:val="22"/>
          <w:szCs w:val="22"/>
          <w:vertAlign w:val="superscript"/>
          <w:lang w:eastAsia="en-AU"/>
        </w:rPr>
        <w:instrText xml:space="preserve"> ADDIN EN.CITE </w:instrText>
      </w:r>
      <w:r w:rsidR="00E3661D" w:rsidRPr="00E3661D">
        <w:rPr>
          <w:rFonts w:ascii="Arial" w:hAnsi="Arial" w:cs="Arial"/>
          <w:sz w:val="22"/>
          <w:szCs w:val="22"/>
          <w:vertAlign w:val="superscript"/>
          <w:lang w:eastAsia="en-AU"/>
        </w:rPr>
        <w:fldChar w:fldCharType="begin">
          <w:fldData xml:space="preserve">PEVuZE5vdGU+PENpdGU+PEF1dGhvcj5CYWlsaWU8L0F1dGhvcj48WWVhcj4yMDA4PC9ZZWFyPjxS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</w:fldData>
        </w:fldChar>
      </w:r>
      <w:r w:rsidR="00E3661D" w:rsidRPr="00E3661D">
        <w:rPr>
          <w:rFonts w:ascii="Arial" w:hAnsi="Arial" w:cs="Arial"/>
          <w:sz w:val="22"/>
          <w:szCs w:val="22"/>
          <w:vertAlign w:val="superscript"/>
          <w:lang w:eastAsia="en-AU"/>
        </w:rPr>
        <w:instrText xml:space="preserve"> ADDIN EN.CITE.DATA </w:instrText>
      </w:r>
      <w:r w:rsidR="00E3661D" w:rsidRPr="00E3661D">
        <w:rPr>
          <w:rFonts w:ascii="Arial" w:hAnsi="Arial" w:cs="Arial"/>
          <w:sz w:val="22"/>
          <w:szCs w:val="22"/>
          <w:vertAlign w:val="superscript"/>
          <w:lang w:eastAsia="en-AU"/>
        </w:rPr>
      </w:r>
      <w:r w:rsidR="00E3661D" w:rsidRPr="00E3661D">
        <w:rPr>
          <w:rFonts w:ascii="Arial" w:hAnsi="Arial" w:cs="Arial"/>
          <w:sz w:val="22"/>
          <w:szCs w:val="22"/>
          <w:vertAlign w:val="superscript"/>
          <w:lang w:eastAsia="en-AU"/>
        </w:rPr>
        <w:fldChar w:fldCharType="end"/>
      </w:r>
      <w:r w:rsidR="00E3661D" w:rsidRPr="00E3661D">
        <w:rPr>
          <w:rFonts w:ascii="Arial" w:hAnsi="Arial" w:cs="Arial"/>
          <w:sz w:val="22"/>
          <w:szCs w:val="22"/>
          <w:vertAlign w:val="superscript"/>
          <w:lang w:eastAsia="en-AU"/>
        </w:rPr>
      </w:r>
      <w:r w:rsidR="00E3661D" w:rsidRPr="00E3661D">
        <w:rPr>
          <w:rFonts w:ascii="Arial" w:hAnsi="Arial" w:cs="Arial"/>
          <w:sz w:val="22"/>
          <w:szCs w:val="22"/>
          <w:vertAlign w:val="superscript"/>
          <w:lang w:eastAsia="en-AU"/>
        </w:rPr>
        <w:fldChar w:fldCharType="separate"/>
      </w:r>
      <w:hyperlink w:anchor="_ENREF_23" w:tooltip="Bailie, 2008 #397" w:history="1">
        <w:r w:rsidR="00E3661D" w:rsidRPr="00E3661D">
          <w:rPr>
            <w:rFonts w:ascii="Arial" w:hAnsi="Arial" w:cs="Arial"/>
            <w:noProof/>
            <w:sz w:val="22"/>
            <w:szCs w:val="22"/>
            <w:vertAlign w:val="superscript"/>
            <w:lang w:eastAsia="en-AU"/>
          </w:rPr>
          <w:t>23-25</w:t>
        </w:r>
      </w:hyperlink>
      <w:r w:rsidR="00E3661D" w:rsidRPr="00E3661D">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The adaptation for Indigenous primary health</w:t>
      </w:r>
      <w:r w:rsidR="002832AF">
        <w:rPr>
          <w:rFonts w:ascii="Arial" w:hAnsi="Arial" w:cs="Arial"/>
          <w:sz w:val="22"/>
          <w:szCs w:val="22"/>
          <w:lang w:eastAsia="en-AU"/>
        </w:rPr>
        <w:t xml:space="preserve"> care collapses the model into five</w:t>
      </w:r>
      <w:r w:rsidRPr="002E496C">
        <w:rPr>
          <w:rFonts w:ascii="Arial" w:hAnsi="Arial" w:cs="Arial"/>
          <w:sz w:val="22"/>
          <w:szCs w:val="22"/>
          <w:lang w:eastAsia="en-AU"/>
        </w:rPr>
        <w:t xml:space="preserve"> domains combining the information systems and decision support domains together.</w:t>
      </w:r>
      <w:r w:rsidR="00E3661D" w:rsidRPr="00E3661D">
        <w:rPr>
          <w:rFonts w:ascii="Arial" w:hAnsi="Arial" w:cs="Arial"/>
          <w:sz w:val="22"/>
          <w:szCs w:val="22"/>
          <w:vertAlign w:val="superscript"/>
          <w:lang w:eastAsia="en-AU"/>
        </w:rPr>
        <w:fldChar w:fldCharType="begin"/>
      </w:r>
      <w:r w:rsidR="00E3661D" w:rsidRPr="00E3661D">
        <w:rPr>
          <w:rFonts w:ascii="Arial" w:hAnsi="Arial" w:cs="Arial"/>
          <w:sz w:val="22"/>
          <w:szCs w:val="22"/>
          <w:vertAlign w:val="superscript"/>
          <w:lang w:eastAsia="en-AU"/>
        </w:rPr>
        <w:instrText xml:space="preserve"> ADDIN EN.CITE &lt;EndNote&gt;&lt;Cite&gt;&lt;Author&gt;Agency for clinical innovation&lt;/Author&gt;&lt;RecNum&gt;2153&lt;/RecNum&gt;&lt;DisplayText&gt;(25)&lt;/DisplayText&gt;&lt;record&gt;&lt;rec-number&gt;2153&lt;/rec-number&gt;&lt;foreign-keys&gt;&lt;key app="EN" db-id="t5dzwvrt1vrxakexdp9vs25rrfvfrfsfdx9a"&gt;2153&lt;/key&gt;&lt;/foreign-keys&gt;&lt;ref-type name="Web Page"&gt;12&lt;/ref-type&gt;&lt;contributors&gt;&lt;authors&gt;&lt;author&gt;Agency for Clinical Innovation,&lt;/author&gt;&lt;/authors&gt;&lt;/contributors&gt;&lt;titles&gt;&lt;title&gt;Chronic disease self assessment tool&lt;/title&gt;&lt;/titles&gt;&lt;volume&gt;2017&lt;/volume&gt;&lt;number&gt;18/8/2017&lt;/number&gt;&lt;dates&gt;&lt;/dates&gt;&lt;publisher&gt;New South Wales Department of Health&lt;/publisher&gt;&lt;urls&gt;&lt;related-urls&gt;&lt;url&gt;www.aci.health.nsw.gov.au/_data/assets/pdf_file/0013/205501/self-assessment-cdrr&lt;/url&gt;&lt;/related-urls&gt;&lt;/urls&gt;&lt;/record&gt;&lt;/Cite&gt;&lt;/EndNote&gt;</w:instrText>
      </w:r>
      <w:r w:rsidR="00E3661D" w:rsidRPr="00E3661D">
        <w:rPr>
          <w:rFonts w:ascii="Arial" w:hAnsi="Arial" w:cs="Arial"/>
          <w:sz w:val="22"/>
          <w:szCs w:val="22"/>
          <w:vertAlign w:val="superscript"/>
          <w:lang w:eastAsia="en-AU"/>
        </w:rPr>
        <w:fldChar w:fldCharType="separate"/>
      </w:r>
      <w:hyperlink w:anchor="_ENREF_25" w:tooltip="Agency for Clinical Innovation,  #2153" w:history="1">
        <w:r w:rsidR="00E3661D" w:rsidRPr="00E3661D">
          <w:rPr>
            <w:rFonts w:ascii="Arial" w:hAnsi="Arial" w:cs="Arial"/>
            <w:noProof/>
            <w:sz w:val="22"/>
            <w:szCs w:val="22"/>
            <w:vertAlign w:val="superscript"/>
            <w:lang w:eastAsia="en-AU"/>
          </w:rPr>
          <w:t>25</w:t>
        </w:r>
      </w:hyperlink>
      <w:r w:rsidR="00E3661D" w:rsidRPr="00E3661D">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This recognises that current best practice is for primary health care services to have an electronic information system with built-in decision support functions. Remote health services that implement the chronic disease model, and actively participate in continuous quality improvement activities, are more likely to have a well-developed health system to improve health outcomes.</w:t>
      </w:r>
      <w:r w:rsidR="00E3661D" w:rsidRPr="00E3661D">
        <w:rPr>
          <w:rFonts w:ascii="Arial" w:hAnsi="Arial" w:cs="Arial"/>
          <w:sz w:val="22"/>
          <w:szCs w:val="22"/>
          <w:vertAlign w:val="superscript"/>
          <w:lang w:eastAsia="en-AU"/>
        </w:rPr>
        <w:fldChar w:fldCharType="begin"/>
      </w:r>
      <w:r w:rsidR="00E3661D" w:rsidRPr="00E3661D">
        <w:rPr>
          <w:rFonts w:ascii="Arial" w:hAnsi="Arial" w:cs="Arial"/>
          <w:sz w:val="22"/>
          <w:szCs w:val="22"/>
          <w:vertAlign w:val="superscript"/>
          <w:lang w:eastAsia="en-AU"/>
        </w:rPr>
        <w:instrText xml:space="preserve"> ADDIN EN.CITE &lt;EndNote&gt;&lt;Cite&gt;&lt;Author&gt;Schierhout&lt;/Author&gt;&lt;Year&gt;2010&lt;/Year&gt;&lt;RecNum&gt;1379&lt;/RecNum&gt;&lt;DisplayText&gt;(26)&lt;/DisplayText&gt;&lt;record&gt;&lt;rec-number&gt;1379&lt;/rec-number&gt;&lt;foreign-keys&gt;&lt;key app="EN" db-id="t5dzwvrt1vrxakexdp9vs25rrfvfrfsfdx9a"&gt;1379&lt;/key&gt;&lt;/foreign-keys&gt;&lt;ref-type name="Book"&gt;6&lt;/ref-type&gt;&lt;contributors&gt;&lt;authors&gt;&lt;author&gt;Schierhout, G.&lt;/author&gt;&lt;author&gt;Brands, J.&lt;/author&gt;&lt;author&gt;Bailie, R.&lt;/author&gt;&lt;/authors&gt;&lt;/contributors&gt;&lt;titles&gt;&lt;title&gt;Audit and best practice for chronic disease extension project, 2005–2009: final report&lt;/title&gt;&lt;/titles&gt;&lt;dates&gt;&lt;year&gt;2010&lt;/year&gt;&lt;/dates&gt;&lt;pub-location&gt;Melbourne&lt;/pub-location&gt;&lt;publisher&gt;The Lowitja Institute&lt;/publisher&gt;&lt;label&gt;Schierhout2010&lt;/label&gt;&lt;urls&gt;&lt;/urls&gt;&lt;/record&gt;&lt;/Cite&gt;&lt;/EndNote&gt;</w:instrText>
      </w:r>
      <w:r w:rsidR="00E3661D" w:rsidRPr="00E3661D">
        <w:rPr>
          <w:rFonts w:ascii="Arial" w:hAnsi="Arial" w:cs="Arial"/>
          <w:sz w:val="22"/>
          <w:szCs w:val="22"/>
          <w:vertAlign w:val="superscript"/>
          <w:lang w:eastAsia="en-AU"/>
        </w:rPr>
        <w:fldChar w:fldCharType="separate"/>
      </w:r>
      <w:hyperlink w:anchor="_ENREF_26" w:tooltip="Schierhout, 2010 #1379" w:history="1">
        <w:r w:rsidR="00E3661D" w:rsidRPr="00E3661D">
          <w:rPr>
            <w:rFonts w:ascii="Arial" w:hAnsi="Arial" w:cs="Arial"/>
            <w:noProof/>
            <w:sz w:val="22"/>
            <w:szCs w:val="22"/>
            <w:vertAlign w:val="superscript"/>
            <w:lang w:eastAsia="en-AU"/>
          </w:rPr>
          <w:t>26</w:t>
        </w:r>
      </w:hyperlink>
      <w:r w:rsidR="00E3661D" w:rsidRPr="00E3661D">
        <w:rPr>
          <w:rFonts w:ascii="Arial" w:hAnsi="Arial" w:cs="Arial"/>
          <w:sz w:val="22"/>
          <w:szCs w:val="22"/>
          <w:vertAlign w:val="superscript"/>
          <w:lang w:eastAsia="en-AU"/>
        </w:rPr>
        <w:fldChar w:fldCharType="end"/>
      </w:r>
    </w:p>
    <w:p w:rsidR="00091282" w:rsidRPr="00E3661D" w:rsidRDefault="00091282" w:rsidP="00E3661D">
      <w:pPr>
        <w:keepNext/>
        <w:spacing w:before="240" w:after="240"/>
        <w:outlineLvl w:val="2"/>
        <w:rPr>
          <w:rFonts w:ascii="Arial" w:hAnsi="Arial" w:cs="Arial"/>
          <w:b/>
          <w:bCs/>
          <w:iCs/>
          <w:color w:val="1178A2"/>
          <w:kern w:val="28"/>
          <w:sz w:val="28"/>
          <w:szCs w:val="26"/>
          <w:lang w:eastAsia="en-AU"/>
        </w:rPr>
      </w:pPr>
      <w:bookmarkStart w:id="28" w:name="_Toc491522136"/>
      <w:bookmarkStart w:id="29" w:name="_Toc509817996"/>
      <w:r w:rsidRPr="00E3661D">
        <w:rPr>
          <w:rFonts w:ascii="Arial" w:hAnsi="Arial" w:cs="Arial"/>
          <w:b/>
          <w:bCs/>
          <w:iCs/>
          <w:color w:val="1178A2"/>
          <w:kern w:val="28"/>
          <w:sz w:val="28"/>
          <w:szCs w:val="26"/>
          <w:lang w:eastAsia="en-AU"/>
        </w:rPr>
        <w:t xml:space="preserve">1.2.2 </w:t>
      </w:r>
      <w:r w:rsidRPr="00E3661D">
        <w:rPr>
          <w:rFonts w:ascii="Arial" w:hAnsi="Arial" w:cs="Arial"/>
          <w:b/>
          <w:bCs/>
          <w:iCs/>
          <w:color w:val="1178A2"/>
          <w:kern w:val="28"/>
          <w:sz w:val="28"/>
          <w:szCs w:val="26"/>
          <w:lang w:eastAsia="en-AU"/>
        </w:rPr>
        <w:tab/>
        <w:t>Medicare and Pharmaceutical Benefits Scheme in remote Australia</w:t>
      </w:r>
      <w:bookmarkEnd w:id="28"/>
      <w:bookmarkEnd w:id="29"/>
      <w:r w:rsidRPr="00E3661D">
        <w:rPr>
          <w:rFonts w:ascii="Arial" w:hAnsi="Arial" w:cs="Arial"/>
          <w:b/>
          <w:bCs/>
          <w:iCs/>
          <w:color w:val="1178A2"/>
          <w:kern w:val="28"/>
          <w:sz w:val="28"/>
          <w:szCs w:val="26"/>
          <w:lang w:eastAsia="en-AU"/>
        </w:rPr>
        <w:t xml:space="preserve"> </w:t>
      </w:r>
    </w:p>
    <w:p w:rsidR="00091282" w:rsidRPr="002E496C" w:rsidRDefault="00091282" w:rsidP="00091282">
      <w:pPr>
        <w:spacing w:after="100" w:afterAutospacing="1"/>
        <w:ind w:right="95"/>
        <w:jc w:val="both"/>
        <w:rPr>
          <w:rFonts w:ascii="Arial" w:hAnsi="Arial" w:cs="Arial"/>
          <w:color w:val="000000" w:themeColor="text1"/>
          <w:sz w:val="22"/>
          <w:lang w:eastAsia="en-AU"/>
        </w:rPr>
      </w:pPr>
      <w:r w:rsidRPr="002E496C">
        <w:rPr>
          <w:rFonts w:ascii="Arial" w:hAnsi="Arial" w:cs="Arial"/>
          <w:color w:val="000000" w:themeColor="text1"/>
          <w:sz w:val="22"/>
          <w:lang w:eastAsia="en-AU"/>
        </w:rPr>
        <w:t xml:space="preserve">Medicare is the </w:t>
      </w:r>
      <w:r w:rsidR="002C07DE">
        <w:rPr>
          <w:rFonts w:ascii="Arial" w:hAnsi="Arial" w:cs="Arial"/>
          <w:color w:val="000000" w:themeColor="text1"/>
          <w:sz w:val="22"/>
          <w:lang w:eastAsia="en-AU"/>
        </w:rPr>
        <w:t xml:space="preserve">Australian Government </w:t>
      </w:r>
      <w:r w:rsidRPr="002E496C">
        <w:rPr>
          <w:rFonts w:ascii="Arial" w:hAnsi="Arial" w:cs="Arial"/>
          <w:color w:val="000000" w:themeColor="text1"/>
          <w:sz w:val="22"/>
          <w:lang w:eastAsia="en-AU"/>
        </w:rPr>
        <w:t xml:space="preserve">funded health insurance scheme that provides free or subsidised health care services to the Australian population. The Medicare system is largely structured around the work of private General Practitioners (GPs) and medical specialists. The Medicare system is complimented by the </w:t>
      </w:r>
      <w:r w:rsidRPr="002832AF">
        <w:rPr>
          <w:rFonts w:ascii="Arial" w:hAnsi="Arial" w:cs="Arial"/>
          <w:iCs/>
          <w:color w:val="000000" w:themeColor="text1"/>
          <w:sz w:val="22"/>
          <w:lang w:eastAsia="en-AU"/>
        </w:rPr>
        <w:t>Pharmaceutical Benefits Scheme</w:t>
      </w:r>
      <w:r w:rsidRPr="002E496C">
        <w:rPr>
          <w:rFonts w:ascii="Arial" w:hAnsi="Arial" w:cs="Arial"/>
          <w:color w:val="000000" w:themeColor="text1"/>
          <w:sz w:val="22"/>
          <w:lang w:eastAsia="en-AU"/>
        </w:rPr>
        <w:t xml:space="preserve"> (PBS) which is managed under the </w:t>
      </w:r>
      <w:r w:rsidRPr="002832AF">
        <w:rPr>
          <w:rFonts w:ascii="Arial" w:hAnsi="Arial" w:cs="Arial"/>
          <w:iCs/>
          <w:color w:val="000000" w:themeColor="text1"/>
          <w:sz w:val="22"/>
          <w:lang w:eastAsia="en-AU"/>
        </w:rPr>
        <w:t>National Medicines Policy</w:t>
      </w:r>
      <w:r w:rsidRPr="002E496C">
        <w:rPr>
          <w:rFonts w:ascii="Arial" w:hAnsi="Arial" w:cs="Arial"/>
          <w:color w:val="000000" w:themeColor="text1"/>
          <w:sz w:val="22"/>
          <w:lang w:eastAsia="en-AU"/>
        </w:rPr>
        <w:t xml:space="preserve"> and is designed to provide timely, reliable and affordable access to medicines and medicines services to ensure optimal health outcomes with consideration of economic objectives.</w:t>
      </w:r>
      <w:r w:rsidR="00E3661D" w:rsidRPr="00E3661D">
        <w:rPr>
          <w:rFonts w:ascii="Arial" w:hAnsi="Arial" w:cs="Arial"/>
          <w:sz w:val="22"/>
          <w:vertAlign w:val="superscript"/>
          <w:lang w:eastAsia="en-AU"/>
        </w:rPr>
        <w:fldChar w:fldCharType="begin"/>
      </w:r>
      <w:r w:rsidR="00E3661D" w:rsidRPr="00E3661D">
        <w:rPr>
          <w:rFonts w:ascii="Arial" w:hAnsi="Arial" w:cs="Arial"/>
          <w:sz w:val="22"/>
          <w:vertAlign w:val="superscript"/>
          <w:lang w:eastAsia="en-AU"/>
        </w:rPr>
        <w:instrText xml:space="preserve"> ADDIN EN.CITE &lt;EndNote&gt;&lt;Cite&gt;&lt;Author&gt;Government&lt;/Author&gt;&lt;RecNum&gt;2152&lt;/RecNum&gt;&lt;DisplayText&gt;(27)&lt;/DisplayText&gt;&lt;record&gt;&lt;rec-number&gt;2152&lt;/rec-number&gt;&lt;foreign-keys&gt;&lt;key app="EN" db-id="t5dzwvrt1vrxakexdp9vs25rrfvfrfsfdx9a"&gt;2152&lt;/key&gt;&lt;/foreign-keys&gt;&lt;ref-type name="Web Page"&gt;12&lt;/ref-type&gt;&lt;contributors&gt;&lt;authors&gt;&lt;author&gt;Australian Government,&lt;/author&gt;&lt;/authors&gt;&lt;/contributors&gt;&lt;titles&gt;&lt;title&gt;The Pharmaceutival Benefits scheme&lt;/title&gt;&lt;/titles&gt;&lt;number&gt;18/8/2016&lt;/number&gt;&lt;dates&gt;&lt;/dates&gt;&lt;urls&gt;&lt;related-urls&gt;&lt;url&gt;www.pbs.gov.au/about-the-pbs#section_100_programs&lt;/url&gt;&lt;/related-urls&gt;&lt;/urls&gt;&lt;/record&gt;&lt;/Cite&gt;&lt;/EndNote&gt;</w:instrText>
      </w:r>
      <w:r w:rsidR="00E3661D" w:rsidRPr="00E3661D">
        <w:rPr>
          <w:rFonts w:ascii="Arial" w:hAnsi="Arial" w:cs="Arial"/>
          <w:sz w:val="22"/>
          <w:vertAlign w:val="superscript"/>
          <w:lang w:eastAsia="en-AU"/>
        </w:rPr>
        <w:fldChar w:fldCharType="separate"/>
      </w:r>
      <w:hyperlink w:anchor="_ENREF_27" w:tooltip="Australian Government,  #2152" w:history="1">
        <w:r w:rsidR="00E3661D" w:rsidRPr="00E3661D">
          <w:rPr>
            <w:rFonts w:ascii="Arial" w:hAnsi="Arial" w:cs="Arial"/>
            <w:noProof/>
            <w:sz w:val="22"/>
            <w:vertAlign w:val="superscript"/>
            <w:lang w:eastAsia="en-AU"/>
          </w:rPr>
          <w:t>27</w:t>
        </w:r>
      </w:hyperlink>
      <w:r w:rsidR="00E3661D" w:rsidRPr="00E3661D">
        <w:rPr>
          <w:rFonts w:ascii="Arial" w:hAnsi="Arial" w:cs="Arial"/>
          <w:sz w:val="22"/>
          <w:vertAlign w:val="superscript"/>
          <w:lang w:eastAsia="en-AU"/>
        </w:rPr>
        <w:fldChar w:fldCharType="end"/>
      </w:r>
      <w:r w:rsidRPr="002E496C">
        <w:rPr>
          <w:rFonts w:ascii="Arial" w:hAnsi="Arial" w:cs="Arial"/>
          <w:color w:val="000000" w:themeColor="text1"/>
          <w:sz w:val="22"/>
          <w:lang w:eastAsia="en-AU"/>
        </w:rPr>
        <w:t xml:space="preserve"> </w:t>
      </w:r>
    </w:p>
    <w:p w:rsidR="00091282" w:rsidRPr="002E496C" w:rsidRDefault="00091282" w:rsidP="00091282">
      <w:pPr>
        <w:spacing w:after="100" w:afterAutospacing="1"/>
        <w:ind w:right="95"/>
        <w:jc w:val="both"/>
        <w:rPr>
          <w:rFonts w:ascii="Arial" w:hAnsi="Arial" w:cs="Arial"/>
          <w:sz w:val="22"/>
          <w:szCs w:val="22"/>
          <w:lang w:eastAsia="en-AU"/>
        </w:rPr>
      </w:pPr>
      <w:r w:rsidRPr="002E496C">
        <w:rPr>
          <w:rFonts w:ascii="Arial" w:hAnsi="Arial" w:cs="Arial"/>
          <w:sz w:val="22"/>
          <w:szCs w:val="22"/>
          <w:lang w:eastAsia="en-AU"/>
        </w:rPr>
        <w:t xml:space="preserve">Management of chronic and complex conditions by GPs is currently funded under the fee-for-service based </w:t>
      </w:r>
      <w:r w:rsidRPr="002832AF">
        <w:rPr>
          <w:rFonts w:ascii="Arial" w:hAnsi="Arial" w:cs="Arial"/>
          <w:iCs/>
          <w:sz w:val="22"/>
          <w:szCs w:val="22"/>
          <w:lang w:eastAsia="en-AU"/>
        </w:rPr>
        <w:t>Medicare Benefit Schedule</w:t>
      </w:r>
      <w:r w:rsidRPr="002E496C">
        <w:rPr>
          <w:rFonts w:ascii="Arial" w:hAnsi="Arial" w:cs="Arial"/>
          <w:sz w:val="22"/>
          <w:szCs w:val="22"/>
          <w:lang w:eastAsia="en-AU"/>
        </w:rPr>
        <w:t xml:space="preserve"> (MBS) using a mix of tim</w:t>
      </w:r>
      <w:r w:rsidR="00E3661D">
        <w:rPr>
          <w:rFonts w:ascii="Arial" w:hAnsi="Arial" w:cs="Arial"/>
          <w:sz w:val="22"/>
          <w:szCs w:val="22"/>
          <w:lang w:eastAsia="en-AU"/>
        </w:rPr>
        <w:t xml:space="preserve">ed and untimed Medicare items. </w:t>
      </w:r>
      <w:r w:rsidRPr="002E496C">
        <w:rPr>
          <w:rFonts w:ascii="Arial" w:hAnsi="Arial" w:cs="Arial"/>
          <w:sz w:val="22"/>
          <w:szCs w:val="22"/>
          <w:lang w:eastAsia="en-AU"/>
        </w:rPr>
        <w:t xml:space="preserve">These items pay GPs to assess, plan, coordinate and review the health care of patients with chronic or terminal medical conditions and complex care needs. In addition, MBS provides fully paid five ‘untimed’ Chronic Disease Management benefits annually for clients to access allied health services for multidisciplinary care. </w:t>
      </w:r>
    </w:p>
    <w:p w:rsidR="00091282" w:rsidRPr="002E496C" w:rsidRDefault="00091282" w:rsidP="00091282">
      <w:pPr>
        <w:spacing w:after="100" w:afterAutospacing="1"/>
        <w:ind w:right="95"/>
        <w:jc w:val="both"/>
        <w:rPr>
          <w:rFonts w:ascii="Arial" w:hAnsi="Arial" w:cs="Arial"/>
          <w:sz w:val="22"/>
          <w:szCs w:val="22"/>
          <w:lang w:eastAsia="en-AU"/>
        </w:rPr>
      </w:pPr>
      <w:r w:rsidRPr="002E496C">
        <w:rPr>
          <w:rFonts w:ascii="Arial" w:hAnsi="Arial" w:cs="Arial"/>
          <w:color w:val="000000" w:themeColor="text1"/>
          <w:sz w:val="22"/>
          <w:lang w:eastAsia="en-AU"/>
        </w:rPr>
        <w:t>In remote areas, there are very few private GPs so a complementary system to access Medicare funding for GP services has evolved. I</w:t>
      </w:r>
      <w:r w:rsidRPr="002E496C">
        <w:rPr>
          <w:rFonts w:ascii="Arial" w:hAnsi="Arial" w:cs="Arial"/>
          <w:sz w:val="22"/>
          <w:szCs w:val="22"/>
          <w:lang w:eastAsia="en-AU"/>
        </w:rPr>
        <w:t>n 2006</w:t>
      </w:r>
      <w:r w:rsidR="002C07DE">
        <w:rPr>
          <w:rFonts w:ascii="Arial" w:hAnsi="Arial" w:cs="Arial"/>
          <w:sz w:val="22"/>
          <w:szCs w:val="22"/>
          <w:lang w:eastAsia="en-AU"/>
        </w:rPr>
        <w:t>,</w:t>
      </w:r>
      <w:r w:rsidRPr="002E496C">
        <w:rPr>
          <w:rFonts w:ascii="Arial" w:hAnsi="Arial" w:cs="Arial"/>
          <w:sz w:val="22"/>
          <w:szCs w:val="22"/>
          <w:lang w:eastAsia="en-AU"/>
        </w:rPr>
        <w:t xml:space="preserve"> the </w:t>
      </w:r>
      <w:r w:rsidRPr="002832AF">
        <w:rPr>
          <w:rFonts w:ascii="Arial" w:hAnsi="Arial" w:cs="Arial"/>
          <w:iCs/>
          <w:sz w:val="22"/>
          <w:szCs w:val="22"/>
          <w:lang w:eastAsia="en-AU"/>
        </w:rPr>
        <w:t>Council of Australian Governments</w:t>
      </w:r>
      <w:r w:rsidRPr="002E496C">
        <w:rPr>
          <w:rFonts w:ascii="Arial" w:hAnsi="Arial" w:cs="Arial"/>
          <w:sz w:val="22"/>
          <w:szCs w:val="22"/>
          <w:lang w:eastAsia="en-AU"/>
        </w:rPr>
        <w:t xml:space="preserve"> introduced the </w:t>
      </w:r>
      <w:r w:rsidRPr="002C07DE">
        <w:rPr>
          <w:rFonts w:ascii="Arial" w:hAnsi="Arial" w:cs="Arial"/>
          <w:i/>
          <w:sz w:val="22"/>
          <w:szCs w:val="22"/>
          <w:lang w:eastAsia="en-AU"/>
        </w:rPr>
        <w:t>Section 19 (2)</w:t>
      </w:r>
      <w:r w:rsidR="002C07DE" w:rsidRPr="002C07DE">
        <w:rPr>
          <w:rFonts w:ascii="Arial" w:hAnsi="Arial" w:cs="Arial"/>
          <w:i/>
          <w:sz w:val="22"/>
          <w:szCs w:val="22"/>
          <w:lang w:eastAsia="en-AU"/>
        </w:rPr>
        <w:t xml:space="preserve"> Health Insurance</w:t>
      </w:r>
      <w:r w:rsidRPr="002C07DE">
        <w:rPr>
          <w:rFonts w:ascii="Arial" w:hAnsi="Arial" w:cs="Arial"/>
          <w:i/>
          <w:sz w:val="22"/>
          <w:szCs w:val="22"/>
          <w:lang w:eastAsia="en-AU"/>
        </w:rPr>
        <w:t xml:space="preserve"> </w:t>
      </w:r>
      <w:r w:rsidR="002C07DE" w:rsidRPr="002C07DE">
        <w:rPr>
          <w:rFonts w:ascii="Arial" w:hAnsi="Arial" w:cs="Arial"/>
          <w:i/>
          <w:sz w:val="22"/>
          <w:szCs w:val="22"/>
          <w:lang w:eastAsia="en-AU"/>
        </w:rPr>
        <w:t>Act 1973</w:t>
      </w:r>
      <w:r w:rsidR="002C07DE">
        <w:rPr>
          <w:rFonts w:ascii="Arial" w:hAnsi="Arial" w:cs="Arial"/>
          <w:sz w:val="22"/>
          <w:szCs w:val="22"/>
          <w:lang w:eastAsia="en-AU"/>
        </w:rPr>
        <w:t xml:space="preserve"> </w:t>
      </w:r>
      <w:r w:rsidRPr="00B77B92">
        <w:rPr>
          <w:rFonts w:ascii="Arial" w:hAnsi="Arial" w:cs="Arial"/>
          <w:sz w:val="22"/>
          <w:szCs w:val="22"/>
          <w:lang w:eastAsia="en-AU"/>
        </w:rPr>
        <w:t>Exemptions Initiative – Improving Access to Primary Care in Rural and Remote Areas Initiative.</w:t>
      </w:r>
      <w:r w:rsidRPr="002E496C">
        <w:rPr>
          <w:rFonts w:ascii="Arial" w:hAnsi="Arial" w:cs="Arial"/>
          <w:sz w:val="22"/>
          <w:szCs w:val="22"/>
          <w:lang w:eastAsia="en-AU"/>
        </w:rPr>
        <w:t xml:space="preserve"> The initiative provides </w:t>
      </w:r>
      <w:r w:rsidRPr="002E496C">
        <w:rPr>
          <w:rFonts w:ascii="Arial" w:hAnsi="Arial" w:cs="Arial"/>
          <w:color w:val="222222"/>
          <w:sz w:val="22"/>
          <w:szCs w:val="22"/>
          <w:shd w:val="clear" w:color="auto" w:fill="FFFFFF"/>
          <w:lang w:eastAsia="en-AU"/>
        </w:rPr>
        <w:t>access to Medicare funding to pay for primary health care, including chronic disease management services,</w:t>
      </w:r>
      <w:r w:rsidRPr="002E496C">
        <w:rPr>
          <w:rFonts w:ascii="Arial" w:hAnsi="Arial" w:cs="Arial"/>
          <w:sz w:val="22"/>
          <w:szCs w:val="22"/>
          <w:lang w:eastAsia="en-AU"/>
        </w:rPr>
        <w:t xml:space="preserve"> to </w:t>
      </w:r>
      <w:r w:rsidRPr="002E496C">
        <w:rPr>
          <w:rFonts w:ascii="Arial" w:hAnsi="Arial" w:cs="Arial"/>
          <w:color w:val="222222"/>
          <w:sz w:val="22"/>
          <w:szCs w:val="22"/>
          <w:shd w:val="clear" w:color="auto" w:fill="FFFFFF"/>
          <w:lang w:eastAsia="en-AU"/>
        </w:rPr>
        <w:t xml:space="preserve">public health sites located within categories </w:t>
      </w:r>
      <w:r w:rsidRPr="002E496C">
        <w:rPr>
          <w:rFonts w:ascii="Arial" w:hAnsi="Arial" w:cs="Arial"/>
          <w:bCs/>
          <w:color w:val="222222"/>
          <w:sz w:val="22"/>
          <w:szCs w:val="22"/>
          <w:shd w:val="clear" w:color="auto" w:fill="FFFFFF"/>
          <w:lang w:eastAsia="en-AU"/>
        </w:rPr>
        <w:t xml:space="preserve">five to seven of the Modified Monash Model geographical </w:t>
      </w:r>
      <w:r w:rsidRPr="002E496C">
        <w:rPr>
          <w:rFonts w:ascii="Arial" w:hAnsi="Arial" w:cs="Arial"/>
          <w:color w:val="222222"/>
          <w:sz w:val="22"/>
          <w:szCs w:val="22"/>
          <w:shd w:val="clear" w:color="auto" w:fill="FFFFFF"/>
          <w:lang w:eastAsia="en-AU"/>
        </w:rPr>
        <w:t>classification system.</w:t>
      </w:r>
      <w:r w:rsidR="00432E3F" w:rsidRPr="00432E3F">
        <w:rPr>
          <w:rFonts w:ascii="Arial" w:hAnsi="Arial" w:cs="Arial"/>
          <w:sz w:val="22"/>
          <w:szCs w:val="22"/>
          <w:shd w:val="clear" w:color="auto" w:fill="FFFFFF"/>
          <w:vertAlign w:val="superscript"/>
          <w:lang w:eastAsia="en-AU"/>
        </w:rPr>
        <w:fldChar w:fldCharType="begin"/>
      </w:r>
      <w:r w:rsidR="00432E3F" w:rsidRPr="00432E3F">
        <w:rPr>
          <w:rFonts w:ascii="Arial" w:hAnsi="Arial" w:cs="Arial"/>
          <w:sz w:val="22"/>
          <w:szCs w:val="22"/>
          <w:shd w:val="clear" w:color="auto" w:fill="FFFFFF"/>
          <w:vertAlign w:val="superscript"/>
          <w:lang w:eastAsia="en-AU"/>
        </w:rPr>
        <w:instrText xml:space="preserve"> ADDIN EN.CITE &lt;EndNote&gt;&lt;Cite&gt;&lt;Author&gt;Government&lt;/Author&gt;&lt;RecNum&gt;2112&lt;/RecNum&gt;&lt;DisplayText&gt;(28)&lt;/DisplayText&gt;&lt;record&gt;&lt;rec-number&gt;2112&lt;/rec-number&gt;&lt;foreign-keys&gt;&lt;key app="EN" db-id="t5dzwvrt1vrxakexdp9vs25rrfvfrfsfdx9a"&gt;2112&lt;/key&gt;&lt;/foreign-keys&gt;&lt;ref-type name="Web Page"&gt;12&lt;/ref-type&gt;&lt;contributors&gt;&lt;authors&gt;&lt;author&gt;Council of Australian Government,&lt;/author&gt;&lt;/authors&gt;&lt;/contributors&gt;&lt;titles&gt;&lt;title&gt;Council of Australian Governments (COAG) Improving Access to Primary Care in Rural and Remote Areas – COAG s19(2) Exemptions Initiative&lt;/title&gt;&lt;/titles&gt;&lt;number&gt;20.6.2017&lt;/number&gt;&lt;dates&gt;&lt;/dates&gt;&lt;urls&gt;&lt;related-urls&gt;&lt;url&gt;http://www.health.gov.au/internet/main/publishing.nsf/Content/COAG+s19(2)+Exemptions+Initiative&lt;/url&gt;&lt;/related-urls&gt;&lt;/urls&gt;&lt;/record&gt;&lt;/Cite&gt;&lt;/EndNote&gt;</w:instrText>
      </w:r>
      <w:r w:rsidR="00432E3F" w:rsidRPr="00432E3F">
        <w:rPr>
          <w:rFonts w:ascii="Arial" w:hAnsi="Arial" w:cs="Arial"/>
          <w:sz w:val="22"/>
          <w:szCs w:val="22"/>
          <w:shd w:val="clear" w:color="auto" w:fill="FFFFFF"/>
          <w:vertAlign w:val="superscript"/>
          <w:lang w:eastAsia="en-AU"/>
        </w:rPr>
        <w:fldChar w:fldCharType="separate"/>
      </w:r>
      <w:hyperlink w:anchor="_ENREF_28" w:tooltip="Council of Australian Government,  #2112" w:history="1">
        <w:r w:rsidR="00432E3F" w:rsidRPr="00432E3F">
          <w:rPr>
            <w:rFonts w:ascii="Arial" w:hAnsi="Arial" w:cs="Arial"/>
            <w:noProof/>
            <w:sz w:val="22"/>
            <w:szCs w:val="22"/>
            <w:shd w:val="clear" w:color="auto" w:fill="FFFFFF"/>
            <w:vertAlign w:val="superscript"/>
            <w:lang w:eastAsia="en-AU"/>
          </w:rPr>
          <w:t>28</w:t>
        </w:r>
      </w:hyperlink>
      <w:r w:rsidR="00432E3F" w:rsidRPr="00432E3F">
        <w:rPr>
          <w:rFonts w:ascii="Arial" w:hAnsi="Arial" w:cs="Arial"/>
          <w:sz w:val="22"/>
          <w:szCs w:val="22"/>
          <w:shd w:val="clear" w:color="auto" w:fill="FFFFFF"/>
          <w:vertAlign w:val="superscript"/>
          <w:lang w:eastAsia="en-AU"/>
        </w:rPr>
        <w:fldChar w:fldCharType="end"/>
      </w:r>
      <w:r w:rsidRPr="002E496C">
        <w:rPr>
          <w:rFonts w:ascii="Arial" w:hAnsi="Arial" w:cs="Arial"/>
          <w:sz w:val="22"/>
          <w:szCs w:val="22"/>
          <w:lang w:eastAsia="en-AU"/>
        </w:rPr>
        <w:t xml:space="preserve">  Even with this initiative Medicare claiming is much lower in remote areas. This is because remote area nurses deliver many services usually delivered by a GP in urban an</w:t>
      </w:r>
      <w:r w:rsidR="00EB0D59">
        <w:rPr>
          <w:rFonts w:ascii="Arial" w:hAnsi="Arial" w:cs="Arial"/>
          <w:sz w:val="22"/>
          <w:szCs w:val="22"/>
          <w:lang w:eastAsia="en-AU"/>
        </w:rPr>
        <w:t>d regional areas or Aboriginal health p</w:t>
      </w:r>
      <w:r w:rsidRPr="002E496C">
        <w:rPr>
          <w:rFonts w:ascii="Arial" w:hAnsi="Arial" w:cs="Arial"/>
          <w:sz w:val="22"/>
          <w:szCs w:val="22"/>
          <w:lang w:eastAsia="en-AU"/>
        </w:rPr>
        <w:t xml:space="preserve">ractitioners in remote areas, and some GP consultations occur by telephone, which cannot be claimed under Medicare.  </w:t>
      </w:r>
    </w:p>
    <w:p w:rsidR="007A4143"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It is also unusual to find community pharmacies in remote communities. Government and non-government services in remote areas have been granted an exemption under Section 100 of the </w:t>
      </w:r>
      <w:r w:rsidRPr="002E496C">
        <w:rPr>
          <w:rFonts w:ascii="Arial" w:hAnsi="Arial" w:cs="Arial"/>
          <w:i/>
          <w:iCs/>
          <w:sz w:val="22"/>
          <w:szCs w:val="22"/>
          <w:lang w:eastAsia="en-AU"/>
        </w:rPr>
        <w:t>National Health Act</w:t>
      </w:r>
      <w:r w:rsidR="002C07DE">
        <w:rPr>
          <w:rFonts w:ascii="Arial" w:hAnsi="Arial" w:cs="Arial"/>
          <w:i/>
          <w:iCs/>
          <w:sz w:val="22"/>
          <w:szCs w:val="22"/>
          <w:lang w:eastAsia="en-AU"/>
        </w:rPr>
        <w:t xml:space="preserve"> 2011</w:t>
      </w:r>
      <w:r w:rsidRPr="002E496C">
        <w:rPr>
          <w:rFonts w:ascii="Arial" w:hAnsi="Arial" w:cs="Arial"/>
          <w:sz w:val="22"/>
          <w:szCs w:val="22"/>
          <w:lang w:eastAsia="en-AU"/>
        </w:rPr>
        <w:t xml:space="preserve"> as an alternative way to provide medicines to people who do not have access to a community pharmacy. Medicines dispensed under the Section 100 provision do not appear in PBS data, resulting in artificially low rates of dispensing in many remote communities.</w:t>
      </w:r>
      <w:r w:rsidR="00432E3F" w:rsidRPr="00432E3F">
        <w:rPr>
          <w:rFonts w:ascii="Arial" w:hAnsi="Arial" w:cs="Arial"/>
          <w:sz w:val="22"/>
          <w:szCs w:val="22"/>
          <w:vertAlign w:val="superscript"/>
          <w:lang w:eastAsia="en-AU"/>
        </w:rPr>
        <w:fldChar w:fldCharType="begin"/>
      </w:r>
      <w:r w:rsidR="00432E3F" w:rsidRPr="00432E3F">
        <w:rPr>
          <w:rFonts w:ascii="Arial" w:hAnsi="Arial" w:cs="Arial"/>
          <w:sz w:val="22"/>
          <w:szCs w:val="22"/>
          <w:vertAlign w:val="superscript"/>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00432E3F" w:rsidRPr="00432E3F">
        <w:rPr>
          <w:rFonts w:ascii="Arial" w:hAnsi="Arial" w:cs="Arial"/>
          <w:sz w:val="22"/>
          <w:szCs w:val="22"/>
          <w:vertAlign w:val="superscript"/>
          <w:lang w:eastAsia="en-AU"/>
        </w:rPr>
        <w:fldChar w:fldCharType="separate"/>
      </w:r>
      <w:hyperlink w:anchor="_ENREF_5" w:tooltip="Australian Commission on Safety and Quality in Health Care and National Health Performance Authority, 2015 #1810" w:history="1">
        <w:r w:rsidR="00432E3F" w:rsidRPr="00432E3F">
          <w:rPr>
            <w:rFonts w:ascii="Arial" w:hAnsi="Arial" w:cs="Arial"/>
            <w:noProof/>
            <w:sz w:val="22"/>
            <w:szCs w:val="22"/>
            <w:vertAlign w:val="superscript"/>
            <w:lang w:eastAsia="en-AU"/>
          </w:rPr>
          <w:t>5</w:t>
        </w:r>
      </w:hyperlink>
      <w:r w:rsidR="00432E3F" w:rsidRPr="00432E3F">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This explains some of the variation in medication dispensing for asthma, COPD and Alzheim</w:t>
      </w:r>
      <w:r w:rsidR="00432E3F">
        <w:rPr>
          <w:rFonts w:ascii="Arial" w:hAnsi="Arial" w:cs="Arial"/>
          <w:sz w:val="22"/>
          <w:szCs w:val="22"/>
          <w:lang w:eastAsia="en-AU"/>
        </w:rPr>
        <w:t>er’s disease report</w:t>
      </w:r>
      <w:r w:rsidR="00B77B92">
        <w:rPr>
          <w:rFonts w:ascii="Arial" w:hAnsi="Arial" w:cs="Arial"/>
          <w:sz w:val="22"/>
          <w:szCs w:val="22"/>
          <w:lang w:eastAsia="en-AU"/>
        </w:rPr>
        <w:t>ed</w:t>
      </w:r>
      <w:r w:rsidR="00432E3F">
        <w:rPr>
          <w:rFonts w:ascii="Arial" w:hAnsi="Arial" w:cs="Arial"/>
          <w:sz w:val="22"/>
          <w:szCs w:val="22"/>
          <w:lang w:eastAsia="en-AU"/>
        </w:rPr>
        <w:t xml:space="preserve"> in the Atlas. </w:t>
      </w:r>
      <w:r w:rsidRPr="002E496C">
        <w:rPr>
          <w:rFonts w:ascii="Arial" w:hAnsi="Arial" w:cs="Arial"/>
          <w:sz w:val="22"/>
          <w:szCs w:val="22"/>
          <w:lang w:eastAsia="en-AU"/>
        </w:rPr>
        <w:t>Other reasons for variation is the lower life expectancy for Aboriginal and Torres St</w:t>
      </w:r>
      <w:r w:rsidR="00B77B92">
        <w:rPr>
          <w:rFonts w:ascii="Arial" w:hAnsi="Arial" w:cs="Arial"/>
          <w:sz w:val="22"/>
          <w:szCs w:val="22"/>
          <w:lang w:eastAsia="en-AU"/>
        </w:rPr>
        <w:t>rait Islander people as they often die</w:t>
      </w:r>
      <w:r w:rsidRPr="002E496C">
        <w:rPr>
          <w:rFonts w:ascii="Arial" w:hAnsi="Arial" w:cs="Arial"/>
          <w:sz w:val="22"/>
          <w:szCs w:val="22"/>
          <w:lang w:eastAsia="en-AU"/>
        </w:rPr>
        <w:t xml:space="preserve"> before they develop Alzheimer’s disease. </w:t>
      </w:r>
    </w:p>
    <w:p w:rsidR="00091282" w:rsidRPr="00432E3F" w:rsidRDefault="00091282" w:rsidP="00432E3F">
      <w:pPr>
        <w:keepNext/>
        <w:keepLines/>
        <w:numPr>
          <w:ilvl w:val="0"/>
          <w:numId w:val="5"/>
        </w:numPr>
        <w:spacing w:before="240" w:after="120" w:line="360" w:lineRule="auto"/>
        <w:ind w:hanging="720"/>
        <w:outlineLvl w:val="0"/>
        <w:rPr>
          <w:rFonts w:ascii="Arial" w:hAnsi="Arial" w:cs="Arial"/>
          <w:b/>
          <w:bCs/>
          <w:color w:val="1178A2"/>
          <w:kern w:val="28"/>
          <w:sz w:val="40"/>
          <w:szCs w:val="32"/>
          <w:lang w:eastAsia="en-AU"/>
        </w:rPr>
      </w:pPr>
      <w:bookmarkStart w:id="30" w:name="_Toc491522137"/>
      <w:bookmarkStart w:id="31" w:name="_Toc509817997"/>
      <w:r w:rsidRPr="00432E3F">
        <w:rPr>
          <w:rFonts w:ascii="Arial" w:hAnsi="Arial" w:cs="Arial"/>
          <w:b/>
          <w:bCs/>
          <w:color w:val="1178A2"/>
          <w:kern w:val="28"/>
          <w:sz w:val="40"/>
          <w:szCs w:val="32"/>
          <w:lang w:eastAsia="en-AU"/>
        </w:rPr>
        <w:lastRenderedPageBreak/>
        <w:t xml:space="preserve">Project aim, scope and </w:t>
      </w:r>
      <w:bookmarkEnd w:id="30"/>
      <w:r w:rsidRPr="00432E3F">
        <w:rPr>
          <w:rFonts w:ascii="Arial" w:hAnsi="Arial" w:cs="Arial"/>
          <w:b/>
          <w:bCs/>
          <w:color w:val="1178A2"/>
          <w:kern w:val="28"/>
          <w:sz w:val="40"/>
          <w:szCs w:val="32"/>
          <w:lang w:eastAsia="en-AU"/>
        </w:rPr>
        <w:t>methodology</w:t>
      </w:r>
      <w:bookmarkEnd w:id="31"/>
    </w:p>
    <w:p w:rsidR="00091282" w:rsidRPr="002E496C" w:rsidRDefault="00091282" w:rsidP="00091282">
      <w:pPr>
        <w:autoSpaceDE w:val="0"/>
        <w:autoSpaceDN w:val="0"/>
        <w:adjustRightInd w:val="0"/>
        <w:jc w:val="both"/>
        <w:rPr>
          <w:rFonts w:ascii="Arial" w:hAnsi="Arial" w:cs="Arial"/>
          <w:bCs/>
          <w:iCs/>
          <w:sz w:val="22"/>
          <w:szCs w:val="22"/>
          <w:lang w:eastAsia="en-AU"/>
        </w:rPr>
      </w:pPr>
      <w:r w:rsidRPr="002E496C">
        <w:rPr>
          <w:rFonts w:ascii="Arial" w:hAnsi="Arial" w:cs="Arial"/>
          <w:bCs/>
          <w:iCs/>
          <w:sz w:val="22"/>
          <w:szCs w:val="22"/>
          <w:lang w:eastAsia="en-AU"/>
        </w:rPr>
        <w:t>The aims of the project are to:</w:t>
      </w:r>
    </w:p>
    <w:p w:rsidR="00091282" w:rsidRPr="002E496C" w:rsidRDefault="00091282" w:rsidP="00091282">
      <w:pPr>
        <w:autoSpaceDE w:val="0"/>
        <w:autoSpaceDN w:val="0"/>
        <w:adjustRightInd w:val="0"/>
        <w:jc w:val="both"/>
        <w:rPr>
          <w:rFonts w:ascii="Arial" w:hAnsi="Arial" w:cs="Arial"/>
          <w:bCs/>
          <w:iCs/>
          <w:sz w:val="22"/>
          <w:szCs w:val="22"/>
          <w:lang w:eastAsia="en-AU"/>
        </w:rPr>
      </w:pPr>
    </w:p>
    <w:p w:rsidR="00091282" w:rsidRPr="002E496C" w:rsidRDefault="00091282" w:rsidP="00B77B92">
      <w:pPr>
        <w:numPr>
          <w:ilvl w:val="0"/>
          <w:numId w:val="54"/>
        </w:numPr>
        <w:autoSpaceDE w:val="0"/>
        <w:autoSpaceDN w:val="0"/>
        <w:adjustRightInd w:val="0"/>
        <w:spacing w:after="200"/>
        <w:ind w:left="567" w:hanging="283"/>
        <w:jc w:val="both"/>
        <w:rPr>
          <w:rFonts w:ascii="Arial" w:hAnsi="Arial" w:cs="Arial"/>
          <w:bCs/>
          <w:iCs/>
          <w:sz w:val="22"/>
          <w:szCs w:val="22"/>
          <w:lang w:eastAsia="en-AU"/>
        </w:rPr>
      </w:pPr>
      <w:r w:rsidRPr="002E496C">
        <w:rPr>
          <w:rFonts w:ascii="Arial" w:hAnsi="Arial" w:cs="Arial"/>
          <w:bCs/>
          <w:iCs/>
          <w:sz w:val="22"/>
          <w:szCs w:val="22"/>
          <w:lang w:eastAsia="en-AU"/>
        </w:rPr>
        <w:t xml:space="preserve">Gain a greater understanding of attributes of successful strategies implemented in remote communities to address chronic disease; their potential application more broadly in remote health and the sustained impact of these strategies. </w:t>
      </w:r>
    </w:p>
    <w:p w:rsidR="00091282" w:rsidRPr="002E496C" w:rsidRDefault="00091282" w:rsidP="00B77B92">
      <w:pPr>
        <w:numPr>
          <w:ilvl w:val="0"/>
          <w:numId w:val="54"/>
        </w:numPr>
        <w:autoSpaceDE w:val="0"/>
        <w:autoSpaceDN w:val="0"/>
        <w:adjustRightInd w:val="0"/>
        <w:spacing w:after="200"/>
        <w:ind w:left="567" w:hanging="283"/>
        <w:jc w:val="both"/>
        <w:rPr>
          <w:rFonts w:ascii="Arial" w:hAnsi="Arial" w:cs="Arial"/>
          <w:bCs/>
          <w:iCs/>
          <w:sz w:val="22"/>
          <w:szCs w:val="22"/>
          <w:lang w:eastAsia="en-AU"/>
        </w:rPr>
      </w:pPr>
      <w:r w:rsidRPr="002E496C">
        <w:rPr>
          <w:rFonts w:ascii="Arial" w:hAnsi="Arial" w:cs="Arial"/>
          <w:bCs/>
          <w:iCs/>
          <w:sz w:val="22"/>
          <w:szCs w:val="22"/>
          <w:lang w:eastAsia="en-AU"/>
        </w:rPr>
        <w:t xml:space="preserve">Explore opportunities for the Commission to support or initiate best practice primary and secondary prevention services for patients with chronic disease in remote Australia. </w:t>
      </w:r>
    </w:p>
    <w:p w:rsidR="00091282" w:rsidRPr="002E496C" w:rsidRDefault="00091282" w:rsidP="00B77B92">
      <w:pPr>
        <w:numPr>
          <w:ilvl w:val="0"/>
          <w:numId w:val="54"/>
        </w:numPr>
        <w:autoSpaceDE w:val="0"/>
        <w:autoSpaceDN w:val="0"/>
        <w:adjustRightInd w:val="0"/>
        <w:spacing w:after="200"/>
        <w:ind w:left="567" w:hanging="283"/>
        <w:jc w:val="both"/>
        <w:rPr>
          <w:rFonts w:ascii="Arial" w:hAnsi="Arial" w:cs="Arial"/>
          <w:bCs/>
          <w:iCs/>
          <w:sz w:val="22"/>
          <w:szCs w:val="22"/>
          <w:lang w:eastAsia="en-AU"/>
        </w:rPr>
      </w:pPr>
      <w:r w:rsidRPr="002E496C">
        <w:rPr>
          <w:rFonts w:ascii="Arial" w:hAnsi="Arial" w:cs="Arial"/>
          <w:bCs/>
          <w:iCs/>
          <w:sz w:val="22"/>
          <w:szCs w:val="22"/>
          <w:lang w:eastAsia="en-AU"/>
        </w:rPr>
        <w:t>Identify relevant stakeholders who can promote best practice in remote areas.</w:t>
      </w:r>
    </w:p>
    <w:p w:rsidR="00091282" w:rsidRPr="002E496C" w:rsidRDefault="00091282" w:rsidP="00091282">
      <w:pPr>
        <w:autoSpaceDE w:val="0"/>
        <w:autoSpaceDN w:val="0"/>
        <w:adjustRightInd w:val="0"/>
        <w:jc w:val="both"/>
        <w:rPr>
          <w:rFonts w:ascii="Arial" w:hAnsi="Arial" w:cs="Arial"/>
          <w:bCs/>
          <w:iCs/>
          <w:sz w:val="22"/>
          <w:szCs w:val="22"/>
          <w:lang w:eastAsia="en-AU"/>
        </w:rPr>
      </w:pPr>
    </w:p>
    <w:p w:rsidR="00091282" w:rsidRPr="002E496C" w:rsidRDefault="00091282" w:rsidP="00091282">
      <w:pPr>
        <w:autoSpaceDE w:val="0"/>
        <w:autoSpaceDN w:val="0"/>
        <w:adjustRightInd w:val="0"/>
        <w:jc w:val="both"/>
        <w:rPr>
          <w:rFonts w:ascii="Arial" w:hAnsi="Arial" w:cs="Arial"/>
          <w:bCs/>
          <w:iCs/>
          <w:sz w:val="22"/>
          <w:szCs w:val="22"/>
          <w:lang w:eastAsia="en-AU"/>
        </w:rPr>
      </w:pPr>
      <w:r w:rsidRPr="002E496C">
        <w:rPr>
          <w:rFonts w:ascii="Arial" w:hAnsi="Arial" w:cs="Arial"/>
          <w:bCs/>
          <w:iCs/>
          <w:sz w:val="22"/>
          <w:szCs w:val="22"/>
          <w:lang w:eastAsia="en-AU"/>
        </w:rPr>
        <w:t xml:space="preserve">The expected outcomes are to: </w:t>
      </w:r>
    </w:p>
    <w:p w:rsidR="00091282" w:rsidRPr="00432E3F" w:rsidRDefault="00091282" w:rsidP="006D7CCF">
      <w:pPr>
        <w:numPr>
          <w:ilvl w:val="0"/>
          <w:numId w:val="10"/>
        </w:numPr>
        <w:ind w:left="567" w:hanging="283"/>
        <w:contextualSpacing/>
        <w:rPr>
          <w:rFonts w:ascii="Arial" w:hAnsi="Arial" w:cs="Arial"/>
          <w:bCs/>
          <w:iCs/>
          <w:sz w:val="22"/>
          <w:szCs w:val="22"/>
          <w:lang w:eastAsia="en-AU"/>
        </w:rPr>
      </w:pPr>
      <w:r w:rsidRPr="002E496C">
        <w:rPr>
          <w:rFonts w:ascii="Arial" w:hAnsi="Arial" w:cs="Arial"/>
          <w:bCs/>
          <w:iCs/>
          <w:sz w:val="22"/>
          <w:szCs w:val="22"/>
          <w:lang w:eastAsia="en-AU"/>
        </w:rPr>
        <w:t>Identify successful strategies to effectively implement best practice primary and secondary prevention services for patients with chronic disease in remote Australia and also:</w:t>
      </w:r>
    </w:p>
    <w:p w:rsidR="00432E3F" w:rsidRDefault="00091282" w:rsidP="006D7CCF">
      <w:pPr>
        <w:pStyle w:val="ListParagraph"/>
        <w:numPr>
          <w:ilvl w:val="0"/>
          <w:numId w:val="55"/>
        </w:numPr>
        <w:spacing w:after="120"/>
        <w:ind w:left="851" w:hanging="283"/>
        <w:rPr>
          <w:rFonts w:ascii="Arial" w:hAnsi="Arial" w:cs="Arial"/>
          <w:bCs/>
          <w:iCs/>
          <w:sz w:val="22"/>
          <w:szCs w:val="22"/>
          <w:lang w:eastAsia="en-AU"/>
        </w:rPr>
      </w:pPr>
      <w:r w:rsidRPr="00432E3F">
        <w:rPr>
          <w:rFonts w:ascii="Arial" w:hAnsi="Arial" w:cs="Arial"/>
          <w:bCs/>
          <w:iCs/>
          <w:sz w:val="22"/>
          <w:szCs w:val="22"/>
          <w:lang w:eastAsia="en-AU"/>
        </w:rPr>
        <w:t xml:space="preserve">Identify reasons for success of the projects </w:t>
      </w:r>
    </w:p>
    <w:p w:rsidR="00091282" w:rsidRPr="00432E3F" w:rsidRDefault="00091282" w:rsidP="006D7CCF">
      <w:pPr>
        <w:pStyle w:val="ListParagraph"/>
        <w:numPr>
          <w:ilvl w:val="0"/>
          <w:numId w:val="55"/>
        </w:numPr>
        <w:spacing w:after="120"/>
        <w:ind w:left="851" w:hanging="283"/>
        <w:rPr>
          <w:rFonts w:ascii="Arial" w:hAnsi="Arial" w:cs="Arial"/>
          <w:bCs/>
          <w:iCs/>
          <w:sz w:val="22"/>
          <w:szCs w:val="22"/>
          <w:lang w:eastAsia="en-AU"/>
        </w:rPr>
      </w:pPr>
      <w:r w:rsidRPr="00432E3F">
        <w:rPr>
          <w:rFonts w:ascii="Arial" w:hAnsi="Arial" w:cs="Arial"/>
          <w:bCs/>
          <w:iCs/>
          <w:sz w:val="22"/>
          <w:szCs w:val="22"/>
          <w:lang w:eastAsia="en-AU"/>
        </w:rPr>
        <w:t xml:space="preserve">Identify key drivers and barriers faced in delivering these services </w:t>
      </w:r>
    </w:p>
    <w:p w:rsidR="00091282" w:rsidRPr="00432E3F" w:rsidRDefault="00091282" w:rsidP="006D7CCF">
      <w:pPr>
        <w:numPr>
          <w:ilvl w:val="0"/>
          <w:numId w:val="10"/>
        </w:numPr>
        <w:ind w:left="567" w:hanging="283"/>
        <w:contextualSpacing/>
        <w:rPr>
          <w:rFonts w:ascii="Arial" w:hAnsi="Arial" w:cs="Arial"/>
          <w:bCs/>
          <w:iCs/>
          <w:sz w:val="22"/>
          <w:szCs w:val="22"/>
          <w:lang w:eastAsia="en-AU"/>
        </w:rPr>
      </w:pPr>
      <w:r w:rsidRPr="002E496C">
        <w:rPr>
          <w:rFonts w:ascii="Arial" w:hAnsi="Arial" w:cs="Arial"/>
          <w:bCs/>
          <w:iCs/>
          <w:sz w:val="22"/>
          <w:szCs w:val="22"/>
          <w:lang w:eastAsia="en-AU"/>
        </w:rPr>
        <w:t>Document suggestions from the stakeholders on:</w:t>
      </w:r>
    </w:p>
    <w:p w:rsidR="00091282" w:rsidRPr="002E496C" w:rsidRDefault="00B77B92" w:rsidP="006D7CCF">
      <w:pPr>
        <w:pStyle w:val="ListParagraph"/>
        <w:numPr>
          <w:ilvl w:val="0"/>
          <w:numId w:val="55"/>
        </w:numPr>
        <w:spacing w:after="120"/>
        <w:ind w:left="851" w:hanging="283"/>
        <w:rPr>
          <w:rFonts w:ascii="Arial" w:hAnsi="Arial" w:cs="Arial"/>
          <w:bCs/>
          <w:iCs/>
          <w:sz w:val="22"/>
          <w:szCs w:val="22"/>
          <w:lang w:eastAsia="en-AU"/>
        </w:rPr>
      </w:pPr>
      <w:r>
        <w:rPr>
          <w:rFonts w:ascii="Arial" w:hAnsi="Arial" w:cs="Arial"/>
          <w:bCs/>
          <w:iCs/>
          <w:sz w:val="22"/>
          <w:szCs w:val="22"/>
          <w:lang w:eastAsia="en-AU"/>
        </w:rPr>
        <w:t>The f</w:t>
      </w:r>
      <w:r w:rsidR="00091282" w:rsidRPr="002E496C">
        <w:rPr>
          <w:rFonts w:ascii="Arial" w:hAnsi="Arial" w:cs="Arial"/>
          <w:bCs/>
          <w:iCs/>
          <w:sz w:val="22"/>
          <w:szCs w:val="22"/>
          <w:lang w:eastAsia="en-AU"/>
        </w:rPr>
        <w:t xml:space="preserve">easibility of rolling out the successful strategies more broadly </w:t>
      </w:r>
    </w:p>
    <w:p w:rsidR="00091282" w:rsidRPr="00432E3F" w:rsidRDefault="00091282" w:rsidP="006D7CCF">
      <w:pPr>
        <w:pStyle w:val="ListParagraph"/>
        <w:numPr>
          <w:ilvl w:val="0"/>
          <w:numId w:val="55"/>
        </w:numPr>
        <w:spacing w:after="120"/>
        <w:ind w:left="851" w:hanging="283"/>
        <w:rPr>
          <w:rFonts w:ascii="Arial" w:hAnsi="Arial" w:cs="Arial"/>
          <w:bCs/>
          <w:iCs/>
          <w:sz w:val="22"/>
          <w:szCs w:val="22"/>
          <w:lang w:eastAsia="en-AU"/>
        </w:rPr>
      </w:pPr>
      <w:r w:rsidRPr="002E496C">
        <w:rPr>
          <w:rFonts w:ascii="Arial" w:hAnsi="Arial" w:cs="Arial"/>
          <w:bCs/>
          <w:iCs/>
          <w:sz w:val="22"/>
          <w:szCs w:val="22"/>
          <w:lang w:eastAsia="en-AU"/>
        </w:rPr>
        <w:t xml:space="preserve">The role the Commission can play in supporting/promoting successful strategies    </w:t>
      </w:r>
    </w:p>
    <w:p w:rsidR="00091282" w:rsidRPr="00432E3F" w:rsidRDefault="00091282" w:rsidP="006D7CCF">
      <w:pPr>
        <w:numPr>
          <w:ilvl w:val="0"/>
          <w:numId w:val="10"/>
        </w:numPr>
        <w:ind w:left="567" w:hanging="283"/>
        <w:contextualSpacing/>
        <w:rPr>
          <w:rFonts w:ascii="Arial" w:hAnsi="Arial" w:cs="Arial"/>
          <w:bCs/>
          <w:iCs/>
          <w:sz w:val="22"/>
          <w:szCs w:val="22"/>
          <w:lang w:eastAsia="en-AU"/>
        </w:rPr>
      </w:pPr>
      <w:r w:rsidRPr="002E496C">
        <w:rPr>
          <w:rFonts w:ascii="Arial" w:hAnsi="Arial" w:cs="Arial"/>
          <w:bCs/>
          <w:iCs/>
          <w:sz w:val="22"/>
          <w:szCs w:val="22"/>
          <w:lang w:eastAsia="en-AU"/>
        </w:rPr>
        <w:t xml:space="preserve">Document suggestions to: </w:t>
      </w:r>
    </w:p>
    <w:p w:rsidR="00091282" w:rsidRPr="002E496C" w:rsidRDefault="00091282" w:rsidP="006D7CCF">
      <w:pPr>
        <w:pStyle w:val="ListParagraph"/>
        <w:numPr>
          <w:ilvl w:val="0"/>
          <w:numId w:val="55"/>
        </w:numPr>
        <w:spacing w:after="120"/>
        <w:ind w:left="851" w:hanging="283"/>
        <w:rPr>
          <w:rFonts w:ascii="Arial" w:hAnsi="Arial" w:cs="Arial"/>
          <w:bCs/>
          <w:iCs/>
          <w:sz w:val="22"/>
          <w:szCs w:val="22"/>
          <w:lang w:eastAsia="en-AU"/>
        </w:rPr>
      </w:pPr>
      <w:r w:rsidRPr="002E496C">
        <w:rPr>
          <w:rFonts w:ascii="Arial" w:hAnsi="Arial" w:cs="Arial"/>
          <w:bCs/>
          <w:iCs/>
          <w:sz w:val="22"/>
          <w:szCs w:val="22"/>
          <w:lang w:eastAsia="en-AU"/>
        </w:rPr>
        <w:t>Promote change nationally</w:t>
      </w:r>
    </w:p>
    <w:p w:rsidR="00091282" w:rsidRPr="00432E3F" w:rsidRDefault="00091282" w:rsidP="006D7CCF">
      <w:pPr>
        <w:pStyle w:val="ListParagraph"/>
        <w:numPr>
          <w:ilvl w:val="0"/>
          <w:numId w:val="55"/>
        </w:numPr>
        <w:spacing w:after="120"/>
        <w:ind w:left="851" w:hanging="283"/>
        <w:rPr>
          <w:rFonts w:ascii="Arial" w:hAnsi="Arial" w:cs="Arial"/>
          <w:bCs/>
          <w:iCs/>
          <w:sz w:val="22"/>
          <w:szCs w:val="22"/>
          <w:lang w:eastAsia="en-AU"/>
        </w:rPr>
      </w:pPr>
      <w:r w:rsidRPr="002E496C">
        <w:rPr>
          <w:rFonts w:ascii="Arial" w:hAnsi="Arial" w:cs="Arial"/>
          <w:bCs/>
          <w:iCs/>
          <w:sz w:val="22"/>
          <w:szCs w:val="22"/>
          <w:lang w:eastAsia="en-AU"/>
        </w:rPr>
        <w:t xml:space="preserve">Monitor change </w:t>
      </w:r>
    </w:p>
    <w:p w:rsidR="00091282" w:rsidRPr="00432E3F" w:rsidRDefault="00091282" w:rsidP="006D7CCF">
      <w:pPr>
        <w:numPr>
          <w:ilvl w:val="0"/>
          <w:numId w:val="10"/>
        </w:numPr>
        <w:ind w:left="567" w:hanging="283"/>
        <w:contextualSpacing/>
        <w:rPr>
          <w:rFonts w:ascii="Arial" w:hAnsi="Arial" w:cs="Arial"/>
          <w:bCs/>
          <w:iCs/>
          <w:sz w:val="22"/>
          <w:szCs w:val="22"/>
          <w:lang w:eastAsia="en-AU"/>
        </w:rPr>
      </w:pPr>
      <w:r w:rsidRPr="002E496C">
        <w:rPr>
          <w:rFonts w:ascii="Arial" w:hAnsi="Arial" w:cs="Arial"/>
          <w:bCs/>
          <w:iCs/>
          <w:sz w:val="22"/>
          <w:szCs w:val="22"/>
          <w:lang w:eastAsia="en-AU"/>
        </w:rPr>
        <w:t xml:space="preserve">Document suggestions for: </w:t>
      </w:r>
    </w:p>
    <w:p w:rsidR="00091282" w:rsidRPr="002E496C" w:rsidRDefault="00091282" w:rsidP="006D7CCF">
      <w:pPr>
        <w:pStyle w:val="ListParagraph"/>
        <w:numPr>
          <w:ilvl w:val="0"/>
          <w:numId w:val="55"/>
        </w:numPr>
        <w:spacing w:after="120"/>
        <w:ind w:left="851" w:hanging="283"/>
        <w:rPr>
          <w:rFonts w:ascii="Arial" w:hAnsi="Arial" w:cs="Arial"/>
          <w:bCs/>
          <w:iCs/>
          <w:sz w:val="22"/>
          <w:szCs w:val="22"/>
          <w:lang w:eastAsia="en-AU"/>
        </w:rPr>
      </w:pPr>
      <w:r w:rsidRPr="002E496C">
        <w:rPr>
          <w:rFonts w:ascii="Arial" w:hAnsi="Arial" w:cs="Arial"/>
          <w:bCs/>
          <w:iCs/>
          <w:sz w:val="22"/>
          <w:szCs w:val="22"/>
          <w:lang w:eastAsia="en-AU"/>
        </w:rPr>
        <w:t>New items for future atlases</w:t>
      </w:r>
    </w:p>
    <w:p w:rsidR="007A4143" w:rsidRPr="001816AA" w:rsidRDefault="00091282" w:rsidP="006D7CCF">
      <w:pPr>
        <w:pStyle w:val="ListParagraph"/>
        <w:numPr>
          <w:ilvl w:val="0"/>
          <w:numId w:val="55"/>
        </w:numPr>
        <w:spacing w:after="120"/>
        <w:ind w:left="851" w:hanging="283"/>
        <w:rPr>
          <w:rFonts w:ascii="Arial" w:hAnsi="Arial" w:cs="Arial"/>
          <w:bCs/>
          <w:iCs/>
          <w:sz w:val="22"/>
          <w:szCs w:val="22"/>
          <w:lang w:eastAsia="en-AU"/>
        </w:rPr>
      </w:pPr>
      <w:r w:rsidRPr="002E496C">
        <w:rPr>
          <w:rFonts w:ascii="Arial" w:hAnsi="Arial" w:cs="Arial"/>
          <w:bCs/>
          <w:iCs/>
          <w:sz w:val="22"/>
          <w:szCs w:val="22"/>
          <w:lang w:eastAsia="en-AU"/>
        </w:rPr>
        <w:t>Future analytics for the interactive atlas.</w:t>
      </w:r>
    </w:p>
    <w:p w:rsidR="00091282" w:rsidRPr="001816AA" w:rsidRDefault="00091282" w:rsidP="001816AA">
      <w:pPr>
        <w:pStyle w:val="Heading2"/>
        <w:spacing w:after="240"/>
        <w:rPr>
          <w:bCs w:val="0"/>
          <w:i w:val="0"/>
          <w:color w:val="1178A2"/>
          <w:kern w:val="28"/>
          <w:sz w:val="32"/>
          <w:lang w:eastAsia="en-AU"/>
        </w:rPr>
      </w:pPr>
      <w:bookmarkStart w:id="32" w:name="_Toc491522138"/>
      <w:bookmarkStart w:id="33" w:name="_Toc509817998"/>
      <w:r w:rsidRPr="001816AA">
        <w:rPr>
          <w:bCs w:val="0"/>
          <w:i w:val="0"/>
          <w:color w:val="1178A2"/>
          <w:kern w:val="28"/>
          <w:sz w:val="32"/>
          <w:lang w:eastAsia="en-AU"/>
        </w:rPr>
        <w:t xml:space="preserve">2.1 </w:t>
      </w:r>
      <w:r w:rsidRPr="001816AA">
        <w:rPr>
          <w:bCs w:val="0"/>
          <w:i w:val="0"/>
          <w:color w:val="1178A2"/>
          <w:kern w:val="28"/>
          <w:sz w:val="32"/>
          <w:lang w:eastAsia="en-AU"/>
        </w:rPr>
        <w:tab/>
        <w:t>Project Scope</w:t>
      </w:r>
      <w:bookmarkEnd w:id="32"/>
      <w:bookmarkEnd w:id="33"/>
    </w:p>
    <w:p w:rsidR="00091282" w:rsidRPr="002E496C" w:rsidRDefault="00091282" w:rsidP="00091282">
      <w:pPr>
        <w:spacing w:after="200"/>
        <w:jc w:val="both"/>
        <w:rPr>
          <w:rFonts w:ascii="Arial" w:hAnsi="Arial" w:cs="Arial"/>
          <w:bCs/>
          <w:iCs/>
          <w:sz w:val="22"/>
          <w:szCs w:val="22"/>
          <w:lang w:eastAsia="en-AU"/>
        </w:rPr>
      </w:pPr>
      <w:r w:rsidRPr="002E496C">
        <w:rPr>
          <w:rFonts w:ascii="Arial" w:hAnsi="Arial" w:cs="Arial"/>
          <w:bCs/>
          <w:iCs/>
          <w:sz w:val="22"/>
          <w:szCs w:val="22"/>
          <w:lang w:eastAsia="en-AU"/>
        </w:rPr>
        <w:t xml:space="preserve">The scope of the project includes primary and secondary prevention strategies in remote areas for the chronic disease conditions where variation between remote and other areas was reported in the Atlas.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A simple way to distinguish between primary and secondary prevention is that primary prevention activities are those that assist individuals, organisations, or governments to prevent health problems from developing. Secondary prevention is aimed at detecting risk factors early and proactively managing the diagnosed condition to prevent progression and complications from the condition.  </w:t>
      </w:r>
    </w:p>
    <w:p w:rsidR="00091282" w:rsidRPr="002E496C" w:rsidRDefault="00091282" w:rsidP="00091282">
      <w:pPr>
        <w:autoSpaceDE w:val="0"/>
        <w:autoSpaceDN w:val="0"/>
        <w:adjustRightInd w:val="0"/>
        <w:jc w:val="both"/>
        <w:rPr>
          <w:rFonts w:ascii="Arial" w:hAnsi="Arial" w:cs="Arial"/>
          <w:sz w:val="22"/>
          <w:szCs w:val="22"/>
          <w:lang w:eastAsia="en-AU"/>
        </w:rPr>
      </w:pPr>
      <w:r w:rsidRPr="002E496C">
        <w:rPr>
          <w:rFonts w:ascii="Arial" w:hAnsi="Arial" w:cs="Arial"/>
          <w:sz w:val="22"/>
          <w:szCs w:val="22"/>
          <w:lang w:eastAsia="en-AU"/>
        </w:rPr>
        <w:t>The conditions within the scope of this project include asthma, COPD, heart failure, diabetes, diabetes related low limb amputation, stroke and Alzheimer’s disease in remote Australia. These conditions align with items reported in the Atlas e.g. dispensing of medicines for asthma, COPD, and anticholinesterase medicine used to treat Alzheimer’s disease, hospital admission rates following heart failure and diabetes related low limb amputation and average length of stay in hospital for people with stroke.</w:t>
      </w:r>
      <w:r w:rsidR="001816AA" w:rsidRPr="001816AA">
        <w:rPr>
          <w:rFonts w:ascii="Arial" w:hAnsi="Arial" w:cs="Arial"/>
          <w:sz w:val="22"/>
          <w:szCs w:val="22"/>
          <w:vertAlign w:val="superscript"/>
          <w:lang w:eastAsia="en-AU"/>
        </w:rPr>
        <w:fldChar w:fldCharType="begin"/>
      </w:r>
      <w:r w:rsidR="001816AA" w:rsidRPr="001816AA">
        <w:rPr>
          <w:rFonts w:ascii="Arial" w:hAnsi="Arial" w:cs="Arial"/>
          <w:sz w:val="22"/>
          <w:szCs w:val="22"/>
          <w:vertAlign w:val="superscript"/>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001816AA" w:rsidRPr="001816AA">
        <w:rPr>
          <w:rFonts w:ascii="Arial" w:hAnsi="Arial" w:cs="Arial"/>
          <w:sz w:val="22"/>
          <w:szCs w:val="22"/>
          <w:vertAlign w:val="superscript"/>
          <w:lang w:eastAsia="en-AU"/>
        </w:rPr>
        <w:fldChar w:fldCharType="separate"/>
      </w:r>
      <w:hyperlink w:anchor="_ENREF_5" w:tooltip="Australian Commission on Safety and Quality in Health Care and National Health Performance Authority, 2015 #1810" w:history="1">
        <w:r w:rsidR="001816AA" w:rsidRPr="001816AA">
          <w:rPr>
            <w:rFonts w:ascii="Arial" w:hAnsi="Arial" w:cs="Arial"/>
            <w:sz w:val="22"/>
            <w:szCs w:val="22"/>
            <w:vertAlign w:val="superscript"/>
            <w:lang w:eastAsia="en-AU"/>
          </w:rPr>
          <w:t>5</w:t>
        </w:r>
      </w:hyperlink>
      <w:r w:rsidR="001816AA" w:rsidRPr="001816AA">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Renal disease and mental health conditions are out of scope. </w:t>
      </w:r>
    </w:p>
    <w:p w:rsidR="00091282" w:rsidRPr="002E496C" w:rsidRDefault="00091282" w:rsidP="00091282">
      <w:pPr>
        <w:autoSpaceDE w:val="0"/>
        <w:autoSpaceDN w:val="0"/>
        <w:adjustRightInd w:val="0"/>
        <w:spacing w:line="360" w:lineRule="auto"/>
        <w:jc w:val="both"/>
        <w:rPr>
          <w:rFonts w:ascii="Arial" w:hAnsi="Arial" w:cs="Arial"/>
          <w:bCs/>
          <w:color w:val="000000"/>
          <w:sz w:val="22"/>
          <w:szCs w:val="22"/>
          <w:lang w:eastAsia="zh-CN"/>
        </w:rPr>
      </w:pPr>
    </w:p>
    <w:p w:rsidR="00091282" w:rsidRPr="001816AA" w:rsidRDefault="00091282" w:rsidP="007A4143">
      <w:pPr>
        <w:keepNext/>
        <w:spacing w:after="240"/>
        <w:outlineLvl w:val="1"/>
        <w:rPr>
          <w:rFonts w:ascii="Arial" w:hAnsi="Arial" w:cs="Arial"/>
          <w:b/>
          <w:iCs/>
          <w:color w:val="1178A2"/>
          <w:kern w:val="28"/>
          <w:sz w:val="32"/>
          <w:szCs w:val="28"/>
          <w:lang w:eastAsia="en-AU"/>
        </w:rPr>
      </w:pPr>
      <w:bookmarkStart w:id="34" w:name="_Toc491522139"/>
      <w:bookmarkStart w:id="35" w:name="_Toc509817999"/>
      <w:r w:rsidRPr="001816AA">
        <w:rPr>
          <w:rFonts w:ascii="Arial" w:hAnsi="Arial" w:cs="Arial"/>
          <w:b/>
          <w:iCs/>
          <w:color w:val="1178A2"/>
          <w:kern w:val="28"/>
          <w:sz w:val="32"/>
          <w:szCs w:val="28"/>
          <w:lang w:eastAsia="en-AU"/>
        </w:rPr>
        <w:lastRenderedPageBreak/>
        <w:t>2.2</w:t>
      </w:r>
      <w:r w:rsidRPr="001816AA">
        <w:rPr>
          <w:rFonts w:ascii="Arial" w:hAnsi="Arial" w:cs="Arial"/>
          <w:b/>
          <w:iCs/>
          <w:color w:val="1178A2"/>
          <w:kern w:val="28"/>
          <w:sz w:val="32"/>
          <w:szCs w:val="28"/>
          <w:lang w:eastAsia="en-AU"/>
        </w:rPr>
        <w:tab/>
        <w:t>Methodology</w:t>
      </w:r>
      <w:bookmarkEnd w:id="34"/>
      <w:bookmarkEnd w:id="35"/>
    </w:p>
    <w:p w:rsidR="00091282" w:rsidRPr="002E496C" w:rsidRDefault="00091282" w:rsidP="00091282">
      <w:pPr>
        <w:spacing w:after="200"/>
        <w:jc w:val="both"/>
        <w:rPr>
          <w:rFonts w:ascii="Arial" w:hAnsi="Arial" w:cs="Arial"/>
          <w:bCs/>
          <w:sz w:val="22"/>
          <w:szCs w:val="22"/>
          <w:lang w:eastAsia="en-AU"/>
        </w:rPr>
      </w:pPr>
      <w:r w:rsidRPr="002E496C">
        <w:rPr>
          <w:rFonts w:ascii="Arial" w:hAnsi="Arial" w:cs="Arial"/>
          <w:bCs/>
          <w:sz w:val="22"/>
          <w:szCs w:val="22"/>
          <w:lang w:eastAsia="en-AU"/>
        </w:rPr>
        <w:t xml:space="preserve">The methodology included: </w:t>
      </w:r>
      <w:r w:rsidRPr="002E496C">
        <w:rPr>
          <w:rFonts w:ascii="Arial" w:hAnsi="Arial" w:cs="Arial"/>
          <w:iCs/>
          <w:sz w:val="22"/>
          <w:szCs w:val="22"/>
          <w:lang w:eastAsia="en-AU"/>
        </w:rPr>
        <w:t>a</w:t>
      </w:r>
      <w:r w:rsidRPr="002E496C">
        <w:rPr>
          <w:rFonts w:ascii="Arial" w:hAnsi="Arial" w:cs="Arial"/>
          <w:b/>
          <w:iCs/>
          <w:sz w:val="22"/>
          <w:szCs w:val="22"/>
          <w:lang w:eastAsia="en-AU"/>
        </w:rPr>
        <w:t xml:space="preserve"> </w:t>
      </w:r>
      <w:r w:rsidRPr="002E496C">
        <w:rPr>
          <w:rFonts w:ascii="Arial" w:hAnsi="Arial" w:cs="Arial"/>
          <w:iCs/>
          <w:sz w:val="22"/>
          <w:szCs w:val="22"/>
          <w:lang w:eastAsia="en-AU"/>
        </w:rPr>
        <w:t xml:space="preserve">literature review, development of a consultation plan informed by an expert roundtable, key informant interviews, interpretation and </w:t>
      </w:r>
      <w:r w:rsidRPr="002E496C">
        <w:rPr>
          <w:rFonts w:ascii="Arial" w:hAnsi="Arial" w:cs="Arial"/>
          <w:bCs/>
          <w:sz w:val="22"/>
          <w:szCs w:val="22"/>
          <w:lang w:eastAsia="en-AU"/>
        </w:rPr>
        <w:t xml:space="preserve">analysis of findings and the development of a written report. </w:t>
      </w:r>
      <w:r w:rsidRPr="002E496C">
        <w:rPr>
          <w:rFonts w:ascii="Arial" w:hAnsi="Arial" w:cs="Arial"/>
          <w:bCs/>
          <w:i/>
          <w:iCs/>
          <w:sz w:val="22"/>
          <w:szCs w:val="22"/>
          <w:lang w:eastAsia="en-AU"/>
        </w:rPr>
        <w:t>See Appendix 1 for methodology details.</w:t>
      </w:r>
      <w:r w:rsidRPr="002E496C">
        <w:rPr>
          <w:rFonts w:ascii="Arial" w:hAnsi="Arial" w:cs="Arial"/>
          <w:bCs/>
          <w:sz w:val="22"/>
          <w:szCs w:val="22"/>
          <w:lang w:eastAsia="en-AU"/>
        </w:rPr>
        <w:t xml:space="preserve"> </w:t>
      </w: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p>
    <w:p w:rsidR="00091282" w:rsidRDefault="00091282" w:rsidP="00091282">
      <w:pPr>
        <w:spacing w:after="200"/>
        <w:jc w:val="both"/>
        <w:rPr>
          <w:rFonts w:ascii="Arial" w:hAnsi="Arial" w:cs="Arial"/>
          <w:bCs/>
          <w:sz w:val="22"/>
          <w:szCs w:val="22"/>
          <w:lang w:eastAsia="en-AU"/>
        </w:rPr>
      </w:pPr>
    </w:p>
    <w:p w:rsidR="009451CE" w:rsidRDefault="009451CE" w:rsidP="00091282">
      <w:pPr>
        <w:spacing w:after="200"/>
        <w:jc w:val="both"/>
        <w:rPr>
          <w:rFonts w:ascii="Arial" w:hAnsi="Arial" w:cs="Arial"/>
          <w:bCs/>
          <w:sz w:val="22"/>
          <w:szCs w:val="22"/>
          <w:lang w:eastAsia="en-AU"/>
        </w:rPr>
      </w:pPr>
    </w:p>
    <w:p w:rsidR="009451CE" w:rsidRPr="002E496C" w:rsidRDefault="009451CE" w:rsidP="00091282">
      <w:pPr>
        <w:spacing w:after="200"/>
        <w:jc w:val="both"/>
        <w:rPr>
          <w:rFonts w:ascii="Arial" w:hAnsi="Arial" w:cs="Arial"/>
          <w:bCs/>
          <w:sz w:val="22"/>
          <w:szCs w:val="22"/>
          <w:lang w:eastAsia="en-AU"/>
        </w:rPr>
      </w:pPr>
    </w:p>
    <w:p w:rsidR="00091282" w:rsidRPr="001816AA" w:rsidRDefault="00091282" w:rsidP="00091282">
      <w:pPr>
        <w:keepNext/>
        <w:keepLines/>
        <w:numPr>
          <w:ilvl w:val="0"/>
          <w:numId w:val="5"/>
        </w:numPr>
        <w:spacing w:before="240" w:after="120" w:line="360" w:lineRule="auto"/>
        <w:ind w:hanging="720"/>
        <w:outlineLvl w:val="0"/>
        <w:rPr>
          <w:rFonts w:ascii="Arial" w:hAnsi="Arial" w:cs="Arial"/>
          <w:b/>
          <w:bCs/>
          <w:color w:val="1178A2"/>
          <w:kern w:val="28"/>
          <w:sz w:val="40"/>
          <w:szCs w:val="32"/>
          <w:lang w:eastAsia="en-AU"/>
        </w:rPr>
      </w:pPr>
      <w:bookmarkStart w:id="36" w:name="_Toc491522140"/>
      <w:bookmarkStart w:id="37" w:name="_Toc509818000"/>
      <w:r w:rsidRPr="001816AA">
        <w:rPr>
          <w:rFonts w:ascii="Arial" w:hAnsi="Arial" w:cs="Arial"/>
          <w:b/>
          <w:bCs/>
          <w:color w:val="1178A2"/>
          <w:kern w:val="28"/>
          <w:sz w:val="40"/>
          <w:szCs w:val="32"/>
          <w:lang w:eastAsia="en-AU"/>
        </w:rPr>
        <w:lastRenderedPageBreak/>
        <w:t>Literature overview</w:t>
      </w:r>
      <w:bookmarkEnd w:id="36"/>
      <w:bookmarkEnd w:id="37"/>
    </w:p>
    <w:p w:rsidR="00091282" w:rsidRDefault="00091282" w:rsidP="00091282">
      <w:pPr>
        <w:spacing w:after="200"/>
        <w:contextualSpacing/>
        <w:jc w:val="both"/>
        <w:rPr>
          <w:rFonts w:ascii="Arial" w:hAnsi="Arial" w:cs="Arial"/>
          <w:iCs/>
          <w:sz w:val="22"/>
          <w:szCs w:val="22"/>
          <w:lang w:eastAsia="en-AU"/>
        </w:rPr>
      </w:pPr>
      <w:r w:rsidRPr="002E496C">
        <w:rPr>
          <w:rFonts w:ascii="Arial" w:hAnsi="Arial" w:cs="Arial"/>
          <w:iCs/>
          <w:sz w:val="22"/>
          <w:szCs w:val="22"/>
          <w:lang w:eastAsia="en-AU"/>
        </w:rPr>
        <w:t xml:space="preserve">There is a limited amount of literature reporting on successful primary and secondary interventions for chronic disease in remote Australia. A total of 38 journal articles, clinical guidelines and evaluation reports met the search criteria for the literature </w:t>
      </w:r>
      <w:r w:rsidR="002C07DE">
        <w:rPr>
          <w:rFonts w:ascii="Arial" w:hAnsi="Arial" w:cs="Arial"/>
          <w:iCs/>
          <w:sz w:val="22"/>
          <w:szCs w:val="22"/>
          <w:lang w:eastAsia="en-AU"/>
        </w:rPr>
        <w:t>over</w:t>
      </w:r>
      <w:r w:rsidRPr="002E496C">
        <w:rPr>
          <w:rFonts w:ascii="Arial" w:hAnsi="Arial" w:cs="Arial"/>
          <w:iCs/>
          <w:sz w:val="22"/>
          <w:szCs w:val="22"/>
          <w:lang w:eastAsia="en-AU"/>
        </w:rPr>
        <w:t>view. There were seven related to preventative screening and clinical guidelines</w:t>
      </w:r>
      <w:r w:rsidR="008C7278" w:rsidRPr="002E496C">
        <w:rPr>
          <w:rFonts w:ascii="Arial" w:hAnsi="Arial" w:cs="Arial"/>
          <w:iCs/>
          <w:sz w:val="22"/>
          <w:szCs w:val="22"/>
          <w:lang w:eastAsia="en-AU"/>
        </w:rPr>
        <w:t>,</w:t>
      </w:r>
      <w:r w:rsidRPr="001816AA">
        <w:rPr>
          <w:rFonts w:ascii="Arial" w:hAnsi="Arial" w:cs="Arial"/>
          <w:iCs/>
          <w:sz w:val="22"/>
          <w:szCs w:val="22"/>
          <w:vertAlign w:val="superscript"/>
          <w:lang w:eastAsia="en-AU"/>
        </w:rPr>
        <w:fldChar w:fldCharType="begin">
          <w:fldData xml:space="preserve">PEVuZE5vdGU+PENpdGU+PEF1dGhvcj5OQUNDSE8vUkFDR1A8L0F1dGhvcj48WWVhcj4yMDEyPC9Z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</w:fldData>
        </w:fldChar>
      </w:r>
      <w:r w:rsidRPr="001816AA">
        <w:rPr>
          <w:rFonts w:ascii="Arial" w:hAnsi="Arial" w:cs="Arial"/>
          <w:iCs/>
          <w:sz w:val="22"/>
          <w:szCs w:val="22"/>
          <w:vertAlign w:val="superscript"/>
          <w:lang w:eastAsia="en-AU"/>
        </w:rPr>
        <w:instrText xml:space="preserve"> ADDIN EN.CITE </w:instrText>
      </w:r>
      <w:r w:rsidRPr="001816AA">
        <w:rPr>
          <w:rFonts w:ascii="Arial" w:hAnsi="Arial" w:cs="Arial"/>
          <w:iCs/>
          <w:sz w:val="22"/>
          <w:szCs w:val="22"/>
          <w:vertAlign w:val="superscript"/>
          <w:lang w:eastAsia="en-AU"/>
        </w:rPr>
        <w:fldChar w:fldCharType="begin">
          <w:fldData xml:space="preserve">PEVuZE5vdGU+PENpdGU+PEF1dGhvcj5OQUNDSE8vUkFDR1A8L0F1dGhvcj48WWVhcj4yMDEyPC9Z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</w:fldData>
        </w:fldChar>
      </w:r>
      <w:r w:rsidRPr="001816AA">
        <w:rPr>
          <w:rFonts w:ascii="Arial" w:hAnsi="Arial" w:cs="Arial"/>
          <w:iCs/>
          <w:sz w:val="22"/>
          <w:szCs w:val="22"/>
          <w:vertAlign w:val="superscript"/>
          <w:lang w:eastAsia="en-AU"/>
        </w:rPr>
        <w:instrText xml:space="preserve"> ADDIN EN.CITE.DATA </w:instrText>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end"/>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separate"/>
      </w:r>
      <w:hyperlink w:anchor="_ENREF_29" w:tooltip="NACCHO/RACGP, 2012 #2164" w:history="1">
        <w:r w:rsidRPr="001816AA">
          <w:rPr>
            <w:rFonts w:ascii="Arial" w:hAnsi="Arial" w:cs="Arial"/>
            <w:iCs/>
            <w:sz w:val="22"/>
            <w:szCs w:val="22"/>
            <w:vertAlign w:val="superscript"/>
            <w:lang w:eastAsia="en-AU"/>
          </w:rPr>
          <w:t>29-35</w:t>
        </w:r>
      </w:hyperlink>
      <w:r w:rsidRPr="001816AA">
        <w:rPr>
          <w:rFonts w:ascii="Arial" w:hAnsi="Arial" w:cs="Arial"/>
          <w:iCs/>
          <w:sz w:val="22"/>
          <w:szCs w:val="22"/>
          <w:vertAlign w:val="superscript"/>
          <w:lang w:eastAsia="en-AU"/>
        </w:rPr>
        <w:fldChar w:fldCharType="end"/>
      </w:r>
      <w:r w:rsidR="008C7278">
        <w:rPr>
          <w:rFonts w:ascii="Arial" w:hAnsi="Arial" w:cs="Arial"/>
          <w:iCs/>
          <w:sz w:val="22"/>
          <w:szCs w:val="22"/>
          <w:lang w:eastAsia="en-AU"/>
        </w:rPr>
        <w:t xml:space="preserve"> </w:t>
      </w:r>
      <w:r w:rsidRPr="002E496C">
        <w:rPr>
          <w:rFonts w:ascii="Arial" w:hAnsi="Arial" w:cs="Arial"/>
          <w:iCs/>
          <w:sz w:val="22"/>
          <w:szCs w:val="22"/>
          <w:lang w:eastAsia="en-AU"/>
        </w:rPr>
        <w:t>six reporting on smoking interventions</w:t>
      </w:r>
      <w:r w:rsidR="008C7278" w:rsidRPr="002E496C">
        <w:rPr>
          <w:rFonts w:ascii="Arial" w:hAnsi="Arial" w:cs="Arial"/>
          <w:iCs/>
          <w:sz w:val="22"/>
          <w:szCs w:val="22"/>
          <w:lang w:eastAsia="en-AU"/>
        </w:rPr>
        <w:t>,</w:t>
      </w:r>
      <w:r w:rsidRPr="001816AA">
        <w:rPr>
          <w:rFonts w:ascii="Arial" w:hAnsi="Arial" w:cs="Arial"/>
          <w:iCs/>
          <w:sz w:val="22"/>
          <w:szCs w:val="22"/>
          <w:vertAlign w:val="superscript"/>
          <w:lang w:eastAsia="en-AU"/>
        </w:rPr>
        <w:fldChar w:fldCharType="begin">
          <w:fldData xml:space="preserve">PEVuZE5vdGU+PENpdGU+PEF1dGhvcj5Qb3dlcjwvQXV0aG9yPjxZZWFyPjIwMDk8L1llYXI+PFJl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</w:fldData>
        </w:fldChar>
      </w:r>
      <w:r w:rsidRPr="001816AA">
        <w:rPr>
          <w:rFonts w:ascii="Arial" w:hAnsi="Arial" w:cs="Arial"/>
          <w:iCs/>
          <w:sz w:val="22"/>
          <w:szCs w:val="22"/>
          <w:vertAlign w:val="superscript"/>
          <w:lang w:eastAsia="en-AU"/>
        </w:rPr>
        <w:instrText xml:space="preserve"> ADDIN EN.CITE </w:instrText>
      </w:r>
      <w:r w:rsidRPr="001816AA">
        <w:rPr>
          <w:rFonts w:ascii="Arial" w:hAnsi="Arial" w:cs="Arial"/>
          <w:iCs/>
          <w:sz w:val="22"/>
          <w:szCs w:val="22"/>
          <w:vertAlign w:val="superscript"/>
          <w:lang w:eastAsia="en-AU"/>
        </w:rPr>
        <w:fldChar w:fldCharType="begin">
          <w:fldData xml:space="preserve">PEVuZE5vdGU+PENpdGU+PEF1dGhvcj5Qb3dlcjwvQXV0aG9yPjxZZWFyPjIwMDk8L1llYXI+PFJl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</w:fldData>
        </w:fldChar>
      </w:r>
      <w:r w:rsidRPr="001816AA">
        <w:rPr>
          <w:rFonts w:ascii="Arial" w:hAnsi="Arial" w:cs="Arial"/>
          <w:iCs/>
          <w:sz w:val="22"/>
          <w:szCs w:val="22"/>
          <w:vertAlign w:val="superscript"/>
          <w:lang w:eastAsia="en-AU"/>
        </w:rPr>
        <w:instrText xml:space="preserve"> ADDIN EN.CITE.DATA </w:instrText>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end"/>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separate"/>
      </w:r>
      <w:hyperlink w:anchor="_ENREF_36" w:tooltip="Power, 2009 #1822" w:history="1">
        <w:r w:rsidRPr="001816AA">
          <w:rPr>
            <w:rFonts w:ascii="Arial" w:hAnsi="Arial" w:cs="Arial"/>
            <w:iCs/>
            <w:sz w:val="22"/>
            <w:szCs w:val="22"/>
            <w:vertAlign w:val="superscript"/>
            <w:lang w:eastAsia="en-AU"/>
          </w:rPr>
          <w:t>36-41</w:t>
        </w:r>
      </w:hyperlink>
      <w:r w:rsidRPr="001816AA">
        <w:rPr>
          <w:rFonts w:ascii="Arial" w:hAnsi="Arial" w:cs="Arial"/>
          <w:iCs/>
          <w:sz w:val="22"/>
          <w:szCs w:val="22"/>
          <w:vertAlign w:val="superscript"/>
          <w:lang w:eastAsia="en-AU"/>
        </w:rPr>
        <w:fldChar w:fldCharType="end"/>
      </w:r>
      <w:r w:rsidRPr="002E496C">
        <w:rPr>
          <w:rFonts w:ascii="Arial" w:hAnsi="Arial" w:cs="Arial"/>
          <w:iCs/>
          <w:sz w:val="22"/>
          <w:szCs w:val="22"/>
          <w:lang w:eastAsia="en-AU"/>
        </w:rPr>
        <w:t xml:space="preserve"> five publications reporting on nutrition and lifestyle interventions</w:t>
      </w:r>
      <w:r w:rsidRPr="001816AA">
        <w:rPr>
          <w:rFonts w:ascii="Arial" w:hAnsi="Arial" w:cs="Arial"/>
          <w:iCs/>
          <w:sz w:val="22"/>
          <w:szCs w:val="22"/>
          <w:vertAlign w:val="superscript"/>
          <w:lang w:eastAsia="en-AU"/>
        </w:rPr>
        <w:fldChar w:fldCharType="begin">
          <w:fldData xml:space="preserve">PEVuZE5vdGU+PENpdGU+PEF1dGhvcj5QZW5uZXkgVXB0b248L0F1dGhvcj48WWVhcj4yMDE0PC9Z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</w:fldData>
        </w:fldChar>
      </w:r>
      <w:r w:rsidRPr="001816AA">
        <w:rPr>
          <w:rFonts w:ascii="Arial" w:hAnsi="Arial" w:cs="Arial"/>
          <w:iCs/>
          <w:sz w:val="22"/>
          <w:szCs w:val="22"/>
          <w:vertAlign w:val="superscript"/>
          <w:lang w:eastAsia="en-AU"/>
        </w:rPr>
        <w:instrText xml:space="preserve"> ADDIN EN.CITE </w:instrText>
      </w:r>
      <w:r w:rsidRPr="001816AA">
        <w:rPr>
          <w:rFonts w:ascii="Arial" w:hAnsi="Arial" w:cs="Arial"/>
          <w:iCs/>
          <w:sz w:val="22"/>
          <w:szCs w:val="22"/>
          <w:vertAlign w:val="superscript"/>
          <w:lang w:eastAsia="en-AU"/>
        </w:rPr>
        <w:fldChar w:fldCharType="begin">
          <w:fldData xml:space="preserve">PEVuZE5vdGU+PENpdGU+PEF1dGhvcj5QZW5uZXkgVXB0b248L0F1dGhvcj48WWVhcj4yMDE0PC9Z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</w:fldData>
        </w:fldChar>
      </w:r>
      <w:r w:rsidRPr="001816AA">
        <w:rPr>
          <w:rFonts w:ascii="Arial" w:hAnsi="Arial" w:cs="Arial"/>
          <w:iCs/>
          <w:sz w:val="22"/>
          <w:szCs w:val="22"/>
          <w:vertAlign w:val="superscript"/>
          <w:lang w:eastAsia="en-AU"/>
        </w:rPr>
        <w:instrText xml:space="preserve"> ADDIN EN.CITE.DATA </w:instrText>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end"/>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end"/>
      </w:r>
      <w:r w:rsidRPr="002E496C">
        <w:rPr>
          <w:rFonts w:ascii="Arial" w:hAnsi="Arial" w:cs="Arial"/>
          <w:iCs/>
          <w:sz w:val="22"/>
          <w:szCs w:val="22"/>
          <w:lang w:eastAsia="en-AU"/>
        </w:rPr>
        <w:t>,</w:t>
      </w:r>
      <w:hyperlink w:anchor="_ENREF_37" w:tooltip="Penney Upton, 2014 #2074" w:history="1">
        <w:r w:rsidR="009451CE" w:rsidRPr="001816AA">
          <w:rPr>
            <w:rFonts w:ascii="Arial" w:hAnsi="Arial" w:cs="Arial"/>
            <w:iCs/>
            <w:sz w:val="22"/>
            <w:szCs w:val="22"/>
            <w:vertAlign w:val="superscript"/>
            <w:lang w:eastAsia="en-AU"/>
          </w:rPr>
          <w:t>37</w:t>
        </w:r>
      </w:hyperlink>
      <w:r w:rsidR="009451CE" w:rsidRPr="001816AA">
        <w:rPr>
          <w:rFonts w:ascii="Arial" w:hAnsi="Arial" w:cs="Arial"/>
          <w:iCs/>
          <w:sz w:val="22"/>
          <w:szCs w:val="22"/>
          <w:vertAlign w:val="superscript"/>
          <w:lang w:eastAsia="en-AU"/>
        </w:rPr>
        <w:t>,</w:t>
      </w:r>
      <w:hyperlink w:anchor="_ENREF_42" w:tooltip="Brimblecombe, 2013 #1881" w:history="1">
        <w:r w:rsidR="009451CE" w:rsidRPr="001816AA">
          <w:rPr>
            <w:rFonts w:ascii="Arial" w:hAnsi="Arial" w:cs="Arial"/>
            <w:iCs/>
            <w:sz w:val="22"/>
            <w:szCs w:val="22"/>
            <w:vertAlign w:val="superscript"/>
            <w:lang w:eastAsia="en-AU"/>
          </w:rPr>
          <w:t>42-45</w:t>
        </w:r>
      </w:hyperlink>
      <w:r w:rsidR="00B77B92">
        <w:rPr>
          <w:rFonts w:ascii="Arial" w:hAnsi="Arial" w:cs="Arial"/>
          <w:iCs/>
          <w:sz w:val="22"/>
          <w:szCs w:val="22"/>
          <w:lang w:eastAsia="en-AU"/>
        </w:rPr>
        <w:t xml:space="preserve"> </w:t>
      </w:r>
      <w:r w:rsidRPr="002E496C">
        <w:rPr>
          <w:rFonts w:ascii="Arial" w:hAnsi="Arial" w:cs="Arial"/>
          <w:iCs/>
          <w:sz w:val="22"/>
          <w:szCs w:val="22"/>
          <w:lang w:eastAsia="en-AU"/>
        </w:rPr>
        <w:t>nine reporting on diabetes care</w:t>
      </w:r>
      <w:r w:rsidR="008C7278" w:rsidRPr="002E496C">
        <w:rPr>
          <w:rFonts w:ascii="Arial" w:hAnsi="Arial" w:cs="Arial"/>
          <w:iCs/>
          <w:sz w:val="22"/>
          <w:szCs w:val="22"/>
          <w:lang w:eastAsia="en-AU"/>
        </w:rPr>
        <w:t>,</w:t>
      </w:r>
      <w:r w:rsidRPr="001816AA">
        <w:rPr>
          <w:rFonts w:ascii="Arial" w:hAnsi="Arial" w:cs="Arial"/>
          <w:iCs/>
          <w:sz w:val="22"/>
          <w:szCs w:val="22"/>
          <w:vertAlign w:val="superscript"/>
          <w:lang w:eastAsia="en-AU"/>
        </w:rPr>
        <w:fldChar w:fldCharType="begin">
          <w:fldData xml:space="preserve">PEVuZE5vdGU+PENpdGU+PEF1dGhvcj5CYWlsaWU8L0F1dGhvcj48WWVhcj4yMDA3PC9ZZWFyPjxS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</w:fldData>
        </w:fldChar>
      </w:r>
      <w:r w:rsidRPr="001816AA">
        <w:rPr>
          <w:rFonts w:ascii="Arial" w:hAnsi="Arial" w:cs="Arial"/>
          <w:iCs/>
          <w:sz w:val="22"/>
          <w:szCs w:val="22"/>
          <w:vertAlign w:val="superscript"/>
          <w:lang w:eastAsia="en-AU"/>
        </w:rPr>
        <w:instrText xml:space="preserve"> ADDIN EN.CITE </w:instrText>
      </w:r>
      <w:r w:rsidRPr="001816AA">
        <w:rPr>
          <w:rFonts w:ascii="Arial" w:hAnsi="Arial" w:cs="Arial"/>
          <w:iCs/>
          <w:sz w:val="22"/>
          <w:szCs w:val="22"/>
          <w:vertAlign w:val="superscript"/>
          <w:lang w:eastAsia="en-AU"/>
        </w:rPr>
        <w:fldChar w:fldCharType="begin">
          <w:fldData xml:space="preserve">PEVuZE5vdGU+PENpdGU+PEF1dGhvcj5CYWlsaWU8L0F1dGhvcj48WWVhcj4yMDA3PC9ZZWFyPjxS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</w:fldData>
        </w:fldChar>
      </w:r>
      <w:r w:rsidRPr="001816AA">
        <w:rPr>
          <w:rFonts w:ascii="Arial" w:hAnsi="Arial" w:cs="Arial"/>
          <w:iCs/>
          <w:sz w:val="22"/>
          <w:szCs w:val="22"/>
          <w:vertAlign w:val="superscript"/>
          <w:lang w:eastAsia="en-AU"/>
        </w:rPr>
        <w:instrText xml:space="preserve"> ADDIN EN.CITE.DATA </w:instrText>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end"/>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separate"/>
      </w:r>
      <w:hyperlink w:anchor="_ENREF_2" w:tooltip="Bailie, 2007 #1686" w:history="1">
        <w:r w:rsidRPr="001816AA">
          <w:rPr>
            <w:rFonts w:ascii="Arial" w:hAnsi="Arial" w:cs="Arial"/>
            <w:iCs/>
            <w:sz w:val="22"/>
            <w:szCs w:val="22"/>
            <w:vertAlign w:val="superscript"/>
            <w:lang w:eastAsia="en-AU"/>
          </w:rPr>
          <w:t>2</w:t>
        </w:r>
      </w:hyperlink>
      <w:r w:rsidR="001816AA" w:rsidRPr="001816AA">
        <w:rPr>
          <w:rFonts w:ascii="Arial" w:hAnsi="Arial" w:cs="Arial"/>
          <w:iCs/>
          <w:sz w:val="22"/>
          <w:szCs w:val="22"/>
          <w:vertAlign w:val="superscript"/>
          <w:lang w:eastAsia="en-AU"/>
        </w:rPr>
        <w:t>,</w:t>
      </w:r>
      <w:hyperlink w:anchor="_ENREF_3" w:tooltip="Shelley Walters, 2013 #2100" w:history="1">
        <w:r w:rsidRPr="001816AA">
          <w:rPr>
            <w:rFonts w:ascii="Arial" w:hAnsi="Arial" w:cs="Arial"/>
            <w:iCs/>
            <w:sz w:val="22"/>
            <w:szCs w:val="22"/>
            <w:vertAlign w:val="superscript"/>
            <w:lang w:eastAsia="en-AU"/>
          </w:rPr>
          <w:t>3</w:t>
        </w:r>
      </w:hyperlink>
      <w:r w:rsidR="001816AA" w:rsidRPr="001816AA">
        <w:rPr>
          <w:rFonts w:ascii="Arial" w:hAnsi="Arial" w:cs="Arial"/>
          <w:iCs/>
          <w:sz w:val="22"/>
          <w:szCs w:val="22"/>
          <w:vertAlign w:val="superscript"/>
          <w:lang w:eastAsia="en-AU"/>
        </w:rPr>
        <w:t>,</w:t>
      </w:r>
      <w:hyperlink w:anchor="_ENREF_10" w:tooltip="Azzopardi P, 2012 #1811" w:history="1">
        <w:r w:rsidRPr="001816AA">
          <w:rPr>
            <w:rFonts w:ascii="Arial" w:hAnsi="Arial" w:cs="Arial"/>
            <w:iCs/>
            <w:sz w:val="22"/>
            <w:szCs w:val="22"/>
            <w:vertAlign w:val="superscript"/>
            <w:lang w:eastAsia="en-AU"/>
          </w:rPr>
          <w:t>10</w:t>
        </w:r>
      </w:hyperlink>
      <w:r w:rsidR="001816AA" w:rsidRPr="001816AA">
        <w:rPr>
          <w:rFonts w:ascii="Arial" w:hAnsi="Arial" w:cs="Arial"/>
          <w:iCs/>
          <w:sz w:val="22"/>
          <w:szCs w:val="22"/>
          <w:vertAlign w:val="superscript"/>
          <w:lang w:eastAsia="en-AU"/>
        </w:rPr>
        <w:t>,</w:t>
      </w:r>
      <w:hyperlink w:anchor="_ENREF_23" w:tooltip="Bailie, 2008 #397" w:history="1">
        <w:r w:rsidRPr="001816AA">
          <w:rPr>
            <w:rFonts w:ascii="Arial" w:hAnsi="Arial" w:cs="Arial"/>
            <w:iCs/>
            <w:sz w:val="22"/>
            <w:szCs w:val="22"/>
            <w:vertAlign w:val="superscript"/>
            <w:lang w:eastAsia="en-AU"/>
          </w:rPr>
          <w:t>23</w:t>
        </w:r>
      </w:hyperlink>
      <w:r w:rsidR="001816AA" w:rsidRPr="001816AA">
        <w:rPr>
          <w:rFonts w:ascii="Arial" w:hAnsi="Arial" w:cs="Arial"/>
          <w:iCs/>
          <w:sz w:val="22"/>
          <w:szCs w:val="22"/>
          <w:vertAlign w:val="superscript"/>
          <w:lang w:eastAsia="en-AU"/>
        </w:rPr>
        <w:t>,</w:t>
      </w:r>
      <w:hyperlink w:anchor="_ENREF_46" w:tooltip="Schmidt, 2012 #91" w:history="1">
        <w:r w:rsidRPr="001816AA">
          <w:rPr>
            <w:rFonts w:ascii="Arial" w:hAnsi="Arial" w:cs="Arial"/>
            <w:iCs/>
            <w:sz w:val="22"/>
            <w:szCs w:val="22"/>
            <w:vertAlign w:val="superscript"/>
            <w:lang w:eastAsia="en-AU"/>
          </w:rPr>
          <w:t>46-49</w:t>
        </w:r>
      </w:hyperlink>
      <w:r w:rsidRPr="001816AA">
        <w:rPr>
          <w:rFonts w:ascii="Arial" w:hAnsi="Arial" w:cs="Arial"/>
          <w:iCs/>
          <w:sz w:val="22"/>
          <w:szCs w:val="22"/>
          <w:vertAlign w:val="superscript"/>
          <w:lang w:eastAsia="en-AU"/>
        </w:rPr>
        <w:fldChar w:fldCharType="end"/>
      </w:r>
      <w:r w:rsidR="00B77B92">
        <w:rPr>
          <w:rFonts w:ascii="Arial" w:hAnsi="Arial" w:cs="Arial"/>
          <w:iCs/>
          <w:sz w:val="22"/>
          <w:szCs w:val="22"/>
          <w:lang w:eastAsia="en-AU"/>
        </w:rPr>
        <w:t xml:space="preserve"> </w:t>
      </w:r>
      <w:r w:rsidRPr="002E496C">
        <w:rPr>
          <w:rFonts w:ascii="Arial" w:hAnsi="Arial" w:cs="Arial"/>
          <w:iCs/>
          <w:sz w:val="22"/>
          <w:szCs w:val="22"/>
          <w:lang w:eastAsia="en-AU"/>
        </w:rPr>
        <w:t>ten reporting on cardiovascular disease</w:t>
      </w:r>
      <w:r w:rsidRPr="001816AA">
        <w:rPr>
          <w:rFonts w:ascii="Arial" w:hAnsi="Arial" w:cs="Arial"/>
          <w:iCs/>
          <w:sz w:val="22"/>
          <w:szCs w:val="22"/>
          <w:vertAlign w:val="superscript"/>
          <w:lang w:eastAsia="en-AU"/>
        </w:rPr>
        <w:fldChar w:fldCharType="begin">
          <w:fldData xml:space="preserve">PEVuZE5vdGU+PENpdGU+PEF1dGhvcj5Hb3ZpbDwvQXV0aG9yPjxZZWFyPjIwMTQ8L1llYXI+PFJl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</w:fldData>
        </w:fldChar>
      </w:r>
      <w:r w:rsidRPr="001816AA">
        <w:rPr>
          <w:rFonts w:ascii="Arial" w:hAnsi="Arial" w:cs="Arial"/>
          <w:iCs/>
          <w:sz w:val="22"/>
          <w:szCs w:val="22"/>
          <w:vertAlign w:val="superscript"/>
          <w:lang w:eastAsia="en-AU"/>
        </w:rPr>
        <w:instrText xml:space="preserve"> ADDIN EN.CITE </w:instrText>
      </w:r>
      <w:r w:rsidRPr="001816AA">
        <w:rPr>
          <w:rFonts w:ascii="Arial" w:hAnsi="Arial" w:cs="Arial"/>
          <w:iCs/>
          <w:sz w:val="22"/>
          <w:szCs w:val="22"/>
          <w:vertAlign w:val="superscript"/>
          <w:lang w:eastAsia="en-AU"/>
        </w:rPr>
        <w:fldChar w:fldCharType="begin">
          <w:fldData xml:space="preserve">PEVuZE5vdGU+PENpdGU+PEF1dGhvcj5Hb3ZpbDwvQXV0aG9yPjxZZWFyPjIwMTQ8L1llYXI+PFJl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</w:fldData>
        </w:fldChar>
      </w:r>
      <w:r w:rsidRPr="001816AA">
        <w:rPr>
          <w:rFonts w:ascii="Arial" w:hAnsi="Arial" w:cs="Arial"/>
          <w:iCs/>
          <w:sz w:val="22"/>
          <w:szCs w:val="22"/>
          <w:vertAlign w:val="superscript"/>
          <w:lang w:eastAsia="en-AU"/>
        </w:rPr>
        <w:instrText xml:space="preserve"> ADDIN EN.CITE.DATA </w:instrText>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end"/>
      </w:r>
      <w:r w:rsidRPr="001816AA">
        <w:rPr>
          <w:rFonts w:ascii="Arial" w:hAnsi="Arial" w:cs="Arial"/>
          <w:iCs/>
          <w:sz w:val="22"/>
          <w:szCs w:val="22"/>
          <w:vertAlign w:val="superscript"/>
          <w:lang w:eastAsia="en-AU"/>
        </w:rPr>
      </w:r>
      <w:r w:rsidRPr="001816AA">
        <w:rPr>
          <w:rFonts w:ascii="Arial" w:hAnsi="Arial" w:cs="Arial"/>
          <w:iCs/>
          <w:sz w:val="22"/>
          <w:szCs w:val="22"/>
          <w:vertAlign w:val="superscript"/>
          <w:lang w:eastAsia="en-AU"/>
        </w:rPr>
        <w:fldChar w:fldCharType="separate"/>
      </w:r>
      <w:hyperlink w:anchor="_ENREF_7" w:tooltip="Alston, 2016 #1772" w:history="1">
        <w:r w:rsidRPr="001816AA">
          <w:rPr>
            <w:rFonts w:ascii="Arial" w:hAnsi="Arial" w:cs="Arial"/>
            <w:iCs/>
            <w:sz w:val="22"/>
            <w:szCs w:val="22"/>
            <w:vertAlign w:val="superscript"/>
            <w:lang w:eastAsia="en-AU"/>
          </w:rPr>
          <w:t>7</w:t>
        </w:r>
      </w:hyperlink>
      <w:r w:rsidR="001816AA" w:rsidRPr="001816AA">
        <w:rPr>
          <w:rFonts w:ascii="Arial" w:hAnsi="Arial" w:cs="Arial"/>
          <w:iCs/>
          <w:sz w:val="22"/>
          <w:szCs w:val="22"/>
          <w:vertAlign w:val="superscript"/>
          <w:lang w:eastAsia="en-AU"/>
        </w:rPr>
        <w:t>,</w:t>
      </w:r>
      <w:hyperlink w:anchor="_ENREF_50" w:tooltip="Govil, 2014 #1808" w:history="1">
        <w:r w:rsidRPr="001816AA">
          <w:rPr>
            <w:rFonts w:ascii="Arial" w:hAnsi="Arial" w:cs="Arial"/>
            <w:iCs/>
            <w:sz w:val="22"/>
            <w:szCs w:val="22"/>
            <w:vertAlign w:val="superscript"/>
            <w:lang w:eastAsia="en-AU"/>
          </w:rPr>
          <w:t>50-58</w:t>
        </w:r>
      </w:hyperlink>
      <w:r w:rsidRPr="001816AA">
        <w:rPr>
          <w:rFonts w:ascii="Arial" w:hAnsi="Arial" w:cs="Arial"/>
          <w:iCs/>
          <w:sz w:val="22"/>
          <w:szCs w:val="22"/>
          <w:vertAlign w:val="superscript"/>
          <w:lang w:eastAsia="en-AU"/>
        </w:rPr>
        <w:fldChar w:fldCharType="end"/>
      </w:r>
      <w:r w:rsidR="00CF5470">
        <w:rPr>
          <w:rFonts w:ascii="Arial" w:hAnsi="Arial" w:cs="Arial"/>
          <w:iCs/>
          <w:sz w:val="22"/>
          <w:szCs w:val="22"/>
          <w:lang w:eastAsia="en-AU"/>
        </w:rPr>
        <w:t xml:space="preserve"> and two reporting </w:t>
      </w:r>
      <w:r w:rsidRPr="002E496C">
        <w:rPr>
          <w:rFonts w:ascii="Arial" w:hAnsi="Arial" w:cs="Arial"/>
          <w:iCs/>
          <w:sz w:val="22"/>
          <w:szCs w:val="22"/>
          <w:lang w:eastAsia="en-AU"/>
        </w:rPr>
        <w:t>on respiratory disease.</w:t>
      </w:r>
      <w:r w:rsidR="008C7278" w:rsidRPr="008C7278">
        <w:rPr>
          <w:rFonts w:ascii="Arial" w:hAnsi="Arial" w:cs="Arial"/>
          <w:iCs/>
          <w:sz w:val="22"/>
          <w:szCs w:val="22"/>
          <w:vertAlign w:val="superscript"/>
          <w:lang w:eastAsia="en-AU"/>
        </w:rPr>
        <w:fldChar w:fldCharType="begin"/>
      </w:r>
      <w:r w:rsidR="008C7278" w:rsidRPr="008C7278">
        <w:rPr>
          <w:rFonts w:ascii="Arial" w:hAnsi="Arial" w:cs="Arial"/>
          <w:iCs/>
          <w:sz w:val="22"/>
          <w:szCs w:val="22"/>
          <w:vertAlign w:val="superscript"/>
          <w:lang w:eastAsia="en-AU"/>
        </w:rPr>
        <w:instrText xml:space="preserve"> ADDIN EN.CITE &lt;EndNote&gt;&lt;Cite&gt;&lt;Author&gt;Catherine L Johnson&lt;/Author&gt;&lt;Year&gt;2012&lt;/Year&gt;&lt;RecNum&gt;2101&lt;/RecNum&gt;&lt;DisplayText&gt;(59, 60)&lt;/DisplayText&gt;&lt;record&gt;&lt;rec-number&gt;2101&lt;/rec-number&gt;&lt;foreign-keys&gt;&lt;key app="EN" db-id="t5dzwvrt1vrxakexdp9vs25rrfvfrfsfdx9a"&gt;2101&lt;/key&gt;&lt;/foreign-keys&gt;&lt;ref-type name="Journal Article"&gt;17&lt;/ref-type&gt;&lt;contributors&gt;&lt;authors&gt;&lt;author&gt;Catherine L Johnson,&lt;/author&gt;&lt;author&gt;Lyndall J Maxwell,&lt;/author&gt;&lt;author&gt;Eileen Boyle,&lt;/author&gt;&lt;author&gt;Graeme P Maguire,&lt;/author&gt;&lt;author&gt;Jennifera Alison&lt;/author&gt;&lt;/authors&gt;&lt;/contributors&gt;&lt;titles&gt;&lt;title&gt;Improving chronic lung disease management in rural and remote australia: the breathe easy walk easy program&lt;/title&gt;&lt;secondary-title&gt;Asian Pacific Society of Respirology&lt;/secondary-title&gt;&lt;/titles&gt;&lt;periodical&gt;&lt;full-title&gt;Asian Pacific Society of Respirology&lt;/full-title&gt;&lt;/periodical&gt;&lt;dates&gt;&lt;year&gt;2012&lt;/year&gt;&lt;/dates&gt;&lt;urls&gt;&lt;/urls&gt;&lt;/record&gt;&lt;/Cite&gt;&lt;Cite&gt;&lt;Author&gt;Medlin LG&lt;/Author&gt;&lt;Year&gt;2014&lt;/Year&gt;&lt;RecNum&gt;2166&lt;/RecNum&gt;&lt;record&gt;&lt;rec-number&gt;2166&lt;/rec-number&gt;&lt;foreign-keys&gt;&lt;key app="EN" db-id="t5dzwvrt1vrxakexdp9vs25rrfvfrfsfdx9a"&gt;2166&lt;/key&gt;&lt;/foreign-keys&gt;&lt;ref-type name="Journal Article"&gt;17&lt;/ref-type&gt;&lt;contributors&gt;&lt;authors&gt;&lt;author&gt;Medlin LG,&lt;/author&gt;&lt;author&gt;Fong AB, &lt;/author&gt;&lt;author&gt;Jackson R,&lt;/author&gt;&lt;author&gt;Bishop P,&lt;/author&gt;&lt;author&gt;Dent A,&lt;/author&gt;&lt;author&gt;Hill DC,&lt;/author&gt;&lt;author&gt;Vincent S,&lt;/author&gt;&lt;author&gt;Ogrady KAF,&lt;/author&gt;&lt;/authors&gt;&lt;/contributors&gt;&lt;titles&gt;&lt;title&gt;Indigenous Respiratory Outreach Care: The first 18 months of a specialist respiratory Outreach service to rural and remote Indigenous communities in Queensland, Australia&lt;/title&gt;&lt;secondary-title&gt;Australian Health Review&lt;/secondary-title&gt;&lt;/titles&gt;&lt;periodical&gt;&lt;full-title&gt;Australian Health Review&lt;/full-title&gt;&lt;/periodical&gt;&lt;pages&gt;447-453&lt;/pages&gt;&lt;volume&gt;38&lt;/volume&gt;&lt;number&gt;4&lt;/number&gt;&lt;dates&gt;&lt;year&gt;2014&lt;/year&gt;&lt;/dates&gt;&lt;urls&gt;&lt;/urls&gt;&lt;/record&gt;&lt;/Cite&gt;&lt;/EndNote&gt;</w:instrText>
      </w:r>
      <w:r w:rsidR="008C7278" w:rsidRPr="008C7278">
        <w:rPr>
          <w:rFonts w:ascii="Arial" w:hAnsi="Arial" w:cs="Arial"/>
          <w:iCs/>
          <w:sz w:val="22"/>
          <w:szCs w:val="22"/>
          <w:vertAlign w:val="superscript"/>
          <w:lang w:eastAsia="en-AU"/>
        </w:rPr>
        <w:fldChar w:fldCharType="separate"/>
      </w:r>
      <w:hyperlink w:anchor="_ENREF_59" w:tooltip="Catherine L Johnson, 2012 #2101" w:history="1">
        <w:r w:rsidR="008C7278" w:rsidRPr="008C7278">
          <w:rPr>
            <w:rFonts w:ascii="Arial" w:hAnsi="Arial" w:cs="Arial"/>
            <w:iCs/>
            <w:sz w:val="22"/>
            <w:szCs w:val="22"/>
            <w:vertAlign w:val="superscript"/>
            <w:lang w:eastAsia="en-AU"/>
          </w:rPr>
          <w:t>59</w:t>
        </w:r>
      </w:hyperlink>
      <w:r w:rsidR="008C7278" w:rsidRPr="008C7278">
        <w:rPr>
          <w:rFonts w:ascii="Arial" w:hAnsi="Arial" w:cs="Arial"/>
          <w:iCs/>
          <w:sz w:val="22"/>
          <w:szCs w:val="22"/>
          <w:vertAlign w:val="superscript"/>
          <w:lang w:eastAsia="en-AU"/>
        </w:rPr>
        <w:t>,</w:t>
      </w:r>
      <w:hyperlink w:anchor="_ENREF_60" w:tooltip="Medlin LG, 2014 #2166" w:history="1">
        <w:r w:rsidR="008C7278" w:rsidRPr="008C7278">
          <w:rPr>
            <w:rFonts w:ascii="Arial" w:hAnsi="Arial" w:cs="Arial"/>
            <w:iCs/>
            <w:sz w:val="22"/>
            <w:szCs w:val="22"/>
            <w:vertAlign w:val="superscript"/>
            <w:lang w:eastAsia="en-AU"/>
          </w:rPr>
          <w:t>60</w:t>
        </w:r>
      </w:hyperlink>
      <w:r w:rsidR="008C7278" w:rsidRPr="008C7278">
        <w:rPr>
          <w:rFonts w:ascii="Arial" w:hAnsi="Arial" w:cs="Arial"/>
          <w:iCs/>
          <w:sz w:val="22"/>
          <w:szCs w:val="22"/>
          <w:vertAlign w:val="superscript"/>
          <w:lang w:eastAsia="en-AU"/>
        </w:rPr>
        <w:fldChar w:fldCharType="end"/>
      </w:r>
      <w:r w:rsidR="00B77B92">
        <w:rPr>
          <w:rFonts w:ascii="Arial" w:hAnsi="Arial" w:cs="Arial"/>
          <w:iCs/>
          <w:sz w:val="22"/>
          <w:szCs w:val="22"/>
          <w:lang w:eastAsia="en-AU"/>
        </w:rPr>
        <w:t xml:space="preserve"> </w:t>
      </w:r>
      <w:r w:rsidRPr="002E496C">
        <w:rPr>
          <w:rFonts w:ascii="Arial" w:hAnsi="Arial" w:cs="Arial"/>
          <w:iCs/>
          <w:sz w:val="22"/>
          <w:szCs w:val="22"/>
          <w:lang w:eastAsia="en-AU"/>
        </w:rPr>
        <w:t xml:space="preserve">Many of the publications report on Indigenous populations specifically. The interventions were categorised as primary or secondary prevention interventions and analysed to identify their contribution to health improvement. </w:t>
      </w:r>
    </w:p>
    <w:p w:rsidR="007A4143" w:rsidRPr="002E496C" w:rsidRDefault="007A4143" w:rsidP="00091282">
      <w:pPr>
        <w:spacing w:after="200"/>
        <w:contextualSpacing/>
        <w:jc w:val="both"/>
        <w:rPr>
          <w:rFonts w:ascii="Arial" w:hAnsi="Arial" w:cs="Arial"/>
          <w:iCs/>
          <w:sz w:val="22"/>
          <w:szCs w:val="22"/>
          <w:lang w:eastAsia="en-AU"/>
        </w:rPr>
      </w:pPr>
    </w:p>
    <w:p w:rsidR="00091282" w:rsidRPr="008C7278" w:rsidRDefault="008C7278" w:rsidP="008C7278">
      <w:pPr>
        <w:keepNext/>
        <w:spacing w:after="240"/>
        <w:outlineLvl w:val="1"/>
        <w:rPr>
          <w:rFonts w:ascii="Arial" w:hAnsi="Arial" w:cs="Arial"/>
          <w:b/>
          <w:iCs/>
          <w:color w:val="1178A2"/>
          <w:kern w:val="28"/>
          <w:sz w:val="32"/>
          <w:szCs w:val="28"/>
          <w:lang w:eastAsia="en-AU"/>
        </w:rPr>
      </w:pPr>
      <w:bookmarkStart w:id="38" w:name="_Toc491522141"/>
      <w:bookmarkStart w:id="39" w:name="_Toc509818001"/>
      <w:r>
        <w:rPr>
          <w:rFonts w:ascii="Arial" w:hAnsi="Arial" w:cs="Arial"/>
          <w:b/>
          <w:iCs/>
          <w:color w:val="1178A2"/>
          <w:kern w:val="28"/>
          <w:sz w:val="32"/>
          <w:szCs w:val="28"/>
          <w:lang w:eastAsia="en-AU"/>
        </w:rPr>
        <w:t>3.1</w:t>
      </w:r>
      <w:r>
        <w:rPr>
          <w:rFonts w:ascii="Arial" w:hAnsi="Arial" w:cs="Arial"/>
          <w:b/>
          <w:iCs/>
          <w:color w:val="1178A2"/>
          <w:kern w:val="28"/>
          <w:sz w:val="32"/>
          <w:szCs w:val="28"/>
          <w:lang w:eastAsia="en-AU"/>
        </w:rPr>
        <w:tab/>
        <w:t>Primary prevention for chronic c</w:t>
      </w:r>
      <w:r w:rsidR="00091282" w:rsidRPr="008C7278">
        <w:rPr>
          <w:rFonts w:ascii="Arial" w:hAnsi="Arial" w:cs="Arial"/>
          <w:b/>
          <w:iCs/>
          <w:color w:val="1178A2"/>
          <w:kern w:val="28"/>
          <w:sz w:val="32"/>
          <w:szCs w:val="28"/>
          <w:lang w:eastAsia="en-AU"/>
        </w:rPr>
        <w:t>onditions</w:t>
      </w:r>
      <w:bookmarkEnd w:id="38"/>
      <w:bookmarkEnd w:id="39"/>
    </w:p>
    <w:p w:rsidR="00091282" w:rsidRPr="002E496C" w:rsidRDefault="00091282" w:rsidP="00091282">
      <w:pPr>
        <w:autoSpaceDE w:val="0"/>
        <w:autoSpaceDN w:val="0"/>
        <w:adjustRightInd w:val="0"/>
        <w:spacing w:after="200"/>
        <w:jc w:val="both"/>
        <w:rPr>
          <w:rFonts w:ascii="Arial" w:hAnsi="Arial" w:cs="Arial"/>
          <w:sz w:val="22"/>
          <w:szCs w:val="22"/>
          <w:lang w:eastAsia="en-AU"/>
        </w:rPr>
      </w:pPr>
      <w:r w:rsidRPr="002E496C">
        <w:rPr>
          <w:rFonts w:ascii="Arial" w:hAnsi="Arial" w:cs="Arial"/>
          <w:sz w:val="22"/>
          <w:szCs w:val="22"/>
          <w:lang w:eastAsia="en-AU"/>
        </w:rPr>
        <w:t xml:space="preserve">Common risk factors for lifestyle related non-communicable chronic diseases include tobacco smoking, poor nutrition, physical inactivity, obesity, high blood pressure and high blood cholesterol. Prevention strategies to reduce risk factors can have a significant impact on preventing the development of asthma, COPD, diabetes, heart disease, Alzheimer’s disease and stroke. </w:t>
      </w:r>
    </w:p>
    <w:p w:rsidR="00091282" w:rsidRPr="008C7278" w:rsidRDefault="00091282" w:rsidP="007A4143">
      <w:pPr>
        <w:keepNext/>
        <w:spacing w:before="240" w:after="240"/>
        <w:outlineLvl w:val="2"/>
        <w:rPr>
          <w:rFonts w:ascii="Arial" w:hAnsi="Arial" w:cs="Arial"/>
          <w:b/>
          <w:bCs/>
          <w:iCs/>
          <w:color w:val="1178A2"/>
          <w:kern w:val="28"/>
          <w:sz w:val="28"/>
          <w:szCs w:val="26"/>
          <w:lang w:eastAsia="en-AU"/>
        </w:rPr>
      </w:pPr>
      <w:bookmarkStart w:id="40" w:name="_Toc491522142"/>
      <w:bookmarkStart w:id="41" w:name="_Toc509818002"/>
      <w:r w:rsidRPr="008C7278">
        <w:rPr>
          <w:rFonts w:ascii="Arial" w:hAnsi="Arial" w:cs="Arial"/>
          <w:b/>
          <w:bCs/>
          <w:iCs/>
          <w:color w:val="1178A2"/>
          <w:kern w:val="28"/>
          <w:sz w:val="28"/>
          <w:szCs w:val="26"/>
          <w:lang w:eastAsia="en-AU"/>
        </w:rPr>
        <w:t>3.1.1</w:t>
      </w:r>
      <w:r w:rsidRPr="008C7278">
        <w:rPr>
          <w:rFonts w:ascii="Arial" w:hAnsi="Arial" w:cs="Arial"/>
          <w:b/>
          <w:bCs/>
          <w:iCs/>
          <w:color w:val="1178A2"/>
          <w:kern w:val="28"/>
          <w:sz w:val="28"/>
          <w:szCs w:val="26"/>
          <w:lang w:eastAsia="en-AU"/>
        </w:rPr>
        <w:tab/>
        <w:t>Child, adult and older person’s health checks</w:t>
      </w:r>
      <w:bookmarkEnd w:id="40"/>
      <w:bookmarkEnd w:id="41"/>
      <w:r w:rsidRPr="008C7278">
        <w:rPr>
          <w:rFonts w:ascii="Arial" w:hAnsi="Arial" w:cs="Arial"/>
          <w:b/>
          <w:bCs/>
          <w:iCs/>
          <w:color w:val="1178A2"/>
          <w:kern w:val="28"/>
          <w:sz w:val="28"/>
          <w:szCs w:val="26"/>
          <w:lang w:eastAsia="en-AU"/>
        </w:rPr>
        <w:t xml:space="preserve"> </w:t>
      </w:r>
    </w:p>
    <w:p w:rsidR="00091282" w:rsidRPr="002E496C" w:rsidRDefault="00091282" w:rsidP="00091282">
      <w:pPr>
        <w:autoSpaceDE w:val="0"/>
        <w:autoSpaceDN w:val="0"/>
        <w:adjustRightInd w:val="0"/>
        <w:spacing w:after="200"/>
        <w:jc w:val="both"/>
        <w:rPr>
          <w:rFonts w:ascii="Arial" w:hAnsi="Arial" w:cs="Arial"/>
          <w:sz w:val="22"/>
          <w:szCs w:val="22"/>
          <w:lang w:eastAsia="en-AU"/>
        </w:rPr>
      </w:pPr>
      <w:r w:rsidRPr="002E496C">
        <w:rPr>
          <w:rFonts w:ascii="Arial" w:hAnsi="Arial" w:cs="Arial"/>
          <w:sz w:val="22"/>
          <w:szCs w:val="22"/>
          <w:lang w:eastAsia="en-AU"/>
        </w:rPr>
        <w:t>Annual child, adult, and older person’s health checks are the most common systematic primary prevention strategy that all remote health services offer to Aboriginal and Torres Strait Islander</w:t>
      </w:r>
      <w:r w:rsidR="002C07DE">
        <w:rPr>
          <w:rFonts w:ascii="Arial" w:hAnsi="Arial" w:cs="Arial"/>
          <w:sz w:val="22"/>
          <w:szCs w:val="22"/>
          <w:lang w:eastAsia="en-AU"/>
        </w:rPr>
        <w:t xml:space="preserve"> people</w:t>
      </w:r>
      <w:r w:rsidRPr="002E496C">
        <w:rPr>
          <w:rFonts w:ascii="Arial" w:hAnsi="Arial" w:cs="Arial"/>
          <w:sz w:val="22"/>
          <w:szCs w:val="22"/>
          <w:lang w:eastAsia="en-AU"/>
        </w:rPr>
        <w:t xml:space="preserve"> to facilitate early identification of risk factors</w:t>
      </w:r>
      <w:r w:rsidR="00CF5470">
        <w:rPr>
          <w:rFonts w:ascii="Arial" w:hAnsi="Arial" w:cs="Arial"/>
          <w:sz w:val="22"/>
          <w:szCs w:val="22"/>
          <w:lang w:eastAsia="en-AU"/>
        </w:rPr>
        <w:t>.</w:t>
      </w:r>
      <w:r w:rsidR="001E10EC" w:rsidRPr="001E10EC">
        <w:rPr>
          <w:rFonts w:ascii="Arial" w:hAnsi="Arial" w:cs="Arial"/>
          <w:sz w:val="22"/>
          <w:szCs w:val="22"/>
          <w:vertAlign w:val="superscript"/>
          <w:lang w:eastAsia="en-AU"/>
        </w:rPr>
        <w:fldChar w:fldCharType="begin"/>
      </w:r>
      <w:r w:rsidR="001E10EC" w:rsidRPr="001E10EC">
        <w:rPr>
          <w:rFonts w:ascii="Arial" w:hAnsi="Arial" w:cs="Arial"/>
          <w:sz w:val="22"/>
          <w:szCs w:val="22"/>
          <w:vertAlign w:val="superscript"/>
          <w:lang w:eastAsia="en-AU"/>
        </w:rPr>
        <w:instrText xml:space="preserve"> ADDIN EN.CITE &lt;EndNote&gt;&lt;Cite&gt;&lt;Author&gt;NACCHO/RACGP&lt;/Author&gt;&lt;Year&gt;2012&lt;/Year&gt;&lt;RecNum&gt;2164&lt;/RecNum&gt;&lt;DisplayText&gt;(29)&lt;/DisplayText&gt;&lt;record&gt;&lt;rec-number&gt;2164&lt;/rec-number&gt;&lt;foreign-keys&gt;&lt;key app="EN" db-id="t5dzwvrt1vrxakexdp9vs25rrfvfrfsfdx9a"&gt;2164&lt;/key&gt;&lt;/foreign-keys&gt;&lt;ref-type name="Book"&gt;6&lt;/ref-type&gt;&lt;contributors&gt;&lt;authors&gt;&lt;author&gt;NACCHO/RACGP&lt;/author&gt;&lt;/authors&gt;&lt;/contributors&gt;&lt;titles&gt;&lt;title&gt;National Guide to a preventative health assessment for Aboriginal and Torres Strait islander people second edition&lt;/title&gt;&lt;/titles&gt;&lt;dates&gt;&lt;year&gt;2012&lt;/year&gt;&lt;/dates&gt;&lt;urls&gt;&lt;/urls&gt;&lt;/record&gt;&lt;/Cite&gt;&lt;/EndNote&gt;</w:instrText>
      </w:r>
      <w:r w:rsidR="001E10EC" w:rsidRPr="001E10EC">
        <w:rPr>
          <w:rFonts w:ascii="Arial" w:hAnsi="Arial" w:cs="Arial"/>
          <w:sz w:val="22"/>
          <w:szCs w:val="22"/>
          <w:vertAlign w:val="superscript"/>
          <w:lang w:eastAsia="en-AU"/>
        </w:rPr>
        <w:fldChar w:fldCharType="separate"/>
      </w:r>
      <w:hyperlink w:anchor="_ENREF_29" w:tooltip="NACCHO/RACGP, 2012 #2164" w:history="1">
        <w:r w:rsidR="001E10EC" w:rsidRPr="001E10EC">
          <w:rPr>
            <w:rFonts w:ascii="Arial" w:hAnsi="Arial" w:cs="Arial"/>
            <w:noProof/>
            <w:sz w:val="22"/>
            <w:szCs w:val="22"/>
            <w:vertAlign w:val="superscript"/>
            <w:lang w:eastAsia="en-AU"/>
          </w:rPr>
          <w:t>29</w:t>
        </w:r>
      </w:hyperlink>
      <w:r w:rsidR="001E10EC" w:rsidRPr="001E10EC">
        <w:rPr>
          <w:rFonts w:ascii="Arial" w:hAnsi="Arial" w:cs="Arial"/>
          <w:sz w:val="22"/>
          <w:szCs w:val="22"/>
          <w:vertAlign w:val="superscript"/>
          <w:lang w:eastAsia="en-AU"/>
        </w:rPr>
        <w:fldChar w:fldCharType="end"/>
      </w:r>
      <w:r w:rsidRPr="001E10EC">
        <w:rPr>
          <w:rFonts w:ascii="Arial" w:hAnsi="Arial" w:cs="Arial"/>
          <w:sz w:val="22"/>
          <w:szCs w:val="22"/>
          <w:lang w:eastAsia="en-AU"/>
        </w:rPr>
        <w:t xml:space="preserve">  </w:t>
      </w:r>
      <w:r w:rsidRPr="002E496C">
        <w:rPr>
          <w:rFonts w:ascii="Arial" w:hAnsi="Arial" w:cs="Arial"/>
          <w:sz w:val="22"/>
          <w:szCs w:val="22"/>
          <w:lang w:eastAsia="en-AU"/>
        </w:rPr>
        <w:t>The Australian Institute of Health and Welfare (AIHW) reported that as at June 2016 for Aboriginal and Torres Strait Islander people, 48% of regular adult clients and 35% of children aged 0-4 had a health assessment.</w:t>
      </w:r>
      <w:r w:rsidR="001E10EC" w:rsidRPr="001E10EC">
        <w:rPr>
          <w:rFonts w:ascii="Arial" w:hAnsi="Arial" w:cs="Arial"/>
          <w:sz w:val="22"/>
          <w:szCs w:val="22"/>
          <w:vertAlign w:val="superscript"/>
          <w:lang w:eastAsia="en-AU"/>
        </w:rPr>
        <w:fldChar w:fldCharType="begin"/>
      </w:r>
      <w:r w:rsidR="001E10EC" w:rsidRPr="001E10EC">
        <w:rPr>
          <w:rFonts w:ascii="Arial" w:hAnsi="Arial" w:cs="Arial"/>
          <w:sz w:val="22"/>
          <w:szCs w:val="22"/>
          <w:vertAlign w:val="superscript"/>
          <w:lang w:eastAsia="en-AU"/>
        </w:rPr>
        <w:instrText xml:space="preserve"> ADDIN EN.CITE &lt;EndNote&gt;&lt;Cite&gt;&lt;Author&gt;Welfare&lt;/Author&gt;&lt;Year&gt;2016&lt;/Year&gt;&lt;RecNum&gt;2150&lt;/RecNum&gt;&lt;DisplayText&gt;(61)&lt;/DisplayText&gt;&lt;record&gt;&lt;rec-number&gt;2150&lt;/rec-number&gt;&lt;foreign-keys&gt;&lt;key app="EN" db-id="t5dzwvrt1vrxakexdp9vs25rrfvfrfsfdx9a"&gt;2150&lt;/key&gt;&lt;/foreign-keys&gt;&lt;ref-type name="Government Document"&gt;46&lt;/ref-type&gt;&lt;contributors&gt;&lt;authors&gt;&lt;author&gt;Australian Institute of Health and Welfare,&lt;/author&gt;&lt;/authors&gt;&lt;secondary-authors&gt;&lt;author&gt;Department of Health&lt;/author&gt;&lt;/secondary-authors&gt;&lt;/contributors&gt;&lt;titles&gt;&lt;title&gt;National Key Performance Indicators for Aboriginal and Torres Strait Islander primary health care: Results from June 2016&lt;/title&gt;&lt;/titles&gt;&lt;dates&gt;&lt;year&gt;2016&lt;/year&gt;&lt;/dates&gt;&lt;pub-location&gt;Canberra&lt;/pub-location&gt;&lt;publisher&gt;Australian Government&lt;/publisher&gt;&lt;urls&gt;&lt;/urls&gt;&lt;/record&gt;&lt;/Cite&gt;&lt;/EndNote&gt;</w:instrText>
      </w:r>
      <w:r w:rsidR="001E10EC" w:rsidRPr="001E10EC">
        <w:rPr>
          <w:rFonts w:ascii="Arial" w:hAnsi="Arial" w:cs="Arial"/>
          <w:sz w:val="22"/>
          <w:szCs w:val="22"/>
          <w:vertAlign w:val="superscript"/>
          <w:lang w:eastAsia="en-AU"/>
        </w:rPr>
        <w:fldChar w:fldCharType="separate"/>
      </w:r>
      <w:hyperlink w:anchor="_ENREF_61" w:tooltip="Australian Institute of Health and Welfare, 2016 #2150" w:history="1">
        <w:r w:rsidR="001E10EC" w:rsidRPr="001E10EC">
          <w:rPr>
            <w:rFonts w:ascii="Arial" w:hAnsi="Arial" w:cs="Arial"/>
            <w:noProof/>
            <w:sz w:val="22"/>
            <w:szCs w:val="22"/>
            <w:vertAlign w:val="superscript"/>
            <w:lang w:eastAsia="en-AU"/>
          </w:rPr>
          <w:t>61</w:t>
        </w:r>
      </w:hyperlink>
      <w:r w:rsidR="001E10EC" w:rsidRPr="001E10EC">
        <w:rPr>
          <w:rFonts w:ascii="Arial" w:hAnsi="Arial" w:cs="Arial"/>
          <w:sz w:val="22"/>
          <w:szCs w:val="22"/>
          <w:vertAlign w:val="superscript"/>
          <w:lang w:eastAsia="en-AU"/>
        </w:rPr>
        <w:fldChar w:fldCharType="end"/>
      </w:r>
      <w:r w:rsidR="001E10EC">
        <w:rPr>
          <w:rFonts w:ascii="Arial" w:hAnsi="Arial" w:cs="Arial"/>
          <w:sz w:val="22"/>
          <w:szCs w:val="22"/>
          <w:lang w:eastAsia="en-AU"/>
        </w:rPr>
        <w:t xml:space="preserve"> </w:t>
      </w:r>
      <w:r w:rsidRPr="002E496C">
        <w:rPr>
          <w:rFonts w:ascii="Arial" w:hAnsi="Arial" w:cs="Arial"/>
          <w:sz w:val="22"/>
          <w:szCs w:val="22"/>
          <w:lang w:eastAsia="en-AU"/>
        </w:rPr>
        <w:t>This is an increase of 18% for adults an</w:t>
      </w:r>
      <w:r w:rsidR="001E10EC">
        <w:rPr>
          <w:rFonts w:ascii="Arial" w:hAnsi="Arial" w:cs="Arial"/>
          <w:sz w:val="22"/>
          <w:szCs w:val="22"/>
          <w:lang w:eastAsia="en-AU"/>
        </w:rPr>
        <w:t xml:space="preserve">d 10% for children since 2012. </w:t>
      </w:r>
      <w:r w:rsidRPr="002E496C">
        <w:rPr>
          <w:rFonts w:ascii="Arial" w:hAnsi="Arial" w:cs="Arial"/>
          <w:sz w:val="22"/>
          <w:szCs w:val="22"/>
          <w:lang w:eastAsia="en-AU"/>
        </w:rPr>
        <w:t>The results are not reported by urban, rural and remote locations.</w:t>
      </w:r>
    </w:p>
    <w:p w:rsidR="001E10EC" w:rsidRPr="001E10EC" w:rsidRDefault="001E10EC" w:rsidP="001E10EC">
      <w:pPr>
        <w:pStyle w:val="ListParagraph"/>
        <w:keepNext/>
        <w:keepLines/>
        <w:numPr>
          <w:ilvl w:val="0"/>
          <w:numId w:val="9"/>
        </w:numPr>
        <w:spacing w:before="200" w:after="120" w:line="360" w:lineRule="auto"/>
        <w:contextualSpacing w:val="0"/>
        <w:outlineLvl w:val="2"/>
        <w:rPr>
          <w:rFonts w:ascii="Arial" w:hAnsi="Arial" w:cs="Arial"/>
          <w:b/>
          <w:bCs/>
          <w:vanish/>
          <w:sz w:val="28"/>
          <w:szCs w:val="26"/>
          <w:lang w:eastAsia="en-AU"/>
        </w:rPr>
      </w:pPr>
      <w:bookmarkStart w:id="42" w:name="_Toc504998013"/>
      <w:bookmarkStart w:id="43" w:name="_Toc509818003"/>
      <w:bookmarkStart w:id="44" w:name="_Toc491522143"/>
      <w:bookmarkEnd w:id="42"/>
      <w:bookmarkEnd w:id="43"/>
    </w:p>
    <w:p w:rsidR="001E10EC" w:rsidRPr="001E10EC" w:rsidRDefault="001E10EC" w:rsidP="001E10EC">
      <w:pPr>
        <w:pStyle w:val="ListParagraph"/>
        <w:keepNext/>
        <w:keepLines/>
        <w:numPr>
          <w:ilvl w:val="0"/>
          <w:numId w:val="9"/>
        </w:numPr>
        <w:spacing w:before="200" w:after="120" w:line="360" w:lineRule="auto"/>
        <w:contextualSpacing w:val="0"/>
        <w:outlineLvl w:val="2"/>
        <w:rPr>
          <w:rFonts w:ascii="Arial" w:hAnsi="Arial" w:cs="Arial"/>
          <w:b/>
          <w:bCs/>
          <w:vanish/>
          <w:sz w:val="28"/>
          <w:szCs w:val="26"/>
          <w:lang w:eastAsia="en-AU"/>
        </w:rPr>
      </w:pPr>
      <w:bookmarkStart w:id="45" w:name="_Toc504998014"/>
      <w:bookmarkStart w:id="46" w:name="_Toc509818004"/>
      <w:bookmarkEnd w:id="45"/>
      <w:bookmarkEnd w:id="46"/>
    </w:p>
    <w:p w:rsidR="001E10EC" w:rsidRPr="001E10EC" w:rsidRDefault="001E10EC" w:rsidP="001E10EC">
      <w:pPr>
        <w:pStyle w:val="ListParagraph"/>
        <w:keepNext/>
        <w:keepLines/>
        <w:numPr>
          <w:ilvl w:val="0"/>
          <w:numId w:val="9"/>
        </w:numPr>
        <w:spacing w:before="200" w:after="120" w:line="360" w:lineRule="auto"/>
        <w:contextualSpacing w:val="0"/>
        <w:outlineLvl w:val="2"/>
        <w:rPr>
          <w:rFonts w:ascii="Arial" w:hAnsi="Arial" w:cs="Arial"/>
          <w:b/>
          <w:bCs/>
          <w:vanish/>
          <w:sz w:val="28"/>
          <w:szCs w:val="26"/>
          <w:lang w:eastAsia="en-AU"/>
        </w:rPr>
      </w:pPr>
      <w:bookmarkStart w:id="47" w:name="_Toc504998015"/>
      <w:bookmarkStart w:id="48" w:name="_Toc509818005"/>
      <w:bookmarkEnd w:id="47"/>
      <w:bookmarkEnd w:id="48"/>
    </w:p>
    <w:p w:rsidR="001E10EC" w:rsidRPr="001E10EC" w:rsidRDefault="001E10EC" w:rsidP="001E10EC">
      <w:pPr>
        <w:pStyle w:val="ListParagraph"/>
        <w:keepNext/>
        <w:keepLines/>
        <w:numPr>
          <w:ilvl w:val="1"/>
          <w:numId w:val="9"/>
        </w:numPr>
        <w:spacing w:before="200" w:after="120" w:line="360" w:lineRule="auto"/>
        <w:contextualSpacing w:val="0"/>
        <w:outlineLvl w:val="2"/>
        <w:rPr>
          <w:rFonts w:ascii="Arial" w:hAnsi="Arial" w:cs="Arial"/>
          <w:b/>
          <w:bCs/>
          <w:vanish/>
          <w:sz w:val="28"/>
          <w:szCs w:val="26"/>
          <w:lang w:eastAsia="en-AU"/>
        </w:rPr>
      </w:pPr>
      <w:bookmarkStart w:id="49" w:name="_Toc504998016"/>
      <w:bookmarkStart w:id="50" w:name="_Toc509818006"/>
      <w:bookmarkEnd w:id="49"/>
      <w:bookmarkEnd w:id="50"/>
    </w:p>
    <w:p w:rsidR="00091282" w:rsidRPr="001E10EC" w:rsidRDefault="00091282" w:rsidP="001E10EC">
      <w:pPr>
        <w:keepNext/>
        <w:keepLines/>
        <w:numPr>
          <w:ilvl w:val="2"/>
          <w:numId w:val="9"/>
        </w:numPr>
        <w:spacing w:before="200" w:after="120" w:line="360" w:lineRule="auto"/>
        <w:ind w:left="720"/>
        <w:outlineLvl w:val="2"/>
        <w:rPr>
          <w:rFonts w:ascii="Arial" w:hAnsi="Arial" w:cs="Arial"/>
          <w:b/>
          <w:bCs/>
          <w:iCs/>
          <w:color w:val="1178A2"/>
          <w:kern w:val="28"/>
          <w:sz w:val="28"/>
          <w:szCs w:val="26"/>
          <w:lang w:eastAsia="en-AU"/>
        </w:rPr>
      </w:pPr>
      <w:bookmarkStart w:id="51" w:name="_Toc509818007"/>
      <w:r w:rsidRPr="001E10EC">
        <w:rPr>
          <w:rFonts w:ascii="Arial" w:hAnsi="Arial" w:cs="Arial"/>
          <w:b/>
          <w:bCs/>
          <w:iCs/>
          <w:color w:val="1178A2"/>
          <w:kern w:val="28"/>
          <w:sz w:val="28"/>
          <w:szCs w:val="26"/>
          <w:lang w:eastAsia="en-AU"/>
        </w:rPr>
        <w:t>Health information systems</w:t>
      </w:r>
      <w:bookmarkEnd w:id="44"/>
      <w:bookmarkEnd w:id="51"/>
      <w:r w:rsidRPr="001E10EC">
        <w:rPr>
          <w:rFonts w:ascii="Arial" w:hAnsi="Arial" w:cs="Arial"/>
          <w:b/>
          <w:bCs/>
          <w:iCs/>
          <w:color w:val="1178A2"/>
          <w:kern w:val="28"/>
          <w:sz w:val="28"/>
          <w:szCs w:val="26"/>
          <w:lang w:eastAsia="en-AU"/>
        </w:rPr>
        <w:t xml:space="preserve"> </w:t>
      </w:r>
    </w:p>
    <w:p w:rsidR="00091282" w:rsidRPr="002E496C" w:rsidRDefault="00091282" w:rsidP="00091282">
      <w:pPr>
        <w:autoSpaceDE w:val="0"/>
        <w:autoSpaceDN w:val="0"/>
        <w:adjustRightInd w:val="0"/>
        <w:spacing w:after="200"/>
        <w:jc w:val="both"/>
        <w:rPr>
          <w:rFonts w:ascii="Arial" w:hAnsi="Arial" w:cs="Arial"/>
          <w:b/>
          <w:i/>
          <w:sz w:val="22"/>
          <w:szCs w:val="22"/>
          <w:lang w:val="en-US" w:eastAsia="en-AU"/>
        </w:rPr>
      </w:pPr>
      <w:r w:rsidRPr="002E496C">
        <w:rPr>
          <w:rFonts w:ascii="Arial" w:hAnsi="Arial" w:cs="Arial"/>
          <w:sz w:val="22"/>
          <w:szCs w:val="22"/>
          <w:lang w:eastAsia="en-AU"/>
        </w:rPr>
        <w:t>An electronic patient information system supports health services to plan and deliver health checks and other prevention strategies to specific population groups including Aboriginal and Torres Strait Islander people. Patient information systems include best practice protocols for population screening and chronic disease care with electronic flags and reminders.</w:t>
      </w:r>
      <w:r w:rsidR="001E10EC" w:rsidRPr="001E10EC">
        <w:rPr>
          <w:rFonts w:ascii="Arial" w:hAnsi="Arial" w:cs="Arial"/>
          <w:sz w:val="22"/>
          <w:szCs w:val="22"/>
          <w:vertAlign w:val="superscript"/>
          <w:lang w:eastAsia="en-AU"/>
        </w:rPr>
        <w:fldChar w:fldCharType="begin"/>
      </w:r>
      <w:r w:rsidR="001E10EC" w:rsidRPr="001E10EC">
        <w:rPr>
          <w:rFonts w:ascii="Arial" w:hAnsi="Arial" w:cs="Arial"/>
          <w:sz w:val="22"/>
          <w:szCs w:val="22"/>
          <w:vertAlign w:val="superscript"/>
          <w:lang w:eastAsia="en-AU"/>
        </w:rPr>
        <w:instrText xml:space="preserve"> ADDIN EN.CITE &lt;EndNote&gt;&lt;Cite&gt;&lt;Author&gt;Kehoe&lt;/Author&gt;&lt;Year&gt;2017&lt;/Year&gt;&lt;RecNum&gt;1771&lt;/RecNum&gt;&lt;DisplayText&gt;(34)&lt;/DisplayText&gt;&lt;record&gt;&lt;rec-number&gt;1771&lt;/rec-number&gt;&lt;foreign-keys&gt;&lt;key app="EN" db-id="t5dzwvrt1vrxakexdp9vs25rrfvfrfsfdx9a"&gt;1771&lt;/key&gt;&lt;/foreign-keys&gt;&lt;ref-type name="Journal Article"&gt;17&lt;/ref-type&gt;&lt;contributors&gt;&lt;authors&gt;&lt;author&gt;Kehoe, H.&lt;/author&gt;&lt;/authors&gt;&lt;/contributors&gt;&lt;titles&gt;&lt;title&gt;How can GPs drive software changes to improve healthcare for Aboriginal and Torres Strait Islanders peoples?&lt;/title&gt;&lt;secondary-title&gt;Australian Family Physician&lt;/secondary-title&gt;&lt;/titles&gt;&lt;periodical&gt;&lt;full-title&gt;Australian Family Physician&lt;/full-title&gt;&lt;/periodical&gt;&lt;pages&gt;249-253&lt;/pages&gt;&lt;volume&gt;46&lt;/volume&gt;&lt;keywords&gt;&lt;keyword&gt;Aboriginal and Torres Strait Islander, software&lt;/keyword&gt;&lt;/keywords&gt;&lt;dates&gt;&lt;year&gt;2017&lt;/year&gt;&lt;pub-dates&gt;&lt;date&gt;4/01&lt;/date&gt;&lt;/pub-dates&gt;&lt;/dates&gt;&lt;publisher&gt;The Royal Australian College of General Practitioners (RACGP)&lt;/publisher&gt;&lt;urls&gt;&lt;related-urls&gt;&lt;url&gt;http://www.racgp.org.au/afp/2017/april/how-can-gps-drive-software-changes-to-improve-healthcare-for-aboriginal-and-torres-strait-islanders/&lt;/url&gt;&lt;/related-urls&gt;&lt;/urls&gt;&lt;/record&gt;&lt;/Cite&gt;&lt;/EndNote&gt;</w:instrText>
      </w:r>
      <w:r w:rsidR="001E10EC" w:rsidRPr="001E10EC">
        <w:rPr>
          <w:rFonts w:ascii="Arial" w:hAnsi="Arial" w:cs="Arial"/>
          <w:sz w:val="22"/>
          <w:szCs w:val="22"/>
          <w:vertAlign w:val="superscript"/>
          <w:lang w:eastAsia="en-AU"/>
        </w:rPr>
        <w:fldChar w:fldCharType="separate"/>
      </w:r>
      <w:hyperlink w:anchor="_ENREF_34" w:tooltip="Kehoe, 2017 #1771" w:history="1">
        <w:r w:rsidR="001E10EC" w:rsidRPr="001E10EC">
          <w:rPr>
            <w:rFonts w:ascii="Arial" w:hAnsi="Arial" w:cs="Arial"/>
            <w:noProof/>
            <w:sz w:val="22"/>
            <w:szCs w:val="22"/>
            <w:vertAlign w:val="superscript"/>
            <w:lang w:eastAsia="en-AU"/>
          </w:rPr>
          <w:t>34</w:t>
        </w:r>
      </w:hyperlink>
      <w:r w:rsidR="001E10EC" w:rsidRPr="001E10EC">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Enhancing patient information systems to incorporate clinical decision support tools such as the cardiovascular risk assessment (which is part of the health assessment) into the patient management software is demonstrating positive results for improved risk factor identification in the Northern Territory.</w:t>
      </w:r>
      <w:r w:rsidR="001E10EC" w:rsidRPr="001E10EC">
        <w:rPr>
          <w:rFonts w:ascii="Arial" w:hAnsi="Arial" w:cs="Arial"/>
          <w:sz w:val="22"/>
          <w:szCs w:val="22"/>
          <w:vertAlign w:val="superscript"/>
          <w:lang w:eastAsia="en-AU"/>
        </w:rPr>
        <w:fldChar w:fldCharType="begin"/>
      </w:r>
      <w:r w:rsidR="001E10EC" w:rsidRPr="001E10EC">
        <w:rPr>
          <w:rFonts w:ascii="Arial" w:hAnsi="Arial" w:cs="Arial"/>
          <w:sz w:val="22"/>
          <w:szCs w:val="22"/>
          <w:vertAlign w:val="superscript"/>
          <w:lang w:eastAsia="en-AU"/>
        </w:rPr>
        <w:instrText xml:space="preserve"> ADDIN EN.CITE &lt;EndNote&gt;&lt;Cite&gt;&lt;Author&gt;Azzopardi P&lt;/Author&gt;&lt;Year&gt;2012&lt;/Year&gt;&lt;RecNum&gt;1811&lt;/RecNum&gt;&lt;DisplayText&gt;(10)&lt;/DisplayText&gt;&lt;record&gt;&lt;rec-number&gt;1811&lt;/rec-number&gt;&lt;foreign-keys&gt;&lt;key app="EN" db-id="t5dzwvrt1vrxakexdp9vs25rrfvfrfsfdx9a"&gt;1811&lt;/key&gt;&lt;/foreign-keys&gt;&lt;ref-type name="Journal Article"&gt;17&lt;/ref-type&gt;&lt;contributors&gt;&lt;authors&gt;&lt;author&gt;Azzopardi P,&lt;/author&gt;&lt;author&gt;Brown A,&lt;/author&gt;&lt;author&gt;Zimmet P&lt;/author&gt;&lt;author&gt;Fahy R,&lt;/author&gt;&lt;author&gt;Dent G,&lt;/author&gt;&lt;author&gt;Kelly M,&lt;/author&gt;&lt;author&gt;Kransusch K,&lt;/author&gt;&lt;author&gt;Maple-Brown L,&lt;/author&gt;&lt;author&gt;Nossar V,&lt;/author&gt;&lt;author&gt;Silink M,&lt;/author&gt;&lt;author&gt;Sinha A,&lt;/author&gt;&lt;author&gt;Stone M,&lt;/author&gt;&lt;author&gt;Wren S,&lt;/author&gt;&lt;/authors&gt;&lt;/contributors&gt;&lt;titles&gt;&lt;title&gt;Type 2 diabetes in young Indigenous Australians in rural and remote areas: diagnosis, screening, management and prevention&lt;/title&gt;&lt;secondary-title&gt;Medical Journal of Australia&lt;/secondary-title&gt;&lt;/titles&gt;&lt;periodical&gt;&lt;full-title&gt;Medical Journal of Australia&lt;/full-title&gt;&lt;/periodical&gt;&lt;pages&gt;32-36&lt;/pages&gt;&lt;volume&gt;197&lt;/volume&gt;&lt;number&gt;1&lt;/number&gt;&lt;dates&gt;&lt;year&gt;2012&lt;/year&gt;&lt;/dates&gt;&lt;urls&gt;&lt;/urls&gt;&lt;/record&gt;&lt;/Cite&gt;&lt;/EndNote&gt;</w:instrText>
      </w:r>
      <w:r w:rsidR="001E10EC" w:rsidRPr="001E10EC">
        <w:rPr>
          <w:rFonts w:ascii="Arial" w:hAnsi="Arial" w:cs="Arial"/>
          <w:sz w:val="22"/>
          <w:szCs w:val="22"/>
          <w:vertAlign w:val="superscript"/>
          <w:lang w:eastAsia="en-AU"/>
        </w:rPr>
        <w:fldChar w:fldCharType="separate"/>
      </w:r>
      <w:hyperlink w:anchor="_ENREF_10" w:tooltip="Azzopardi P, 2012 #1811" w:history="1">
        <w:r w:rsidR="001E10EC" w:rsidRPr="001E10EC">
          <w:rPr>
            <w:rFonts w:ascii="Arial" w:hAnsi="Arial" w:cs="Arial"/>
            <w:noProof/>
            <w:sz w:val="22"/>
            <w:szCs w:val="22"/>
            <w:vertAlign w:val="superscript"/>
            <w:lang w:eastAsia="en-AU"/>
          </w:rPr>
          <w:t>10</w:t>
        </w:r>
      </w:hyperlink>
      <w:r w:rsidR="001E10EC" w:rsidRPr="001E10EC">
        <w:rPr>
          <w:rFonts w:ascii="Arial" w:hAnsi="Arial" w:cs="Arial"/>
          <w:sz w:val="22"/>
          <w:szCs w:val="22"/>
          <w:vertAlign w:val="superscript"/>
          <w:lang w:eastAsia="en-AU"/>
        </w:rPr>
        <w:fldChar w:fldCharType="end"/>
      </w:r>
      <w:r w:rsidRPr="001E10EC">
        <w:rPr>
          <w:rFonts w:ascii="Arial" w:hAnsi="Arial" w:cs="Arial"/>
          <w:sz w:val="22"/>
          <w:szCs w:val="22"/>
          <w:lang w:eastAsia="en-AU"/>
        </w:rPr>
        <w:t xml:space="preserve"> </w:t>
      </w:r>
    </w:p>
    <w:p w:rsidR="00091282" w:rsidRPr="001E10EC" w:rsidRDefault="00091282" w:rsidP="001E10EC">
      <w:pPr>
        <w:keepNext/>
        <w:keepLines/>
        <w:numPr>
          <w:ilvl w:val="2"/>
          <w:numId w:val="9"/>
        </w:numPr>
        <w:spacing w:before="200" w:after="120" w:line="360" w:lineRule="auto"/>
        <w:ind w:left="720"/>
        <w:outlineLvl w:val="2"/>
        <w:rPr>
          <w:rFonts w:ascii="Arial" w:hAnsi="Arial" w:cs="Arial"/>
          <w:b/>
          <w:bCs/>
          <w:iCs/>
          <w:color w:val="1178A2"/>
          <w:kern w:val="28"/>
          <w:sz w:val="28"/>
          <w:szCs w:val="26"/>
          <w:lang w:eastAsia="en-AU"/>
        </w:rPr>
      </w:pPr>
      <w:bookmarkStart w:id="52" w:name="_Toc491522144"/>
      <w:bookmarkStart w:id="53" w:name="_Toc509818008"/>
      <w:r w:rsidRPr="001E10EC">
        <w:rPr>
          <w:rFonts w:ascii="Arial" w:hAnsi="Arial" w:cs="Arial"/>
          <w:b/>
          <w:bCs/>
          <w:iCs/>
          <w:color w:val="1178A2"/>
          <w:kern w:val="28"/>
          <w:sz w:val="28"/>
          <w:szCs w:val="26"/>
          <w:lang w:eastAsia="en-AU"/>
        </w:rPr>
        <w:t>Immunisation</w:t>
      </w:r>
      <w:bookmarkEnd w:id="52"/>
      <w:bookmarkEnd w:id="53"/>
    </w:p>
    <w:p w:rsidR="00091282" w:rsidRPr="002E496C" w:rsidRDefault="00091282" w:rsidP="00CE1C80">
      <w:pPr>
        <w:autoSpaceDE w:val="0"/>
        <w:autoSpaceDN w:val="0"/>
        <w:adjustRightInd w:val="0"/>
        <w:jc w:val="both"/>
        <w:rPr>
          <w:rFonts w:ascii="Arial" w:hAnsi="Arial" w:cs="Arial"/>
          <w:sz w:val="22"/>
          <w:szCs w:val="22"/>
          <w:lang w:eastAsia="en-AU"/>
        </w:rPr>
      </w:pPr>
      <w:r w:rsidRPr="002E496C">
        <w:rPr>
          <w:rFonts w:ascii="Arial" w:hAnsi="Arial" w:cs="Arial"/>
          <w:sz w:val="22"/>
          <w:szCs w:val="22"/>
          <w:lang w:eastAsia="en-AU"/>
        </w:rPr>
        <w:t>In remote Australia, immunisation to prevent influenza and pneumococcal disease is best practice primary prevention for all Aboriginal and Torres Strait Islander people as well as those who are at risk of developing a chronic condition.</w:t>
      </w:r>
      <w:r w:rsidR="001E10EC" w:rsidRPr="001E10EC">
        <w:rPr>
          <w:rFonts w:ascii="Arial" w:hAnsi="Arial" w:cs="Arial"/>
          <w:sz w:val="22"/>
          <w:szCs w:val="22"/>
          <w:vertAlign w:val="superscript"/>
          <w:lang w:eastAsia="en-AU"/>
        </w:rPr>
        <w:fldChar w:fldCharType="begin"/>
      </w:r>
      <w:r w:rsidR="001E10EC" w:rsidRPr="001E10EC">
        <w:rPr>
          <w:rFonts w:ascii="Arial" w:hAnsi="Arial" w:cs="Arial"/>
          <w:sz w:val="22"/>
          <w:szCs w:val="22"/>
          <w:vertAlign w:val="superscript"/>
          <w:lang w:eastAsia="en-AU"/>
        </w:rPr>
        <w:instrText xml:space="preserve"> ADDIN EN.CITE &lt;EndNote&gt;&lt;Cite&gt;&lt;Author&gt;Health&lt;/Author&gt;&lt;Year&gt;2015&lt;/Year&gt;&lt;RecNum&gt;2151&lt;/RecNum&gt;&lt;DisplayText&gt;(33)&lt;/DisplayText&gt;&lt;record&gt;&lt;rec-number&gt;2151&lt;/rec-number&gt;&lt;foreign-keys&gt;&lt;key app="EN" db-id="t5dzwvrt1vrxakexdp9vs25rrfvfrfsfdx9a"&gt;2151&lt;/key&gt;&lt;/foreign-keys&gt;&lt;ref-type name="Book"&gt;6&lt;/ref-type&gt;&lt;contributors&gt;&lt;authors&gt;&lt;author&gt;Department of Health,&lt;/author&gt;&lt;/authors&gt;&lt;/contributors&gt;&lt;titles&gt;&lt;title&gt;The Australian Immunisation Handbook 10th edition&lt;/title&gt;&lt;/titles&gt;&lt;dates&gt;&lt;year&gt;2015&lt;/year&gt;&lt;/dates&gt;&lt;pub-location&gt;Canberra&lt;/pub-location&gt;&lt;publisher&gt;Australian Government&lt;/publisher&gt;&lt;urls&gt;&lt;/urls&gt;&lt;/record&gt;&lt;/Cite&gt;&lt;/EndNote&gt;</w:instrText>
      </w:r>
      <w:r w:rsidR="001E10EC" w:rsidRPr="001E10EC">
        <w:rPr>
          <w:rFonts w:ascii="Arial" w:hAnsi="Arial" w:cs="Arial"/>
          <w:sz w:val="22"/>
          <w:szCs w:val="22"/>
          <w:vertAlign w:val="superscript"/>
          <w:lang w:eastAsia="en-AU"/>
        </w:rPr>
        <w:fldChar w:fldCharType="separate"/>
      </w:r>
      <w:hyperlink w:anchor="_ENREF_33" w:tooltip="Department of Health, 2015 #2151" w:history="1">
        <w:r w:rsidR="001E10EC" w:rsidRPr="001E10EC">
          <w:rPr>
            <w:rFonts w:ascii="Arial" w:hAnsi="Arial" w:cs="Arial"/>
            <w:noProof/>
            <w:sz w:val="22"/>
            <w:szCs w:val="22"/>
            <w:vertAlign w:val="superscript"/>
            <w:lang w:eastAsia="en-AU"/>
          </w:rPr>
          <w:t>33</w:t>
        </w:r>
      </w:hyperlink>
      <w:r w:rsidR="001E10EC" w:rsidRPr="001E10EC">
        <w:rPr>
          <w:rFonts w:ascii="Arial" w:hAnsi="Arial" w:cs="Arial"/>
          <w:sz w:val="22"/>
          <w:szCs w:val="22"/>
          <w:vertAlign w:val="superscript"/>
          <w:lang w:eastAsia="en-AU"/>
        </w:rPr>
        <w:fldChar w:fldCharType="end"/>
      </w:r>
      <w:r w:rsidR="001E10EC">
        <w:rPr>
          <w:rFonts w:ascii="Arial" w:hAnsi="Arial" w:cs="Arial"/>
          <w:sz w:val="22"/>
          <w:szCs w:val="22"/>
          <w:lang w:eastAsia="en-AU"/>
        </w:rPr>
        <w:t xml:space="preserve"> </w:t>
      </w:r>
      <w:proofErr w:type="spellStart"/>
      <w:r w:rsidRPr="002E496C">
        <w:rPr>
          <w:rFonts w:ascii="Arial" w:hAnsi="Arial" w:cs="Arial"/>
          <w:sz w:val="22"/>
          <w:szCs w:val="22"/>
          <w:lang w:eastAsia="en-AU"/>
        </w:rPr>
        <w:t>Fluvax</w:t>
      </w:r>
      <w:proofErr w:type="spellEnd"/>
      <w:r w:rsidRPr="002E496C">
        <w:rPr>
          <w:rFonts w:ascii="Arial" w:hAnsi="Arial" w:cs="Arial"/>
          <w:sz w:val="22"/>
          <w:szCs w:val="22"/>
          <w:lang w:eastAsia="en-AU"/>
        </w:rPr>
        <w:t xml:space="preserve"> and </w:t>
      </w:r>
      <w:proofErr w:type="spellStart"/>
      <w:r w:rsidRPr="002E496C">
        <w:rPr>
          <w:rFonts w:ascii="Arial" w:hAnsi="Arial" w:cs="Arial"/>
          <w:sz w:val="22"/>
          <w:szCs w:val="22"/>
          <w:lang w:eastAsia="en-AU"/>
        </w:rPr>
        <w:t>pneumovax</w:t>
      </w:r>
      <w:proofErr w:type="spellEnd"/>
      <w:r w:rsidRPr="002E496C">
        <w:rPr>
          <w:rFonts w:ascii="Arial" w:hAnsi="Arial" w:cs="Arial"/>
          <w:sz w:val="22"/>
          <w:szCs w:val="22"/>
          <w:lang w:eastAsia="en-AU"/>
        </w:rPr>
        <w:t xml:space="preserve"> vaccines are routine items recommended in chronic disease guidelines</w:t>
      </w:r>
      <w:r w:rsidRPr="001E10EC">
        <w:rPr>
          <w:rFonts w:ascii="Arial" w:hAnsi="Arial" w:cs="Arial"/>
          <w:sz w:val="22"/>
          <w:szCs w:val="22"/>
          <w:vertAlign w:val="superscript"/>
          <w:lang w:eastAsia="en-AU"/>
        </w:rPr>
        <w:fldChar w:fldCharType="begin"/>
      </w:r>
      <w:r w:rsidRPr="001E10EC">
        <w:rPr>
          <w:rFonts w:ascii="Arial" w:hAnsi="Arial" w:cs="Arial"/>
          <w:sz w:val="22"/>
          <w:szCs w:val="22"/>
          <w:vertAlign w:val="superscript"/>
          <w:lang w:eastAsia="en-AU"/>
        </w:rPr>
        <w:instrText xml:space="preserve"> ADDIN EN.CITE &lt;EndNote&gt;&lt;Cite&gt;&lt;Author&gt;Queensland Health&lt;/Author&gt;&lt;Year&gt;2015&lt;/Year&gt;&lt;RecNum&gt;122&lt;/RecNum&gt;&lt;DisplayText&gt;(30-32)&lt;/DisplayText&gt;&lt;record&gt;&lt;rec-number&gt;122&lt;/rec-number&gt;&lt;foreign-keys&gt;&lt;key app="EN" db-id="t5dzwvrt1vrxakexdp9vs25rrfvfrfsfdx9a"&gt;122&lt;/key&gt;&lt;/foreign-keys&gt;&lt;ref-type name="Book"&gt;6&lt;/ref-type&gt;&lt;contributors&gt;&lt;authors&gt;&lt;author&gt;Queensland Health,&lt;/author&gt;&lt;/authors&gt;&lt;/contributors&gt;&lt;titles&gt;&lt;title&gt;Chronic Conditions Manual: 1st Edition &lt;/title&gt;&lt;/titles&gt;&lt;dates&gt;&lt;year&gt;2015&lt;/year&gt;&lt;/dates&gt;&lt;publisher&gt;Brisbane: Queensland Health&lt;/publisher&gt;&lt;urls&gt;&lt;/urls&gt;&lt;/record&gt;&lt;/Cite&gt;&lt;Cite&gt;&lt;Author&gt;Centre For Remote Health&lt;/Author&gt;&lt;Year&gt;2014&lt;/Year&gt;&lt;RecNum&gt;563&lt;/RecNum&gt;&lt;record&gt;&lt;rec-number&gt;563&lt;/rec-number&gt;&lt;foreign-keys&gt;&lt;key app="EN" db-id="t5dzwvrt1vrxakexdp9vs25rrfvfrfsfdx9a"&gt;563&lt;/key&gt;&lt;/foreign-keys&gt;&lt;ref-type name="Electronic Book"&gt;44&lt;/ref-type&gt;&lt;contributors&gt;&lt;authors&gt;&lt;author&gt;Centre For Remote Health,&lt;/author&gt;&lt;/authors&gt;&lt;/contributors&gt;&lt;titles&gt;&lt;title&gt;CARPA Standard Treatment Manual 6th Edition&lt;/title&gt;&lt;/titles&gt;&lt;volume&gt;6th Edition&lt;/volume&gt;&lt;dates&gt;&lt;year&gt;2014&lt;/year&gt;&lt;/dates&gt;&lt;pub-location&gt;Alice Springs&lt;/pub-location&gt;&lt;urls&gt;&lt;/urls&gt;&lt;/record&gt;&lt;/Cite&gt;&lt;Cite&gt;&lt;Author&gt;Royal Australian College of General Practice&lt;/Author&gt;&lt;Year&gt;2016&lt;/Year&gt;&lt;RecNum&gt;1815&lt;/RecNum&gt;&lt;record&gt;&lt;rec-number&gt;1815&lt;/rec-number&gt;&lt;foreign-keys&gt;&lt;key app="EN" db-id="t5dzwvrt1vrxakexdp9vs25rrfvfrfsfdx9a"&gt;1815&lt;/key&gt;&lt;/foreign-keys&gt;&lt;ref-type name="Electronic Book"&gt;44&lt;/ref-type&gt;&lt;contributors&gt;&lt;authors&gt;&lt;author&gt;Royal Australian College of General Practice,&lt;/author&gt;&lt;/authors&gt;&lt;/contributors&gt;&lt;titles&gt;&lt;title&gt;Guidelines for preventative activities in general practice&lt;/title&gt;&lt;/titles&gt;&lt;edition&gt;9th edition&lt;/edition&gt;&lt;dates&gt;&lt;year&gt;2016&lt;/year&gt;&lt;pub-dates&gt;&lt;date&gt;14.4.2017RACGP&lt;/date&gt;&lt;/pub-dates&gt;&lt;/dates&gt;&lt;pub-location&gt;South Melbourne&lt;/pub-location&gt;&lt;publisher&gt;RACGP&lt;/publisher&gt;&lt;urls&gt;&lt;/urls&gt;&lt;/record&gt;&lt;/Cite&gt;&lt;/EndNote&gt;</w:instrText>
      </w:r>
      <w:r w:rsidRPr="001E10EC">
        <w:rPr>
          <w:rFonts w:ascii="Arial" w:hAnsi="Arial" w:cs="Arial"/>
          <w:sz w:val="22"/>
          <w:szCs w:val="22"/>
          <w:vertAlign w:val="superscript"/>
          <w:lang w:eastAsia="en-AU"/>
        </w:rPr>
        <w:fldChar w:fldCharType="separate"/>
      </w:r>
      <w:hyperlink w:anchor="_ENREF_30" w:tooltip="Royal Australian College of General Practice, 2016 #1815" w:history="1">
        <w:r w:rsidRPr="001E10EC">
          <w:rPr>
            <w:rFonts w:ascii="Arial" w:hAnsi="Arial" w:cs="Arial"/>
            <w:noProof/>
            <w:sz w:val="22"/>
            <w:szCs w:val="22"/>
            <w:vertAlign w:val="superscript"/>
            <w:lang w:eastAsia="en-AU"/>
          </w:rPr>
          <w:t>30-32</w:t>
        </w:r>
      </w:hyperlink>
      <w:r w:rsidRPr="001E10EC">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for people with diabetes, asthma, COPD, and cardiovascular disease.  Annual influenza and pneumococcal polysaccharide vaccination</w:t>
      </w:r>
      <w:r w:rsidR="002C07DE">
        <w:rPr>
          <w:rFonts w:ascii="Arial" w:hAnsi="Arial" w:cs="Arial"/>
          <w:sz w:val="22"/>
          <w:szCs w:val="22"/>
          <w:lang w:eastAsia="en-AU"/>
        </w:rPr>
        <w:t>s</w:t>
      </w:r>
      <w:r w:rsidRPr="002E496C">
        <w:rPr>
          <w:rFonts w:ascii="Arial" w:hAnsi="Arial" w:cs="Arial"/>
          <w:sz w:val="22"/>
          <w:szCs w:val="22"/>
          <w:lang w:eastAsia="en-AU"/>
        </w:rPr>
        <w:t xml:space="preserve"> are offered free of charge for high-risk groups including:</w:t>
      </w:r>
    </w:p>
    <w:p w:rsidR="00091282" w:rsidRPr="002E496C" w:rsidRDefault="00091282" w:rsidP="006D7CCF">
      <w:pPr>
        <w:numPr>
          <w:ilvl w:val="0"/>
          <w:numId w:val="11"/>
        </w:numPr>
        <w:spacing w:after="160"/>
        <w:ind w:left="567" w:hanging="283"/>
        <w:contextualSpacing/>
        <w:jc w:val="both"/>
        <w:rPr>
          <w:rFonts w:ascii="Arial" w:hAnsi="Arial" w:cs="Arial"/>
          <w:sz w:val="22"/>
          <w:szCs w:val="22"/>
          <w:lang w:eastAsia="en-AU"/>
        </w:rPr>
      </w:pPr>
      <w:r w:rsidRPr="002E496C">
        <w:rPr>
          <w:rFonts w:ascii="Arial" w:hAnsi="Arial" w:cs="Arial"/>
          <w:sz w:val="22"/>
          <w:szCs w:val="22"/>
          <w:lang w:eastAsia="en-AU"/>
        </w:rPr>
        <w:lastRenderedPageBreak/>
        <w:t>Pregnant women</w:t>
      </w:r>
    </w:p>
    <w:p w:rsidR="00091282" w:rsidRPr="002E496C" w:rsidRDefault="00091282" w:rsidP="006D7CCF">
      <w:pPr>
        <w:numPr>
          <w:ilvl w:val="0"/>
          <w:numId w:val="11"/>
        </w:numPr>
        <w:spacing w:after="160"/>
        <w:ind w:left="567" w:hanging="283"/>
        <w:contextualSpacing/>
        <w:jc w:val="both"/>
        <w:rPr>
          <w:rFonts w:ascii="Arial" w:hAnsi="Arial" w:cs="Arial"/>
          <w:sz w:val="22"/>
          <w:szCs w:val="22"/>
          <w:lang w:eastAsia="en-AU"/>
        </w:rPr>
      </w:pPr>
      <w:r w:rsidRPr="002E496C">
        <w:rPr>
          <w:rFonts w:ascii="Arial" w:hAnsi="Arial" w:cs="Arial"/>
          <w:sz w:val="22"/>
          <w:szCs w:val="22"/>
          <w:lang w:eastAsia="en-AU"/>
        </w:rPr>
        <w:t>Persons aged 65 years and older</w:t>
      </w:r>
    </w:p>
    <w:p w:rsidR="00091282" w:rsidRPr="002E496C" w:rsidRDefault="00091282" w:rsidP="006D7CCF">
      <w:pPr>
        <w:numPr>
          <w:ilvl w:val="0"/>
          <w:numId w:val="11"/>
        </w:numPr>
        <w:spacing w:after="160"/>
        <w:ind w:left="567" w:hanging="283"/>
        <w:contextualSpacing/>
        <w:jc w:val="both"/>
        <w:rPr>
          <w:rFonts w:ascii="Arial" w:hAnsi="Arial" w:cs="Arial"/>
          <w:sz w:val="22"/>
          <w:szCs w:val="22"/>
          <w:lang w:eastAsia="en-AU"/>
        </w:rPr>
      </w:pPr>
      <w:r w:rsidRPr="002E496C">
        <w:rPr>
          <w:rFonts w:ascii="Arial" w:hAnsi="Arial" w:cs="Arial"/>
          <w:sz w:val="22"/>
          <w:szCs w:val="22"/>
          <w:lang w:eastAsia="en-AU"/>
        </w:rPr>
        <w:t>Aboriginal and/or Torres Strait Islanders aged 6 months to less than 5 years, or 15+ years</w:t>
      </w:r>
    </w:p>
    <w:p w:rsidR="00091282" w:rsidRDefault="00091282" w:rsidP="006D7CCF">
      <w:pPr>
        <w:numPr>
          <w:ilvl w:val="0"/>
          <w:numId w:val="11"/>
        </w:numPr>
        <w:spacing w:after="160"/>
        <w:ind w:left="567" w:hanging="283"/>
        <w:contextualSpacing/>
        <w:jc w:val="both"/>
        <w:rPr>
          <w:rFonts w:ascii="Arial" w:hAnsi="Arial" w:cs="Arial"/>
          <w:sz w:val="22"/>
          <w:szCs w:val="22"/>
          <w:lang w:eastAsia="en-AU"/>
        </w:rPr>
      </w:pPr>
      <w:r w:rsidRPr="002E496C">
        <w:rPr>
          <w:rFonts w:ascii="Arial" w:hAnsi="Arial" w:cs="Arial"/>
          <w:sz w:val="22"/>
          <w:szCs w:val="22"/>
          <w:lang w:eastAsia="en-AU"/>
        </w:rPr>
        <w:t>Persons aged 6 months and older with </w:t>
      </w:r>
      <w:hyperlink r:id="rId16" w:anchor="medically" w:history="1">
        <w:r w:rsidRPr="002E496C">
          <w:rPr>
            <w:rFonts w:ascii="Arial" w:hAnsi="Arial" w:cs="Arial"/>
            <w:color w:val="0000FF" w:themeColor="hyperlink"/>
            <w:sz w:val="22"/>
            <w:szCs w:val="22"/>
            <w:u w:val="single"/>
            <w:lang w:eastAsia="en-AU"/>
          </w:rPr>
          <w:t>specified medical conditions</w:t>
        </w:r>
      </w:hyperlink>
      <w:r w:rsidRPr="002E496C">
        <w:rPr>
          <w:rFonts w:ascii="Arial" w:hAnsi="Arial" w:cs="Arial"/>
          <w:sz w:val="22"/>
          <w:szCs w:val="22"/>
          <w:lang w:eastAsia="en-AU"/>
        </w:rPr>
        <w:t> that put them at increased risk of influenza complications.</w:t>
      </w:r>
    </w:p>
    <w:p w:rsidR="007A4143" w:rsidRPr="002E496C" w:rsidRDefault="007A4143" w:rsidP="007A4143">
      <w:pPr>
        <w:spacing w:after="160"/>
        <w:ind w:left="720"/>
        <w:contextualSpacing/>
        <w:jc w:val="both"/>
        <w:rPr>
          <w:rFonts w:ascii="Arial" w:hAnsi="Arial" w:cs="Arial"/>
          <w:sz w:val="22"/>
          <w:szCs w:val="22"/>
          <w:lang w:eastAsia="en-AU"/>
        </w:rPr>
      </w:pPr>
    </w:p>
    <w:p w:rsidR="00091282" w:rsidRPr="00AB121E" w:rsidRDefault="00091282" w:rsidP="00AB121E">
      <w:pPr>
        <w:keepNext/>
        <w:keepLines/>
        <w:numPr>
          <w:ilvl w:val="2"/>
          <w:numId w:val="9"/>
        </w:numPr>
        <w:spacing w:before="200" w:after="120" w:line="360" w:lineRule="auto"/>
        <w:ind w:left="720"/>
        <w:outlineLvl w:val="2"/>
        <w:rPr>
          <w:rFonts w:ascii="Arial" w:hAnsi="Arial" w:cs="Arial"/>
          <w:b/>
          <w:bCs/>
          <w:iCs/>
          <w:color w:val="1178A2"/>
          <w:kern w:val="28"/>
          <w:sz w:val="28"/>
          <w:szCs w:val="26"/>
          <w:lang w:eastAsia="en-AU"/>
        </w:rPr>
      </w:pPr>
      <w:bookmarkStart w:id="54" w:name="_Toc491522145"/>
      <w:bookmarkStart w:id="55" w:name="_Toc509818009"/>
      <w:r w:rsidRPr="00AB121E">
        <w:rPr>
          <w:rFonts w:ascii="Arial" w:hAnsi="Arial" w:cs="Arial"/>
          <w:b/>
          <w:bCs/>
          <w:iCs/>
          <w:color w:val="1178A2"/>
          <w:kern w:val="28"/>
          <w:sz w:val="28"/>
          <w:szCs w:val="26"/>
          <w:lang w:eastAsia="en-AU"/>
        </w:rPr>
        <w:t>Healthy lifestyle programs</w:t>
      </w:r>
      <w:bookmarkEnd w:id="54"/>
      <w:bookmarkEnd w:id="55"/>
    </w:p>
    <w:p w:rsidR="00091282" w:rsidRPr="002E496C" w:rsidRDefault="00091282" w:rsidP="00091282">
      <w:pPr>
        <w:autoSpaceDE w:val="0"/>
        <w:autoSpaceDN w:val="0"/>
        <w:adjustRightInd w:val="0"/>
        <w:spacing w:after="200"/>
        <w:jc w:val="both"/>
        <w:rPr>
          <w:rFonts w:ascii="Arial" w:hAnsi="Arial" w:cs="Arial"/>
          <w:b/>
          <w:sz w:val="22"/>
          <w:szCs w:val="22"/>
          <w:lang w:eastAsia="en-AU"/>
        </w:rPr>
      </w:pPr>
      <w:r w:rsidRPr="002E496C">
        <w:rPr>
          <w:rFonts w:ascii="Arial" w:hAnsi="Arial" w:cs="Arial"/>
          <w:sz w:val="22"/>
          <w:szCs w:val="22"/>
          <w:lang w:eastAsia="en-AU"/>
        </w:rPr>
        <w:t>In 2010</w:t>
      </w:r>
      <w:r w:rsidR="002C07DE">
        <w:rPr>
          <w:rFonts w:ascii="Arial" w:hAnsi="Arial" w:cs="Arial"/>
          <w:sz w:val="22"/>
          <w:szCs w:val="22"/>
          <w:lang w:eastAsia="en-AU"/>
        </w:rPr>
        <w:t>-</w:t>
      </w:r>
      <w:r w:rsidRPr="002E496C">
        <w:rPr>
          <w:rFonts w:ascii="Arial" w:hAnsi="Arial" w:cs="Arial"/>
          <w:sz w:val="22"/>
          <w:szCs w:val="22"/>
          <w:lang w:eastAsia="en-AU"/>
        </w:rPr>
        <w:t xml:space="preserve">11 the </w:t>
      </w:r>
      <w:r w:rsidRPr="00CF5470">
        <w:rPr>
          <w:rFonts w:ascii="Arial" w:hAnsi="Arial" w:cs="Arial"/>
          <w:iCs/>
          <w:sz w:val="22"/>
          <w:szCs w:val="22"/>
          <w:lang w:eastAsia="en-AU"/>
        </w:rPr>
        <w:t xml:space="preserve">Australian Government </w:t>
      </w:r>
      <w:r w:rsidRPr="00CF5470">
        <w:rPr>
          <w:rFonts w:ascii="Arial" w:hAnsi="Arial" w:cs="Arial"/>
          <w:sz w:val="22"/>
          <w:szCs w:val="22"/>
          <w:lang w:eastAsia="en-AU"/>
        </w:rPr>
        <w:t xml:space="preserve">funded </w:t>
      </w:r>
      <w:r w:rsidRPr="00CF5470">
        <w:rPr>
          <w:rFonts w:ascii="Arial" w:hAnsi="Arial" w:cs="Arial"/>
          <w:iCs/>
          <w:sz w:val="22"/>
          <w:szCs w:val="22"/>
          <w:lang w:eastAsia="en-AU"/>
        </w:rPr>
        <w:t>Regional Tackling Smoking and Healthy Lifestyle</w:t>
      </w:r>
      <w:r w:rsidRPr="00CF5470">
        <w:rPr>
          <w:rFonts w:ascii="Arial" w:hAnsi="Arial" w:cs="Arial"/>
          <w:sz w:val="22"/>
          <w:szCs w:val="22"/>
          <w:lang w:eastAsia="en-AU"/>
        </w:rPr>
        <w:t xml:space="preserve"> </w:t>
      </w:r>
      <w:r w:rsidRPr="002E496C">
        <w:rPr>
          <w:rFonts w:ascii="Arial" w:hAnsi="Arial" w:cs="Arial"/>
          <w:sz w:val="22"/>
          <w:szCs w:val="22"/>
          <w:lang w:eastAsia="en-AU"/>
        </w:rPr>
        <w:t xml:space="preserve">teams for Aboriginal and Torres Strait Islander communities to develop and implement social marketing and community-based programs and activities, focused on smoking cessation and healthy lifestyles. Outcome data is not available to report on the impact of the initiative on health outcomes. This brief review of the evidence of interventions to address lifestyle factors is provided here to help tease out potential examples of primary prevention services. </w:t>
      </w:r>
    </w:p>
    <w:p w:rsidR="00091282" w:rsidRPr="00AB121E" w:rsidRDefault="00091282" w:rsidP="00AB121E">
      <w:pPr>
        <w:keepNext/>
        <w:keepLines/>
        <w:numPr>
          <w:ilvl w:val="2"/>
          <w:numId w:val="9"/>
        </w:numPr>
        <w:spacing w:before="200" w:after="120" w:line="360" w:lineRule="auto"/>
        <w:ind w:left="720"/>
        <w:outlineLvl w:val="2"/>
        <w:rPr>
          <w:rFonts w:ascii="Arial" w:hAnsi="Arial" w:cs="Arial"/>
          <w:b/>
          <w:bCs/>
          <w:iCs/>
          <w:color w:val="1178A2"/>
          <w:kern w:val="28"/>
          <w:sz w:val="28"/>
          <w:szCs w:val="26"/>
          <w:lang w:eastAsia="en-AU"/>
        </w:rPr>
      </w:pPr>
      <w:bookmarkStart w:id="56" w:name="_Toc491522146"/>
      <w:bookmarkStart w:id="57" w:name="_Toc509818010"/>
      <w:r w:rsidRPr="00AB121E">
        <w:rPr>
          <w:rFonts w:ascii="Arial" w:hAnsi="Arial" w:cs="Arial"/>
          <w:b/>
          <w:bCs/>
          <w:iCs/>
          <w:color w:val="1178A2"/>
          <w:kern w:val="28"/>
          <w:sz w:val="28"/>
          <w:szCs w:val="26"/>
          <w:lang w:eastAsia="en-AU"/>
        </w:rPr>
        <w:t>Smoking</w:t>
      </w:r>
      <w:bookmarkEnd w:id="56"/>
      <w:bookmarkEnd w:id="57"/>
    </w:p>
    <w:p w:rsidR="00091282" w:rsidRPr="002E496C" w:rsidRDefault="00091282" w:rsidP="00091282">
      <w:pPr>
        <w:autoSpaceDE w:val="0"/>
        <w:autoSpaceDN w:val="0"/>
        <w:adjustRightInd w:val="0"/>
        <w:spacing w:after="200"/>
        <w:jc w:val="both"/>
        <w:rPr>
          <w:rFonts w:ascii="Arial" w:hAnsi="Arial" w:cs="Arial"/>
          <w:sz w:val="22"/>
          <w:szCs w:val="22"/>
          <w:lang w:eastAsia="en-AU"/>
        </w:rPr>
      </w:pPr>
      <w:r w:rsidRPr="002E496C">
        <w:rPr>
          <w:rFonts w:ascii="Arial" w:hAnsi="Arial" w:cs="Arial"/>
          <w:sz w:val="22"/>
          <w:szCs w:val="22"/>
          <w:lang w:eastAsia="en-AU"/>
        </w:rPr>
        <w:t>Smoking rates in the general Australian population have been steadily reducing over the past decade using a combination of national social marketing campaigns, effective public policy to restrict smoking in public places and increase the cost of cigarettes, pharmacological and behavioural interventions, and workforce training strategies to promote smoking cessation.</w:t>
      </w:r>
      <w:r w:rsidR="00AB121E" w:rsidRPr="00AB121E">
        <w:rPr>
          <w:rFonts w:ascii="Arial" w:hAnsi="Arial" w:cs="Arial"/>
          <w:sz w:val="22"/>
          <w:szCs w:val="22"/>
          <w:vertAlign w:val="superscript"/>
          <w:lang w:eastAsia="en-AU"/>
        </w:rPr>
        <w:fldChar w:fldCharType="begin"/>
      </w:r>
      <w:r w:rsidR="00AB121E" w:rsidRPr="00AB121E">
        <w:rPr>
          <w:rFonts w:ascii="Arial" w:hAnsi="Arial" w:cs="Arial"/>
          <w:sz w:val="22"/>
          <w:szCs w:val="22"/>
          <w:vertAlign w:val="superscript"/>
          <w:lang w:eastAsia="en-AU"/>
        </w:rPr>
        <w:instrText xml:space="preserve"> ADDIN EN.CITE &lt;EndNote&gt;&lt;Cite&gt;&lt;Author&gt;Power&lt;/Author&gt;&lt;Year&gt;2009&lt;/Year&gt;&lt;RecNum&gt;1822&lt;/RecNum&gt;&lt;DisplayText&gt;(36)&lt;/DisplayText&gt;&lt;record&gt;&lt;rec-number&gt;1822&lt;/rec-number&gt;&lt;foreign-keys&gt;&lt;key app="EN" db-id="t5dzwvrt1vrxakexdp9vs25rrfvfrfsfdx9a"&gt;1822&lt;/key&gt;&lt;/foreign-keys&gt;&lt;ref-type name="Journal Article"&gt;17&lt;/ref-type&gt;&lt;contributors&gt;&lt;authors&gt;&lt;author&gt;Power, Jennifer&lt;/author&gt;&lt;author&gt;Grealy, Claire&lt;/author&gt;&lt;author&gt;Rintoul, Duncan&lt;/author&gt;&lt;/authors&gt;&lt;/contributors&gt;&lt;titles&gt;&lt;title&gt;Tobacco interventions for Indigenous Australians: a review of current evidence&lt;/title&gt;&lt;secondary-title&gt;Health Promotion Journal of Australia&lt;/secondary-title&gt;&lt;/titles&gt;&lt;periodical&gt;&lt;full-title&gt;Health Promotion Journal of Australia&lt;/full-title&gt;&lt;/periodical&gt;&lt;pages&gt;186-194&lt;/pages&gt;&lt;volume&gt;20&lt;/volume&gt;&lt;number&gt;3&lt;/number&gt;&lt;dates&gt;&lt;year&gt;2009&lt;/year&gt;&lt;/dates&gt;&lt;urls&gt;&lt;related-urls&gt;&lt;url&gt;http://www.publish.csiro.au/paper/HE09186&lt;/url&gt;&lt;/related-urls&gt;&lt;/urls&gt;&lt;electronic-resource-num&gt;https://doi.org/10.1071/HE09186&lt;/electronic-resource-num&gt;&lt;/record&gt;&lt;/Cite&gt;&lt;/EndNote&gt;</w:instrText>
      </w:r>
      <w:r w:rsidR="00AB121E" w:rsidRPr="00AB121E">
        <w:rPr>
          <w:rFonts w:ascii="Arial" w:hAnsi="Arial" w:cs="Arial"/>
          <w:sz w:val="22"/>
          <w:szCs w:val="22"/>
          <w:vertAlign w:val="superscript"/>
          <w:lang w:eastAsia="en-AU"/>
        </w:rPr>
        <w:fldChar w:fldCharType="separate"/>
      </w:r>
      <w:hyperlink w:anchor="_ENREF_36" w:tooltip="Power, 2009 #1822" w:history="1">
        <w:r w:rsidR="00AB121E" w:rsidRPr="00AB121E">
          <w:rPr>
            <w:rFonts w:ascii="Arial" w:hAnsi="Arial" w:cs="Arial"/>
            <w:noProof/>
            <w:sz w:val="22"/>
            <w:szCs w:val="22"/>
            <w:vertAlign w:val="superscript"/>
            <w:lang w:eastAsia="en-AU"/>
          </w:rPr>
          <w:t>36</w:t>
        </w:r>
      </w:hyperlink>
      <w:r w:rsidR="00AB121E" w:rsidRPr="00AB121E">
        <w:rPr>
          <w:rFonts w:ascii="Arial" w:hAnsi="Arial" w:cs="Arial"/>
          <w:sz w:val="22"/>
          <w:szCs w:val="22"/>
          <w:vertAlign w:val="superscript"/>
          <w:lang w:eastAsia="en-AU"/>
        </w:rPr>
        <w:fldChar w:fldCharType="end"/>
      </w:r>
      <w:r w:rsidR="00AB121E">
        <w:rPr>
          <w:rFonts w:ascii="Arial" w:hAnsi="Arial" w:cs="Arial"/>
          <w:sz w:val="22"/>
          <w:szCs w:val="22"/>
          <w:lang w:eastAsia="en-AU"/>
        </w:rPr>
        <w:t xml:space="preserve"> </w:t>
      </w:r>
      <w:r w:rsidRPr="002E496C">
        <w:rPr>
          <w:rFonts w:ascii="Arial" w:hAnsi="Arial" w:cs="Arial"/>
          <w:sz w:val="22"/>
          <w:szCs w:val="22"/>
          <w:lang w:eastAsia="en-AU"/>
        </w:rPr>
        <w:t>The same is not true for remote areas where smoking rates are much higher.</w:t>
      </w:r>
      <w:r w:rsidR="00AB121E" w:rsidRPr="00AB121E">
        <w:rPr>
          <w:rFonts w:ascii="Arial" w:hAnsi="Arial" w:cs="Arial"/>
          <w:sz w:val="22"/>
          <w:szCs w:val="22"/>
          <w:vertAlign w:val="superscript"/>
          <w:lang w:eastAsia="en-AU"/>
        </w:rPr>
        <w:fldChar w:fldCharType="begin"/>
      </w:r>
      <w:r w:rsidR="00AB121E" w:rsidRPr="00AB121E">
        <w:rPr>
          <w:rFonts w:ascii="Arial" w:hAnsi="Arial" w:cs="Arial"/>
          <w:sz w:val="22"/>
          <w:szCs w:val="22"/>
          <w:vertAlign w:val="superscript"/>
          <w:lang w:eastAsia="en-AU"/>
        </w:rPr>
        <w:instrText xml:space="preserve"> ADDIN EN.CITE &lt;EndNote&gt;&lt;Cite&gt;&lt;Author&gt;Australian Bureau of Statistics&lt;/Author&gt;&lt;Year&gt;2013&lt;/Year&gt;&lt;RecNum&gt;1823&lt;/RecNum&gt;&lt;DisplayText&gt;(62)&lt;/DisplayText&gt;&lt;record&gt;&lt;rec-number&gt;1823&lt;/rec-number&gt;&lt;foreign-keys&gt;&lt;key app="EN" db-id="t5dzwvrt1vrxakexdp9vs25rrfvfrfsfdx9a"&gt;1823&lt;/key&gt;&lt;/foreign-keys&gt;&lt;ref-type name="Government Document"&gt;46&lt;/ref-type&gt;&lt;contributors&gt;&lt;authors&gt;&lt;author&gt;Australian Bureau of Statistics,&lt;/author&gt;&lt;/authors&gt;&lt;secondary-authors&gt;&lt;author&gt;ABS&lt;/author&gt;&lt;/secondary-authors&gt;&lt;/contributors&gt;&lt;titles&gt;&lt;title&gt;National Aboriginal and Torres Strait Islander Health survey, 2012-2013 &lt;/title&gt;&lt;/titles&gt;&lt;dates&gt;&lt;year&gt;2013&lt;/year&gt;&lt;/dates&gt;&lt;pub-location&gt;Canberra&lt;/pub-location&gt;&lt;urls&gt;&lt;/urls&gt;&lt;/record&gt;&lt;/Cite&gt;&lt;/EndNote&gt;</w:instrText>
      </w:r>
      <w:r w:rsidR="00AB121E" w:rsidRPr="00AB121E">
        <w:rPr>
          <w:rFonts w:ascii="Arial" w:hAnsi="Arial" w:cs="Arial"/>
          <w:sz w:val="22"/>
          <w:szCs w:val="22"/>
          <w:vertAlign w:val="superscript"/>
          <w:lang w:eastAsia="en-AU"/>
        </w:rPr>
        <w:fldChar w:fldCharType="separate"/>
      </w:r>
      <w:hyperlink w:anchor="_ENREF_62" w:tooltip="Australian Bureau of Statistics, 2013 #1823" w:history="1">
        <w:r w:rsidR="00AB121E" w:rsidRPr="00AB121E">
          <w:rPr>
            <w:rFonts w:ascii="Arial" w:hAnsi="Arial" w:cs="Arial"/>
            <w:noProof/>
            <w:sz w:val="22"/>
            <w:szCs w:val="22"/>
            <w:vertAlign w:val="superscript"/>
            <w:lang w:eastAsia="en-AU"/>
          </w:rPr>
          <w:t>62</w:t>
        </w:r>
      </w:hyperlink>
      <w:r w:rsidR="00AB121E" w:rsidRPr="00AB121E">
        <w:rPr>
          <w:rFonts w:ascii="Arial" w:hAnsi="Arial" w:cs="Arial"/>
          <w:sz w:val="22"/>
          <w:szCs w:val="22"/>
          <w:vertAlign w:val="superscript"/>
          <w:lang w:eastAsia="en-AU"/>
        </w:rPr>
        <w:fldChar w:fldCharType="end"/>
      </w:r>
      <w:r w:rsidRPr="00AB121E">
        <w:rPr>
          <w:rFonts w:ascii="Arial" w:hAnsi="Arial" w:cs="Arial"/>
          <w:sz w:val="22"/>
          <w:szCs w:val="22"/>
          <w:vertAlign w:val="superscript"/>
          <w:lang w:eastAsia="en-AU"/>
        </w:rPr>
        <w:t xml:space="preserve"> </w:t>
      </w:r>
      <w:r w:rsidRPr="002E496C">
        <w:rPr>
          <w:rFonts w:ascii="Arial" w:hAnsi="Arial" w:cs="Arial"/>
          <w:sz w:val="22"/>
          <w:szCs w:val="22"/>
          <w:lang w:eastAsia="en-AU"/>
        </w:rPr>
        <w:t xml:space="preserve"> </w:t>
      </w:r>
    </w:p>
    <w:p w:rsidR="00091282" w:rsidRPr="002E496C" w:rsidRDefault="00091282" w:rsidP="00091282">
      <w:pPr>
        <w:autoSpaceDE w:val="0"/>
        <w:autoSpaceDN w:val="0"/>
        <w:adjustRightInd w:val="0"/>
        <w:spacing w:before="120" w:after="200"/>
        <w:jc w:val="both"/>
        <w:rPr>
          <w:rFonts w:ascii="Arial" w:hAnsi="Arial" w:cs="Arial"/>
          <w:sz w:val="22"/>
          <w:szCs w:val="22"/>
          <w:lang w:eastAsia="en-AU"/>
        </w:rPr>
      </w:pPr>
      <w:r w:rsidRPr="002E496C">
        <w:rPr>
          <w:rFonts w:ascii="Arial" w:hAnsi="Arial" w:cs="Arial"/>
          <w:sz w:val="22"/>
          <w:szCs w:val="22"/>
          <w:lang w:eastAsia="en-AU"/>
        </w:rPr>
        <w:t>A multi-strategy smoking cessation program was trialled in three Northern Territory communities reporting 628 participants</w:t>
      </w:r>
      <w:r w:rsidR="00AB121E">
        <w:rPr>
          <w:rFonts w:ascii="Arial" w:hAnsi="Arial" w:cs="Arial"/>
          <w:sz w:val="22"/>
          <w:szCs w:val="22"/>
          <w:lang w:eastAsia="en-AU"/>
        </w:rPr>
        <w:t>.</w:t>
      </w:r>
      <w:r w:rsidR="00AB121E" w:rsidRPr="00AB121E">
        <w:rPr>
          <w:rFonts w:ascii="Arial" w:hAnsi="Arial" w:cs="Arial"/>
          <w:sz w:val="22"/>
          <w:szCs w:val="22"/>
          <w:vertAlign w:val="superscript"/>
          <w:lang w:eastAsia="en-AU"/>
        </w:rPr>
        <w:fldChar w:fldCharType="begin"/>
      </w:r>
      <w:r w:rsidR="00AB121E" w:rsidRPr="00AB121E">
        <w:rPr>
          <w:rFonts w:ascii="Arial" w:hAnsi="Arial" w:cs="Arial"/>
          <w:sz w:val="22"/>
          <w:szCs w:val="22"/>
          <w:vertAlign w:val="superscript"/>
          <w:lang w:eastAsia="en-AU"/>
        </w:rPr>
        <w:instrText xml:space="preserve"> ADDIN EN.CITE &lt;EndNote&gt;&lt;Cite&gt;&lt;Author&gt;Penney Upton&lt;/Author&gt;&lt;Year&gt;2014&lt;/Year&gt;&lt;RecNum&gt;2074&lt;/RecNum&gt;&lt;DisplayText&gt;(37)&lt;/DisplayText&gt;&lt;record&gt;&lt;rec-number&gt;2074&lt;/rec-number&gt;&lt;foreign-keys&gt;&lt;key app="EN" db-id="t5dzwvrt1vrxakexdp9vs25rrfvfrfsfdx9a"&gt;2074&lt;/key&gt;&lt;/foreign-keys&gt;&lt;ref-type name="Report"&gt;27&lt;/ref-type&gt;&lt;contributors&gt;&lt;authors&gt;&lt;author&gt;Penney Upton,&lt;/author&gt;&lt;author&gt;Rachel Davey,&lt;/author&gt;&lt;author&gt;Mark Evans,&lt;/author&gt;&lt;author&gt;Katja Mikhailovich,&lt;/author&gt;&lt;author&gt;Lee Simpson,&lt;/author&gt;&lt;author&gt;Davina Hacklin,&lt;/author&gt;&lt;/authors&gt;&lt;/contributors&gt;&lt;titles&gt;&lt;title&gt;Tackling Indigenous Smoking and Healthy Programme Review: A Rapid review of the Literature&lt;/title&gt;&lt;/titles&gt;&lt;dates&gt;&lt;year&gt;2014&lt;/year&gt;&lt;/dates&gt;&lt;pub-location&gt;Canberra&lt;/pub-location&gt;&lt;publisher&gt;Centre for Research and Action in Public Health&lt;/publisher&gt;&lt;urls&gt;&lt;/urls&gt;&lt;/record&gt;&lt;/Cite&gt;&lt;/EndNote&gt;</w:instrText>
      </w:r>
      <w:r w:rsidR="00AB121E" w:rsidRPr="00AB121E">
        <w:rPr>
          <w:rFonts w:ascii="Arial" w:hAnsi="Arial" w:cs="Arial"/>
          <w:sz w:val="22"/>
          <w:szCs w:val="22"/>
          <w:vertAlign w:val="superscript"/>
          <w:lang w:eastAsia="en-AU"/>
        </w:rPr>
        <w:fldChar w:fldCharType="separate"/>
      </w:r>
      <w:hyperlink w:anchor="_ENREF_37" w:tooltip="Penney Upton, 2014 #2074" w:history="1">
        <w:r w:rsidR="00AB121E" w:rsidRPr="00AB121E">
          <w:rPr>
            <w:rFonts w:ascii="Arial" w:hAnsi="Arial" w:cs="Arial"/>
            <w:noProof/>
            <w:sz w:val="22"/>
            <w:szCs w:val="22"/>
            <w:vertAlign w:val="superscript"/>
            <w:lang w:eastAsia="en-AU"/>
          </w:rPr>
          <w:t>37</w:t>
        </w:r>
      </w:hyperlink>
      <w:r w:rsidR="00AB121E" w:rsidRPr="00AB121E">
        <w:rPr>
          <w:rFonts w:ascii="Arial" w:hAnsi="Arial" w:cs="Arial"/>
          <w:sz w:val="22"/>
          <w:szCs w:val="22"/>
          <w:vertAlign w:val="superscript"/>
          <w:lang w:eastAsia="en-AU"/>
        </w:rPr>
        <w:fldChar w:fldCharType="end"/>
      </w:r>
      <w:r w:rsidR="00AB121E">
        <w:rPr>
          <w:rFonts w:ascii="Arial" w:hAnsi="Arial" w:cs="Arial"/>
          <w:sz w:val="22"/>
          <w:szCs w:val="22"/>
          <w:lang w:eastAsia="en-AU"/>
        </w:rPr>
        <w:t xml:space="preserve"> </w:t>
      </w:r>
      <w:r w:rsidRPr="002E496C">
        <w:rPr>
          <w:rFonts w:ascii="Arial" w:hAnsi="Arial" w:cs="Arial"/>
          <w:sz w:val="22"/>
          <w:szCs w:val="22"/>
          <w:lang w:eastAsia="en-AU"/>
        </w:rPr>
        <w:t>All health professionals in the</w:t>
      </w:r>
      <w:r w:rsidR="001A127E">
        <w:rPr>
          <w:rFonts w:ascii="Arial" w:hAnsi="Arial" w:cs="Arial"/>
          <w:sz w:val="22"/>
          <w:szCs w:val="22"/>
          <w:lang w:eastAsia="en-AU"/>
        </w:rPr>
        <w:t xml:space="preserve"> participating communities were </w:t>
      </w:r>
      <w:r w:rsidRPr="002E496C">
        <w:rPr>
          <w:rFonts w:ascii="Arial" w:hAnsi="Arial" w:cs="Arial"/>
          <w:sz w:val="22"/>
          <w:szCs w:val="22"/>
          <w:lang w:eastAsia="en-AU"/>
        </w:rPr>
        <w:t xml:space="preserve">trained in delivering a </w:t>
      </w:r>
      <w:r w:rsidR="00AB121E">
        <w:rPr>
          <w:rFonts w:ascii="Arial" w:hAnsi="Arial" w:cs="Arial"/>
          <w:sz w:val="22"/>
          <w:szCs w:val="22"/>
          <w:lang w:eastAsia="en-AU"/>
        </w:rPr>
        <w:t xml:space="preserve">brief intervention on tobacco. </w:t>
      </w:r>
      <w:r w:rsidRPr="002E496C">
        <w:rPr>
          <w:rFonts w:ascii="Arial" w:hAnsi="Arial" w:cs="Arial"/>
          <w:sz w:val="22"/>
          <w:szCs w:val="22"/>
          <w:lang w:eastAsia="en-AU"/>
        </w:rPr>
        <w:t xml:space="preserve">The intervention </w:t>
      </w:r>
      <w:r w:rsidR="00CE1C80" w:rsidRPr="002E496C">
        <w:rPr>
          <w:rFonts w:ascii="Arial" w:hAnsi="Arial" w:cs="Arial"/>
          <w:sz w:val="22"/>
          <w:szCs w:val="22"/>
          <w:lang w:eastAsia="en-AU"/>
        </w:rPr>
        <w:t>included</w:t>
      </w:r>
      <w:r w:rsidRPr="002E496C">
        <w:rPr>
          <w:rFonts w:ascii="Arial" w:hAnsi="Arial" w:cs="Arial"/>
          <w:sz w:val="22"/>
          <w:szCs w:val="22"/>
          <w:lang w:eastAsia="en-AU"/>
        </w:rPr>
        <w:t xml:space="preserve"> providing brief advice on cessation with culturally appropria</w:t>
      </w:r>
      <w:r w:rsidR="00CF5470">
        <w:rPr>
          <w:rFonts w:ascii="Arial" w:hAnsi="Arial" w:cs="Arial"/>
          <w:sz w:val="22"/>
          <w:szCs w:val="22"/>
          <w:lang w:eastAsia="en-AU"/>
        </w:rPr>
        <w:t xml:space="preserve">te health promotion materials </w:t>
      </w:r>
      <w:r w:rsidRPr="002E496C">
        <w:rPr>
          <w:rFonts w:ascii="Arial" w:hAnsi="Arial" w:cs="Arial"/>
          <w:sz w:val="22"/>
          <w:szCs w:val="22"/>
          <w:lang w:eastAsia="en-AU"/>
        </w:rPr>
        <w:t>pam</w:t>
      </w:r>
      <w:r w:rsidR="00CF5470">
        <w:rPr>
          <w:rFonts w:ascii="Arial" w:hAnsi="Arial" w:cs="Arial"/>
          <w:sz w:val="22"/>
          <w:szCs w:val="22"/>
          <w:lang w:eastAsia="en-AU"/>
        </w:rPr>
        <w:t>phlets, posters and flip charts,</w:t>
      </w:r>
      <w:r w:rsidRPr="002E496C">
        <w:rPr>
          <w:rFonts w:ascii="Arial" w:hAnsi="Arial" w:cs="Arial"/>
          <w:sz w:val="22"/>
          <w:szCs w:val="22"/>
          <w:lang w:eastAsia="en-AU"/>
        </w:rPr>
        <w:t xml:space="preserve"> the use</w:t>
      </w:r>
      <w:r w:rsidR="00CF5470">
        <w:rPr>
          <w:rFonts w:ascii="Arial" w:hAnsi="Arial" w:cs="Arial"/>
          <w:sz w:val="22"/>
          <w:szCs w:val="22"/>
          <w:lang w:eastAsia="en-AU"/>
        </w:rPr>
        <w:t xml:space="preserve"> of nicotine patches,</w:t>
      </w:r>
      <w:r w:rsidR="001A127E">
        <w:rPr>
          <w:rFonts w:ascii="Arial" w:hAnsi="Arial" w:cs="Arial"/>
          <w:sz w:val="22"/>
          <w:szCs w:val="22"/>
          <w:lang w:eastAsia="en-AU"/>
        </w:rPr>
        <w:t xml:space="preserve"> a point-of-sale intervention,</w:t>
      </w:r>
      <w:r w:rsidRPr="002E496C">
        <w:rPr>
          <w:rFonts w:ascii="Arial" w:hAnsi="Arial" w:cs="Arial"/>
          <w:sz w:val="22"/>
          <w:szCs w:val="22"/>
          <w:lang w:eastAsia="en-AU"/>
        </w:rPr>
        <w:t xml:space="preserve"> and school education about tobacco delivered over a period of months. Aboriginal project officers delivered the</w:t>
      </w:r>
      <w:r w:rsidR="00CE1C80">
        <w:rPr>
          <w:rFonts w:ascii="Arial" w:hAnsi="Arial" w:cs="Arial"/>
          <w:sz w:val="22"/>
          <w:szCs w:val="22"/>
          <w:lang w:eastAsia="en-AU"/>
        </w:rPr>
        <w:t xml:space="preserve"> evidence-based interventions. </w:t>
      </w:r>
      <w:r w:rsidRPr="002E496C">
        <w:rPr>
          <w:rFonts w:ascii="Arial" w:hAnsi="Arial" w:cs="Arial"/>
          <w:sz w:val="22"/>
          <w:szCs w:val="22"/>
          <w:lang w:eastAsia="en-AU"/>
        </w:rPr>
        <w:t>While a reduction in store orders for tobacco was reported in one community, no significant changes in the preval</w:t>
      </w:r>
      <w:r w:rsidR="00CE1C80">
        <w:rPr>
          <w:rFonts w:ascii="Arial" w:hAnsi="Arial" w:cs="Arial"/>
          <w:sz w:val="22"/>
          <w:szCs w:val="22"/>
          <w:lang w:eastAsia="en-AU"/>
        </w:rPr>
        <w:t xml:space="preserve">ence of tobacco use were seen. </w:t>
      </w:r>
      <w:r w:rsidRPr="002E496C">
        <w:rPr>
          <w:rFonts w:ascii="Arial" w:hAnsi="Arial" w:cs="Arial"/>
          <w:sz w:val="22"/>
          <w:szCs w:val="22"/>
          <w:lang w:eastAsia="en-AU"/>
        </w:rPr>
        <w:t xml:space="preserve">A similar multi strategy intervention was implemented into five sites in north </w:t>
      </w:r>
      <w:r w:rsidR="00CE1C80">
        <w:rPr>
          <w:rFonts w:ascii="Arial" w:hAnsi="Arial" w:cs="Arial"/>
          <w:sz w:val="22"/>
          <w:szCs w:val="22"/>
          <w:lang w:eastAsia="en-AU"/>
        </w:rPr>
        <w:t xml:space="preserve">Queensland remote communities. </w:t>
      </w:r>
      <w:r w:rsidRPr="002E496C">
        <w:rPr>
          <w:rFonts w:ascii="Arial" w:hAnsi="Arial" w:cs="Arial"/>
          <w:sz w:val="22"/>
          <w:szCs w:val="22"/>
          <w:lang w:eastAsia="en-AU"/>
        </w:rPr>
        <w:t>The six components of the intervention included: a school based “Smokin</w:t>
      </w:r>
      <w:r w:rsidR="00CE1C80">
        <w:rPr>
          <w:rFonts w:ascii="Arial" w:hAnsi="Arial" w:cs="Arial"/>
          <w:sz w:val="22"/>
          <w:szCs w:val="22"/>
          <w:lang w:eastAsia="en-AU"/>
        </w:rPr>
        <w:t>g</w:t>
      </w:r>
      <w:r w:rsidRPr="002E496C">
        <w:rPr>
          <w:rFonts w:ascii="Arial" w:hAnsi="Arial" w:cs="Arial"/>
          <w:sz w:val="22"/>
          <w:szCs w:val="22"/>
          <w:lang w:eastAsia="en-AU"/>
        </w:rPr>
        <w:t xml:space="preserve"> No Way”, </w:t>
      </w:r>
      <w:proofErr w:type="spellStart"/>
      <w:r w:rsidRPr="002E496C">
        <w:rPr>
          <w:rFonts w:ascii="Arial" w:hAnsi="Arial" w:cs="Arial"/>
          <w:sz w:val="22"/>
          <w:szCs w:val="22"/>
          <w:lang w:eastAsia="en-AU"/>
        </w:rPr>
        <w:t>SmokeCheck</w:t>
      </w:r>
      <w:proofErr w:type="spellEnd"/>
      <w:r w:rsidRPr="002E496C">
        <w:rPr>
          <w:rFonts w:ascii="Arial" w:hAnsi="Arial" w:cs="Arial"/>
          <w:sz w:val="22"/>
          <w:szCs w:val="22"/>
          <w:lang w:eastAsia="en-AU"/>
        </w:rPr>
        <w:t xml:space="preserve"> Tobacco brief intervention training for health workers, assistance to develop workplace smoke free policies, an Event Support Program, “Smoke Rings” Support Group and enforcement</w:t>
      </w:r>
      <w:r w:rsidR="001A127E">
        <w:rPr>
          <w:rFonts w:ascii="Arial" w:hAnsi="Arial" w:cs="Arial"/>
          <w:sz w:val="22"/>
          <w:szCs w:val="22"/>
          <w:lang w:eastAsia="en-AU"/>
        </w:rPr>
        <w:t xml:space="preserve"> of tobacco sales legislation. </w:t>
      </w:r>
      <w:r w:rsidRPr="002E496C">
        <w:rPr>
          <w:rFonts w:ascii="Arial" w:hAnsi="Arial" w:cs="Arial"/>
          <w:sz w:val="22"/>
          <w:szCs w:val="22"/>
          <w:lang w:eastAsia="en-AU"/>
        </w:rPr>
        <w:t xml:space="preserve">The intervention reported </w:t>
      </w:r>
      <w:r w:rsidR="002C07DE">
        <w:rPr>
          <w:rFonts w:ascii="Arial" w:hAnsi="Arial" w:cs="Arial"/>
          <w:sz w:val="22"/>
          <w:szCs w:val="22"/>
          <w:lang w:eastAsia="en-AU"/>
        </w:rPr>
        <w:t xml:space="preserve">a </w:t>
      </w:r>
      <w:r w:rsidRPr="002E496C">
        <w:rPr>
          <w:rFonts w:ascii="Arial" w:hAnsi="Arial" w:cs="Arial"/>
          <w:sz w:val="22"/>
          <w:szCs w:val="22"/>
          <w:lang w:eastAsia="en-AU"/>
        </w:rPr>
        <w:t>modest decline in self-reported smoking after 12 months.</w:t>
      </w:r>
      <w:r w:rsidR="00AB121E" w:rsidRPr="00AB121E">
        <w:rPr>
          <w:rFonts w:ascii="Arial" w:hAnsi="Arial" w:cs="Arial"/>
          <w:sz w:val="22"/>
          <w:szCs w:val="22"/>
          <w:vertAlign w:val="superscript"/>
          <w:lang w:eastAsia="en-AU"/>
        </w:rPr>
        <w:fldChar w:fldCharType="begin"/>
      </w:r>
      <w:r w:rsidR="00AB121E" w:rsidRPr="00AB121E">
        <w:rPr>
          <w:rFonts w:ascii="Arial" w:hAnsi="Arial" w:cs="Arial"/>
          <w:sz w:val="22"/>
          <w:szCs w:val="22"/>
          <w:vertAlign w:val="superscript"/>
          <w:lang w:eastAsia="en-AU"/>
        </w:rPr>
        <w:instrText xml:space="preserve"> ADDIN EN.CITE &lt;EndNote&gt;&lt;Cite&gt;&lt;Author&gt;Campbell&lt;/Author&gt;&lt;Year&gt;2014&lt;/Year&gt;&lt;RecNum&gt;2168&lt;/RecNum&gt;&lt;DisplayText&gt;(38)&lt;/DisplayText&gt;&lt;record&gt;&lt;rec-number&gt;2168&lt;/rec-number&gt;&lt;foreign-keys&gt;&lt;key app="EN" db-id="t5dzwvrt1vrxakexdp9vs25rrfvfrfsfdx9a"&gt;2168&lt;/key&gt;&lt;/foreign-keys&gt;&lt;ref-type name="Journal Article"&gt;17&lt;/ref-type&gt;&lt;contributors&gt;&lt;authors&gt;&lt;author&gt;Campbell, Sandra&lt;/author&gt;&lt;author&gt;Bohanna, India&lt;/author&gt;&lt;author&gt;McKeown-Young, Dallas&lt;/author&gt;&lt;author&gt;Esterman, Adrian&lt;/author&gt;&lt;author&gt;Cadet-James, Yvonne&lt;/author&gt;&lt;author&gt;McDermott, Robyn&lt;/author&gt;&lt;/authors&gt;&lt;/contributors&gt;&lt;titles&gt;&lt;title&gt;Evaluation of a community-based tobacco control intervention in five remote north Queensland Indigenous communities&lt;/title&gt;&lt;secondary-title&gt;International Journal of Health Promotion and Education&lt;/secondary-title&gt;&lt;/titles&gt;&lt;periodical&gt;&lt;full-title&gt;International Journal of Health Promotion and Education&lt;/full-title&gt;&lt;/periodical&gt;&lt;pages&gt;78-89&lt;/pages&gt;&lt;volume&gt;52&lt;/volume&gt;&lt;number&gt;2&lt;/number&gt;&lt;dates&gt;&lt;year&gt;2014&lt;/year&gt;&lt;pub-dates&gt;&lt;date&gt;2014/03/04&lt;/date&gt;&lt;/pub-dates&gt;&lt;/dates&gt;&lt;publisher&gt;Taylor &amp;amp; Francis&lt;/publisher&gt;&lt;isbn&gt;1463-5240&lt;/isbn&gt;&lt;urls&gt;&lt;related-urls&gt;&lt;url&gt;http://dx.doi.org/10.1080/14635240.2013.859444&lt;/url&gt;&lt;/related-urls&gt;&lt;/urls&gt;&lt;electronic-resource-num&gt;10.1080/14635240.2013.859444&lt;/electronic-resource-num&gt;&lt;/record&gt;&lt;/Cite&gt;&lt;/EndNote&gt;</w:instrText>
      </w:r>
      <w:r w:rsidR="00AB121E" w:rsidRPr="00AB121E">
        <w:rPr>
          <w:rFonts w:ascii="Arial" w:hAnsi="Arial" w:cs="Arial"/>
          <w:sz w:val="22"/>
          <w:szCs w:val="22"/>
          <w:vertAlign w:val="superscript"/>
          <w:lang w:eastAsia="en-AU"/>
        </w:rPr>
        <w:fldChar w:fldCharType="separate"/>
      </w:r>
      <w:hyperlink w:anchor="_ENREF_38" w:tooltip="Campbell, 2014 #2168" w:history="1">
        <w:r w:rsidR="00AB121E" w:rsidRPr="00AB121E">
          <w:rPr>
            <w:rFonts w:ascii="Arial" w:hAnsi="Arial" w:cs="Arial"/>
            <w:noProof/>
            <w:sz w:val="22"/>
            <w:szCs w:val="22"/>
            <w:vertAlign w:val="superscript"/>
            <w:lang w:eastAsia="en-AU"/>
          </w:rPr>
          <w:t>38</w:t>
        </w:r>
      </w:hyperlink>
      <w:r w:rsidR="00AB121E" w:rsidRPr="00AB121E">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Other studies in remote areas have reportedl</w:t>
      </w:r>
      <w:r w:rsidR="00CE1C80">
        <w:rPr>
          <w:rFonts w:ascii="Arial" w:hAnsi="Arial" w:cs="Arial"/>
          <w:sz w:val="22"/>
          <w:szCs w:val="22"/>
          <w:lang w:eastAsia="en-AU"/>
        </w:rPr>
        <w:t>y trialled strategies including</w:t>
      </w:r>
      <w:r w:rsidRPr="002E496C">
        <w:rPr>
          <w:rFonts w:ascii="Arial" w:hAnsi="Arial" w:cs="Arial"/>
          <w:sz w:val="22"/>
          <w:szCs w:val="22"/>
          <w:lang w:eastAsia="en-AU"/>
        </w:rPr>
        <w:t xml:space="preserve"> subsidised nicotine replacement</w:t>
      </w:r>
      <w:r w:rsidR="001A127E">
        <w:rPr>
          <w:rFonts w:ascii="Arial" w:hAnsi="Arial" w:cs="Arial"/>
          <w:sz w:val="22"/>
          <w:szCs w:val="22"/>
          <w:lang w:eastAsia="en-AU"/>
        </w:rPr>
        <w:t xml:space="preserve"> therapy </w:t>
      </w:r>
      <w:r w:rsidRPr="002E496C">
        <w:rPr>
          <w:rFonts w:ascii="Arial" w:hAnsi="Arial" w:cs="Arial"/>
          <w:sz w:val="22"/>
          <w:szCs w:val="22"/>
          <w:lang w:eastAsia="en-AU"/>
        </w:rPr>
        <w:t>(NRT)</w:t>
      </w:r>
      <w:r w:rsidR="001A127E">
        <w:rPr>
          <w:rFonts w:ascii="Arial" w:hAnsi="Arial" w:cs="Arial"/>
          <w:sz w:val="22"/>
          <w:szCs w:val="22"/>
          <w:lang w:eastAsia="en-AU"/>
        </w:rPr>
        <w:t>,</w:t>
      </w:r>
      <w:r w:rsidR="00100700" w:rsidRPr="00100700">
        <w:rPr>
          <w:rFonts w:ascii="Arial" w:hAnsi="Arial" w:cs="Arial"/>
          <w:sz w:val="22"/>
          <w:szCs w:val="22"/>
          <w:vertAlign w:val="superscript"/>
          <w:lang w:eastAsia="en-AU"/>
        </w:rPr>
        <w:fldChar w:fldCharType="begin"/>
      </w:r>
      <w:r w:rsidR="00100700" w:rsidRPr="00100700">
        <w:rPr>
          <w:rFonts w:ascii="Arial" w:hAnsi="Arial" w:cs="Arial"/>
          <w:sz w:val="22"/>
          <w:szCs w:val="22"/>
          <w:vertAlign w:val="superscript"/>
          <w:lang w:eastAsia="en-AU"/>
        </w:rPr>
        <w:instrText xml:space="preserve"> ADDIN EN.CITE &lt;EndNote&gt;&lt;Cite&gt;&lt;Author&gt;Dallas Young&lt;/Author&gt;&lt;Year&gt;2007&lt;/Year&gt;&lt;RecNum&gt;1828&lt;/RecNum&gt;&lt;DisplayText&gt;(39)&lt;/DisplayText&gt;&lt;record&gt;&lt;rec-number&gt;1828&lt;/rec-number&gt;&lt;foreign-keys&gt;&lt;key app="EN" db-id="t5dzwvrt1vrxakexdp9vs25rrfvfrfsfdx9a"&gt;1828&lt;/key&gt;&lt;/foreign-keys&gt;&lt;ref-type name="Report"&gt;27&lt;/ref-type&gt;&lt;contributors&gt;&lt;authors&gt;&lt;author&gt;Dallas Young,&lt;/author&gt;&lt;author&gt;Sandra Campbell&lt;/author&gt;&lt;/authors&gt;&lt;/contributors&gt;&lt;titles&gt;&lt;title&gt;Butt Out: Nicotine Replacement Therapy Trial&lt;/title&gt;&lt;secondary-title&gt;Ntaional Indigneous Tobacco Control WorkshopReport&lt;/secondary-title&gt;&lt;/titles&gt;&lt;dates&gt;&lt;year&gt;2007&lt;/year&gt;&lt;/dates&gt;&lt;pub-location&gt;Melbourne&lt;/pub-location&gt;&lt;publisher&gt;Centre for Excellence in Indigenous Tobacco Control&lt;/publisher&gt;&lt;urls&gt;&lt;/urls&gt;&lt;/record&gt;&lt;/Cite&gt;&lt;/EndNote&gt;</w:instrText>
      </w:r>
      <w:r w:rsidR="00100700" w:rsidRPr="00100700">
        <w:rPr>
          <w:rFonts w:ascii="Arial" w:hAnsi="Arial" w:cs="Arial"/>
          <w:sz w:val="22"/>
          <w:szCs w:val="22"/>
          <w:vertAlign w:val="superscript"/>
          <w:lang w:eastAsia="en-AU"/>
        </w:rPr>
        <w:fldChar w:fldCharType="separate"/>
      </w:r>
      <w:hyperlink w:anchor="_ENREF_39" w:tooltip="Dallas Young, 2007 #1828" w:history="1">
        <w:r w:rsidR="00100700" w:rsidRPr="00100700">
          <w:rPr>
            <w:rFonts w:ascii="Arial" w:hAnsi="Arial" w:cs="Arial"/>
            <w:noProof/>
            <w:sz w:val="22"/>
            <w:szCs w:val="22"/>
            <w:vertAlign w:val="superscript"/>
            <w:lang w:eastAsia="en-AU"/>
          </w:rPr>
          <w:t>39</w:t>
        </w:r>
      </w:hyperlink>
      <w:r w:rsidR="00100700" w:rsidRPr="00100700">
        <w:rPr>
          <w:rFonts w:ascii="Arial" w:hAnsi="Arial" w:cs="Arial"/>
          <w:sz w:val="22"/>
          <w:szCs w:val="22"/>
          <w:vertAlign w:val="superscript"/>
          <w:lang w:eastAsia="en-AU"/>
        </w:rPr>
        <w:fldChar w:fldCharType="end"/>
      </w:r>
      <w:r w:rsidR="00100700">
        <w:rPr>
          <w:rFonts w:ascii="Arial" w:hAnsi="Arial" w:cs="Arial"/>
          <w:sz w:val="22"/>
          <w:szCs w:val="22"/>
          <w:lang w:eastAsia="en-AU"/>
        </w:rPr>
        <w:t xml:space="preserve"> </w:t>
      </w:r>
      <w:r w:rsidRPr="002E496C">
        <w:rPr>
          <w:rFonts w:ascii="Arial" w:hAnsi="Arial" w:cs="Arial"/>
          <w:sz w:val="22"/>
          <w:szCs w:val="22"/>
          <w:lang w:eastAsia="en-AU"/>
        </w:rPr>
        <w:t>training in brief interventions for Aboriginal Health Workers</w:t>
      </w:r>
      <w:r w:rsidR="001A127E">
        <w:rPr>
          <w:rFonts w:ascii="Arial" w:hAnsi="Arial" w:cs="Arial"/>
          <w:sz w:val="22"/>
          <w:szCs w:val="22"/>
          <w:lang w:eastAsia="en-AU"/>
        </w:rPr>
        <w:t>,</w:t>
      </w:r>
      <w:r w:rsidR="00100700" w:rsidRPr="00100700">
        <w:rPr>
          <w:rFonts w:ascii="Arial" w:hAnsi="Arial" w:cs="Arial"/>
          <w:sz w:val="22"/>
          <w:szCs w:val="22"/>
          <w:vertAlign w:val="superscript"/>
          <w:lang w:eastAsia="en-AU"/>
        </w:rPr>
        <w:fldChar w:fldCharType="begin"/>
      </w:r>
      <w:r w:rsidR="00100700" w:rsidRPr="00100700">
        <w:rPr>
          <w:rFonts w:ascii="Arial" w:hAnsi="Arial" w:cs="Arial"/>
          <w:sz w:val="22"/>
          <w:szCs w:val="22"/>
          <w:vertAlign w:val="superscript"/>
          <w:lang w:eastAsia="en-AU"/>
        </w:rPr>
        <w:instrText xml:space="preserve"> ADDIN EN.CITE &lt;EndNote&gt;&lt;Cite&gt;&lt;Author&gt;Queensland Health&lt;/Author&gt;&lt;Year&gt;2007&lt;/Year&gt;&lt;RecNum&gt;1829&lt;/RecNum&gt;&lt;DisplayText&gt;(40)&lt;/DisplayText&gt;&lt;record&gt;&lt;rec-number&gt;1829&lt;/rec-number&gt;&lt;foreign-keys&gt;&lt;key app="EN" db-id="t5dzwvrt1vrxakexdp9vs25rrfvfrfsfdx9a"&gt;1829&lt;/key&gt;&lt;/foreign-keys&gt;&lt;ref-type name="Report"&gt;27&lt;/ref-type&gt;&lt;contributors&gt;&lt;authors&gt;&lt;author&gt;Queensland Health,&lt;/author&gt;&lt;/authors&gt;&lt;/contributors&gt;&lt;titles&gt;&lt;title&gt;Smoke Check evaluation report&lt;/title&gt;&lt;/titles&gt;&lt;dates&gt;&lt;year&gt;2007&lt;/year&gt;&lt;/dates&gt;&lt;pub-location&gt;Brisbane&lt;/pub-location&gt;&lt;publisher&gt;State Government of Queensland&lt;/publisher&gt;&lt;urls&gt;&lt;/urls&gt;&lt;/record&gt;&lt;/Cite&gt;&lt;/EndNote&gt;</w:instrText>
      </w:r>
      <w:r w:rsidR="00100700" w:rsidRPr="00100700">
        <w:rPr>
          <w:rFonts w:ascii="Arial" w:hAnsi="Arial" w:cs="Arial"/>
          <w:sz w:val="22"/>
          <w:szCs w:val="22"/>
          <w:vertAlign w:val="superscript"/>
          <w:lang w:eastAsia="en-AU"/>
        </w:rPr>
        <w:fldChar w:fldCharType="separate"/>
      </w:r>
      <w:hyperlink w:anchor="_ENREF_40" w:tooltip="Queensland Health, 2007 #1829" w:history="1">
        <w:r w:rsidR="00100700" w:rsidRPr="00100700">
          <w:rPr>
            <w:rFonts w:ascii="Arial" w:hAnsi="Arial" w:cs="Arial"/>
            <w:noProof/>
            <w:sz w:val="22"/>
            <w:szCs w:val="22"/>
            <w:vertAlign w:val="superscript"/>
            <w:lang w:eastAsia="en-AU"/>
          </w:rPr>
          <w:t>40</w:t>
        </w:r>
      </w:hyperlink>
      <w:r w:rsidR="00100700" w:rsidRPr="00100700">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and total health service brief interventions training with access to free NRT.</w:t>
      </w:r>
      <w:r w:rsidR="00100700" w:rsidRPr="00100700">
        <w:rPr>
          <w:rFonts w:ascii="Arial" w:hAnsi="Arial" w:cs="Arial"/>
          <w:sz w:val="22"/>
          <w:szCs w:val="22"/>
          <w:vertAlign w:val="superscript"/>
          <w:lang w:eastAsia="en-AU"/>
        </w:rPr>
        <w:fldChar w:fldCharType="begin"/>
      </w:r>
      <w:r w:rsidR="00100700" w:rsidRPr="00100700">
        <w:rPr>
          <w:rFonts w:ascii="Arial" w:hAnsi="Arial" w:cs="Arial"/>
          <w:sz w:val="22"/>
          <w:szCs w:val="22"/>
          <w:vertAlign w:val="superscript"/>
          <w:lang w:eastAsia="en-AU"/>
        </w:rPr>
        <w:instrText xml:space="preserve"> ADDIN EN.CITE &lt;EndNote&gt;&lt;Cite&gt;&lt;Author&gt;Jan Robertson&lt;/Author&gt;&lt;Year&gt;2007&lt;/Year&gt;&lt;RecNum&gt;1830&lt;/RecNum&gt;&lt;DisplayText&gt;(41)&lt;/DisplayText&gt;&lt;record&gt;&lt;rec-number&gt;1830&lt;/rec-number&gt;&lt;foreign-keys&gt;&lt;key app="EN" db-id="t5dzwvrt1vrxakexdp9vs25rrfvfrfsfdx9a"&gt;1830&lt;/key&gt;&lt;/foreign-keys&gt;&lt;ref-type name="Report"&gt;27&lt;/ref-type&gt;&lt;contributors&gt;&lt;authors&gt;&lt;author&gt;Jan Robertson,&lt;/author&gt;&lt;/authors&gt;&lt;/contributors&gt;&lt;titles&gt;&lt;title&gt;Sustainable interventions to address high rates of smoking among Indigenous people in the Northern Territory&amp;apos;s &amp;quot;Top End&amp;apos; project Summary &lt;/title&gt;&lt;/titles&gt;&lt;dates&gt;&lt;year&gt;2007&lt;/year&gt;&lt;/dates&gt;&lt;pub-location&gt;Cairns&lt;/pub-location&gt;&lt;publisher&gt;James Cook University&lt;/publisher&gt;&lt;urls&gt;&lt;/urls&gt;&lt;/record&gt;&lt;/Cite&gt;&lt;/EndNote&gt;</w:instrText>
      </w:r>
      <w:r w:rsidR="00100700" w:rsidRPr="00100700">
        <w:rPr>
          <w:rFonts w:ascii="Arial" w:hAnsi="Arial" w:cs="Arial"/>
          <w:sz w:val="22"/>
          <w:szCs w:val="22"/>
          <w:vertAlign w:val="superscript"/>
          <w:lang w:eastAsia="en-AU"/>
        </w:rPr>
        <w:fldChar w:fldCharType="separate"/>
      </w:r>
      <w:hyperlink w:anchor="_ENREF_41" w:tooltip="Jan Robertson, 2007 #1830" w:history="1">
        <w:r w:rsidR="00100700" w:rsidRPr="00100700">
          <w:rPr>
            <w:rFonts w:ascii="Arial" w:hAnsi="Arial" w:cs="Arial"/>
            <w:noProof/>
            <w:sz w:val="22"/>
            <w:szCs w:val="22"/>
            <w:vertAlign w:val="superscript"/>
            <w:lang w:eastAsia="en-AU"/>
          </w:rPr>
          <w:t>41</w:t>
        </w:r>
      </w:hyperlink>
      <w:r w:rsidR="00100700" w:rsidRPr="00100700">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w:t>
      </w:r>
    </w:p>
    <w:p w:rsidR="00091282" w:rsidRPr="00100700" w:rsidRDefault="00091282" w:rsidP="00100700">
      <w:pPr>
        <w:keepNext/>
        <w:keepLines/>
        <w:numPr>
          <w:ilvl w:val="2"/>
          <w:numId w:val="9"/>
        </w:numPr>
        <w:spacing w:before="200" w:after="120" w:line="360" w:lineRule="auto"/>
        <w:ind w:left="720"/>
        <w:outlineLvl w:val="2"/>
        <w:rPr>
          <w:rFonts w:ascii="Arial" w:hAnsi="Arial" w:cs="Arial"/>
          <w:b/>
          <w:bCs/>
          <w:iCs/>
          <w:color w:val="1178A2"/>
          <w:kern w:val="28"/>
          <w:sz w:val="28"/>
          <w:szCs w:val="26"/>
          <w:lang w:eastAsia="en-AU"/>
        </w:rPr>
      </w:pPr>
      <w:bookmarkStart w:id="58" w:name="_Toc491522147"/>
      <w:bookmarkStart w:id="59" w:name="_Toc509818011"/>
      <w:r w:rsidRPr="00100700">
        <w:rPr>
          <w:rFonts w:ascii="Arial" w:hAnsi="Arial" w:cs="Arial"/>
          <w:b/>
          <w:bCs/>
          <w:iCs/>
          <w:color w:val="1178A2"/>
          <w:kern w:val="28"/>
          <w:sz w:val="28"/>
          <w:szCs w:val="26"/>
          <w:lang w:eastAsia="en-AU"/>
        </w:rPr>
        <w:t>Nutrition</w:t>
      </w:r>
      <w:bookmarkEnd w:id="58"/>
      <w:bookmarkEnd w:id="59"/>
    </w:p>
    <w:p w:rsidR="00091282" w:rsidRPr="002E496C" w:rsidRDefault="00091282" w:rsidP="00091282">
      <w:pPr>
        <w:autoSpaceDE w:val="0"/>
        <w:autoSpaceDN w:val="0"/>
        <w:adjustRightInd w:val="0"/>
        <w:spacing w:after="200"/>
        <w:jc w:val="both"/>
        <w:rPr>
          <w:rFonts w:ascii="Arial" w:hAnsi="Arial" w:cs="Arial"/>
          <w:sz w:val="22"/>
          <w:szCs w:val="22"/>
          <w:lang w:eastAsia="en-AU"/>
        </w:rPr>
      </w:pPr>
      <w:r w:rsidRPr="002E496C">
        <w:rPr>
          <w:rFonts w:ascii="Arial" w:hAnsi="Arial" w:cs="Arial"/>
          <w:sz w:val="22"/>
          <w:szCs w:val="22"/>
          <w:lang w:eastAsia="en-AU"/>
        </w:rPr>
        <w:t>Improving nutritional intake, particularly the consumption of fresh fruit and vegetables and the reduction of sugary soft drinks can significantly reduce the risk of developing a preventable chronic condition.</w:t>
      </w:r>
      <w:r w:rsidR="00100700" w:rsidRPr="00100700">
        <w:rPr>
          <w:rFonts w:ascii="Arial" w:hAnsi="Arial" w:cs="Arial"/>
          <w:sz w:val="22"/>
          <w:szCs w:val="22"/>
          <w:vertAlign w:val="superscript"/>
          <w:lang w:eastAsia="en-AU"/>
        </w:rPr>
        <w:fldChar w:fldCharType="begin">
          <w:fldData xml:space="preserve">PEVuZE5vdGU+PENpdGU+PEF1dGhvcj5CcmltYmxlY29tYmU8L0F1dGhvcj48WWVhcj4yMDEzPC9Z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</w:fldData>
        </w:fldChar>
      </w:r>
      <w:r w:rsidR="00100700" w:rsidRPr="00100700">
        <w:rPr>
          <w:rFonts w:ascii="Arial" w:hAnsi="Arial" w:cs="Arial"/>
          <w:sz w:val="22"/>
          <w:szCs w:val="22"/>
          <w:vertAlign w:val="superscript"/>
          <w:lang w:eastAsia="en-AU"/>
        </w:rPr>
        <w:instrText xml:space="preserve"> ADDIN EN.CITE </w:instrText>
      </w:r>
      <w:r w:rsidR="00100700" w:rsidRPr="00100700">
        <w:rPr>
          <w:rFonts w:ascii="Arial" w:hAnsi="Arial" w:cs="Arial"/>
          <w:sz w:val="22"/>
          <w:szCs w:val="22"/>
          <w:vertAlign w:val="superscript"/>
          <w:lang w:eastAsia="en-AU"/>
        </w:rPr>
        <w:fldChar w:fldCharType="begin">
          <w:fldData xml:space="preserve">PEVuZE5vdGU+PENpdGU+PEF1dGhvcj5CcmltYmxlY29tYmU8L0F1dGhvcj48WWVhcj4yMDEzPC9Z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</w:fldData>
        </w:fldChar>
      </w:r>
      <w:r w:rsidR="00100700" w:rsidRPr="00100700">
        <w:rPr>
          <w:rFonts w:ascii="Arial" w:hAnsi="Arial" w:cs="Arial"/>
          <w:sz w:val="22"/>
          <w:szCs w:val="22"/>
          <w:vertAlign w:val="superscript"/>
          <w:lang w:eastAsia="en-AU"/>
        </w:rPr>
        <w:instrText xml:space="preserve"> ADDIN EN.CITE.DATA </w:instrText>
      </w:r>
      <w:r w:rsidR="00100700" w:rsidRPr="00100700">
        <w:rPr>
          <w:rFonts w:ascii="Arial" w:hAnsi="Arial" w:cs="Arial"/>
          <w:sz w:val="22"/>
          <w:szCs w:val="22"/>
          <w:vertAlign w:val="superscript"/>
          <w:lang w:eastAsia="en-AU"/>
        </w:rPr>
      </w:r>
      <w:r w:rsidR="00100700" w:rsidRPr="00100700">
        <w:rPr>
          <w:rFonts w:ascii="Arial" w:hAnsi="Arial" w:cs="Arial"/>
          <w:sz w:val="22"/>
          <w:szCs w:val="22"/>
          <w:vertAlign w:val="superscript"/>
          <w:lang w:eastAsia="en-AU"/>
        </w:rPr>
        <w:fldChar w:fldCharType="end"/>
      </w:r>
      <w:r w:rsidR="00100700" w:rsidRPr="00100700">
        <w:rPr>
          <w:rFonts w:ascii="Arial" w:hAnsi="Arial" w:cs="Arial"/>
          <w:sz w:val="22"/>
          <w:szCs w:val="22"/>
          <w:vertAlign w:val="superscript"/>
          <w:lang w:eastAsia="en-AU"/>
        </w:rPr>
      </w:r>
      <w:r w:rsidR="00100700" w:rsidRPr="00100700">
        <w:rPr>
          <w:rFonts w:ascii="Arial" w:hAnsi="Arial" w:cs="Arial"/>
          <w:sz w:val="22"/>
          <w:szCs w:val="22"/>
          <w:vertAlign w:val="superscript"/>
          <w:lang w:eastAsia="en-AU"/>
        </w:rPr>
        <w:fldChar w:fldCharType="separate"/>
      </w:r>
      <w:hyperlink w:anchor="_ENREF_42" w:tooltip="Brimblecombe, 2013 #1881" w:history="1">
        <w:r w:rsidR="00100700" w:rsidRPr="00100700">
          <w:rPr>
            <w:rFonts w:ascii="Arial" w:hAnsi="Arial" w:cs="Arial"/>
            <w:noProof/>
            <w:sz w:val="22"/>
            <w:szCs w:val="22"/>
            <w:vertAlign w:val="superscript"/>
            <w:lang w:eastAsia="en-AU"/>
          </w:rPr>
          <w:t>42</w:t>
        </w:r>
      </w:hyperlink>
      <w:r w:rsidR="00100700" w:rsidRPr="00100700">
        <w:rPr>
          <w:rFonts w:ascii="Arial" w:hAnsi="Arial" w:cs="Arial"/>
          <w:sz w:val="22"/>
          <w:szCs w:val="22"/>
          <w:vertAlign w:val="superscript"/>
          <w:lang w:eastAsia="en-AU"/>
        </w:rPr>
        <w:fldChar w:fldCharType="end"/>
      </w:r>
      <w:r w:rsidR="001A127E">
        <w:rPr>
          <w:rFonts w:ascii="Arial" w:hAnsi="Arial" w:cs="Arial"/>
          <w:sz w:val="22"/>
          <w:szCs w:val="22"/>
          <w:lang w:eastAsia="en-AU"/>
        </w:rPr>
        <w:t xml:space="preserve"> </w:t>
      </w:r>
      <w:r w:rsidRPr="002E496C">
        <w:rPr>
          <w:rFonts w:ascii="Arial" w:hAnsi="Arial" w:cs="Arial"/>
          <w:sz w:val="22"/>
          <w:szCs w:val="22"/>
          <w:lang w:eastAsia="en-AU"/>
        </w:rPr>
        <w:t>Access to fresh food and the average cost of food in remote areas is much higher than other parts of Australia, which affects fresh food intake.</w:t>
      </w:r>
      <w:r w:rsidR="00100700" w:rsidRPr="00100700">
        <w:rPr>
          <w:rFonts w:ascii="Arial" w:hAnsi="Arial" w:cs="Arial"/>
          <w:sz w:val="22"/>
          <w:szCs w:val="22"/>
          <w:vertAlign w:val="superscript"/>
          <w:lang w:eastAsia="en-AU"/>
        </w:rPr>
        <w:fldChar w:fldCharType="begin"/>
      </w:r>
      <w:r w:rsidR="00100700" w:rsidRPr="00100700">
        <w:rPr>
          <w:rFonts w:ascii="Arial" w:hAnsi="Arial" w:cs="Arial"/>
          <w:sz w:val="22"/>
          <w:szCs w:val="22"/>
          <w:vertAlign w:val="superscript"/>
          <w:lang w:eastAsia="en-AU"/>
        </w:rPr>
        <w:instrText xml:space="preserve"> ADDIN EN.CITE &lt;EndNote&gt;&lt;Cite&gt;&lt;Author&gt;Ferguson&lt;/Author&gt;&lt;Year&gt;2016&lt;/Year&gt;&lt;RecNum&gt;1843&lt;/RecNum&gt;&lt;DisplayText&gt;(43)&lt;/DisplayText&gt;&lt;record&gt;&lt;rec-number&gt;1843&lt;/rec-number&gt;&lt;foreign-keys&gt;&lt;key app="EN" db-id="t5dzwvrt1vrxakexdp9vs25rrfvfrfsfdx9a"&gt;1843&lt;/key&gt;&lt;/foreign-keys&gt;&lt;ref-type name="Journal Article"&gt;17&lt;/ref-type&gt;&lt;contributors&gt;&lt;authors&gt;&lt;author&gt;Ferguson, M.&lt;/author&gt;&lt;author&gt;King, A.&lt;/author&gt;&lt;author&gt;Brimblecombe, J. K.&lt;/author&gt;&lt;/authors&gt;&lt;/contributors&gt;&lt;auth-address&gt;Menzies School of Health Research, Brisbane, QLD Megan.Ferguson@menzies.edu.au.&amp;#xD;The Arnhem Land Progress Aboriginal Corporation, Darwin, NT.&amp;#xD;Menzies School of Health Research, Darwin, NT.&lt;/auth-address&gt;&lt;titles&gt;&lt;title&gt;Time for a shift in focus to improve food affordability for remote customers&lt;/title&gt;&lt;secondary-title&gt;Med J Aust&lt;/secondary-title&gt;&lt;alt-title&gt;The Medical journal of Australia&lt;/alt-title&gt;&lt;/titles&gt;&lt;periodical&gt;&lt;full-title&gt;Med J Aust&lt;/full-title&gt;&lt;/periodical&gt;&lt;pages&gt;409&lt;/pages&gt;&lt;volume&gt;204&lt;/volume&gt;&lt;number&gt;11&lt;/number&gt;&lt;dates&gt;&lt;year&gt;2016&lt;/year&gt;&lt;pub-dates&gt;&lt;date&gt;Jun 20&lt;/date&gt;&lt;/pub-dates&gt;&lt;/dates&gt;&lt;isbn&gt;1326-5377 (Electronic)&amp;#xD;0025-729X (Linking)&lt;/isbn&gt;&lt;accession-num&gt;27318398&lt;/accession-num&gt;&lt;urls&gt;&lt;related-urls&gt;&lt;url&gt;http://www.ncbi.nlm.nih.gov/pubmed/27318398&lt;/url&gt;&lt;/related-urls&gt;&lt;/urls&gt;&lt;/record&gt;&lt;/Cite&gt;&lt;/EndNote&gt;</w:instrText>
      </w:r>
      <w:r w:rsidR="00100700" w:rsidRPr="00100700">
        <w:rPr>
          <w:rFonts w:ascii="Arial" w:hAnsi="Arial" w:cs="Arial"/>
          <w:sz w:val="22"/>
          <w:szCs w:val="22"/>
          <w:vertAlign w:val="superscript"/>
          <w:lang w:eastAsia="en-AU"/>
        </w:rPr>
        <w:fldChar w:fldCharType="separate"/>
      </w:r>
      <w:hyperlink w:anchor="_ENREF_43" w:tooltip="Ferguson, 2016 #1843" w:history="1">
        <w:r w:rsidR="00100700" w:rsidRPr="00100700">
          <w:rPr>
            <w:rFonts w:ascii="Arial" w:hAnsi="Arial" w:cs="Arial"/>
            <w:noProof/>
            <w:sz w:val="22"/>
            <w:szCs w:val="22"/>
            <w:vertAlign w:val="superscript"/>
            <w:lang w:eastAsia="en-AU"/>
          </w:rPr>
          <w:t>43</w:t>
        </w:r>
      </w:hyperlink>
      <w:r w:rsidR="00100700" w:rsidRPr="00100700">
        <w:rPr>
          <w:rFonts w:ascii="Arial" w:hAnsi="Arial" w:cs="Arial"/>
          <w:sz w:val="22"/>
          <w:szCs w:val="22"/>
          <w:vertAlign w:val="superscript"/>
          <w:lang w:eastAsia="en-AU"/>
        </w:rPr>
        <w:fldChar w:fldCharType="end"/>
      </w:r>
      <w:r w:rsidR="00100700">
        <w:rPr>
          <w:rFonts w:ascii="Arial" w:hAnsi="Arial" w:cs="Arial"/>
          <w:sz w:val="22"/>
          <w:szCs w:val="22"/>
          <w:lang w:eastAsia="en-AU"/>
        </w:rPr>
        <w:t xml:space="preserve"> </w:t>
      </w:r>
      <w:r w:rsidRPr="002E496C">
        <w:rPr>
          <w:rFonts w:ascii="Arial" w:hAnsi="Arial" w:cs="Arial"/>
          <w:sz w:val="22"/>
          <w:szCs w:val="22"/>
          <w:lang w:eastAsia="en-AU"/>
        </w:rPr>
        <w:t xml:space="preserve">Factors that drive prices in remote areas are small community size, transport costs, store management practices and inability to compete on price with </w:t>
      </w:r>
      <w:r w:rsidRPr="002E496C">
        <w:rPr>
          <w:rFonts w:ascii="Arial" w:hAnsi="Arial" w:cs="Arial"/>
          <w:sz w:val="22"/>
          <w:szCs w:val="22"/>
          <w:lang w:eastAsia="en-AU"/>
        </w:rPr>
        <w:lastRenderedPageBreak/>
        <w:t>large supermarkets.</w:t>
      </w:r>
      <w:r w:rsidR="00100700" w:rsidRPr="00100700">
        <w:rPr>
          <w:rFonts w:ascii="Arial" w:hAnsi="Arial" w:cs="Arial"/>
          <w:sz w:val="22"/>
          <w:szCs w:val="22"/>
          <w:vertAlign w:val="superscript"/>
          <w:lang w:eastAsia="en-AU"/>
        </w:rPr>
        <w:fldChar w:fldCharType="begin"/>
      </w:r>
      <w:r w:rsidR="00100700" w:rsidRPr="00100700">
        <w:rPr>
          <w:rFonts w:ascii="Arial" w:hAnsi="Arial" w:cs="Arial"/>
          <w:sz w:val="22"/>
          <w:szCs w:val="22"/>
          <w:vertAlign w:val="superscript"/>
          <w:lang w:eastAsia="en-AU"/>
        </w:rPr>
        <w:instrText xml:space="preserve"> ADDIN EN.CITE &lt;EndNote&gt;&lt;Cite&gt;&lt;Author&gt;Ferguson&lt;/Author&gt;&lt;Year&gt;2016&lt;/Year&gt;&lt;RecNum&gt;1843&lt;/RecNum&gt;&lt;DisplayText&gt;(43)&lt;/DisplayText&gt;&lt;record&gt;&lt;rec-number&gt;1843&lt;/rec-number&gt;&lt;foreign-keys&gt;&lt;key app="EN" db-id="t5dzwvrt1vrxakexdp9vs25rrfvfrfsfdx9a"&gt;1843&lt;/key&gt;&lt;/foreign-keys&gt;&lt;ref-type name="Journal Article"&gt;17&lt;/ref-type&gt;&lt;contributors&gt;&lt;authors&gt;&lt;author&gt;Ferguson, M.&lt;/author&gt;&lt;author&gt;King, A.&lt;/author&gt;&lt;author&gt;Brimblecombe, J. K.&lt;/author&gt;&lt;/authors&gt;&lt;/contributors&gt;&lt;auth-address&gt;Menzies School of Health Research, Brisbane, QLD Megan.Ferguson@menzies.edu.au.&amp;#xD;The Arnhem Land Progress Aboriginal Corporation, Darwin, NT.&amp;#xD;Menzies School of Health Research, Darwin, NT.&lt;/auth-address&gt;&lt;titles&gt;&lt;title&gt;Time for a shift in focus to improve food affordability for remote customers&lt;/title&gt;&lt;secondary-title&gt;Med J Aust&lt;/secondary-title&gt;&lt;alt-title&gt;The Medical journal of Australia&lt;/alt-title&gt;&lt;/titles&gt;&lt;periodical&gt;&lt;full-title&gt;Med J Aust&lt;/full-title&gt;&lt;/periodical&gt;&lt;pages&gt;409&lt;/pages&gt;&lt;volume&gt;204&lt;/volume&gt;&lt;number&gt;11&lt;/number&gt;&lt;dates&gt;&lt;year&gt;2016&lt;/year&gt;&lt;pub-dates&gt;&lt;date&gt;Jun 20&lt;/date&gt;&lt;/pub-dates&gt;&lt;/dates&gt;&lt;isbn&gt;1326-5377 (Electronic)&amp;#xD;0025-729X (Linking)&lt;/isbn&gt;&lt;accession-num&gt;27318398&lt;/accession-num&gt;&lt;urls&gt;&lt;related-urls&gt;&lt;url&gt;http://www.ncbi.nlm.nih.gov/pubmed/27318398&lt;/url&gt;&lt;/related-urls&gt;&lt;/urls&gt;&lt;/record&gt;&lt;/Cite&gt;&lt;/EndNote&gt;</w:instrText>
      </w:r>
      <w:r w:rsidR="00100700" w:rsidRPr="00100700">
        <w:rPr>
          <w:rFonts w:ascii="Arial" w:hAnsi="Arial" w:cs="Arial"/>
          <w:sz w:val="22"/>
          <w:szCs w:val="22"/>
          <w:vertAlign w:val="superscript"/>
          <w:lang w:eastAsia="en-AU"/>
        </w:rPr>
        <w:fldChar w:fldCharType="separate"/>
      </w:r>
      <w:hyperlink w:anchor="_ENREF_43" w:tooltip="Ferguson, 2016 #1843" w:history="1">
        <w:r w:rsidR="00100700" w:rsidRPr="00100700">
          <w:rPr>
            <w:rFonts w:ascii="Arial" w:hAnsi="Arial" w:cs="Arial"/>
            <w:noProof/>
            <w:sz w:val="22"/>
            <w:szCs w:val="22"/>
            <w:vertAlign w:val="superscript"/>
            <w:lang w:eastAsia="en-AU"/>
          </w:rPr>
          <w:t>43</w:t>
        </w:r>
      </w:hyperlink>
      <w:r w:rsidR="00100700" w:rsidRPr="00100700">
        <w:rPr>
          <w:rFonts w:ascii="Arial" w:hAnsi="Arial" w:cs="Arial"/>
          <w:sz w:val="22"/>
          <w:szCs w:val="22"/>
          <w:vertAlign w:val="superscript"/>
          <w:lang w:eastAsia="en-AU"/>
        </w:rPr>
        <w:fldChar w:fldCharType="end"/>
      </w:r>
      <w:r w:rsidR="001A127E">
        <w:rPr>
          <w:rFonts w:ascii="Arial" w:hAnsi="Arial" w:cs="Arial"/>
          <w:sz w:val="22"/>
          <w:szCs w:val="22"/>
          <w:lang w:eastAsia="en-AU"/>
        </w:rPr>
        <w:t xml:space="preserve"> </w:t>
      </w:r>
      <w:r w:rsidRPr="002E496C">
        <w:rPr>
          <w:rFonts w:ascii="Arial" w:hAnsi="Arial" w:cs="Arial"/>
          <w:sz w:val="22"/>
          <w:szCs w:val="22"/>
          <w:lang w:eastAsia="en-AU"/>
        </w:rPr>
        <w:t xml:space="preserve">Interventions trialled to overcome these issues in remote communities include the establishment of community gardens, for example, </w:t>
      </w:r>
      <w:r w:rsidRPr="001A127E">
        <w:rPr>
          <w:rFonts w:ascii="Arial" w:hAnsi="Arial" w:cs="Arial"/>
          <w:iCs/>
          <w:sz w:val="22"/>
          <w:szCs w:val="22"/>
          <w:lang w:eastAsia="en-AU"/>
        </w:rPr>
        <w:t>the Edge of Nowhere Thriving Communities program</w:t>
      </w:r>
      <w:r w:rsidRPr="002E496C">
        <w:rPr>
          <w:rFonts w:ascii="Arial" w:hAnsi="Arial" w:cs="Arial"/>
          <w:sz w:val="22"/>
          <w:szCs w:val="22"/>
          <w:lang w:eastAsia="en-AU"/>
        </w:rPr>
        <w:t xml:space="preserve"> operating in remote parts of Western Australia</w:t>
      </w:r>
      <w:r w:rsidRPr="00100700">
        <w:rPr>
          <w:rFonts w:ascii="Arial" w:hAnsi="Arial" w:cs="Arial"/>
          <w:sz w:val="22"/>
          <w:szCs w:val="22"/>
          <w:vertAlign w:val="superscript"/>
          <w:lang w:eastAsia="en-AU"/>
        </w:rPr>
        <w:fldChar w:fldCharType="begin"/>
      </w:r>
      <w:r w:rsidRPr="00100700">
        <w:rPr>
          <w:rFonts w:ascii="Arial" w:hAnsi="Arial" w:cs="Arial"/>
          <w:sz w:val="22"/>
          <w:szCs w:val="22"/>
          <w:vertAlign w:val="superscript"/>
          <w:lang w:eastAsia="en-AU"/>
        </w:rPr>
        <w:instrText xml:space="preserve"> ADDIN EN.CITE &lt;EndNote&gt;&lt;Cite&gt;&lt;Author&gt;KPMG&lt;/Author&gt;&lt;Year&gt;2013&lt;/Year&gt;&lt;RecNum&gt;2076&lt;/RecNum&gt;&lt;DisplayText&gt;(44)&lt;/DisplayText&gt;&lt;record&gt;&lt;rec-number&gt;2076&lt;/rec-number&gt;&lt;foreign-keys&gt;&lt;key app="EN" db-id="t5dzwvrt1vrxakexdp9vs25rrfvfrfsfdx9a"&gt;2076&lt;/key&gt;&lt;/foreign-keys&gt;&lt;ref-type name="Report"&gt;27&lt;/ref-type&gt;&lt;contributors&gt;&lt;authors&gt;&lt;author&gt;KPMG&lt;/author&gt;&lt;/authors&gt;&lt;/contributors&gt;&lt;titles&gt;&lt;title&gt;Evaluation of the Thriving communities program in six kimberly commuities. Final report&lt;/title&gt;&lt;/titles&gt;&lt;dates&gt;&lt;year&gt;2013&lt;/year&gt;&lt;/dates&gt;&lt;pub-location&gt;Western Australia&lt;/pub-location&gt;&lt;urls&gt;&lt;/urls&gt;&lt;/record&gt;&lt;/Cite&gt;&lt;/EndNote&gt;</w:instrText>
      </w:r>
      <w:r w:rsidRPr="00100700">
        <w:rPr>
          <w:rFonts w:ascii="Arial" w:hAnsi="Arial" w:cs="Arial"/>
          <w:sz w:val="22"/>
          <w:szCs w:val="22"/>
          <w:vertAlign w:val="superscript"/>
          <w:lang w:eastAsia="en-AU"/>
        </w:rPr>
        <w:fldChar w:fldCharType="separate"/>
      </w:r>
      <w:hyperlink w:anchor="_ENREF_44" w:tooltip="KPMG, 2013 #2076" w:history="1">
        <w:r w:rsidRPr="00100700">
          <w:rPr>
            <w:rFonts w:ascii="Arial" w:hAnsi="Arial" w:cs="Arial"/>
            <w:noProof/>
            <w:sz w:val="22"/>
            <w:szCs w:val="22"/>
            <w:vertAlign w:val="superscript"/>
            <w:lang w:eastAsia="en-AU"/>
          </w:rPr>
          <w:t>44</w:t>
        </w:r>
      </w:hyperlink>
      <w:r w:rsidRPr="00100700">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and through school programs.</w:t>
      </w:r>
      <w:r w:rsidR="00100700" w:rsidRPr="00100700">
        <w:rPr>
          <w:rFonts w:ascii="Arial" w:hAnsi="Arial" w:cs="Arial"/>
          <w:sz w:val="22"/>
          <w:szCs w:val="22"/>
          <w:vertAlign w:val="superscript"/>
          <w:lang w:eastAsia="en-AU"/>
        </w:rPr>
        <w:fldChar w:fldCharType="begin"/>
      </w:r>
      <w:r w:rsidR="00100700" w:rsidRPr="00100700">
        <w:rPr>
          <w:rFonts w:ascii="Arial" w:hAnsi="Arial" w:cs="Arial"/>
          <w:sz w:val="22"/>
          <w:szCs w:val="22"/>
          <w:vertAlign w:val="superscript"/>
          <w:lang w:eastAsia="en-AU"/>
        </w:rPr>
        <w:instrText xml:space="preserve"> ADDIN EN.CITE &lt;EndNote&gt;&lt;Cite&gt;&lt;Author&gt;Viola.A&lt;/Author&gt;&lt;Year&gt;2006&lt;/Year&gt;&lt;RecNum&gt;2075&lt;/RecNum&gt;&lt;DisplayText&gt;(45)&lt;/DisplayText&gt;&lt;record&gt;&lt;rec-number&gt;2075&lt;/rec-number&gt;&lt;foreign-keys&gt;&lt;key app="EN" db-id="t5dzwvrt1vrxakexdp9vs25rrfvfrfsfdx9a"&gt;2075&lt;/key&gt;&lt;/foreign-keys&gt;&lt;ref-type name="Journal Article"&gt;17&lt;/ref-type&gt;&lt;contributors&gt;&lt;authors&gt;&lt;author&gt;Viola.A,&lt;/author&gt;&lt;/authors&gt;&lt;/contributors&gt;&lt;titles&gt;&lt;title&gt;Evaluation of the Outreach School Garden Project: Building the capacity of two Indigenous remote school communities to integrate nutrition into the core school curriculum&lt;/title&gt;&lt;secondary-title&gt;Health Promotion Journal of Australia&lt;/secondary-title&gt;&lt;/titles&gt;&lt;periodical&gt;&lt;full-title&gt;Health Promotion Journal of Australia&lt;/full-title&gt;&lt;/periodical&gt;&lt;pages&gt;233-239&lt;/pages&gt;&lt;volume&gt;17&lt;/volume&gt;&lt;number&gt;3&lt;/number&gt;&lt;dates&gt;&lt;year&gt;2006&lt;/year&gt;&lt;/dates&gt;&lt;urls&gt;&lt;/urls&gt;&lt;/record&gt;&lt;/Cite&gt;&lt;/EndNote&gt;</w:instrText>
      </w:r>
      <w:r w:rsidR="00100700" w:rsidRPr="00100700">
        <w:rPr>
          <w:rFonts w:ascii="Arial" w:hAnsi="Arial" w:cs="Arial"/>
          <w:sz w:val="22"/>
          <w:szCs w:val="22"/>
          <w:vertAlign w:val="superscript"/>
          <w:lang w:eastAsia="en-AU"/>
        </w:rPr>
        <w:fldChar w:fldCharType="separate"/>
      </w:r>
      <w:hyperlink w:anchor="_ENREF_45" w:tooltip="Viola.A, 2006 #2075" w:history="1">
        <w:r w:rsidR="00100700" w:rsidRPr="00100700">
          <w:rPr>
            <w:rFonts w:ascii="Arial" w:hAnsi="Arial" w:cs="Arial"/>
            <w:noProof/>
            <w:sz w:val="22"/>
            <w:szCs w:val="22"/>
            <w:vertAlign w:val="superscript"/>
            <w:lang w:eastAsia="en-AU"/>
          </w:rPr>
          <w:t>45</w:t>
        </w:r>
      </w:hyperlink>
      <w:r w:rsidR="00100700" w:rsidRPr="00100700">
        <w:rPr>
          <w:rFonts w:ascii="Arial" w:hAnsi="Arial" w:cs="Arial"/>
          <w:sz w:val="22"/>
          <w:szCs w:val="22"/>
          <w:vertAlign w:val="superscript"/>
          <w:lang w:eastAsia="en-AU"/>
        </w:rPr>
        <w:fldChar w:fldCharType="end"/>
      </w:r>
    </w:p>
    <w:p w:rsidR="00091282" w:rsidRPr="002E496C" w:rsidRDefault="00091282" w:rsidP="00091282">
      <w:pPr>
        <w:autoSpaceDE w:val="0"/>
        <w:autoSpaceDN w:val="0"/>
        <w:adjustRightInd w:val="0"/>
        <w:spacing w:after="200"/>
        <w:jc w:val="both"/>
        <w:rPr>
          <w:rFonts w:ascii="Arial" w:hAnsi="Arial" w:cs="Arial"/>
          <w:sz w:val="23"/>
          <w:szCs w:val="23"/>
          <w:lang w:eastAsia="en-AU"/>
        </w:rPr>
      </w:pPr>
      <w:r w:rsidRPr="002E496C">
        <w:rPr>
          <w:rFonts w:ascii="Arial" w:hAnsi="Arial" w:cs="Arial"/>
          <w:sz w:val="22"/>
          <w:szCs w:val="22"/>
          <w:lang w:eastAsia="en-AU"/>
        </w:rPr>
        <w:t>The challenge for improving nutrition in remote communities is two-fold, which requires ensuring food security at a price that is affordable to community members, and changing b</w:t>
      </w:r>
      <w:r w:rsidR="002C07DE">
        <w:rPr>
          <w:rFonts w:ascii="Arial" w:hAnsi="Arial" w:cs="Arial"/>
          <w:sz w:val="22"/>
          <w:szCs w:val="22"/>
          <w:lang w:eastAsia="en-AU"/>
        </w:rPr>
        <w:t>ehaviour to eat</w:t>
      </w:r>
      <w:r w:rsidR="00100700">
        <w:rPr>
          <w:rFonts w:ascii="Arial" w:hAnsi="Arial" w:cs="Arial"/>
          <w:sz w:val="22"/>
          <w:szCs w:val="22"/>
          <w:lang w:eastAsia="en-AU"/>
        </w:rPr>
        <w:t xml:space="preserve"> healthy food. </w:t>
      </w:r>
      <w:r w:rsidRPr="002E496C">
        <w:rPr>
          <w:rFonts w:ascii="Arial" w:hAnsi="Arial" w:cs="Arial"/>
          <w:sz w:val="22"/>
          <w:szCs w:val="22"/>
          <w:lang w:eastAsia="en-AU"/>
        </w:rPr>
        <w:t xml:space="preserve">A review of nutrition improvement strategies found that </w:t>
      </w:r>
      <w:r w:rsidRPr="002E496C">
        <w:rPr>
          <w:rFonts w:ascii="Arial" w:hAnsi="Arial" w:cs="Arial"/>
          <w:sz w:val="23"/>
          <w:szCs w:val="23"/>
          <w:lang w:eastAsia="en-AU"/>
        </w:rPr>
        <w:t xml:space="preserve">for adults tailoring nutritional education </w:t>
      </w:r>
      <w:r w:rsidRPr="002E496C">
        <w:rPr>
          <w:rFonts w:ascii="Arial" w:hAnsi="Arial" w:cs="Arial"/>
          <w:sz w:val="22"/>
          <w:szCs w:val="22"/>
          <w:lang w:eastAsia="en-AU"/>
        </w:rPr>
        <w:t xml:space="preserve">is the most effective </w:t>
      </w:r>
      <w:r w:rsidRPr="002E496C">
        <w:rPr>
          <w:rFonts w:ascii="Arial" w:hAnsi="Arial" w:cs="Arial"/>
          <w:sz w:val="23"/>
          <w:szCs w:val="23"/>
          <w:lang w:eastAsia="en-AU"/>
        </w:rPr>
        <w:t>approach to bring about behaviour change. Children require multi strategy lifestyle interventions connected with school based interventions.</w:t>
      </w:r>
      <w:r w:rsidR="00100700" w:rsidRPr="00100700">
        <w:rPr>
          <w:rFonts w:ascii="Arial" w:hAnsi="Arial" w:cs="Arial"/>
          <w:sz w:val="23"/>
          <w:szCs w:val="23"/>
          <w:vertAlign w:val="superscript"/>
          <w:lang w:eastAsia="en-AU"/>
        </w:rPr>
        <w:fldChar w:fldCharType="begin"/>
      </w:r>
      <w:r w:rsidR="00100700" w:rsidRPr="00100700">
        <w:rPr>
          <w:rFonts w:ascii="Arial" w:hAnsi="Arial" w:cs="Arial"/>
          <w:sz w:val="23"/>
          <w:szCs w:val="23"/>
          <w:vertAlign w:val="superscript"/>
          <w:lang w:eastAsia="en-AU"/>
        </w:rPr>
        <w:instrText xml:space="preserve"> ADDIN EN.CITE &lt;EndNote&gt;&lt;Cite&gt;&lt;Author&gt;Penney Upton&lt;/Author&gt;&lt;Year&gt;2014&lt;/Year&gt;&lt;RecNum&gt;2074&lt;/RecNum&gt;&lt;DisplayText&gt;(37)&lt;/DisplayText&gt;&lt;record&gt;&lt;rec-number&gt;2074&lt;/rec-number&gt;&lt;foreign-keys&gt;&lt;key app="EN" db-id="t5dzwvrt1vrxakexdp9vs25rrfvfrfsfdx9a"&gt;2074&lt;/key&gt;&lt;/foreign-keys&gt;&lt;ref-type name="Report"&gt;27&lt;/ref-type&gt;&lt;contributors&gt;&lt;authors&gt;&lt;author&gt;Penney Upton,&lt;/author&gt;&lt;author&gt;Rachel Davey,&lt;/author&gt;&lt;author&gt;Mark Evans,&lt;/author&gt;&lt;author&gt;Katja Mikhailovich,&lt;/author&gt;&lt;author&gt;Lee Simpson,&lt;/author&gt;&lt;author&gt;Davina Hacklin,&lt;/author&gt;&lt;/authors&gt;&lt;/contributors&gt;&lt;titles&gt;&lt;title&gt;Tackling Indigenous Smoking and Healthy Programme Review: A Rapid review of the Literature&lt;/title&gt;&lt;/titles&gt;&lt;dates&gt;&lt;year&gt;2014&lt;/year&gt;&lt;/dates&gt;&lt;pub-location&gt;Canberra&lt;/pub-location&gt;&lt;publisher&gt;Centre for Research and Action in Public Health&lt;/publisher&gt;&lt;urls&gt;&lt;/urls&gt;&lt;/record&gt;&lt;/Cite&gt;&lt;/EndNote&gt;</w:instrText>
      </w:r>
      <w:r w:rsidR="00100700" w:rsidRPr="00100700">
        <w:rPr>
          <w:rFonts w:ascii="Arial" w:hAnsi="Arial" w:cs="Arial"/>
          <w:sz w:val="23"/>
          <w:szCs w:val="23"/>
          <w:vertAlign w:val="superscript"/>
          <w:lang w:eastAsia="en-AU"/>
        </w:rPr>
        <w:fldChar w:fldCharType="separate"/>
      </w:r>
      <w:hyperlink w:anchor="_ENREF_37" w:tooltip="Penney Upton, 2014 #2074" w:history="1">
        <w:r w:rsidR="00100700" w:rsidRPr="00100700">
          <w:rPr>
            <w:rFonts w:ascii="Arial" w:hAnsi="Arial" w:cs="Arial"/>
            <w:noProof/>
            <w:sz w:val="23"/>
            <w:szCs w:val="23"/>
            <w:vertAlign w:val="superscript"/>
            <w:lang w:eastAsia="en-AU"/>
          </w:rPr>
          <w:t>37</w:t>
        </w:r>
      </w:hyperlink>
      <w:r w:rsidR="00100700" w:rsidRPr="00100700">
        <w:rPr>
          <w:rFonts w:ascii="Arial" w:hAnsi="Arial" w:cs="Arial"/>
          <w:sz w:val="23"/>
          <w:szCs w:val="23"/>
          <w:vertAlign w:val="superscript"/>
          <w:lang w:eastAsia="en-AU"/>
        </w:rPr>
        <w:fldChar w:fldCharType="end"/>
      </w:r>
      <w:r w:rsidRPr="002E496C">
        <w:rPr>
          <w:rFonts w:ascii="Arial" w:hAnsi="Arial" w:cs="Arial"/>
          <w:sz w:val="23"/>
          <w:szCs w:val="23"/>
          <w:lang w:eastAsia="en-AU"/>
        </w:rPr>
        <w:t xml:space="preserve">  </w:t>
      </w:r>
    </w:p>
    <w:p w:rsidR="00091282" w:rsidRPr="00100700" w:rsidRDefault="00091282" w:rsidP="00100700">
      <w:pPr>
        <w:keepNext/>
        <w:keepLines/>
        <w:numPr>
          <w:ilvl w:val="2"/>
          <w:numId w:val="9"/>
        </w:numPr>
        <w:spacing w:before="200" w:after="120" w:line="360" w:lineRule="auto"/>
        <w:ind w:left="720"/>
        <w:outlineLvl w:val="2"/>
        <w:rPr>
          <w:rFonts w:ascii="Arial" w:hAnsi="Arial" w:cs="Arial"/>
          <w:b/>
          <w:bCs/>
          <w:iCs/>
          <w:color w:val="1178A2"/>
          <w:kern w:val="28"/>
          <w:sz w:val="28"/>
          <w:szCs w:val="26"/>
          <w:lang w:eastAsia="en-AU"/>
        </w:rPr>
      </w:pPr>
      <w:bookmarkStart w:id="60" w:name="_Toc491522148"/>
      <w:bookmarkStart w:id="61" w:name="_Toc509818012"/>
      <w:r w:rsidRPr="00100700">
        <w:rPr>
          <w:rFonts w:ascii="Arial" w:hAnsi="Arial" w:cs="Arial"/>
          <w:b/>
          <w:bCs/>
          <w:iCs/>
          <w:color w:val="1178A2"/>
          <w:kern w:val="28"/>
          <w:sz w:val="28"/>
          <w:szCs w:val="26"/>
          <w:lang w:eastAsia="en-AU"/>
        </w:rPr>
        <w:t>Physical activity</w:t>
      </w:r>
      <w:bookmarkEnd w:id="60"/>
      <w:bookmarkEnd w:id="61"/>
    </w:p>
    <w:p w:rsidR="00091282" w:rsidRPr="002E496C" w:rsidRDefault="00091282" w:rsidP="00091282">
      <w:pPr>
        <w:autoSpaceDE w:val="0"/>
        <w:autoSpaceDN w:val="0"/>
        <w:adjustRightInd w:val="0"/>
        <w:spacing w:after="200"/>
        <w:jc w:val="both"/>
        <w:rPr>
          <w:rFonts w:ascii="Arial" w:hAnsi="Arial" w:cs="Arial"/>
          <w:b/>
          <w:i/>
          <w:sz w:val="22"/>
          <w:szCs w:val="22"/>
          <w:lang w:eastAsia="en-AU"/>
        </w:rPr>
      </w:pPr>
      <w:r w:rsidRPr="002E496C">
        <w:rPr>
          <w:rFonts w:ascii="Arial" w:hAnsi="Arial" w:cs="Arial"/>
          <w:sz w:val="23"/>
          <w:szCs w:val="23"/>
          <w:lang w:eastAsia="en-AU"/>
        </w:rPr>
        <w:t>There is very little recent research or reports on physical activity interv</w:t>
      </w:r>
      <w:r w:rsidR="007A4143">
        <w:rPr>
          <w:rFonts w:ascii="Arial" w:hAnsi="Arial" w:cs="Arial"/>
          <w:sz w:val="23"/>
          <w:szCs w:val="23"/>
          <w:lang w:eastAsia="en-AU"/>
        </w:rPr>
        <w:t xml:space="preserve">entions in remote communities. </w:t>
      </w:r>
      <w:r w:rsidRPr="002E496C">
        <w:rPr>
          <w:rFonts w:ascii="Arial" w:hAnsi="Arial" w:cs="Arial"/>
          <w:sz w:val="23"/>
          <w:szCs w:val="23"/>
          <w:lang w:eastAsia="en-AU"/>
        </w:rPr>
        <w:t>The rapid review of the smoking and healthy lifestyle program reported that for adult individual level</w:t>
      </w:r>
      <w:r w:rsidR="002C07DE">
        <w:rPr>
          <w:rFonts w:ascii="Arial" w:hAnsi="Arial" w:cs="Arial"/>
          <w:sz w:val="23"/>
          <w:szCs w:val="23"/>
          <w:lang w:eastAsia="en-AU"/>
        </w:rPr>
        <w:t>,</w:t>
      </w:r>
      <w:r w:rsidRPr="002E496C">
        <w:rPr>
          <w:rFonts w:ascii="Arial" w:hAnsi="Arial" w:cs="Arial"/>
          <w:sz w:val="23"/>
          <w:szCs w:val="23"/>
          <w:lang w:eastAsia="en-AU"/>
        </w:rPr>
        <w:t xml:space="preserve"> interventions which focus on participants</w:t>
      </w:r>
      <w:r w:rsidR="002C07DE">
        <w:rPr>
          <w:rFonts w:ascii="Arial" w:hAnsi="Arial" w:cs="Arial"/>
          <w:sz w:val="23"/>
          <w:szCs w:val="23"/>
          <w:lang w:eastAsia="en-AU"/>
        </w:rPr>
        <w:t>’</w:t>
      </w:r>
      <w:r w:rsidRPr="002E496C">
        <w:rPr>
          <w:rFonts w:ascii="Arial" w:hAnsi="Arial" w:cs="Arial"/>
          <w:sz w:val="23"/>
          <w:szCs w:val="23"/>
          <w:lang w:eastAsia="en-AU"/>
        </w:rPr>
        <w:t xml:space="preserve"> intention to implement physical activity appear</w:t>
      </w:r>
      <w:r w:rsidR="002C07DE">
        <w:rPr>
          <w:rFonts w:ascii="Arial" w:hAnsi="Arial" w:cs="Arial"/>
          <w:sz w:val="23"/>
          <w:szCs w:val="23"/>
          <w:lang w:eastAsia="en-AU"/>
        </w:rPr>
        <w:t>s</w:t>
      </w:r>
      <w:r w:rsidRPr="002E496C">
        <w:rPr>
          <w:rFonts w:ascii="Arial" w:hAnsi="Arial" w:cs="Arial"/>
          <w:sz w:val="23"/>
          <w:szCs w:val="23"/>
          <w:lang w:eastAsia="en-AU"/>
        </w:rPr>
        <w:t xml:space="preserve"> to be the most effective for behaviour change, and the impact of walking groups for older adults should not be discounted.</w:t>
      </w:r>
      <w:r w:rsidR="00100700" w:rsidRPr="00100700">
        <w:rPr>
          <w:rFonts w:ascii="Arial" w:hAnsi="Arial" w:cs="Arial"/>
          <w:sz w:val="23"/>
          <w:szCs w:val="23"/>
          <w:vertAlign w:val="superscript"/>
          <w:lang w:eastAsia="en-AU"/>
        </w:rPr>
        <w:fldChar w:fldCharType="begin"/>
      </w:r>
      <w:r w:rsidR="00100700" w:rsidRPr="00100700">
        <w:rPr>
          <w:rFonts w:ascii="Arial" w:hAnsi="Arial" w:cs="Arial"/>
          <w:sz w:val="23"/>
          <w:szCs w:val="23"/>
          <w:vertAlign w:val="superscript"/>
          <w:lang w:eastAsia="en-AU"/>
        </w:rPr>
        <w:instrText xml:space="preserve"> ADDIN EN.CITE &lt;EndNote&gt;&lt;Cite&gt;&lt;Author&gt;Penney Upton&lt;/Author&gt;&lt;Year&gt;2014&lt;/Year&gt;&lt;RecNum&gt;2074&lt;/RecNum&gt;&lt;DisplayText&gt;(37)&lt;/DisplayText&gt;&lt;record&gt;&lt;rec-number&gt;2074&lt;/rec-number&gt;&lt;foreign-keys&gt;&lt;key app="EN" db-id="t5dzwvrt1vrxakexdp9vs25rrfvfrfsfdx9a"&gt;2074&lt;/key&gt;&lt;/foreign-keys&gt;&lt;ref-type name="Report"&gt;27&lt;/ref-type&gt;&lt;contributors&gt;&lt;authors&gt;&lt;author&gt;Penney Upton,&lt;/author&gt;&lt;author&gt;Rachel Davey,&lt;/author&gt;&lt;author&gt;Mark Evans,&lt;/author&gt;&lt;author&gt;Katja Mikhailovich,&lt;/author&gt;&lt;author&gt;Lee Simpson,&lt;/author&gt;&lt;author&gt;Davina Hacklin,&lt;/author&gt;&lt;/authors&gt;&lt;/contributors&gt;&lt;titles&gt;&lt;title&gt;Tackling Indigenous Smoking and Healthy Programme Review: A Rapid review of the Literature&lt;/title&gt;&lt;/titles&gt;&lt;dates&gt;&lt;year&gt;2014&lt;/year&gt;&lt;/dates&gt;&lt;pub-location&gt;Canberra&lt;/pub-location&gt;&lt;publisher&gt;Centre for Research and Action in Public Health&lt;/publisher&gt;&lt;urls&gt;&lt;/urls&gt;&lt;/record&gt;&lt;/Cite&gt;&lt;/EndNote&gt;</w:instrText>
      </w:r>
      <w:r w:rsidR="00100700" w:rsidRPr="00100700">
        <w:rPr>
          <w:rFonts w:ascii="Arial" w:hAnsi="Arial" w:cs="Arial"/>
          <w:sz w:val="23"/>
          <w:szCs w:val="23"/>
          <w:vertAlign w:val="superscript"/>
          <w:lang w:eastAsia="en-AU"/>
        </w:rPr>
        <w:fldChar w:fldCharType="separate"/>
      </w:r>
      <w:hyperlink w:anchor="_ENREF_37" w:tooltip="Penney Upton, 2014 #2074" w:history="1">
        <w:r w:rsidR="00100700" w:rsidRPr="00100700">
          <w:rPr>
            <w:rFonts w:ascii="Arial" w:hAnsi="Arial" w:cs="Arial"/>
            <w:noProof/>
            <w:sz w:val="23"/>
            <w:szCs w:val="23"/>
            <w:vertAlign w:val="superscript"/>
            <w:lang w:eastAsia="en-AU"/>
          </w:rPr>
          <w:t>37</w:t>
        </w:r>
      </w:hyperlink>
      <w:r w:rsidR="00100700" w:rsidRPr="00100700">
        <w:rPr>
          <w:rFonts w:ascii="Arial" w:hAnsi="Arial" w:cs="Arial"/>
          <w:sz w:val="23"/>
          <w:szCs w:val="23"/>
          <w:vertAlign w:val="superscript"/>
          <w:lang w:eastAsia="en-AU"/>
        </w:rPr>
        <w:fldChar w:fldCharType="end"/>
      </w:r>
      <w:r w:rsidR="00100700">
        <w:rPr>
          <w:rFonts w:ascii="Arial" w:hAnsi="Arial" w:cs="Arial"/>
          <w:sz w:val="23"/>
          <w:szCs w:val="23"/>
          <w:lang w:eastAsia="en-AU"/>
        </w:rPr>
        <w:t xml:space="preserve"> </w:t>
      </w:r>
      <w:r w:rsidRPr="002E496C">
        <w:rPr>
          <w:rFonts w:ascii="Arial" w:hAnsi="Arial" w:cs="Arial"/>
          <w:sz w:val="23"/>
          <w:szCs w:val="23"/>
          <w:lang w:eastAsia="en-AU"/>
        </w:rPr>
        <w:t>Theory based lifestyle interventions were found to deliver the most sustained effects for children, particularly those who are obese or overweight in a rural community.</w:t>
      </w:r>
      <w:r w:rsidR="00100700" w:rsidRPr="00100700">
        <w:rPr>
          <w:rFonts w:ascii="Arial" w:hAnsi="Arial" w:cs="Arial"/>
          <w:sz w:val="23"/>
          <w:szCs w:val="23"/>
          <w:vertAlign w:val="superscript"/>
          <w:lang w:eastAsia="en-AU"/>
        </w:rPr>
        <w:fldChar w:fldCharType="begin"/>
      </w:r>
      <w:r w:rsidR="00100700" w:rsidRPr="00100700">
        <w:rPr>
          <w:rFonts w:ascii="Arial" w:hAnsi="Arial" w:cs="Arial"/>
          <w:sz w:val="23"/>
          <w:szCs w:val="23"/>
          <w:vertAlign w:val="superscript"/>
          <w:lang w:eastAsia="en-AU"/>
        </w:rPr>
        <w:instrText xml:space="preserve"> ADDIN EN.CITE &lt;EndNote&gt;&lt;Cite&gt;&lt;Author&gt;Penney Upton&lt;/Author&gt;&lt;Year&gt;2014&lt;/Year&gt;&lt;RecNum&gt;2074&lt;/RecNum&gt;&lt;DisplayText&gt;(37)&lt;/DisplayText&gt;&lt;record&gt;&lt;rec-number&gt;2074&lt;/rec-number&gt;&lt;foreign-keys&gt;&lt;key app="EN" db-id="t5dzwvrt1vrxakexdp9vs25rrfvfrfsfdx9a"&gt;2074&lt;/key&gt;&lt;/foreign-keys&gt;&lt;ref-type name="Report"&gt;27&lt;/ref-type&gt;&lt;contributors&gt;&lt;authors&gt;&lt;author&gt;Penney Upton,&lt;/author&gt;&lt;author&gt;Rachel Davey,&lt;/author&gt;&lt;author&gt;Mark Evans,&lt;/author&gt;&lt;author&gt;Katja Mikhailovich,&lt;/author&gt;&lt;author&gt;Lee Simpson,&lt;/author&gt;&lt;author&gt;Davina Hacklin,&lt;/author&gt;&lt;/authors&gt;&lt;/contributors&gt;&lt;titles&gt;&lt;title&gt;Tackling Indigenous Smoking and Healthy Programme Review: A Rapid review of the Literature&lt;/title&gt;&lt;/titles&gt;&lt;dates&gt;&lt;year&gt;2014&lt;/year&gt;&lt;/dates&gt;&lt;pub-location&gt;Canberra&lt;/pub-location&gt;&lt;publisher&gt;Centre for Research and Action in Public Health&lt;/publisher&gt;&lt;urls&gt;&lt;/urls&gt;&lt;/record&gt;&lt;/Cite&gt;&lt;/EndNote&gt;</w:instrText>
      </w:r>
      <w:r w:rsidR="00100700" w:rsidRPr="00100700">
        <w:rPr>
          <w:rFonts w:ascii="Arial" w:hAnsi="Arial" w:cs="Arial"/>
          <w:sz w:val="23"/>
          <w:szCs w:val="23"/>
          <w:vertAlign w:val="superscript"/>
          <w:lang w:eastAsia="en-AU"/>
        </w:rPr>
        <w:fldChar w:fldCharType="separate"/>
      </w:r>
      <w:hyperlink w:anchor="_ENREF_37" w:tooltip="Penney Upton, 2014 #2074" w:history="1">
        <w:r w:rsidR="00100700" w:rsidRPr="00100700">
          <w:rPr>
            <w:rFonts w:ascii="Arial" w:hAnsi="Arial" w:cs="Arial"/>
            <w:noProof/>
            <w:sz w:val="23"/>
            <w:szCs w:val="23"/>
            <w:vertAlign w:val="superscript"/>
            <w:lang w:eastAsia="en-AU"/>
          </w:rPr>
          <w:t>37</w:t>
        </w:r>
      </w:hyperlink>
      <w:r w:rsidR="00100700" w:rsidRPr="00100700">
        <w:rPr>
          <w:rFonts w:ascii="Arial" w:hAnsi="Arial" w:cs="Arial"/>
          <w:sz w:val="23"/>
          <w:szCs w:val="23"/>
          <w:vertAlign w:val="superscript"/>
          <w:lang w:eastAsia="en-AU"/>
        </w:rPr>
        <w:fldChar w:fldCharType="end"/>
      </w:r>
      <w:r w:rsidRPr="00100700">
        <w:rPr>
          <w:rFonts w:ascii="Arial" w:hAnsi="Arial" w:cs="Arial"/>
          <w:sz w:val="23"/>
          <w:szCs w:val="23"/>
          <w:vertAlign w:val="superscript"/>
          <w:lang w:eastAsia="en-AU"/>
        </w:rPr>
        <w:t xml:space="preserve"> </w:t>
      </w:r>
      <w:r w:rsidRPr="002E496C">
        <w:rPr>
          <w:rFonts w:ascii="Arial" w:hAnsi="Arial" w:cs="Arial"/>
          <w:sz w:val="23"/>
          <w:szCs w:val="23"/>
          <w:lang w:eastAsia="en-AU"/>
        </w:rPr>
        <w:t xml:space="preserve"> </w:t>
      </w:r>
    </w:p>
    <w:p w:rsidR="00091282" w:rsidRPr="00100700" w:rsidRDefault="00091282" w:rsidP="007A4143">
      <w:pPr>
        <w:keepNext/>
        <w:spacing w:before="240" w:after="240"/>
        <w:outlineLvl w:val="1"/>
        <w:rPr>
          <w:rFonts w:ascii="Arial" w:hAnsi="Arial" w:cs="Arial"/>
          <w:b/>
          <w:iCs/>
          <w:color w:val="1178A2"/>
          <w:kern w:val="28"/>
          <w:sz w:val="32"/>
          <w:szCs w:val="28"/>
          <w:lang w:eastAsia="en-AU"/>
        </w:rPr>
      </w:pPr>
      <w:bookmarkStart w:id="62" w:name="_Toc491522149"/>
      <w:bookmarkStart w:id="63" w:name="_Toc509818013"/>
      <w:r w:rsidRPr="00100700">
        <w:rPr>
          <w:rFonts w:ascii="Arial" w:hAnsi="Arial" w:cs="Arial"/>
          <w:b/>
          <w:iCs/>
          <w:color w:val="1178A2"/>
          <w:kern w:val="28"/>
          <w:sz w:val="32"/>
          <w:szCs w:val="28"/>
          <w:lang w:eastAsia="en-AU"/>
        </w:rPr>
        <w:t>3.2 Secondary Prevention for Specific Chronic Conditions</w:t>
      </w:r>
      <w:bookmarkEnd w:id="62"/>
      <w:bookmarkEnd w:id="63"/>
      <w:r w:rsidRPr="00100700">
        <w:rPr>
          <w:rFonts w:ascii="Arial" w:hAnsi="Arial" w:cs="Arial"/>
          <w:b/>
          <w:iCs/>
          <w:color w:val="1178A2"/>
          <w:kern w:val="28"/>
          <w:sz w:val="32"/>
          <w:szCs w:val="28"/>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delivery of best practice secondary prevention services that facilitate early identification of risk factors and manage chronic diseases relies on a well organised system of care and effective health information systems.</w:t>
      </w:r>
      <w:r w:rsidR="00100700" w:rsidRPr="00100700">
        <w:rPr>
          <w:rFonts w:ascii="Arial" w:hAnsi="Arial" w:cs="Arial"/>
          <w:sz w:val="22"/>
          <w:szCs w:val="22"/>
          <w:vertAlign w:val="superscript"/>
          <w:lang w:eastAsia="en-AU"/>
        </w:rPr>
        <w:fldChar w:fldCharType="begin">
          <w:fldData xml:space="preserve">PEVuZE5vdGU+PENpdGU+PEF1dGhvcj5XYWduZXI8L0F1dGhvcj48WWVhcj4yMDAxPC9ZZWFyPjxS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</w:fldData>
        </w:fldChar>
      </w:r>
      <w:r w:rsidR="00100700" w:rsidRPr="00100700">
        <w:rPr>
          <w:rFonts w:ascii="Arial" w:hAnsi="Arial" w:cs="Arial"/>
          <w:sz w:val="22"/>
          <w:szCs w:val="22"/>
          <w:vertAlign w:val="superscript"/>
          <w:lang w:eastAsia="en-AU"/>
        </w:rPr>
        <w:instrText xml:space="preserve"> ADDIN EN.CITE </w:instrText>
      </w:r>
      <w:r w:rsidR="00100700" w:rsidRPr="00100700">
        <w:rPr>
          <w:rFonts w:ascii="Arial" w:hAnsi="Arial" w:cs="Arial"/>
          <w:sz w:val="22"/>
          <w:szCs w:val="22"/>
          <w:vertAlign w:val="superscript"/>
          <w:lang w:eastAsia="en-AU"/>
        </w:rPr>
        <w:fldChar w:fldCharType="begin">
          <w:fldData xml:space="preserve">PEVuZE5vdGU+PENpdGU+PEF1dGhvcj5XYWduZXI8L0F1dGhvcj48WWVhcj4yMDAxPC9ZZWFyPjxS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</w:fldData>
        </w:fldChar>
      </w:r>
      <w:r w:rsidR="00100700" w:rsidRPr="00100700">
        <w:rPr>
          <w:rFonts w:ascii="Arial" w:hAnsi="Arial" w:cs="Arial"/>
          <w:sz w:val="22"/>
          <w:szCs w:val="22"/>
          <w:vertAlign w:val="superscript"/>
          <w:lang w:eastAsia="en-AU"/>
        </w:rPr>
        <w:instrText xml:space="preserve"> ADDIN EN.CITE.DATA </w:instrText>
      </w:r>
      <w:r w:rsidR="00100700" w:rsidRPr="00100700">
        <w:rPr>
          <w:rFonts w:ascii="Arial" w:hAnsi="Arial" w:cs="Arial"/>
          <w:sz w:val="22"/>
          <w:szCs w:val="22"/>
          <w:vertAlign w:val="superscript"/>
          <w:lang w:eastAsia="en-AU"/>
        </w:rPr>
      </w:r>
      <w:r w:rsidR="00100700" w:rsidRPr="00100700">
        <w:rPr>
          <w:rFonts w:ascii="Arial" w:hAnsi="Arial" w:cs="Arial"/>
          <w:sz w:val="22"/>
          <w:szCs w:val="22"/>
          <w:vertAlign w:val="superscript"/>
          <w:lang w:eastAsia="en-AU"/>
        </w:rPr>
        <w:fldChar w:fldCharType="end"/>
      </w:r>
      <w:r w:rsidR="00100700" w:rsidRPr="00100700">
        <w:rPr>
          <w:rFonts w:ascii="Arial" w:hAnsi="Arial" w:cs="Arial"/>
          <w:sz w:val="22"/>
          <w:szCs w:val="22"/>
          <w:vertAlign w:val="superscript"/>
          <w:lang w:eastAsia="en-AU"/>
        </w:rPr>
      </w:r>
      <w:r w:rsidR="00100700" w:rsidRPr="00100700">
        <w:rPr>
          <w:rFonts w:ascii="Arial" w:hAnsi="Arial" w:cs="Arial"/>
          <w:sz w:val="22"/>
          <w:szCs w:val="22"/>
          <w:vertAlign w:val="superscript"/>
          <w:lang w:eastAsia="en-AU"/>
        </w:rPr>
        <w:fldChar w:fldCharType="separate"/>
      </w:r>
      <w:hyperlink w:anchor="_ENREF_4" w:tooltip="Wagner, 2001 #295" w:history="1">
        <w:r w:rsidR="00100700" w:rsidRPr="00100700">
          <w:rPr>
            <w:rFonts w:ascii="Arial" w:hAnsi="Arial" w:cs="Arial"/>
            <w:noProof/>
            <w:sz w:val="22"/>
            <w:szCs w:val="22"/>
            <w:vertAlign w:val="superscript"/>
            <w:lang w:eastAsia="en-AU"/>
          </w:rPr>
          <w:t>4</w:t>
        </w:r>
      </w:hyperlink>
      <w:r w:rsidR="00100700" w:rsidRPr="00100700">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w:t>
      </w:r>
      <w:r w:rsidRPr="001A127E">
        <w:rPr>
          <w:rFonts w:ascii="Arial" w:hAnsi="Arial" w:cs="Arial"/>
          <w:iCs/>
          <w:sz w:val="22"/>
          <w:szCs w:val="22"/>
          <w:lang w:eastAsia="en-AU"/>
        </w:rPr>
        <w:t>For example</w:t>
      </w:r>
      <w:r w:rsidRPr="002E496C">
        <w:rPr>
          <w:rFonts w:ascii="Arial" w:hAnsi="Arial" w:cs="Arial"/>
          <w:i/>
          <w:iCs/>
          <w:sz w:val="22"/>
          <w:szCs w:val="22"/>
          <w:lang w:eastAsia="en-AU"/>
        </w:rPr>
        <w:t>,</w:t>
      </w:r>
      <w:r w:rsidRPr="002E496C">
        <w:rPr>
          <w:rFonts w:ascii="Arial" w:hAnsi="Arial" w:cs="Arial"/>
          <w:sz w:val="22"/>
          <w:szCs w:val="22"/>
          <w:lang w:eastAsia="en-AU"/>
        </w:rPr>
        <w:t xml:space="preserve"> even though a secondary prevention service may visit a community, unless there is a clear referral pathway and case management using information recall systems, there is a high risk that a client will not be connected to the vis</w:t>
      </w:r>
      <w:r w:rsidR="00100700">
        <w:rPr>
          <w:rFonts w:ascii="Arial" w:hAnsi="Arial" w:cs="Arial"/>
          <w:sz w:val="22"/>
          <w:szCs w:val="22"/>
          <w:lang w:eastAsia="en-AU"/>
        </w:rPr>
        <w:t xml:space="preserve">iting service. </w:t>
      </w:r>
      <w:r w:rsidRPr="002E496C">
        <w:rPr>
          <w:rFonts w:ascii="Arial" w:hAnsi="Arial" w:cs="Arial"/>
          <w:sz w:val="22"/>
          <w:szCs w:val="22"/>
          <w:lang w:eastAsia="en-AU"/>
        </w:rPr>
        <w:t xml:space="preserve">The lack of a systems approach can lead to underutilisation of visiting allied health, specialist and other services to those most in need. </w:t>
      </w:r>
    </w:p>
    <w:p w:rsidR="00091282" w:rsidRPr="00100700" w:rsidRDefault="00091282" w:rsidP="00100700">
      <w:pPr>
        <w:keepNext/>
        <w:keepLines/>
        <w:spacing w:before="200" w:after="120" w:line="360" w:lineRule="auto"/>
        <w:outlineLvl w:val="2"/>
        <w:rPr>
          <w:rFonts w:ascii="Arial" w:hAnsi="Arial" w:cs="Arial"/>
          <w:b/>
          <w:bCs/>
          <w:iCs/>
          <w:color w:val="1178A2"/>
          <w:kern w:val="28"/>
          <w:sz w:val="28"/>
          <w:szCs w:val="26"/>
          <w:lang w:eastAsia="en-AU"/>
        </w:rPr>
      </w:pPr>
      <w:bookmarkStart w:id="64" w:name="_Toc491522150"/>
      <w:bookmarkStart w:id="65" w:name="_Toc509818014"/>
      <w:r w:rsidRPr="00100700">
        <w:rPr>
          <w:rFonts w:ascii="Arial" w:hAnsi="Arial" w:cs="Arial"/>
          <w:b/>
          <w:bCs/>
          <w:iCs/>
          <w:color w:val="1178A2"/>
          <w:kern w:val="28"/>
          <w:sz w:val="28"/>
          <w:szCs w:val="26"/>
          <w:lang w:eastAsia="en-AU"/>
        </w:rPr>
        <w:t>3.2.1</w:t>
      </w:r>
      <w:r w:rsidRPr="00100700">
        <w:rPr>
          <w:rFonts w:ascii="Arial" w:hAnsi="Arial" w:cs="Arial"/>
          <w:b/>
          <w:bCs/>
          <w:iCs/>
          <w:color w:val="1178A2"/>
          <w:kern w:val="28"/>
          <w:sz w:val="28"/>
          <w:szCs w:val="26"/>
          <w:lang w:eastAsia="en-AU"/>
        </w:rPr>
        <w:tab/>
        <w:t>Chronic disease guidelines and care planning</w:t>
      </w:r>
      <w:bookmarkEnd w:id="64"/>
      <w:bookmarkEnd w:id="65"/>
    </w:p>
    <w:p w:rsidR="00091282" w:rsidRPr="002E496C" w:rsidRDefault="00091282" w:rsidP="00091282">
      <w:pPr>
        <w:autoSpaceDE w:val="0"/>
        <w:autoSpaceDN w:val="0"/>
        <w:adjustRightInd w:val="0"/>
        <w:spacing w:after="200"/>
        <w:jc w:val="both"/>
        <w:rPr>
          <w:rFonts w:ascii="Arial" w:hAnsi="Arial" w:cs="Arial"/>
          <w:b/>
          <w:i/>
          <w:sz w:val="22"/>
          <w:szCs w:val="22"/>
          <w:lang w:eastAsia="en-AU"/>
        </w:rPr>
      </w:pPr>
      <w:r w:rsidRPr="002E496C">
        <w:rPr>
          <w:rFonts w:ascii="Arial" w:hAnsi="Arial" w:cs="Arial"/>
          <w:sz w:val="22"/>
          <w:szCs w:val="22"/>
          <w:lang w:val="en-US" w:eastAsia="en-AU"/>
        </w:rPr>
        <w:t>Clinical guidelines that describe best practice management to prevent complications from chronic conditions are available for all remote clinicians.</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&lt;EndNote&gt;&lt;Cite&gt;&lt;Author&gt;Centre For Remote Health&lt;/Author&gt;&lt;Year&gt;2014&lt;/Year&gt;&lt;RecNum&gt;563&lt;/RecNum&gt;&lt;DisplayText&gt;(31, 32, 35)&lt;/DisplayText&gt;&lt;record&gt;&lt;rec-number&gt;563&lt;/rec-number&gt;&lt;foreign-keys&gt;&lt;key app="EN" db-id="t5dzwvrt1vrxakexdp9vs25rrfvfrfsfdx9a"&gt;563&lt;/key&gt;&lt;/foreign-keys&gt;&lt;ref-type name="Electronic Book"&gt;44&lt;/ref-type&gt;&lt;contributors&gt;&lt;authors&gt;&lt;author&gt;Centre For Remote Health,&lt;/author&gt;&lt;/authors&gt;&lt;/contributors&gt;&lt;titles&gt;&lt;title&gt;CARPA Standard Treatment Manual 6th Edition&lt;/title&gt;&lt;/titles&gt;&lt;volume&gt;6th Edition&lt;/volume&gt;&lt;dates&gt;&lt;year&gt;2014&lt;/year&gt;&lt;/dates&gt;&lt;pub-location&gt;Alice Springs&lt;/pub-location&gt;&lt;urls&gt;&lt;/urls&gt;&lt;/record&gt;&lt;/Cite&gt;&lt;Cite&gt;&lt;Author&gt;Queensland Health&lt;/Author&gt;&lt;Year&gt;2015&lt;/Year&gt;&lt;RecNum&gt;122&lt;/RecNum&gt;&lt;record&gt;&lt;rec-number&gt;122&lt;/rec-number&gt;&lt;foreign-keys&gt;&lt;key app="EN" db-id="t5dzwvrt1vrxakexdp9vs25rrfvfrfsfdx9a"&gt;122&lt;/key&gt;&lt;/foreign-keys&gt;&lt;ref-type name="Book"&gt;6&lt;/ref-type&gt;&lt;contributors&gt;&lt;authors&gt;&lt;author&gt;Queensland Health,&lt;/author&gt;&lt;/authors&gt;&lt;/contributors&gt;&lt;titles&gt;&lt;title&gt;Chronic Conditions Manual: 1st Edition &lt;/title&gt;&lt;/titles&gt;&lt;dates&gt;&lt;year&gt;2015&lt;/year&gt;&lt;/dates&gt;&lt;publisher&gt;Brisbane: Queensland Health&lt;/publisher&gt;&lt;urls&gt;&lt;/urls&gt;&lt;/record&gt;&lt;/Cite&gt;&lt;Cite&gt;&lt;Author&gt;Royal Australian College of General Practitioners&lt;/Author&gt;&lt;Year&gt;2016&lt;/Year&gt;&lt;RecNum&gt;1819&lt;/RecNum&gt;&lt;record&gt;&lt;rec-number&gt;1819&lt;/rec-number&gt;&lt;foreign-keys&gt;&lt;key app="EN" db-id="t5dzwvrt1vrxakexdp9vs25rrfvfrfsfdx9a"&gt;1819&lt;/key&gt;&lt;/foreign-keys&gt;&lt;ref-type name="Electronic Book"&gt;44&lt;/ref-type&gt;&lt;contributors&gt;&lt;authors&gt;&lt;author&gt;Royal Australian College of General Practitioners,&lt;/author&gt;&lt;/authors&gt;&lt;/contributors&gt;&lt;titles&gt;&lt;title&gt;General practice management of type 2 diabetes 2016 - 2018&lt;/title&gt;&lt;/titles&gt;&lt;dates&gt;&lt;year&gt;2016&lt;/year&gt;&lt;/dates&gt;&lt;pub-location&gt;East Melbourne&lt;/pub-location&gt;&lt;publisher&gt;RACGP&lt;/publisher&gt;&lt;urls&gt;&lt;/urls&gt;&lt;/record&gt;&lt;/Cite&gt;&lt;/EndNote&gt;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31" w:tooltip="Queensland Health, 2015 #122" w:history="1">
        <w:r w:rsidR="00A30933" w:rsidRPr="00A30933">
          <w:rPr>
            <w:rFonts w:ascii="Arial" w:hAnsi="Arial" w:cs="Arial"/>
            <w:noProof/>
            <w:sz w:val="22"/>
            <w:szCs w:val="22"/>
            <w:vertAlign w:val="superscript"/>
            <w:lang w:val="en-US" w:eastAsia="en-AU"/>
          </w:rPr>
          <w:t>31</w:t>
        </w:r>
      </w:hyperlink>
      <w:r w:rsidR="00A30933" w:rsidRPr="00A30933">
        <w:rPr>
          <w:rFonts w:ascii="Arial" w:hAnsi="Arial" w:cs="Arial"/>
          <w:noProof/>
          <w:sz w:val="22"/>
          <w:szCs w:val="22"/>
          <w:vertAlign w:val="superscript"/>
          <w:lang w:val="en-US" w:eastAsia="en-AU"/>
        </w:rPr>
        <w:t>,</w:t>
      </w:r>
      <w:hyperlink w:anchor="_ENREF_32" w:tooltip="Centre For Remote Health, 2014 #563" w:history="1">
        <w:r w:rsidR="00A30933" w:rsidRPr="00A30933">
          <w:rPr>
            <w:rFonts w:ascii="Arial" w:hAnsi="Arial" w:cs="Arial"/>
            <w:noProof/>
            <w:sz w:val="22"/>
            <w:szCs w:val="22"/>
            <w:vertAlign w:val="superscript"/>
            <w:lang w:val="en-US" w:eastAsia="en-AU"/>
          </w:rPr>
          <w:t>32</w:t>
        </w:r>
      </w:hyperlink>
      <w:r w:rsidR="00A30933" w:rsidRPr="00A30933">
        <w:rPr>
          <w:rFonts w:ascii="Arial" w:hAnsi="Arial" w:cs="Arial"/>
          <w:noProof/>
          <w:sz w:val="22"/>
          <w:szCs w:val="22"/>
          <w:vertAlign w:val="superscript"/>
          <w:lang w:val="en-US" w:eastAsia="en-AU"/>
        </w:rPr>
        <w:t>,</w:t>
      </w:r>
      <w:hyperlink w:anchor="_ENREF_35" w:tooltip="Royal Australian College of General Practitioners, 2016 #1819" w:history="1">
        <w:r w:rsidR="00A30933" w:rsidRPr="00A30933">
          <w:rPr>
            <w:rFonts w:ascii="Arial" w:hAnsi="Arial" w:cs="Arial"/>
            <w:noProof/>
            <w:sz w:val="22"/>
            <w:szCs w:val="22"/>
            <w:vertAlign w:val="superscript"/>
            <w:lang w:val="en-US" w:eastAsia="en-AU"/>
          </w:rPr>
          <w:t>35</w:t>
        </w:r>
      </w:hyperlink>
      <w:r w:rsidR="00A30933" w:rsidRPr="00A30933">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However, there is great variability in compliance with the use of clinical guidelines and the development of care plans for remote people with chronic disease.  Audit and review cycles are often used to monitor practice and compliance with clinical guidelines. Orientation of new staff is another key strategy to ensure </w:t>
      </w:r>
      <w:proofErr w:type="gramStart"/>
      <w:r w:rsidRPr="002E496C">
        <w:rPr>
          <w:rFonts w:ascii="Arial" w:hAnsi="Arial" w:cs="Arial"/>
          <w:sz w:val="22"/>
          <w:szCs w:val="22"/>
          <w:lang w:val="en-US" w:eastAsia="en-AU"/>
        </w:rPr>
        <w:t>staff are</w:t>
      </w:r>
      <w:proofErr w:type="gramEnd"/>
      <w:r w:rsidRPr="002E496C">
        <w:rPr>
          <w:rFonts w:ascii="Arial" w:hAnsi="Arial" w:cs="Arial"/>
          <w:sz w:val="22"/>
          <w:szCs w:val="22"/>
          <w:lang w:val="en-US" w:eastAsia="en-AU"/>
        </w:rPr>
        <w:t xml:space="preserve"> aware of which guidelines the service use and how to use the patient information system to manage care. </w:t>
      </w:r>
    </w:p>
    <w:p w:rsidR="00091282" w:rsidRPr="00100700" w:rsidRDefault="001A127E" w:rsidP="00100700">
      <w:pPr>
        <w:keepNext/>
        <w:keepLines/>
        <w:spacing w:before="200" w:after="120" w:line="360" w:lineRule="auto"/>
        <w:outlineLvl w:val="2"/>
        <w:rPr>
          <w:rFonts w:ascii="Arial" w:hAnsi="Arial" w:cs="Arial"/>
          <w:b/>
          <w:bCs/>
          <w:iCs/>
          <w:color w:val="1178A2"/>
          <w:kern w:val="28"/>
          <w:sz w:val="28"/>
          <w:szCs w:val="26"/>
          <w:lang w:eastAsia="en-AU"/>
        </w:rPr>
      </w:pPr>
      <w:bookmarkStart w:id="66" w:name="_Toc491522151"/>
      <w:bookmarkStart w:id="67" w:name="_Toc509818015"/>
      <w:r>
        <w:rPr>
          <w:rFonts w:ascii="Arial" w:hAnsi="Arial" w:cs="Arial"/>
          <w:b/>
          <w:bCs/>
          <w:iCs/>
          <w:color w:val="1178A2"/>
          <w:kern w:val="28"/>
          <w:sz w:val="28"/>
          <w:szCs w:val="26"/>
          <w:lang w:eastAsia="en-AU"/>
        </w:rPr>
        <w:t>3.2.2</w:t>
      </w:r>
      <w:r>
        <w:rPr>
          <w:rFonts w:ascii="Arial" w:hAnsi="Arial" w:cs="Arial"/>
          <w:b/>
          <w:bCs/>
          <w:iCs/>
          <w:color w:val="1178A2"/>
          <w:kern w:val="28"/>
          <w:sz w:val="28"/>
          <w:szCs w:val="26"/>
          <w:lang w:eastAsia="en-AU"/>
        </w:rPr>
        <w:tab/>
        <w:t xml:space="preserve">Diabetes and </w:t>
      </w:r>
      <w:r w:rsidR="00091282" w:rsidRPr="00100700">
        <w:rPr>
          <w:rFonts w:ascii="Arial" w:hAnsi="Arial" w:cs="Arial"/>
          <w:b/>
          <w:bCs/>
          <w:iCs/>
          <w:color w:val="1178A2"/>
          <w:kern w:val="28"/>
          <w:sz w:val="28"/>
          <w:szCs w:val="26"/>
          <w:lang w:eastAsia="en-AU"/>
        </w:rPr>
        <w:t>Amputations</w:t>
      </w:r>
      <w:bookmarkEnd w:id="66"/>
      <w:bookmarkEnd w:id="67"/>
    </w:p>
    <w:p w:rsidR="00091282" w:rsidRPr="002E496C" w:rsidRDefault="00091282" w:rsidP="00091282">
      <w:pPr>
        <w:spacing w:after="200"/>
        <w:jc w:val="both"/>
        <w:rPr>
          <w:rFonts w:ascii="Arial" w:hAnsi="Arial" w:cs="Arial"/>
          <w:sz w:val="22"/>
          <w:szCs w:val="22"/>
          <w:lang w:val="en-US" w:eastAsia="en-AU"/>
        </w:rPr>
      </w:pPr>
      <w:r w:rsidRPr="002E496C">
        <w:rPr>
          <w:rFonts w:ascii="Arial" w:hAnsi="Arial" w:cs="Arial"/>
          <w:sz w:val="22"/>
          <w:szCs w:val="22"/>
          <w:lang w:val="en-US" w:eastAsia="en-AU"/>
        </w:rPr>
        <w:t>Two long term research studies have been implemented in remote Australia to improve the management of Aboriginal and Torres Strait Islander people living with diabetes and to reduce preventable hospitalisations such as lower leg amputations.</w:t>
      </w:r>
      <w:r w:rsidR="00A30933" w:rsidRPr="00A30933">
        <w:rPr>
          <w:rFonts w:ascii="Arial" w:hAnsi="Arial" w:cs="Arial"/>
          <w:sz w:val="22"/>
          <w:szCs w:val="22"/>
          <w:vertAlign w:val="superscript"/>
          <w:lang w:val="en-US" w:eastAsia="en-AU"/>
        </w:rPr>
        <w:fldChar w:fldCharType="begin">
          <w:fldData xml:space="preserve">PEVuZE5vdGU+PENpdGU+PEF1dGhvcj5CYWlsaWU8L0F1dGhvcj48WWVhcj4yMDA3PC9ZZWFyPjxS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</w:fldData>
        </w:fldChar>
      </w:r>
      <w:r w:rsidR="00A30933" w:rsidRPr="00A30933">
        <w:rPr>
          <w:rFonts w:ascii="Arial" w:hAnsi="Arial" w:cs="Arial"/>
          <w:sz w:val="22"/>
          <w:szCs w:val="22"/>
          <w:vertAlign w:val="superscript"/>
          <w:lang w:val="en-US" w:eastAsia="en-AU"/>
        </w:rPr>
        <w:instrText xml:space="preserve"> ADDIN EN.CITE </w:instrText>
      </w:r>
      <w:r w:rsidR="00A30933" w:rsidRPr="00A30933">
        <w:rPr>
          <w:rFonts w:ascii="Arial" w:hAnsi="Arial" w:cs="Arial"/>
          <w:sz w:val="22"/>
          <w:szCs w:val="22"/>
          <w:vertAlign w:val="superscript"/>
          <w:lang w:val="en-US" w:eastAsia="en-AU"/>
        </w:rPr>
        <w:fldChar w:fldCharType="begin">
          <w:fldData xml:space="preserve">PEVuZE5vdGU+PENpdGU+PEF1dGhvcj5CYWlsaWU8L0F1dGhvcj48WWVhcj4yMDA3PC9ZZWFyPjxS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</w:fldData>
        </w:fldChar>
      </w:r>
      <w:r w:rsidR="00A30933" w:rsidRPr="00A30933">
        <w:rPr>
          <w:rFonts w:ascii="Arial" w:hAnsi="Arial" w:cs="Arial"/>
          <w:sz w:val="22"/>
          <w:szCs w:val="22"/>
          <w:vertAlign w:val="superscript"/>
          <w:lang w:val="en-US" w:eastAsia="en-AU"/>
        </w:rPr>
        <w:instrText xml:space="preserve"> ADDIN EN.CITE.DATA </w:instrText>
      </w:r>
      <w:r w:rsidR="00A30933" w:rsidRPr="00A30933">
        <w:rPr>
          <w:rFonts w:ascii="Arial" w:hAnsi="Arial" w:cs="Arial"/>
          <w:sz w:val="22"/>
          <w:szCs w:val="22"/>
          <w:vertAlign w:val="superscript"/>
          <w:lang w:val="en-US" w:eastAsia="en-AU"/>
        </w:rPr>
      </w:r>
      <w:r w:rsidR="00A30933" w:rsidRPr="00A30933">
        <w:rPr>
          <w:rFonts w:ascii="Arial" w:hAnsi="Arial" w:cs="Arial"/>
          <w:sz w:val="22"/>
          <w:szCs w:val="22"/>
          <w:vertAlign w:val="superscript"/>
          <w:lang w:val="en-US" w:eastAsia="en-AU"/>
        </w:rPr>
        <w:fldChar w:fldCharType="end"/>
      </w:r>
      <w:r w:rsidR="00A30933" w:rsidRPr="00A30933">
        <w:rPr>
          <w:rFonts w:ascii="Arial" w:hAnsi="Arial" w:cs="Arial"/>
          <w:sz w:val="22"/>
          <w:szCs w:val="22"/>
          <w:vertAlign w:val="superscript"/>
          <w:lang w:val="en-US" w:eastAsia="en-AU"/>
        </w:rPr>
      </w:r>
      <w:r w:rsidR="00A30933" w:rsidRPr="00A30933">
        <w:rPr>
          <w:rFonts w:ascii="Arial" w:hAnsi="Arial" w:cs="Arial"/>
          <w:sz w:val="22"/>
          <w:szCs w:val="22"/>
          <w:vertAlign w:val="superscript"/>
          <w:lang w:val="en-US" w:eastAsia="en-AU"/>
        </w:rPr>
        <w:fldChar w:fldCharType="separate"/>
      </w:r>
      <w:hyperlink w:anchor="_ENREF_2" w:tooltip="Bailie, 2007 #1686" w:history="1">
        <w:r w:rsidR="00A30933" w:rsidRPr="00A30933">
          <w:rPr>
            <w:rFonts w:ascii="Arial" w:hAnsi="Arial" w:cs="Arial"/>
            <w:noProof/>
            <w:sz w:val="22"/>
            <w:szCs w:val="22"/>
            <w:vertAlign w:val="superscript"/>
            <w:lang w:val="en-US" w:eastAsia="en-AU"/>
          </w:rPr>
          <w:t>2</w:t>
        </w:r>
      </w:hyperlink>
      <w:r w:rsidR="00A30933" w:rsidRPr="00A30933">
        <w:rPr>
          <w:rFonts w:ascii="Arial" w:hAnsi="Arial" w:cs="Arial"/>
          <w:noProof/>
          <w:sz w:val="22"/>
          <w:szCs w:val="22"/>
          <w:vertAlign w:val="superscript"/>
          <w:lang w:val="en-US" w:eastAsia="en-AU"/>
        </w:rPr>
        <w:t>,</w:t>
      </w:r>
      <w:hyperlink w:anchor="_ENREF_46" w:tooltip="Schmidt, 2012 #91" w:history="1">
        <w:r w:rsidR="00A30933" w:rsidRPr="00A30933">
          <w:rPr>
            <w:rFonts w:ascii="Arial" w:hAnsi="Arial" w:cs="Arial"/>
            <w:noProof/>
            <w:sz w:val="22"/>
            <w:szCs w:val="22"/>
            <w:vertAlign w:val="superscript"/>
            <w:lang w:val="en-US" w:eastAsia="en-AU"/>
          </w:rPr>
          <w:t>46</w:t>
        </w:r>
      </w:hyperlink>
      <w:r w:rsidR="00A30933" w:rsidRPr="00A30933">
        <w:rPr>
          <w:rFonts w:ascii="Arial" w:hAnsi="Arial" w:cs="Arial"/>
          <w:sz w:val="22"/>
          <w:szCs w:val="22"/>
          <w:vertAlign w:val="superscript"/>
          <w:lang w:val="en-US" w:eastAsia="en-AU"/>
        </w:rPr>
        <w:fldChar w:fldCharType="end"/>
      </w:r>
      <w:r w:rsidR="00A30933">
        <w:rPr>
          <w:rFonts w:ascii="Arial" w:hAnsi="Arial" w:cs="Arial"/>
          <w:sz w:val="22"/>
          <w:szCs w:val="22"/>
          <w:lang w:val="en-US" w:eastAsia="en-AU"/>
        </w:rPr>
        <w:t xml:space="preserve"> </w:t>
      </w:r>
      <w:r w:rsidRPr="002E496C">
        <w:rPr>
          <w:rFonts w:ascii="Arial" w:hAnsi="Arial" w:cs="Arial"/>
          <w:sz w:val="22"/>
          <w:szCs w:val="22"/>
          <w:lang w:val="en-US" w:eastAsia="en-AU"/>
        </w:rPr>
        <w:t xml:space="preserve">The two studies focus on different elements of diabetes care.  The </w:t>
      </w:r>
      <w:r w:rsidRPr="002E496C">
        <w:rPr>
          <w:rFonts w:ascii="Arial" w:hAnsi="Arial" w:cs="Arial"/>
          <w:sz w:val="22"/>
          <w:szCs w:val="22"/>
          <w:lang w:val="en-US" w:eastAsia="en-AU"/>
        </w:rPr>
        <w:lastRenderedPageBreak/>
        <w:t xml:space="preserve">first study seeks to develop a model of care to improve access to care while the other seeks to use quality improvement interventions to strengthen systems of care.   </w:t>
      </w:r>
    </w:p>
    <w:p w:rsidR="00091282" w:rsidRPr="002E496C" w:rsidRDefault="00091282" w:rsidP="00091282">
      <w:pPr>
        <w:spacing w:after="200"/>
        <w:jc w:val="both"/>
        <w:rPr>
          <w:rFonts w:ascii="Arial" w:hAnsi="Arial" w:cs="Arial"/>
          <w:sz w:val="22"/>
          <w:szCs w:val="22"/>
          <w:lang w:val="en-US" w:eastAsia="en-AU"/>
        </w:rPr>
      </w:pPr>
      <w:r w:rsidRPr="001A127E">
        <w:rPr>
          <w:rFonts w:ascii="Arial" w:hAnsi="Arial" w:cs="Arial"/>
          <w:iCs/>
          <w:sz w:val="22"/>
          <w:szCs w:val="22"/>
          <w:lang w:val="en-US" w:eastAsia="en-AU"/>
        </w:rPr>
        <w:t>The Getting Better at Chronic Care Project</w:t>
      </w:r>
      <w:r w:rsidRPr="002E496C">
        <w:rPr>
          <w:rFonts w:ascii="Arial" w:hAnsi="Arial" w:cs="Arial"/>
          <w:sz w:val="22"/>
          <w:szCs w:val="22"/>
          <w:lang w:val="en-US" w:eastAsia="en-AU"/>
        </w:rPr>
        <w:t xml:space="preserve"> was a trial </w:t>
      </w:r>
      <w:r w:rsidR="002C07DE">
        <w:rPr>
          <w:rFonts w:ascii="Arial" w:hAnsi="Arial" w:cs="Arial"/>
          <w:sz w:val="22"/>
          <w:szCs w:val="22"/>
          <w:lang w:val="en-US" w:eastAsia="en-AU"/>
        </w:rPr>
        <w:t xml:space="preserve">in 2012 </w:t>
      </w:r>
      <w:r w:rsidRPr="002E496C">
        <w:rPr>
          <w:rFonts w:ascii="Arial" w:hAnsi="Arial" w:cs="Arial"/>
          <w:sz w:val="22"/>
          <w:szCs w:val="22"/>
          <w:lang w:val="en-US" w:eastAsia="en-AU"/>
        </w:rPr>
        <w:t>of intensive case management by Aboriginal and Torres Strait Islander Health Workers (IHW) of 213 people with complex chronic conditions in Far North Queensland.</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&lt;EndNote&gt;&lt;Cite&gt;&lt;Author&gt;Schmidt&lt;/Author&gt;&lt;Year&gt;2012&lt;/Year&gt;&lt;RecNum&gt;91&lt;/RecNum&gt;&lt;DisplayText&gt;(46)&lt;/DisplayText&gt;&lt;record&gt;&lt;rec-number&gt;91&lt;/rec-number&gt;&lt;foreign-keys&gt;&lt;key app="EN" db-id="t5dzwvrt1vrxakexdp9vs25rrfvfrfsfdx9a"&gt;91&lt;/key&gt;&lt;/foreign-keys&gt;&lt;ref-type name="Journal Article"&gt;17&lt;/ref-type&gt;&lt;contributors&gt;&lt;authors&gt;&lt;author&gt;Schmidt, Barbara&lt;/author&gt;&lt;author&gt;Wenitong, Mark&lt;/author&gt;&lt;author&gt;Esterman, Adrian&lt;/author&gt;&lt;author&gt;Hoy, Wendy&lt;/author&gt;&lt;author&gt;Segal, Leonie&lt;/author&gt;&lt;author&gt;Taylor, Sean&lt;/author&gt;&lt;author&gt;Preece, Cilla&lt;/author&gt;&lt;author&gt;Sticpewich, Alex&lt;/author&gt;&lt;author&gt;McDermott, Robyn&lt;/author&gt;&lt;/authors&gt;&lt;/contributors&gt;&lt;titles&gt;&lt;title&gt;Getting better at chronic care in remote communities: study protocol for a pragmatic cluster randomised controlled of community based management&lt;/title&gt;&lt;secondary-title&gt;BMC Public Health&lt;/secondary-title&gt;&lt;/titles&gt;&lt;periodical&gt;&lt;full-title&gt;BMC Public Health&lt;/full-title&gt;&lt;/periodical&gt;&lt;pages&gt;1017&lt;/pages&gt;&lt;volume&gt;12&lt;/volume&gt;&lt;number&gt;1&lt;/number&gt;&lt;dates&gt;&lt;year&gt;2012&lt;/year&gt;&lt;/dates&gt;&lt;isbn&gt;1471-2458&lt;/isbn&gt;&lt;accession-num&gt;doi:10.1186/1471-2458-12-1017&lt;/accession-num&gt;&lt;urls&gt;&lt;related-urls&gt;&lt;url&gt;http://www.biomedcentral.com/1471-2458/12/1017&lt;/url&gt;&lt;/related-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46" w:tooltip="Schmidt, 2012 #91" w:history="1">
        <w:r w:rsidR="00A30933" w:rsidRPr="00A30933">
          <w:rPr>
            <w:rFonts w:ascii="Arial" w:hAnsi="Arial" w:cs="Arial"/>
            <w:noProof/>
            <w:sz w:val="22"/>
            <w:szCs w:val="22"/>
            <w:vertAlign w:val="superscript"/>
            <w:lang w:val="en-US" w:eastAsia="en-AU"/>
          </w:rPr>
          <w:t>46</w:t>
        </w:r>
      </w:hyperlink>
      <w:r w:rsidR="00A30933" w:rsidRPr="00A30933">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IHWs provided education to patients and coordinated their care using standard clinical protocols and care plans developed in conjunction with GPs.  The study reported that after 18 months of supported diabetes care by IHWs there was a clinically significant reduction in HbA1c levels and a reduction in admission rates for diabetes related conditions</w:t>
      </w:r>
      <w:r w:rsidRPr="002E496C">
        <w:rPr>
          <w:rFonts w:ascii="Arial" w:hAnsi="Arial" w:cs="Arial"/>
          <w:sz w:val="22"/>
          <w:szCs w:val="22"/>
          <w:lang w:val="en-US" w:eastAsia="en-AU"/>
        </w:rPr>
        <w:fldChar w:fldCharType="begin">
          <w:fldData xml:space="preserve">PEVuZE5vdGU+PENpdGU+PEF1dGhvcj5NY0Rlcm1vdHQ8L0F1dGhvcj48WWVhcj4yMDE1PC9ZZWFy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==
</w:fldData>
        </w:fldChar>
      </w:r>
      <w:r w:rsidRPr="002E496C">
        <w:rPr>
          <w:rFonts w:ascii="Arial" w:hAnsi="Arial" w:cs="Arial"/>
          <w:sz w:val="22"/>
          <w:szCs w:val="22"/>
          <w:lang w:val="en-US" w:eastAsia="en-AU"/>
        </w:rPr>
        <w:instrText xml:space="preserve"> ADDIN EN.CITE </w:instrText>
      </w:r>
      <w:r w:rsidRPr="002E496C">
        <w:rPr>
          <w:rFonts w:ascii="Arial" w:hAnsi="Arial" w:cs="Arial"/>
          <w:sz w:val="22"/>
          <w:szCs w:val="22"/>
          <w:lang w:val="en-US" w:eastAsia="en-AU"/>
        </w:rPr>
        <w:fldChar w:fldCharType="begin">
          <w:fldData xml:space="preserve">PEVuZE5vdGU+PENpdGU+PEF1dGhvcj5NY0Rlcm1vdHQ8L0F1dGhvcj48WWVhcj4yMDE1PC9ZZWFy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==
</w:fldData>
        </w:fldChar>
      </w:r>
      <w:r w:rsidRPr="002E496C">
        <w:rPr>
          <w:rFonts w:ascii="Arial" w:hAnsi="Arial" w:cs="Arial"/>
          <w:sz w:val="22"/>
          <w:szCs w:val="22"/>
          <w:lang w:val="en-US" w:eastAsia="en-AU"/>
        </w:rPr>
        <w:instrText xml:space="preserve"> ADDIN EN.CITE.DATA </w:instrText>
      </w:r>
      <w:r w:rsidRPr="002E496C">
        <w:rPr>
          <w:rFonts w:ascii="Arial" w:hAnsi="Arial" w:cs="Arial"/>
          <w:sz w:val="22"/>
          <w:szCs w:val="22"/>
          <w:lang w:val="en-US" w:eastAsia="en-AU"/>
        </w:rPr>
      </w:r>
      <w:r w:rsidRPr="002E496C">
        <w:rPr>
          <w:rFonts w:ascii="Arial" w:hAnsi="Arial" w:cs="Arial"/>
          <w:sz w:val="22"/>
          <w:szCs w:val="22"/>
          <w:lang w:val="en-US" w:eastAsia="en-AU"/>
        </w:rPr>
        <w:fldChar w:fldCharType="end"/>
      </w:r>
      <w:r w:rsidRPr="002E496C">
        <w:rPr>
          <w:rFonts w:ascii="Arial" w:hAnsi="Arial" w:cs="Arial"/>
          <w:sz w:val="22"/>
          <w:szCs w:val="22"/>
          <w:lang w:val="en-US" w:eastAsia="en-AU"/>
        </w:rPr>
      </w:r>
      <w:r w:rsidRPr="002E496C">
        <w:rPr>
          <w:rFonts w:ascii="Arial" w:hAnsi="Arial" w:cs="Arial"/>
          <w:sz w:val="22"/>
          <w:szCs w:val="22"/>
          <w:lang w:val="en-US" w:eastAsia="en-AU"/>
        </w:rPr>
        <w:fldChar w:fldCharType="end"/>
      </w:r>
      <w:r w:rsidRPr="002E496C">
        <w:rPr>
          <w:rFonts w:ascii="Arial" w:hAnsi="Arial" w:cs="Arial"/>
          <w:sz w:val="22"/>
          <w:szCs w:val="22"/>
          <w:lang w:val="en-US" w:eastAsia="en-AU"/>
        </w:rPr>
        <w:t>.</w:t>
      </w:r>
      <w:hyperlink w:anchor="_ENREF_47" w:tooltip="McDermott, 2015 #1060" w:history="1">
        <w:r w:rsidR="00A30933" w:rsidRPr="00A30933">
          <w:rPr>
            <w:rFonts w:ascii="Arial" w:hAnsi="Arial" w:cs="Arial"/>
            <w:noProof/>
            <w:sz w:val="22"/>
            <w:szCs w:val="22"/>
            <w:vertAlign w:val="superscript"/>
            <w:lang w:val="en-US" w:eastAsia="en-AU"/>
          </w:rPr>
          <w:t>47</w:t>
        </w:r>
      </w:hyperlink>
      <w:r w:rsidR="00A30933" w:rsidRPr="00A30933">
        <w:rPr>
          <w:rFonts w:ascii="Arial" w:hAnsi="Arial" w:cs="Arial"/>
          <w:noProof/>
          <w:sz w:val="22"/>
          <w:szCs w:val="22"/>
          <w:vertAlign w:val="superscript"/>
          <w:lang w:val="en-US" w:eastAsia="en-AU"/>
        </w:rPr>
        <w:t>,</w:t>
      </w:r>
      <w:hyperlink w:anchor="_ENREF_48" w:tooltip="McDermott, 2015 #1405" w:history="1">
        <w:r w:rsidR="00A30933" w:rsidRPr="00A30933">
          <w:rPr>
            <w:rFonts w:ascii="Arial" w:hAnsi="Arial" w:cs="Arial"/>
            <w:noProof/>
            <w:sz w:val="22"/>
            <w:szCs w:val="22"/>
            <w:vertAlign w:val="superscript"/>
            <w:lang w:val="en-US" w:eastAsia="en-AU"/>
          </w:rPr>
          <w:t>48</w:t>
        </w:r>
      </w:hyperlink>
      <w:r w:rsidR="00A30933">
        <w:rPr>
          <w:rFonts w:ascii="Arial" w:hAnsi="Arial" w:cs="Arial"/>
          <w:sz w:val="22"/>
          <w:szCs w:val="22"/>
          <w:lang w:val="en-US" w:eastAsia="en-AU"/>
        </w:rPr>
        <w:t xml:space="preserve"> </w:t>
      </w:r>
      <w:r w:rsidRPr="002E496C">
        <w:rPr>
          <w:rFonts w:ascii="Arial" w:hAnsi="Arial" w:cs="Arial"/>
          <w:sz w:val="22"/>
          <w:szCs w:val="22"/>
          <w:lang w:val="en-US" w:eastAsia="en-AU"/>
        </w:rPr>
        <w:t>The IHWs were found to be particularly effective in influencing the self-management and linking with other servi</w:t>
      </w:r>
      <w:r w:rsidR="001A127E">
        <w:rPr>
          <w:rFonts w:ascii="Arial" w:hAnsi="Arial" w:cs="Arial"/>
          <w:sz w:val="22"/>
          <w:szCs w:val="22"/>
          <w:lang w:val="en-US" w:eastAsia="en-AU"/>
        </w:rPr>
        <w:t>ce providers in the community improving</w:t>
      </w:r>
      <w:r w:rsidRPr="002E496C">
        <w:rPr>
          <w:rFonts w:ascii="Arial" w:hAnsi="Arial" w:cs="Arial"/>
          <w:sz w:val="22"/>
          <w:szCs w:val="22"/>
          <w:lang w:val="en-US" w:eastAsia="en-AU"/>
        </w:rPr>
        <w:t xml:space="preserve"> access </w:t>
      </w:r>
      <w:r w:rsidR="001A127E">
        <w:rPr>
          <w:rFonts w:ascii="Arial" w:hAnsi="Arial" w:cs="Arial"/>
          <w:sz w:val="22"/>
          <w:szCs w:val="22"/>
          <w:lang w:val="en-US" w:eastAsia="en-AU"/>
        </w:rPr>
        <w:t xml:space="preserve">to </w:t>
      </w:r>
      <w:r w:rsidRPr="002E496C">
        <w:rPr>
          <w:rFonts w:ascii="Arial" w:hAnsi="Arial" w:cs="Arial"/>
          <w:sz w:val="22"/>
          <w:szCs w:val="22"/>
          <w:lang w:val="en-US" w:eastAsia="en-AU"/>
        </w:rPr>
        <w:t>other community support programs.</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&lt;EndNote&gt;&lt;Cite&gt;&lt;Author&gt;Schmidt  Barbara&lt;/Author&gt;&lt;Year&gt;2015&lt;/Year&gt;&lt;RecNum&gt;1255&lt;/RecNum&gt;&lt;DisplayText&gt;(49)&lt;/DisplayText&gt;&lt;record&gt;&lt;rec-number&gt;1255&lt;/rec-number&gt;&lt;foreign-keys&gt;&lt;key app="EN" db-id="t5dzwvrt1vrxakexdp9vs25rrfvfrfsfdx9a"&gt;1255&lt;/key&gt;&lt;/foreign-keys&gt;&lt;ref-type name="Journal Article"&gt;17&lt;/ref-type&gt;&lt;contributors&gt;&lt;authors&gt;&lt;author&gt;Schmidt  Barbara,&lt;/author&gt;&lt;author&gt;Campbell Sandra,&lt;/author&gt;&lt;author&gt;McDermott Robyn,&lt;/author&gt;&lt;/authors&gt;&lt;/contributors&gt;&lt;titles&gt;&lt;title&gt;Community health workers as chronic care coordinators: evaluation of an Australian Indigenous primary health care program&lt;/title&gt;&lt;secondary-title&gt;Australian and New Zealand Journal of Public Health&lt;/secondary-title&gt;&lt;/titles&gt;&lt;periodical&gt;&lt;full-title&gt;Australian and New Zealand Journal of Public Health&lt;/full-title&gt;&lt;/periodical&gt;&lt;keywords&gt;&lt;keyword&gt;chronic care coordination&lt;/keyword&gt;&lt;keyword&gt;Indigenous Health Workers&lt;/keyword&gt;&lt;keyword&gt;diabetes&lt;/keyword&gt;&lt;keyword&gt;primary health care&lt;/keyword&gt;&lt;/keywords&gt;&lt;dates&gt;&lt;year&gt;2015&lt;/year&gt;&lt;/dates&gt;&lt;isbn&gt;1753-6405&lt;/isbn&gt;&lt;urls&gt;&lt;related-urls&gt;&lt;url&gt;http://dx.doi.org/10.1111/1753-6405.12480&lt;/url&gt;&lt;/related-urls&gt;&lt;/urls&gt;&lt;electronic-resource-num&gt;10.1111/1753-6405.12480&lt;/electronic-resource-num&gt;&lt;/record&gt;&lt;/Cite&gt;&lt;/EndNote&gt;</w:instrText>
      </w:r>
      <w:r w:rsidR="00A30933" w:rsidRPr="00A30933">
        <w:rPr>
          <w:rFonts w:ascii="Arial" w:hAnsi="Arial" w:cs="Arial"/>
          <w:sz w:val="22"/>
          <w:szCs w:val="22"/>
          <w:vertAlign w:val="superscript"/>
          <w:lang w:val="en-US" w:eastAsia="en-AU"/>
        </w:rPr>
        <w:fldChar w:fldCharType="separate"/>
      </w:r>
      <w:r w:rsidR="00A30933" w:rsidRPr="00A30933">
        <w:rPr>
          <w:rFonts w:ascii="Arial" w:hAnsi="Arial" w:cs="Arial"/>
          <w:noProof/>
          <w:sz w:val="22"/>
          <w:szCs w:val="22"/>
          <w:vertAlign w:val="superscript"/>
          <w:lang w:val="en-US" w:eastAsia="en-AU"/>
        </w:rPr>
        <w:t>49</w:t>
      </w:r>
      <w:r w:rsidR="00A30933" w:rsidRPr="00A30933">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w:t>
      </w:r>
    </w:p>
    <w:p w:rsidR="00091282" w:rsidRPr="002E496C" w:rsidRDefault="00091282" w:rsidP="00091282">
      <w:pPr>
        <w:spacing w:after="200"/>
        <w:jc w:val="both"/>
        <w:rPr>
          <w:rFonts w:ascii="Arial" w:hAnsi="Arial" w:cs="Arial"/>
          <w:sz w:val="22"/>
          <w:szCs w:val="22"/>
          <w:lang w:val="en-US" w:eastAsia="en-AU"/>
        </w:rPr>
      </w:pPr>
      <w:r w:rsidRPr="001A127E">
        <w:rPr>
          <w:rFonts w:ascii="Arial" w:hAnsi="Arial" w:cs="Arial"/>
          <w:iCs/>
          <w:sz w:val="22"/>
          <w:szCs w:val="22"/>
          <w:lang w:val="en-US" w:eastAsia="en-AU"/>
        </w:rPr>
        <w:t>The ABCD Project</w:t>
      </w:r>
      <w:r w:rsidRPr="002E496C">
        <w:rPr>
          <w:rFonts w:ascii="Arial" w:hAnsi="Arial" w:cs="Arial"/>
          <w:sz w:val="22"/>
          <w:szCs w:val="22"/>
          <w:lang w:val="en-US" w:eastAsia="en-AU"/>
        </w:rPr>
        <w:t xml:space="preserve"> was implemented in 12 health services across the Northern Territory</w:t>
      </w:r>
      <w:r w:rsidR="002C07DE">
        <w:rPr>
          <w:rFonts w:ascii="Arial" w:hAnsi="Arial" w:cs="Arial"/>
          <w:sz w:val="22"/>
          <w:szCs w:val="22"/>
          <w:lang w:val="en-US" w:eastAsia="en-AU"/>
        </w:rPr>
        <w:t xml:space="preserve"> in 2002</w:t>
      </w:r>
      <w:r w:rsidRPr="002E496C">
        <w:rPr>
          <w:rFonts w:ascii="Arial" w:hAnsi="Arial" w:cs="Arial"/>
          <w:sz w:val="22"/>
          <w:szCs w:val="22"/>
          <w:lang w:val="en-US" w:eastAsia="en-AU"/>
        </w:rPr>
        <w:t>. The project was later extended to other sites in Australia through the ABCDE project.</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&lt;EndNote&gt;&lt;Cite&gt;&lt;Author&gt;Schierhout&lt;/Author&gt;&lt;Year&gt;2010&lt;/Year&gt;&lt;RecNum&gt;1379&lt;/RecNum&gt;&lt;DisplayText&gt;(26)&lt;/DisplayText&gt;&lt;record&gt;&lt;rec-number&gt;1379&lt;/rec-number&gt;&lt;foreign-keys&gt;&lt;key app="EN" db-id="t5dzwvrt1vrxakexdp9vs25rrfvfrfsfdx9a"&gt;1379&lt;/key&gt;&lt;/foreign-keys&gt;&lt;ref-type name="Book"&gt;6&lt;/ref-type&gt;&lt;contributors&gt;&lt;authors&gt;&lt;author&gt;Schierhout, G.&lt;/author&gt;&lt;author&gt;Brands, J.&lt;/author&gt;&lt;author&gt;Bailie, R.&lt;/author&gt;&lt;/authors&gt;&lt;/contributors&gt;&lt;titles&gt;&lt;title&gt;Audit and best practice for chronic disease extension project, 2005–2009: final report&lt;/title&gt;&lt;/titles&gt;&lt;dates&gt;&lt;year&gt;2010&lt;/year&gt;&lt;/dates&gt;&lt;pub-location&gt;Melbourne&lt;/pub-location&gt;&lt;publisher&gt;The Lowitja Institute&lt;/publisher&gt;&lt;label&gt;Schierhout2010&lt;/label&gt;&lt;urls&gt;&lt;/urls&gt;&lt;/record&gt;&lt;/Cite&gt;&lt;/EndNote&gt;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26" w:tooltip="Schierhout, 2010 #1379" w:history="1">
        <w:r w:rsidR="00A30933" w:rsidRPr="00A30933">
          <w:rPr>
            <w:rFonts w:ascii="Arial" w:hAnsi="Arial" w:cs="Arial"/>
            <w:noProof/>
            <w:sz w:val="22"/>
            <w:szCs w:val="22"/>
            <w:vertAlign w:val="superscript"/>
            <w:lang w:val="en-US" w:eastAsia="en-AU"/>
          </w:rPr>
          <w:t>26</w:t>
        </w:r>
      </w:hyperlink>
      <w:r w:rsidR="00A30933" w:rsidRPr="00A30933">
        <w:rPr>
          <w:rFonts w:ascii="Arial" w:hAnsi="Arial" w:cs="Arial"/>
          <w:sz w:val="22"/>
          <w:szCs w:val="22"/>
          <w:vertAlign w:val="superscript"/>
          <w:lang w:val="en-US" w:eastAsia="en-AU"/>
        </w:rPr>
        <w:fldChar w:fldCharType="end"/>
      </w:r>
      <w:r w:rsidR="00A30933">
        <w:rPr>
          <w:rFonts w:ascii="Arial" w:hAnsi="Arial" w:cs="Arial"/>
          <w:sz w:val="22"/>
          <w:szCs w:val="22"/>
          <w:lang w:val="en-US" w:eastAsia="en-AU"/>
        </w:rPr>
        <w:t xml:space="preserve"> </w:t>
      </w:r>
      <w:r w:rsidRPr="002E496C">
        <w:rPr>
          <w:rFonts w:ascii="Arial" w:hAnsi="Arial" w:cs="Arial"/>
          <w:sz w:val="22"/>
          <w:szCs w:val="22"/>
          <w:lang w:val="en-US" w:eastAsia="en-AU"/>
        </w:rPr>
        <w:t>This study demonstrated how an ongoing quality improvement cycle, using clinical audit and annual systems assessment, is effective in improving the systems of care for diabetic clients.</w:t>
      </w:r>
      <w:r w:rsidR="00A30933" w:rsidRPr="00A30933">
        <w:rPr>
          <w:rFonts w:ascii="Arial" w:hAnsi="Arial" w:cs="Arial"/>
          <w:sz w:val="22"/>
          <w:szCs w:val="22"/>
          <w:vertAlign w:val="superscript"/>
          <w:lang w:val="en-US" w:eastAsia="en-AU"/>
        </w:rPr>
        <w:fldChar w:fldCharType="begin">
          <w:fldData xml:space="preserve">PEVuZE5vdGU+PENpdGU+PEF1dGhvcj5CYWlsaWU8L0F1dGhvcj48WWVhcj4yMDA4PC9ZZWFyPjxS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</w:fldData>
        </w:fldChar>
      </w:r>
      <w:r w:rsidR="00A30933" w:rsidRPr="00A30933">
        <w:rPr>
          <w:rFonts w:ascii="Arial" w:hAnsi="Arial" w:cs="Arial"/>
          <w:sz w:val="22"/>
          <w:szCs w:val="22"/>
          <w:vertAlign w:val="superscript"/>
          <w:lang w:val="en-US" w:eastAsia="en-AU"/>
        </w:rPr>
        <w:instrText xml:space="preserve"> ADDIN EN.CITE </w:instrText>
      </w:r>
      <w:r w:rsidR="00A30933" w:rsidRPr="00A30933">
        <w:rPr>
          <w:rFonts w:ascii="Arial" w:hAnsi="Arial" w:cs="Arial"/>
          <w:sz w:val="22"/>
          <w:szCs w:val="22"/>
          <w:vertAlign w:val="superscript"/>
          <w:lang w:val="en-US" w:eastAsia="en-AU"/>
        </w:rPr>
        <w:fldChar w:fldCharType="begin">
          <w:fldData xml:space="preserve">PEVuZE5vdGU+PENpdGU+PEF1dGhvcj5CYWlsaWU8L0F1dGhvcj48WWVhcj4yMDA4PC9ZZWFyPjxS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</w:fldData>
        </w:fldChar>
      </w:r>
      <w:r w:rsidR="00A30933" w:rsidRPr="00A30933">
        <w:rPr>
          <w:rFonts w:ascii="Arial" w:hAnsi="Arial" w:cs="Arial"/>
          <w:sz w:val="22"/>
          <w:szCs w:val="22"/>
          <w:vertAlign w:val="superscript"/>
          <w:lang w:val="en-US" w:eastAsia="en-AU"/>
        </w:rPr>
        <w:instrText xml:space="preserve"> ADDIN EN.CITE.DATA </w:instrText>
      </w:r>
      <w:r w:rsidR="00A30933" w:rsidRPr="00A30933">
        <w:rPr>
          <w:rFonts w:ascii="Arial" w:hAnsi="Arial" w:cs="Arial"/>
          <w:sz w:val="22"/>
          <w:szCs w:val="22"/>
          <w:vertAlign w:val="superscript"/>
          <w:lang w:val="en-US" w:eastAsia="en-AU"/>
        </w:rPr>
      </w:r>
      <w:r w:rsidR="00A30933" w:rsidRPr="00A30933">
        <w:rPr>
          <w:rFonts w:ascii="Arial" w:hAnsi="Arial" w:cs="Arial"/>
          <w:sz w:val="22"/>
          <w:szCs w:val="22"/>
          <w:vertAlign w:val="superscript"/>
          <w:lang w:val="en-US" w:eastAsia="en-AU"/>
        </w:rPr>
        <w:fldChar w:fldCharType="end"/>
      </w:r>
      <w:r w:rsidR="00A30933" w:rsidRPr="00A30933">
        <w:rPr>
          <w:rFonts w:ascii="Arial" w:hAnsi="Arial" w:cs="Arial"/>
          <w:sz w:val="22"/>
          <w:szCs w:val="22"/>
          <w:vertAlign w:val="superscript"/>
          <w:lang w:val="en-US" w:eastAsia="en-AU"/>
        </w:rPr>
      </w:r>
      <w:r w:rsidR="00A30933" w:rsidRPr="00A30933">
        <w:rPr>
          <w:rFonts w:ascii="Arial" w:hAnsi="Arial" w:cs="Arial"/>
          <w:sz w:val="22"/>
          <w:szCs w:val="22"/>
          <w:vertAlign w:val="superscript"/>
          <w:lang w:val="en-US" w:eastAsia="en-AU"/>
        </w:rPr>
        <w:fldChar w:fldCharType="separate"/>
      </w:r>
      <w:hyperlink w:anchor="_ENREF_2" w:tooltip="Bailie, 2007 #1686" w:history="1">
        <w:r w:rsidR="00A30933" w:rsidRPr="00A30933">
          <w:rPr>
            <w:rFonts w:ascii="Arial" w:hAnsi="Arial" w:cs="Arial"/>
            <w:noProof/>
            <w:sz w:val="22"/>
            <w:szCs w:val="22"/>
            <w:vertAlign w:val="superscript"/>
            <w:lang w:val="en-US" w:eastAsia="en-AU"/>
          </w:rPr>
          <w:t>2</w:t>
        </w:r>
      </w:hyperlink>
      <w:r w:rsidR="00A30933" w:rsidRPr="00A30933">
        <w:rPr>
          <w:rFonts w:ascii="Arial" w:hAnsi="Arial" w:cs="Arial"/>
          <w:noProof/>
          <w:sz w:val="22"/>
          <w:szCs w:val="22"/>
          <w:vertAlign w:val="superscript"/>
          <w:lang w:val="en-US" w:eastAsia="en-AU"/>
        </w:rPr>
        <w:t>,</w:t>
      </w:r>
      <w:hyperlink w:anchor="_ENREF_23" w:tooltip="Bailie, 2008 #397" w:history="1">
        <w:r w:rsidR="00A30933" w:rsidRPr="00A30933">
          <w:rPr>
            <w:rFonts w:ascii="Arial" w:hAnsi="Arial" w:cs="Arial"/>
            <w:noProof/>
            <w:sz w:val="22"/>
            <w:szCs w:val="22"/>
            <w:vertAlign w:val="superscript"/>
            <w:lang w:val="en-US" w:eastAsia="en-AU"/>
          </w:rPr>
          <w:t>23</w:t>
        </w:r>
      </w:hyperlink>
      <w:r w:rsidR="00A30933" w:rsidRPr="00A30933">
        <w:rPr>
          <w:rFonts w:ascii="Arial" w:hAnsi="Arial" w:cs="Arial"/>
          <w:sz w:val="22"/>
          <w:szCs w:val="22"/>
          <w:vertAlign w:val="superscript"/>
          <w:lang w:val="en-US" w:eastAsia="en-AU"/>
        </w:rPr>
        <w:fldChar w:fldCharType="end"/>
      </w:r>
      <w:r w:rsidR="00A30933">
        <w:rPr>
          <w:rFonts w:ascii="Arial" w:hAnsi="Arial" w:cs="Arial"/>
          <w:sz w:val="22"/>
          <w:szCs w:val="22"/>
          <w:lang w:val="en-US" w:eastAsia="en-AU"/>
        </w:rPr>
        <w:t xml:space="preserve"> </w:t>
      </w:r>
      <w:r w:rsidRPr="002E496C">
        <w:rPr>
          <w:rFonts w:ascii="Arial" w:hAnsi="Arial" w:cs="Arial"/>
          <w:sz w:val="22"/>
          <w:szCs w:val="22"/>
          <w:lang w:val="en-US" w:eastAsia="en-AU"/>
        </w:rPr>
        <w:t>The process of regular review of outcomes against best practice clinical guidelines helps to identify professional development needs of staff, gaps in service delivery and provide an objective basis for discussion about the standard of care.  The systems assessment tool helps to review each component of the chronic care model in the health service, prompt discussion about the effectiveness of the service overall and identify opportunities for service improvements. Automating audit and review functions through routine reporting functions is becoming a more efficient way to review work practices.</w:t>
      </w:r>
    </w:p>
    <w:p w:rsidR="00091282" w:rsidRPr="002E496C" w:rsidRDefault="00091282" w:rsidP="00091282">
      <w:pPr>
        <w:autoSpaceDE w:val="0"/>
        <w:autoSpaceDN w:val="0"/>
        <w:adjustRightInd w:val="0"/>
        <w:spacing w:after="200"/>
        <w:jc w:val="both"/>
        <w:rPr>
          <w:rFonts w:ascii="Arial" w:hAnsi="Arial" w:cs="Arial"/>
          <w:b/>
          <w:i/>
          <w:sz w:val="22"/>
          <w:szCs w:val="22"/>
          <w:lang w:eastAsia="en-AU"/>
        </w:rPr>
      </w:pPr>
      <w:r w:rsidRPr="002E496C">
        <w:rPr>
          <w:rFonts w:ascii="Arial" w:hAnsi="Arial" w:cs="Arial"/>
          <w:sz w:val="22"/>
          <w:szCs w:val="22"/>
          <w:lang w:val="en-US" w:eastAsia="en-AU"/>
        </w:rPr>
        <w:t xml:space="preserve">The rates of Type 2 childhood diabetes is rising particularly in the </w:t>
      </w:r>
      <w:r w:rsidRPr="002E496C">
        <w:rPr>
          <w:rFonts w:ascii="Arial" w:hAnsi="Arial" w:cs="Arial"/>
          <w:sz w:val="22"/>
          <w:szCs w:val="22"/>
          <w:lang w:eastAsia="en-AU"/>
        </w:rPr>
        <w:t xml:space="preserve">Aboriginal and Torres Strait Islander </w:t>
      </w:r>
      <w:r w:rsidRPr="002E496C">
        <w:rPr>
          <w:rFonts w:ascii="Arial" w:hAnsi="Arial" w:cs="Arial"/>
          <w:sz w:val="22"/>
          <w:szCs w:val="22"/>
          <w:lang w:val="en-US" w:eastAsia="en-AU"/>
        </w:rPr>
        <w:t>communities.</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&lt;EndNote&gt;&lt;Cite&gt;&lt;Author&gt;Azzopardi P&lt;/Author&gt;&lt;Year&gt;2012&lt;/Year&gt;&lt;RecNum&gt;1811&lt;/RecNum&gt;&lt;DisplayText&gt;(10)&lt;/DisplayText&gt;&lt;record&gt;&lt;rec-number&gt;1811&lt;/rec-number&gt;&lt;foreign-keys&gt;&lt;key app="EN" db-id="t5dzwvrt1vrxakexdp9vs25rrfvfrfsfdx9a"&gt;1811&lt;/key&gt;&lt;/foreign-keys&gt;&lt;ref-type name="Journal Article"&gt;17&lt;/ref-type&gt;&lt;contributors&gt;&lt;authors&gt;&lt;author&gt;Azzopardi P,&lt;/author&gt;&lt;author&gt;Brown A,&lt;/author&gt;&lt;author&gt;Zimmet P&lt;/author&gt;&lt;author&gt;Fahy R,&lt;/author&gt;&lt;author&gt;Dent G,&lt;/author&gt;&lt;author&gt;Kelly M,&lt;/author&gt;&lt;author&gt;Kransusch K,&lt;/author&gt;&lt;author&gt;Maple-Brown L,&lt;/author&gt;&lt;author&gt;Nossar V,&lt;/author&gt;&lt;author&gt;Silink M,&lt;/author&gt;&lt;author&gt;Sinha A,&lt;/author&gt;&lt;author&gt;Stone M,&lt;/author&gt;&lt;author&gt;Wren S,&lt;/author&gt;&lt;/authors&gt;&lt;/contributors&gt;&lt;titles&gt;&lt;title&gt;Type 2 diabetes in young Indigenous Australians in rural and remote areas: diagnosis, screening, management and prevention&lt;/title&gt;&lt;secondary-title&gt;Medical Journal of Australia&lt;/secondary-title&gt;&lt;/titles&gt;&lt;periodical&gt;&lt;full-title&gt;Medical Journal of Australia&lt;/full-title&gt;&lt;/periodical&gt;&lt;pages&gt;32-36&lt;/pages&gt;&lt;volume&gt;197&lt;/volume&gt;&lt;number&gt;1&lt;/number&gt;&lt;dates&gt;&lt;year&gt;2012&lt;/year&gt;&lt;/dates&gt;&lt;urls&gt;&lt;/urls&gt;&lt;/record&gt;&lt;/Cite&gt;&lt;/EndNote&gt;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10" w:tooltip="Azzopardi P, 2012 #1811" w:history="1">
        <w:r w:rsidR="00A30933" w:rsidRPr="00A30933">
          <w:rPr>
            <w:rFonts w:ascii="Arial" w:hAnsi="Arial" w:cs="Arial"/>
            <w:noProof/>
            <w:sz w:val="22"/>
            <w:szCs w:val="22"/>
            <w:vertAlign w:val="superscript"/>
            <w:lang w:val="en-US" w:eastAsia="en-AU"/>
          </w:rPr>
          <w:t>10</w:t>
        </w:r>
      </w:hyperlink>
      <w:r w:rsidR="00A30933" w:rsidRPr="00A30933">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w:t>
      </w:r>
      <w:r w:rsidRPr="001A127E">
        <w:rPr>
          <w:rFonts w:ascii="Arial" w:hAnsi="Arial" w:cs="Arial"/>
          <w:iCs/>
          <w:sz w:val="22"/>
          <w:szCs w:val="22"/>
          <w:lang w:val="en-US" w:eastAsia="en-AU"/>
        </w:rPr>
        <w:t>The Baker IDI Heart and Diabetes Institute</w:t>
      </w:r>
      <w:r w:rsidRPr="002E496C">
        <w:rPr>
          <w:rFonts w:ascii="Arial" w:hAnsi="Arial" w:cs="Arial"/>
          <w:sz w:val="22"/>
          <w:szCs w:val="22"/>
          <w:lang w:val="en-US" w:eastAsia="en-AU"/>
        </w:rPr>
        <w:t xml:space="preserve"> convened a group of clinicians to develop recommendations for the prevention and management of childhood diabetes</w:t>
      </w:r>
      <w:r w:rsidR="007A4143">
        <w:rPr>
          <w:rFonts w:ascii="Arial" w:hAnsi="Arial" w:cs="Arial"/>
          <w:sz w:val="22"/>
          <w:szCs w:val="22"/>
          <w:lang w:val="en-US" w:eastAsia="en-AU"/>
        </w:rPr>
        <w:t>.</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&lt;EndNote&gt;&lt;Cite&gt;&lt;Author&gt;Azzopardi P&lt;/Author&gt;&lt;Year&gt;2012&lt;/Year&gt;&lt;RecNum&gt;1811&lt;/RecNum&gt;&lt;DisplayText&gt;(10)&lt;/DisplayText&gt;&lt;record&gt;&lt;rec-number&gt;1811&lt;/rec-number&gt;&lt;foreign-keys&gt;&lt;key app="EN" db-id="t5dzwvrt1vrxakexdp9vs25rrfvfrfsfdx9a"&gt;1811&lt;/key&gt;&lt;/foreign-keys&gt;&lt;ref-type name="Journal Article"&gt;17&lt;/ref-type&gt;&lt;contributors&gt;&lt;authors&gt;&lt;author&gt;Azzopardi P,&lt;/author&gt;&lt;author&gt;Brown A,&lt;/author&gt;&lt;author&gt;Zimmet P&lt;/author&gt;&lt;author&gt;Fahy R,&lt;/author&gt;&lt;author&gt;Dent G,&lt;/author&gt;&lt;author&gt;Kelly M,&lt;/author&gt;&lt;author&gt;Kransusch K,&lt;/author&gt;&lt;author&gt;Maple-Brown L,&lt;/author&gt;&lt;author&gt;Nossar V,&lt;/author&gt;&lt;author&gt;Silink M,&lt;/author&gt;&lt;author&gt;Sinha A,&lt;/author&gt;&lt;author&gt;Stone M,&lt;/author&gt;&lt;author&gt;Wren S,&lt;/author&gt;&lt;/authors&gt;&lt;/contributors&gt;&lt;titles&gt;&lt;title&gt;Type 2 diabetes in young Indigenous Australians in rural and remote areas: diagnosis, screening, management and prevention&lt;/title&gt;&lt;secondary-title&gt;Medical Journal of Australia&lt;/secondary-title&gt;&lt;/titles&gt;&lt;periodical&gt;&lt;full-title&gt;Medical Journal of Australia&lt;/full-title&gt;&lt;/periodical&gt;&lt;pages&gt;32-36&lt;/pages&gt;&lt;volume&gt;197&lt;/volume&gt;&lt;number&gt;1&lt;/number&gt;&lt;dates&gt;&lt;year&gt;2012&lt;/year&gt;&lt;/dates&gt;&lt;urls&gt;&lt;/urls&gt;&lt;/record&gt;&lt;/Cite&gt;&lt;/EndNote&gt;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10" w:tooltip="Azzopardi P, 2012 #1811" w:history="1">
        <w:r w:rsidR="00A30933" w:rsidRPr="00A30933">
          <w:rPr>
            <w:rFonts w:ascii="Arial" w:hAnsi="Arial" w:cs="Arial"/>
            <w:noProof/>
            <w:sz w:val="22"/>
            <w:szCs w:val="22"/>
            <w:vertAlign w:val="superscript"/>
            <w:lang w:val="en-US" w:eastAsia="en-AU"/>
          </w:rPr>
          <w:t>10</w:t>
        </w:r>
      </w:hyperlink>
      <w:r w:rsidR="00A30933" w:rsidRPr="00A30933">
        <w:rPr>
          <w:rFonts w:ascii="Arial" w:hAnsi="Arial" w:cs="Arial"/>
          <w:sz w:val="22"/>
          <w:szCs w:val="22"/>
          <w:vertAlign w:val="superscript"/>
          <w:lang w:val="en-US" w:eastAsia="en-AU"/>
        </w:rPr>
        <w:fldChar w:fldCharType="end"/>
      </w:r>
      <w:r w:rsidR="007A4143">
        <w:rPr>
          <w:rFonts w:ascii="Arial" w:hAnsi="Arial" w:cs="Arial"/>
          <w:sz w:val="22"/>
          <w:szCs w:val="22"/>
          <w:lang w:val="en-US" w:eastAsia="en-AU"/>
        </w:rPr>
        <w:t xml:space="preserve"> </w:t>
      </w:r>
      <w:r w:rsidRPr="002E496C">
        <w:rPr>
          <w:rFonts w:ascii="Arial" w:hAnsi="Arial" w:cs="Arial"/>
          <w:sz w:val="22"/>
          <w:szCs w:val="22"/>
          <w:lang w:val="en-US" w:eastAsia="en-AU"/>
        </w:rPr>
        <w:t xml:space="preserve">They report food insecurity, limited resources, infrequent follow up and socioeconomic disadvantage as key factors contributing to Type 2 childhood diabetes. </w:t>
      </w:r>
    </w:p>
    <w:p w:rsidR="00091282" w:rsidRPr="002E496C" w:rsidRDefault="00091282" w:rsidP="00091282">
      <w:pPr>
        <w:spacing w:before="240" w:after="200"/>
        <w:jc w:val="both"/>
        <w:rPr>
          <w:rFonts w:ascii="Arial" w:hAnsi="Arial" w:cs="Arial"/>
          <w:b/>
          <w:i/>
          <w:sz w:val="22"/>
          <w:szCs w:val="22"/>
          <w:lang w:val="en-US" w:eastAsia="en-AU"/>
        </w:rPr>
      </w:pPr>
      <w:r w:rsidRPr="002E496C">
        <w:rPr>
          <w:rFonts w:ascii="Arial" w:hAnsi="Arial" w:cs="Arial"/>
          <w:sz w:val="22"/>
          <w:szCs w:val="22"/>
          <w:lang w:val="en-US" w:eastAsia="en-AU"/>
        </w:rPr>
        <w:t>Poor management of diabetes can lead to microvascular disease affecting the eyes, heart, kidneys and feet.  Therefore, regular foot checks, retinal screening and annual ECG are required in addition to routine clinical tests to assess kidney function. These services are often omitted as they require</w:t>
      </w:r>
      <w:r w:rsidR="001A127E">
        <w:rPr>
          <w:rFonts w:ascii="Arial" w:hAnsi="Arial" w:cs="Arial"/>
          <w:sz w:val="22"/>
          <w:szCs w:val="22"/>
          <w:lang w:val="en-US" w:eastAsia="en-AU"/>
        </w:rPr>
        <w:t xml:space="preserve"> specific skills to complete. </w:t>
      </w:r>
      <w:r w:rsidRPr="001A127E">
        <w:rPr>
          <w:rFonts w:ascii="Arial" w:hAnsi="Arial" w:cs="Arial"/>
          <w:iCs/>
          <w:sz w:val="22"/>
          <w:szCs w:val="22"/>
          <w:lang w:val="en-US" w:eastAsia="en-AU"/>
        </w:rPr>
        <w:t xml:space="preserve">The </w:t>
      </w:r>
      <w:r w:rsidR="00170175">
        <w:rPr>
          <w:rFonts w:ascii="Arial" w:hAnsi="Arial" w:cs="Arial"/>
          <w:iCs/>
          <w:sz w:val="22"/>
          <w:szCs w:val="22"/>
          <w:lang w:val="en-US" w:eastAsia="en-AU"/>
        </w:rPr>
        <w:t>Kimberley</w:t>
      </w:r>
      <w:r w:rsidRPr="001A127E">
        <w:rPr>
          <w:rFonts w:ascii="Arial" w:hAnsi="Arial" w:cs="Arial"/>
          <w:iCs/>
          <w:sz w:val="22"/>
          <w:szCs w:val="22"/>
          <w:lang w:val="en-US" w:eastAsia="en-AU"/>
        </w:rPr>
        <w:t xml:space="preserve"> Aboriginal Medical Service</w:t>
      </w:r>
      <w:r w:rsidRPr="002E496C">
        <w:rPr>
          <w:rFonts w:ascii="Arial" w:hAnsi="Arial" w:cs="Arial"/>
          <w:sz w:val="22"/>
          <w:szCs w:val="22"/>
          <w:lang w:val="en-US" w:eastAsia="en-AU"/>
        </w:rPr>
        <w:t xml:space="preserve"> (KAMS) implemented a retinal screening program by purchasing retinal cameras for remote sites and training remote staff in using the cameras to take photos, performing visual acuities and giving basic eye education to clients</w:t>
      </w:r>
      <w:r w:rsidR="00A30933">
        <w:rPr>
          <w:rFonts w:ascii="Arial" w:hAnsi="Arial" w:cs="Arial"/>
          <w:sz w:val="22"/>
          <w:szCs w:val="22"/>
          <w:lang w:val="en-US" w:eastAsia="en-AU"/>
        </w:rPr>
        <w:t>.</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&lt;EndNote&gt;&lt;Cite&gt;&lt;Author&gt;Shelley Walters&lt;/Author&gt;&lt;Year&gt;2013&lt;/Year&gt;&lt;RecNum&gt;2100&lt;/RecNum&gt;&lt;DisplayText&gt;(3)&lt;/DisplayText&gt;&lt;record&gt;&lt;rec-number&gt;2100&lt;/rec-number&gt;&lt;foreign-keys&gt;&lt;key app="EN" db-id="t5dzwvrt1vrxakexdp9vs25rrfvfrfsfdx9a"&gt;2100&lt;/key&gt;&lt;/foreign-keys&gt;&lt;ref-type name="Conference Paper"&gt;47&lt;/ref-type&gt;&lt;contributors&gt;&lt;authors&gt;&lt;author&gt;Shelley Walters,&lt;/author&gt;&lt;author&gt;Verity Moynihan,&lt;/author&gt;&lt;/authors&gt;&lt;/contributors&gt;&lt;titles&gt;&lt;title&gt;Diabetic retinopathy screening for Indigenous Australians in the Kimberly&lt;/title&gt;&lt;secondary-title&gt;13th Rural Health Conference&lt;/secondary-title&gt;&lt;/titles&gt;&lt;dates&gt;&lt;year&gt;2013&lt;/year&gt;&lt;/dates&gt;&lt;urls&gt;&lt;/urls&gt;&lt;/record&gt;&lt;/Cite&gt;&lt;/EndNote&gt;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3" w:tooltip="Shelley Walters, 2013 #2100" w:history="1">
        <w:r w:rsidR="00A30933" w:rsidRPr="00A30933">
          <w:rPr>
            <w:rFonts w:ascii="Arial" w:hAnsi="Arial" w:cs="Arial"/>
            <w:noProof/>
            <w:sz w:val="22"/>
            <w:szCs w:val="22"/>
            <w:vertAlign w:val="superscript"/>
            <w:lang w:val="en-US" w:eastAsia="en-AU"/>
          </w:rPr>
          <w:t>3</w:t>
        </w:r>
      </w:hyperlink>
      <w:r w:rsidR="00A30933" w:rsidRPr="00A30933">
        <w:rPr>
          <w:rFonts w:ascii="Arial" w:hAnsi="Arial" w:cs="Arial"/>
          <w:sz w:val="22"/>
          <w:szCs w:val="22"/>
          <w:vertAlign w:val="superscript"/>
          <w:lang w:val="en-US" w:eastAsia="en-AU"/>
        </w:rPr>
        <w:fldChar w:fldCharType="end"/>
      </w:r>
      <w:r w:rsidR="00A30933">
        <w:rPr>
          <w:rFonts w:ascii="Arial" w:hAnsi="Arial" w:cs="Arial"/>
          <w:sz w:val="22"/>
          <w:szCs w:val="22"/>
          <w:lang w:val="en-US" w:eastAsia="en-AU"/>
        </w:rPr>
        <w:t xml:space="preserve"> </w:t>
      </w:r>
      <w:r w:rsidRPr="002E496C">
        <w:rPr>
          <w:rFonts w:ascii="Arial" w:hAnsi="Arial" w:cs="Arial"/>
          <w:sz w:val="22"/>
          <w:szCs w:val="22"/>
          <w:lang w:val="en-US" w:eastAsia="en-AU"/>
        </w:rPr>
        <w:t>A key feature of this program is an annual retinal camera operator conference in Broome to refresh skills.</w:t>
      </w:r>
      <w:r w:rsidR="00A30933" w:rsidRPr="00A30933">
        <w:rPr>
          <w:rFonts w:ascii="Arial" w:hAnsi="Arial" w:cs="Arial"/>
          <w:sz w:val="22"/>
          <w:szCs w:val="22"/>
          <w:vertAlign w:val="superscript"/>
          <w:lang w:val="en-US" w:eastAsia="en-AU"/>
        </w:rPr>
        <w:fldChar w:fldCharType="begin"/>
      </w:r>
      <w:r w:rsidR="00A30933" w:rsidRPr="00A30933">
        <w:rPr>
          <w:rFonts w:ascii="Arial" w:hAnsi="Arial" w:cs="Arial"/>
          <w:sz w:val="22"/>
          <w:szCs w:val="22"/>
          <w:vertAlign w:val="superscript"/>
          <w:lang w:val="en-US" w:eastAsia="en-AU"/>
        </w:rPr>
        <w:instrText xml:space="preserve"> ADDIN EN.CITE &lt;EndNote&gt;&lt;Cite&gt;&lt;Author&gt;Shelley Walters&lt;/Author&gt;&lt;Year&gt;2013&lt;/Year&gt;&lt;RecNum&gt;2100&lt;/RecNum&gt;&lt;DisplayText&gt;(3)&lt;/DisplayText&gt;&lt;record&gt;&lt;rec-number&gt;2100&lt;/rec-number&gt;&lt;foreign-keys&gt;&lt;key app="EN" db-id="t5dzwvrt1vrxakexdp9vs25rrfvfrfsfdx9a"&gt;2100&lt;/key&gt;&lt;/foreign-keys&gt;&lt;ref-type name="Conference Paper"&gt;47&lt;/ref-type&gt;&lt;contributors&gt;&lt;authors&gt;&lt;author&gt;Shelley Walters,&lt;/author&gt;&lt;author&gt;Verity Moynihan,&lt;/author&gt;&lt;/authors&gt;&lt;/contributors&gt;&lt;titles&gt;&lt;title&gt;Diabetic retinopathy screening for Indigenous Australians in the Kimberly&lt;/title&gt;&lt;secondary-title&gt;13th Rural Health Conference&lt;/secondary-title&gt;&lt;/titles&gt;&lt;dates&gt;&lt;year&gt;2013&lt;/year&gt;&lt;/dates&gt;&lt;urls&gt;&lt;/urls&gt;&lt;/record&gt;&lt;/Cite&gt;&lt;/EndNote&gt;</w:instrText>
      </w:r>
      <w:r w:rsidR="00A30933" w:rsidRPr="00A30933">
        <w:rPr>
          <w:rFonts w:ascii="Arial" w:hAnsi="Arial" w:cs="Arial"/>
          <w:sz w:val="22"/>
          <w:szCs w:val="22"/>
          <w:vertAlign w:val="superscript"/>
          <w:lang w:val="en-US" w:eastAsia="en-AU"/>
        </w:rPr>
        <w:fldChar w:fldCharType="separate"/>
      </w:r>
      <w:hyperlink w:anchor="_ENREF_3" w:tooltip="Shelley Walters, 2013 #2100" w:history="1">
        <w:r w:rsidR="00A30933" w:rsidRPr="00A30933">
          <w:rPr>
            <w:rFonts w:ascii="Arial" w:hAnsi="Arial" w:cs="Arial"/>
            <w:noProof/>
            <w:sz w:val="22"/>
            <w:szCs w:val="22"/>
            <w:vertAlign w:val="superscript"/>
            <w:lang w:val="en-US" w:eastAsia="en-AU"/>
          </w:rPr>
          <w:t>3</w:t>
        </w:r>
      </w:hyperlink>
      <w:r w:rsidR="00A30933" w:rsidRPr="00A30933">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The program has been operating for over 20 years and has reported a steady increase in visual acuity testing as part of screening. </w:t>
      </w:r>
    </w:p>
    <w:p w:rsidR="00091282" w:rsidRPr="00A30933" w:rsidRDefault="00091282" w:rsidP="00A30933">
      <w:pPr>
        <w:keepNext/>
        <w:keepLines/>
        <w:spacing w:before="200" w:after="120" w:line="360" w:lineRule="auto"/>
        <w:outlineLvl w:val="2"/>
        <w:rPr>
          <w:rFonts w:ascii="Arial" w:hAnsi="Arial" w:cs="Arial"/>
          <w:b/>
          <w:bCs/>
          <w:iCs/>
          <w:color w:val="1178A2"/>
          <w:kern w:val="28"/>
          <w:sz w:val="28"/>
          <w:szCs w:val="26"/>
          <w:lang w:eastAsia="en-AU"/>
        </w:rPr>
      </w:pPr>
      <w:bookmarkStart w:id="68" w:name="_Toc509818016"/>
      <w:bookmarkStart w:id="69" w:name="_Toc491522152"/>
      <w:r w:rsidRPr="00A30933">
        <w:rPr>
          <w:rFonts w:ascii="Arial" w:hAnsi="Arial" w:cs="Arial"/>
          <w:b/>
          <w:bCs/>
          <w:iCs/>
          <w:color w:val="1178A2"/>
          <w:kern w:val="28"/>
          <w:sz w:val="28"/>
          <w:szCs w:val="26"/>
          <w:lang w:eastAsia="en-AU"/>
        </w:rPr>
        <w:t>3.2.3</w:t>
      </w:r>
      <w:r w:rsidRPr="00A30933">
        <w:rPr>
          <w:rFonts w:ascii="Arial" w:hAnsi="Arial" w:cs="Arial"/>
          <w:b/>
          <w:bCs/>
          <w:iCs/>
          <w:color w:val="1178A2"/>
          <w:kern w:val="28"/>
          <w:sz w:val="28"/>
          <w:szCs w:val="26"/>
          <w:lang w:eastAsia="en-AU"/>
        </w:rPr>
        <w:tab/>
        <w:t>Cardiovascular disease and respiratory disease</w:t>
      </w:r>
      <w:bookmarkEnd w:id="68"/>
      <w:r w:rsidRPr="00A30933">
        <w:rPr>
          <w:rFonts w:ascii="Arial" w:hAnsi="Arial" w:cs="Arial"/>
          <w:b/>
          <w:bCs/>
          <w:iCs/>
          <w:color w:val="1178A2"/>
          <w:kern w:val="28"/>
          <w:sz w:val="28"/>
          <w:szCs w:val="26"/>
          <w:lang w:eastAsia="en-AU"/>
        </w:rPr>
        <w:t xml:space="preserve"> </w:t>
      </w:r>
      <w:bookmarkEnd w:id="69"/>
    </w:p>
    <w:p w:rsidR="00091282" w:rsidRPr="002E496C" w:rsidRDefault="00091282" w:rsidP="00091282">
      <w:pPr>
        <w:autoSpaceDE w:val="0"/>
        <w:autoSpaceDN w:val="0"/>
        <w:adjustRightInd w:val="0"/>
        <w:spacing w:after="200"/>
        <w:jc w:val="both"/>
        <w:rPr>
          <w:rFonts w:ascii="Arial" w:hAnsi="Arial" w:cs="Arial"/>
          <w:sz w:val="22"/>
          <w:szCs w:val="22"/>
          <w:lang w:val="en-US" w:eastAsia="en-AU"/>
        </w:rPr>
      </w:pPr>
      <w:r w:rsidRPr="002E496C">
        <w:rPr>
          <w:rFonts w:ascii="Arial" w:hAnsi="Arial" w:cs="Arial"/>
          <w:sz w:val="22"/>
          <w:szCs w:val="22"/>
          <w:lang w:eastAsia="en-AU"/>
        </w:rPr>
        <w:t xml:space="preserve">A comprehensive systematic approach </w:t>
      </w:r>
      <w:r w:rsidRPr="002E496C">
        <w:rPr>
          <w:rFonts w:ascii="Arial" w:hAnsi="Arial" w:cs="Arial"/>
          <w:sz w:val="22"/>
          <w:szCs w:val="22"/>
          <w:lang w:eastAsia="en-AU"/>
        </w:rPr>
        <w:fldChar w:fldCharType="begin">
          <w:fldData xml:space="preserve">PEVuZE5vdGU+PENpdGU+PEF1dGhvcj5Hb3ZpbDwvQXV0aG9yPjxZZWFyPjIwMTQ8L1llYXI+PFJl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</w:fldData>
        </w:fldChar>
      </w:r>
      <w:r w:rsidRPr="002E496C">
        <w:rPr>
          <w:rFonts w:ascii="Arial" w:hAnsi="Arial" w:cs="Arial"/>
          <w:sz w:val="22"/>
          <w:szCs w:val="22"/>
          <w:lang w:eastAsia="en-AU"/>
        </w:rPr>
        <w:instrText xml:space="preserve"> ADDIN EN.CITE </w:instrText>
      </w:r>
      <w:r w:rsidRPr="002E496C">
        <w:rPr>
          <w:rFonts w:ascii="Arial" w:hAnsi="Arial" w:cs="Arial"/>
          <w:sz w:val="22"/>
          <w:szCs w:val="22"/>
          <w:lang w:eastAsia="en-AU"/>
        </w:rPr>
        <w:fldChar w:fldCharType="begin">
          <w:fldData xml:space="preserve">PEVuZE5vdGU+PENpdGU+PEF1dGhvcj5Hb3ZpbDwvQXV0aG9yPjxZZWFyPjIwMTQ8L1llYXI+PFJl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</w:fldData>
        </w:fldChar>
      </w:r>
      <w:r w:rsidRPr="002E496C">
        <w:rPr>
          <w:rFonts w:ascii="Arial" w:hAnsi="Arial" w:cs="Arial"/>
          <w:sz w:val="22"/>
          <w:szCs w:val="22"/>
          <w:lang w:eastAsia="en-AU"/>
        </w:rPr>
        <w:instrText xml:space="preserve"> ADDIN EN.CITE.DATA </w:instrText>
      </w:r>
      <w:r w:rsidRPr="002E496C">
        <w:rPr>
          <w:rFonts w:ascii="Arial" w:hAnsi="Arial" w:cs="Arial"/>
          <w:sz w:val="22"/>
          <w:szCs w:val="22"/>
          <w:lang w:eastAsia="en-AU"/>
        </w:rPr>
      </w:r>
      <w:r w:rsidRPr="002E496C">
        <w:rPr>
          <w:rFonts w:ascii="Arial" w:hAnsi="Arial" w:cs="Arial"/>
          <w:sz w:val="22"/>
          <w:szCs w:val="22"/>
          <w:lang w:eastAsia="en-AU"/>
        </w:rPr>
        <w:fldChar w:fldCharType="end"/>
      </w:r>
      <w:r w:rsidRPr="002E496C">
        <w:rPr>
          <w:rFonts w:ascii="Arial" w:hAnsi="Arial" w:cs="Arial"/>
          <w:sz w:val="22"/>
          <w:szCs w:val="22"/>
          <w:lang w:eastAsia="en-AU"/>
        </w:rPr>
      </w:r>
      <w:r w:rsidRPr="002E496C">
        <w:rPr>
          <w:rFonts w:ascii="Arial" w:hAnsi="Arial" w:cs="Arial"/>
          <w:sz w:val="22"/>
          <w:szCs w:val="22"/>
          <w:lang w:eastAsia="en-AU"/>
        </w:rPr>
        <w:fldChar w:fldCharType="separate"/>
      </w:r>
      <w:hyperlink w:anchor="_ENREF_50" w:tooltip="Govil, 2014 #1808" w:history="1">
        <w:r w:rsidRPr="00A30933">
          <w:rPr>
            <w:rFonts w:ascii="Arial" w:hAnsi="Arial" w:cs="Arial"/>
            <w:noProof/>
            <w:sz w:val="22"/>
            <w:szCs w:val="22"/>
            <w:vertAlign w:val="superscript"/>
            <w:lang w:eastAsia="en-AU"/>
          </w:rPr>
          <w:t>50</w:t>
        </w:r>
      </w:hyperlink>
      <w:r w:rsidR="00A30933" w:rsidRPr="00A30933">
        <w:rPr>
          <w:rFonts w:ascii="Arial" w:hAnsi="Arial" w:cs="Arial"/>
          <w:noProof/>
          <w:sz w:val="22"/>
          <w:szCs w:val="22"/>
          <w:vertAlign w:val="superscript"/>
          <w:lang w:eastAsia="en-AU"/>
        </w:rPr>
        <w:t>,</w:t>
      </w:r>
      <w:hyperlink w:anchor="_ENREF_53" w:tooltip="Teng TK, 2015 #2160" w:history="1">
        <w:r w:rsidRPr="00A30933">
          <w:rPr>
            <w:rFonts w:ascii="Arial" w:hAnsi="Arial" w:cs="Arial"/>
            <w:noProof/>
            <w:sz w:val="22"/>
            <w:szCs w:val="22"/>
            <w:vertAlign w:val="superscript"/>
            <w:lang w:eastAsia="en-AU"/>
          </w:rPr>
          <w:t>53</w:t>
        </w:r>
      </w:hyperlink>
      <w:r w:rsidR="00A30933" w:rsidRPr="00A30933">
        <w:rPr>
          <w:rFonts w:ascii="Arial" w:hAnsi="Arial" w:cs="Arial"/>
          <w:noProof/>
          <w:sz w:val="22"/>
          <w:szCs w:val="22"/>
          <w:vertAlign w:val="superscript"/>
          <w:lang w:eastAsia="en-AU"/>
        </w:rPr>
        <w:t>,</w:t>
      </w:r>
      <w:hyperlink w:anchor="_ENREF_54" w:tooltip="Redmond M.G.W, 2012 #2161" w:history="1">
        <w:r w:rsidRPr="00A30933">
          <w:rPr>
            <w:rFonts w:ascii="Arial" w:hAnsi="Arial" w:cs="Arial"/>
            <w:noProof/>
            <w:sz w:val="22"/>
            <w:szCs w:val="22"/>
            <w:vertAlign w:val="superscript"/>
            <w:lang w:eastAsia="en-AU"/>
          </w:rPr>
          <w:t>54</w:t>
        </w:r>
      </w:hyperlink>
      <w:r w:rsidR="00A30933" w:rsidRPr="00A30933">
        <w:rPr>
          <w:rFonts w:ascii="Arial" w:hAnsi="Arial" w:cs="Arial"/>
          <w:noProof/>
          <w:sz w:val="22"/>
          <w:szCs w:val="22"/>
          <w:vertAlign w:val="superscript"/>
          <w:lang w:eastAsia="en-AU"/>
        </w:rPr>
        <w:t>,</w:t>
      </w:r>
      <w:hyperlink w:anchor="_ENREF_56" w:tooltip="Heart Foundation of Australia, 2010 #2163" w:history="1">
        <w:r w:rsidRPr="00A30933">
          <w:rPr>
            <w:rFonts w:ascii="Arial" w:hAnsi="Arial" w:cs="Arial"/>
            <w:noProof/>
            <w:sz w:val="22"/>
            <w:szCs w:val="22"/>
            <w:vertAlign w:val="superscript"/>
            <w:lang w:eastAsia="en-AU"/>
          </w:rPr>
          <w:t>56</w:t>
        </w:r>
      </w:hyperlink>
      <w:r w:rsidRPr="002E496C">
        <w:rPr>
          <w:rFonts w:ascii="Arial" w:hAnsi="Arial" w:cs="Arial"/>
          <w:sz w:val="22"/>
          <w:szCs w:val="22"/>
          <w:lang w:eastAsia="en-AU"/>
        </w:rPr>
        <w:fldChar w:fldCharType="end"/>
      </w:r>
      <w:r w:rsidRPr="002E496C">
        <w:rPr>
          <w:rFonts w:ascii="Arial" w:hAnsi="Arial" w:cs="Arial"/>
          <w:sz w:val="22"/>
          <w:szCs w:val="22"/>
          <w:lang w:eastAsia="en-AU"/>
        </w:rPr>
        <w:t xml:space="preserve"> with education and services delivered by culturally competent service providers</w:t>
      </w:r>
      <w:r w:rsidRPr="00A30933">
        <w:rPr>
          <w:rFonts w:ascii="Arial" w:hAnsi="Arial" w:cs="Arial"/>
          <w:sz w:val="22"/>
          <w:szCs w:val="22"/>
          <w:vertAlign w:val="superscript"/>
          <w:lang w:eastAsia="en-AU"/>
        </w:rPr>
        <w:fldChar w:fldCharType="begin">
          <w:fldData xml:space="preserve">PEVuZE5vdGU+PENpdGU+PEF1dGhvcj5MaWF3PC9BdXRob3I+PFllYXI+MjAxMTwvWWVhcj48UmVj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Y2FsPjxwYWdlcz4yMzgtMjQ4PC9wYWdlcz48dm9sdW1lPjM1PC92b2x1bWU+PG51bWJlcj4zPC9u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</w:fldData>
        </w:fldChar>
      </w:r>
      <w:r w:rsidRPr="00A30933">
        <w:rPr>
          <w:rFonts w:ascii="Arial" w:hAnsi="Arial" w:cs="Arial"/>
          <w:sz w:val="22"/>
          <w:szCs w:val="22"/>
          <w:vertAlign w:val="superscript"/>
          <w:lang w:eastAsia="en-AU"/>
        </w:rPr>
        <w:instrText xml:space="preserve"> ADDIN EN.CITE </w:instrText>
      </w:r>
      <w:r w:rsidRPr="00A30933">
        <w:rPr>
          <w:rFonts w:ascii="Arial" w:hAnsi="Arial" w:cs="Arial"/>
          <w:sz w:val="22"/>
          <w:szCs w:val="22"/>
          <w:vertAlign w:val="superscript"/>
          <w:lang w:eastAsia="en-AU"/>
        </w:rPr>
        <w:fldChar w:fldCharType="begin">
          <w:fldData xml:space="preserve">PEVuZE5vdGU+PENpdGU+PEF1dGhvcj5MaWF3PC9BdXRob3I+PFllYXI+MjAxMTwvWWVhcj48UmVj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</w:fldData>
        </w:fldChar>
      </w:r>
      <w:r w:rsidRPr="00A30933">
        <w:rPr>
          <w:rFonts w:ascii="Arial" w:hAnsi="Arial" w:cs="Arial"/>
          <w:sz w:val="22"/>
          <w:szCs w:val="22"/>
          <w:vertAlign w:val="superscript"/>
          <w:lang w:eastAsia="en-AU"/>
        </w:rPr>
        <w:instrText xml:space="preserve"> ADDIN EN.CITE.DATA </w:instrText>
      </w:r>
      <w:r w:rsidRPr="00A30933">
        <w:rPr>
          <w:rFonts w:ascii="Arial" w:hAnsi="Arial" w:cs="Arial"/>
          <w:sz w:val="22"/>
          <w:szCs w:val="22"/>
          <w:vertAlign w:val="superscript"/>
          <w:lang w:eastAsia="en-AU"/>
        </w:rPr>
      </w:r>
      <w:r w:rsidRPr="00A30933">
        <w:rPr>
          <w:rFonts w:ascii="Arial" w:hAnsi="Arial" w:cs="Arial"/>
          <w:sz w:val="22"/>
          <w:szCs w:val="22"/>
          <w:vertAlign w:val="superscript"/>
          <w:lang w:eastAsia="en-AU"/>
        </w:rPr>
        <w:fldChar w:fldCharType="end"/>
      </w:r>
      <w:r w:rsidRPr="00A30933">
        <w:rPr>
          <w:rFonts w:ascii="Arial" w:hAnsi="Arial" w:cs="Arial"/>
          <w:sz w:val="22"/>
          <w:szCs w:val="22"/>
          <w:vertAlign w:val="superscript"/>
          <w:lang w:eastAsia="en-AU"/>
        </w:rPr>
      </w:r>
      <w:r w:rsidRPr="00A30933">
        <w:rPr>
          <w:rFonts w:ascii="Arial" w:hAnsi="Arial" w:cs="Arial"/>
          <w:sz w:val="22"/>
          <w:szCs w:val="22"/>
          <w:vertAlign w:val="superscript"/>
          <w:lang w:eastAsia="en-AU"/>
        </w:rPr>
        <w:fldChar w:fldCharType="separate"/>
      </w:r>
      <w:hyperlink w:anchor="_ENREF_54" w:tooltip="Redmond M.G.W, 2012 #2161" w:history="1">
        <w:r w:rsidRPr="00A30933">
          <w:rPr>
            <w:rFonts w:ascii="Arial" w:hAnsi="Arial" w:cs="Arial"/>
            <w:noProof/>
            <w:sz w:val="22"/>
            <w:szCs w:val="22"/>
            <w:vertAlign w:val="superscript"/>
            <w:lang w:eastAsia="en-AU"/>
          </w:rPr>
          <w:t>54</w:t>
        </w:r>
      </w:hyperlink>
      <w:r w:rsidR="00A30933" w:rsidRPr="00A30933">
        <w:rPr>
          <w:rFonts w:ascii="Arial" w:hAnsi="Arial" w:cs="Arial"/>
          <w:noProof/>
          <w:sz w:val="22"/>
          <w:szCs w:val="22"/>
          <w:vertAlign w:val="superscript"/>
          <w:lang w:eastAsia="en-AU"/>
        </w:rPr>
        <w:t>,</w:t>
      </w:r>
      <w:hyperlink w:anchor="_ENREF_63" w:tooltip="Liaw, 2011 #60" w:history="1">
        <w:r w:rsidRPr="00A30933">
          <w:rPr>
            <w:rFonts w:ascii="Arial" w:hAnsi="Arial" w:cs="Arial"/>
            <w:noProof/>
            <w:sz w:val="22"/>
            <w:szCs w:val="22"/>
            <w:vertAlign w:val="superscript"/>
            <w:lang w:eastAsia="en-AU"/>
          </w:rPr>
          <w:t>63</w:t>
        </w:r>
      </w:hyperlink>
      <w:r w:rsidRPr="00A30933">
        <w:rPr>
          <w:rFonts w:ascii="Arial" w:hAnsi="Arial" w:cs="Arial"/>
          <w:sz w:val="22"/>
          <w:szCs w:val="22"/>
          <w:vertAlign w:val="superscript"/>
          <w:lang w:eastAsia="en-AU"/>
        </w:rPr>
        <w:fldChar w:fldCharType="end"/>
      </w:r>
      <w:r w:rsidR="001A127E">
        <w:rPr>
          <w:rFonts w:ascii="Arial" w:hAnsi="Arial" w:cs="Arial"/>
          <w:sz w:val="22"/>
          <w:szCs w:val="22"/>
          <w:lang w:eastAsia="en-AU"/>
        </w:rPr>
        <w:t xml:space="preserve"> </w:t>
      </w:r>
      <w:r w:rsidRPr="002E496C">
        <w:rPr>
          <w:rFonts w:ascii="Arial" w:hAnsi="Arial" w:cs="Arial"/>
          <w:sz w:val="22"/>
          <w:szCs w:val="22"/>
          <w:lang w:eastAsia="en-AU"/>
        </w:rPr>
        <w:t>and regular monitoring against performance indicators</w:t>
      </w:r>
      <w:r w:rsidRPr="00A30933">
        <w:rPr>
          <w:rFonts w:ascii="Arial" w:hAnsi="Arial" w:cs="Arial"/>
          <w:sz w:val="22"/>
          <w:szCs w:val="22"/>
          <w:vertAlign w:val="superscript"/>
          <w:lang w:eastAsia="en-AU"/>
        </w:rPr>
        <w:fldChar w:fldCharType="begin"/>
      </w:r>
      <w:r w:rsidRPr="00A30933">
        <w:rPr>
          <w:rFonts w:ascii="Arial" w:hAnsi="Arial" w:cs="Arial"/>
          <w:sz w:val="22"/>
          <w:szCs w:val="22"/>
          <w:vertAlign w:val="superscript"/>
          <w:lang w:eastAsia="en-AU"/>
        </w:rPr>
        <w:instrText xml:space="preserve"> ADDIN EN.CITE &lt;EndNote&gt;&lt;Cite&gt;&lt;Author&gt;Ernst &amp;amp; Young&lt;/Author&gt;&lt;Year&gt;2009&lt;/Year&gt;&lt;RecNum&gt;2162&lt;/RecNum&gt;&lt;DisplayText&gt;(55)&lt;/DisplayText&gt;&lt;record&gt;&lt;rec-number&gt;2162&lt;/rec-number&gt;&lt;foreign-keys&gt;&lt;key app="EN" db-id="t5dzwvrt1vrxakexdp9vs25rrfvfrfsfdx9a"&gt;2162&lt;/key&gt;&lt;/foreign-keys&gt;&lt;ref-type name="Report"&gt;27&lt;/ref-type&gt;&lt;contributors&gt;&lt;authors&gt;&lt;author&gt;Ernst &amp;amp; Young,&lt;/author&gt;&lt;/authors&gt;&lt;secondary-authors&gt;&lt;author&gt;Department of Health and Ageing&lt;/author&gt;&lt;/secondary-authors&gt;&lt;/contributors&gt;&lt;titles&gt;&lt;title&gt;Review of Cardiovascular disease programs&lt;/title&gt;&lt;/titles&gt;&lt;dates&gt;&lt;year&gt;2009&lt;/year&gt;&lt;/dates&gt;&lt;pub-location&gt;Canberra&lt;/pub-location&gt;&lt;urls&gt;&lt;/urls&gt;&lt;/record&gt;&lt;/Cite&gt;&lt;/EndNote&gt;</w:instrText>
      </w:r>
      <w:r w:rsidRPr="00A30933">
        <w:rPr>
          <w:rFonts w:ascii="Arial" w:hAnsi="Arial" w:cs="Arial"/>
          <w:sz w:val="22"/>
          <w:szCs w:val="22"/>
          <w:vertAlign w:val="superscript"/>
          <w:lang w:eastAsia="en-AU"/>
        </w:rPr>
        <w:fldChar w:fldCharType="separate"/>
      </w:r>
      <w:hyperlink w:anchor="_ENREF_55" w:tooltip="Ernst &amp; Young, 2009 #2162" w:history="1">
        <w:r w:rsidRPr="00A30933">
          <w:rPr>
            <w:rFonts w:ascii="Arial" w:hAnsi="Arial" w:cs="Arial"/>
            <w:noProof/>
            <w:sz w:val="22"/>
            <w:szCs w:val="22"/>
            <w:vertAlign w:val="superscript"/>
            <w:lang w:eastAsia="en-AU"/>
          </w:rPr>
          <w:t>55</w:t>
        </w:r>
      </w:hyperlink>
      <w:r w:rsidRPr="00A30933">
        <w:rPr>
          <w:rFonts w:ascii="Arial" w:hAnsi="Arial" w:cs="Arial"/>
          <w:sz w:val="22"/>
          <w:szCs w:val="22"/>
          <w:vertAlign w:val="superscript"/>
          <w:lang w:eastAsia="en-AU"/>
        </w:rPr>
        <w:fldChar w:fldCharType="end"/>
      </w:r>
      <w:r w:rsidR="001A127E">
        <w:rPr>
          <w:rFonts w:ascii="Arial" w:hAnsi="Arial" w:cs="Arial"/>
          <w:sz w:val="22"/>
          <w:szCs w:val="22"/>
          <w:lang w:eastAsia="en-AU"/>
        </w:rPr>
        <w:t xml:space="preserve"> </w:t>
      </w:r>
      <w:r w:rsidRPr="002E496C">
        <w:rPr>
          <w:rFonts w:ascii="Arial" w:hAnsi="Arial" w:cs="Arial"/>
          <w:sz w:val="22"/>
          <w:szCs w:val="22"/>
          <w:lang w:eastAsia="en-AU"/>
        </w:rPr>
        <w:t xml:space="preserve">is required to achieve best practice secondary prevention for cardiovascular disease (CVD). </w:t>
      </w:r>
      <w:r w:rsidRPr="002E496C">
        <w:rPr>
          <w:rFonts w:ascii="Arial" w:hAnsi="Arial" w:cs="Arial"/>
          <w:sz w:val="22"/>
          <w:szCs w:val="22"/>
          <w:lang w:val="en-US" w:eastAsia="en-AU"/>
        </w:rPr>
        <w:t xml:space="preserve">A systematic review of primary and secondary prevention for </w:t>
      </w:r>
      <w:proofErr w:type="spellStart"/>
      <w:r w:rsidRPr="002E496C">
        <w:rPr>
          <w:rFonts w:ascii="Arial" w:hAnsi="Arial" w:cs="Arial"/>
          <w:sz w:val="22"/>
          <w:szCs w:val="22"/>
          <w:lang w:val="en-US" w:eastAsia="en-AU"/>
        </w:rPr>
        <w:t>ischaemic</w:t>
      </w:r>
      <w:proofErr w:type="spellEnd"/>
      <w:r w:rsidRPr="002E496C">
        <w:rPr>
          <w:rFonts w:ascii="Arial" w:hAnsi="Arial" w:cs="Arial"/>
          <w:sz w:val="22"/>
          <w:szCs w:val="22"/>
          <w:lang w:val="en-US" w:eastAsia="en-AU"/>
        </w:rPr>
        <w:t xml:space="preserve"> heart disease (IHD) in rural areas found very few interventions focused specifically on IHD.</w:t>
      </w:r>
      <w:r w:rsidR="00821C54" w:rsidRPr="00821C54">
        <w:rPr>
          <w:rFonts w:ascii="Arial" w:hAnsi="Arial" w:cs="Arial"/>
          <w:sz w:val="22"/>
          <w:szCs w:val="22"/>
          <w:vertAlign w:val="superscript"/>
          <w:lang w:val="en-US" w:eastAsia="en-AU"/>
        </w:rPr>
        <w:fldChar w:fldCharType="begin"/>
      </w:r>
      <w:r w:rsidR="00821C54" w:rsidRPr="00821C54">
        <w:rPr>
          <w:rFonts w:ascii="Arial" w:hAnsi="Arial" w:cs="Arial"/>
          <w:sz w:val="22"/>
          <w:szCs w:val="22"/>
          <w:vertAlign w:val="superscript"/>
          <w:lang w:val="en-US" w:eastAsia="en-AU"/>
        </w:rPr>
        <w:instrText xml:space="preserve"> ADDIN EN.CITE &lt;EndNote&gt;&lt;Cite&gt;&lt;Author&gt;Alston&lt;/Author&gt;&lt;Year&gt;2016&lt;/Year&gt;&lt;RecNum&gt;1772&lt;/RecNum&gt;&lt;DisplayText&gt;(7)&lt;/DisplayText&gt;&lt;record&gt;&lt;rec-number&gt;1772&lt;/rec-number&gt;&lt;foreign-keys&gt;&lt;key app="EN" db-id="t5dzwvrt1vrxakexdp9vs25rrfvfrfsfdx9a"&gt;1772&lt;/key&gt;&lt;/foreign-keys&gt;&lt;ref-type name="Journal Article"&gt;17&lt;/ref-type&gt;&lt;contributors&gt;&lt;authors&gt;&lt;author&gt;Alston, Laura V.&lt;/author&gt;&lt;author&gt;Peterson, Karen L.&lt;/author&gt;&lt;author&gt;Jacobs, Jane P.&lt;/author&gt;&lt;author&gt;Allender, Steven&lt;/author&gt;&lt;author&gt;Nichols, Melanie&lt;/author&gt;&lt;/authors&gt;&lt;/contributors&gt;&lt;titles&gt;&lt;title&gt;A systematic review of published interventions for primary and secondary prevention of ischaemic heart disease (IHD) in rural populations of Australia&lt;/title&gt;&lt;secondary-title&gt;BMC Public Health&lt;/secondary-title&gt;&lt;/titles&gt;&lt;periodical&gt;&lt;full-title&gt;BMC Public Health&lt;/full-title&gt;&lt;/periodical&gt;&lt;pages&gt;895&lt;/pages&gt;&lt;volume&gt;16&lt;/volume&gt;&lt;number&gt;1&lt;/number&gt;&lt;dates&gt;&lt;year&gt;2016&lt;/year&gt;&lt;/dates&gt;&lt;isbn&gt;1471-2458&lt;/isbn&gt;&lt;label&gt;Alston2016&lt;/label&gt;&lt;work-type&gt;journal article&lt;/work-type&gt;&lt;urls&gt;&lt;related-urls&gt;&lt;url&gt;http://dx.doi.org/10.1186/s12889-016-3548-1&lt;/url&gt;&lt;/related-urls&gt;&lt;/urls&gt;&lt;electronic-resource-num&gt;10.1186/s12889-016-3548-1&lt;/electronic-resource-num&gt;&lt;/record&gt;&lt;/Cite&gt;&lt;/EndNote&gt;</w:instrText>
      </w:r>
      <w:r w:rsidR="00821C54" w:rsidRPr="00821C54">
        <w:rPr>
          <w:rFonts w:ascii="Arial" w:hAnsi="Arial" w:cs="Arial"/>
          <w:sz w:val="22"/>
          <w:szCs w:val="22"/>
          <w:vertAlign w:val="superscript"/>
          <w:lang w:val="en-US" w:eastAsia="en-AU"/>
        </w:rPr>
        <w:fldChar w:fldCharType="separate"/>
      </w:r>
      <w:hyperlink w:anchor="_ENREF_7" w:tooltip="Alston, 2016 #1772" w:history="1">
        <w:r w:rsidR="00821C54" w:rsidRPr="00821C54">
          <w:rPr>
            <w:rFonts w:ascii="Arial" w:hAnsi="Arial" w:cs="Arial"/>
            <w:noProof/>
            <w:sz w:val="22"/>
            <w:szCs w:val="22"/>
            <w:vertAlign w:val="superscript"/>
            <w:lang w:val="en-US" w:eastAsia="en-AU"/>
          </w:rPr>
          <w:t>7</w:t>
        </w:r>
      </w:hyperlink>
      <w:r w:rsidR="00821C54" w:rsidRPr="00821C54">
        <w:rPr>
          <w:rFonts w:ascii="Arial" w:hAnsi="Arial" w:cs="Arial"/>
          <w:sz w:val="22"/>
          <w:szCs w:val="22"/>
          <w:vertAlign w:val="superscript"/>
          <w:lang w:val="en-US" w:eastAsia="en-AU"/>
        </w:rPr>
        <w:fldChar w:fldCharType="end"/>
      </w:r>
      <w:r w:rsidR="001A127E">
        <w:rPr>
          <w:rFonts w:ascii="Arial" w:hAnsi="Arial" w:cs="Arial"/>
          <w:sz w:val="22"/>
          <w:szCs w:val="22"/>
          <w:lang w:val="en-US" w:eastAsia="en-AU"/>
        </w:rPr>
        <w:t xml:space="preserve"> </w:t>
      </w:r>
      <w:r w:rsidRPr="002E496C">
        <w:rPr>
          <w:rFonts w:ascii="Arial" w:hAnsi="Arial" w:cs="Arial"/>
          <w:sz w:val="22"/>
          <w:szCs w:val="22"/>
          <w:lang w:val="en-US" w:eastAsia="en-AU"/>
        </w:rPr>
        <w:t xml:space="preserve">The Indigenous Cardiac Outreach Program (ICOP) in Queensland is an example of a hub and spoke model of care to provide specialist services to remote communities.  The program uses a four phased </w:t>
      </w:r>
      <w:r w:rsidRPr="002E496C">
        <w:rPr>
          <w:rFonts w:ascii="Arial" w:hAnsi="Arial" w:cs="Arial"/>
          <w:sz w:val="22"/>
          <w:szCs w:val="22"/>
          <w:lang w:val="en-US" w:eastAsia="en-AU"/>
        </w:rPr>
        <w:lastRenderedPageBreak/>
        <w:t>approach of engagement, recovery interventions, capacity building</w:t>
      </w:r>
      <w:r w:rsidR="001A127E">
        <w:rPr>
          <w:rFonts w:ascii="Arial" w:hAnsi="Arial" w:cs="Arial"/>
          <w:sz w:val="22"/>
          <w:szCs w:val="22"/>
          <w:lang w:val="en-US" w:eastAsia="en-AU"/>
        </w:rPr>
        <w:t>,</w:t>
      </w:r>
      <w:r w:rsidRPr="002E496C">
        <w:rPr>
          <w:rFonts w:ascii="Arial" w:hAnsi="Arial" w:cs="Arial"/>
          <w:sz w:val="22"/>
          <w:szCs w:val="22"/>
          <w:lang w:val="en-US" w:eastAsia="en-AU"/>
        </w:rPr>
        <w:t xml:space="preserve"> and self-governance.</w:t>
      </w:r>
      <w:r w:rsidR="00821C54" w:rsidRPr="00821C54">
        <w:rPr>
          <w:rFonts w:ascii="Arial" w:hAnsi="Arial" w:cs="Arial"/>
          <w:sz w:val="22"/>
          <w:szCs w:val="22"/>
          <w:vertAlign w:val="superscript"/>
          <w:lang w:val="en-US" w:eastAsia="en-AU"/>
        </w:rPr>
        <w:fldChar w:fldCharType="begin"/>
      </w:r>
      <w:r w:rsidR="00821C54" w:rsidRPr="00821C54">
        <w:rPr>
          <w:rFonts w:ascii="Arial" w:hAnsi="Arial" w:cs="Arial"/>
          <w:sz w:val="22"/>
          <w:szCs w:val="22"/>
          <w:vertAlign w:val="superscript"/>
          <w:lang w:val="en-US" w:eastAsia="en-AU"/>
        </w:rPr>
        <w:instrText xml:space="preserve"> ADDIN EN.CITE &lt;EndNote&gt;&lt;Cite&gt;&lt;Author&gt;Tibby&lt;/Author&gt;&lt;Year&gt;2010&lt;/Year&gt;&lt;RecNum&gt;2169&lt;/RecNum&gt;&lt;DisplayText&gt;(58)&lt;/DisplayText&gt;&lt;record&gt;&lt;rec-number&gt;2169&lt;/rec-number&gt;&lt;foreign-keys&gt;&lt;key app="EN" db-id="t5dzwvrt1vrxakexdp9vs25rrfvfrfsfdx9a"&gt;2169&lt;/key&gt;&lt;/foreign-keys&gt;&lt;ref-type name="Journal Article"&gt;17&lt;/ref-type&gt;&lt;contributors&gt;&lt;authors&gt;&lt;author&gt;Tibby, David&lt;/author&gt;&lt;author&gt;Corpus, Rohan&lt;/author&gt;&lt;author&gt;Walters, Darren L.&lt;/author&gt;&lt;/authors&gt;&lt;/contributors&gt;&lt;titles&gt;&lt;title&gt;Establishment of an Innovative Specialist Cardiac Indigenous Outreach Service in Rural and Remote Queensland&lt;/title&gt;&lt;secondary-title&gt;Heart, Lung and Circulation&lt;/secondary-title&gt;&lt;/titles&gt;&lt;periodical&gt;&lt;full-title&gt;Heart, Lung and Circulation&lt;/full-title&gt;&lt;/periodical&gt;&lt;pages&gt;361-366&lt;/pages&gt;&lt;volume&gt;19&lt;/volume&gt;&lt;number&gt;5&lt;/number&gt;&lt;keywords&gt;&lt;keyword&gt;Community&lt;/keyword&gt;&lt;keyword&gt;Remote area&lt;/keyword&gt;&lt;keyword&gt;Outreach service&lt;/keyword&gt;&lt;/keywords&gt;&lt;dates&gt;&lt;year&gt;2010&lt;/year&gt;&lt;pub-dates&gt;&lt;date&gt;2010/05/01/&lt;/date&gt;&lt;/pub-dates&gt;&lt;/dates&gt;&lt;isbn&gt;1443-9506&lt;/isbn&gt;&lt;urls&gt;&lt;related-urls&gt;&lt;url&gt;http://www.sciencedirect.com/science/article/pii/S1443950610000752&lt;/url&gt;&lt;/related-urls&gt;&lt;/urls&gt;&lt;electronic-resource-num&gt;http://dx.doi.org/10.1016/j.hlc.2010.02.023&lt;/electronic-resource-num&gt;&lt;/record&gt;&lt;/Cite&gt;&lt;/EndNote&gt;</w:instrText>
      </w:r>
      <w:r w:rsidR="00821C54" w:rsidRPr="00821C54">
        <w:rPr>
          <w:rFonts w:ascii="Arial" w:hAnsi="Arial" w:cs="Arial"/>
          <w:sz w:val="22"/>
          <w:szCs w:val="22"/>
          <w:vertAlign w:val="superscript"/>
          <w:lang w:val="en-US" w:eastAsia="en-AU"/>
        </w:rPr>
        <w:fldChar w:fldCharType="separate"/>
      </w:r>
      <w:hyperlink w:anchor="_ENREF_58" w:tooltip="Tibby, 2010 #2169" w:history="1">
        <w:r w:rsidR="00821C54" w:rsidRPr="00821C54">
          <w:rPr>
            <w:rFonts w:ascii="Arial" w:hAnsi="Arial" w:cs="Arial"/>
            <w:noProof/>
            <w:sz w:val="22"/>
            <w:szCs w:val="22"/>
            <w:vertAlign w:val="superscript"/>
            <w:lang w:val="en-US" w:eastAsia="en-AU"/>
          </w:rPr>
          <w:t>58</w:t>
        </w:r>
      </w:hyperlink>
      <w:r w:rsidR="00821C54" w:rsidRPr="00821C54">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The focus of the program is to capacity build the Indigenous Health Workers to manage cardiac care and reconnect clients to visiting specialist</w:t>
      </w:r>
      <w:r w:rsidR="001A127E">
        <w:rPr>
          <w:rFonts w:ascii="Arial" w:hAnsi="Arial" w:cs="Arial"/>
          <w:sz w:val="22"/>
          <w:szCs w:val="22"/>
          <w:lang w:val="en-US" w:eastAsia="en-AU"/>
        </w:rPr>
        <w:t>s</w:t>
      </w:r>
      <w:r w:rsidRPr="002E496C">
        <w:rPr>
          <w:rFonts w:ascii="Arial" w:hAnsi="Arial" w:cs="Arial"/>
          <w:sz w:val="22"/>
          <w:szCs w:val="22"/>
          <w:lang w:val="en-US" w:eastAsia="en-AU"/>
        </w:rPr>
        <w:t>. This model of service delivery has increased specialist attendance in communities to 98%. An initiative targeting primary health care service providers is the cardiac risk assessment implemented in the Northern Territory.</w:t>
      </w:r>
      <w:r w:rsidR="00821C54" w:rsidRPr="00821C54">
        <w:rPr>
          <w:rFonts w:ascii="Arial" w:hAnsi="Arial" w:cs="Arial"/>
          <w:sz w:val="22"/>
          <w:szCs w:val="22"/>
          <w:vertAlign w:val="superscript"/>
          <w:lang w:val="en-US" w:eastAsia="en-AU"/>
        </w:rPr>
        <w:fldChar w:fldCharType="begin"/>
      </w:r>
      <w:r w:rsidR="00821C54" w:rsidRPr="00821C54">
        <w:rPr>
          <w:rFonts w:ascii="Arial" w:hAnsi="Arial" w:cs="Arial"/>
          <w:sz w:val="22"/>
          <w:szCs w:val="22"/>
          <w:vertAlign w:val="superscript"/>
          <w:lang w:val="en-US" w:eastAsia="en-AU"/>
        </w:rPr>
        <w:instrText xml:space="preserve"> ADDIN EN.CITE &lt;EndNote&gt;&lt;Cite&gt;&lt;Author&gt;Burgess&lt;/Author&gt;&lt;Year&gt;2011&lt;/Year&gt;&lt;RecNum&gt;1012&lt;/RecNum&gt;&lt;DisplayText&gt;(51)&lt;/DisplayText&gt;&lt;record&gt;&lt;rec-number&gt;1012&lt;/rec-number&gt;&lt;foreign-keys&gt;&lt;key app="EN" db-id="t5dzwvrt1vrxakexdp9vs25rrfvfrfsfdx9a"&gt;1012&lt;/key&gt;&lt;/foreign-keys&gt;&lt;ref-type name="Journal Article"&gt;17&lt;/ref-type&gt;&lt;contributors&gt;&lt;authors&gt;&lt;author&gt;Burgess, C. P.&lt;/author&gt;&lt;author&gt;Bailie, R. S.&lt;/author&gt;&lt;author&gt;Connors, C. M.&lt;/author&gt;&lt;author&gt;Chenhall, R. D.&lt;/author&gt;&lt;author&gt;McDermott, R. A.&lt;/author&gt;&lt;author&gt;O&amp;apos;Dea, K.&lt;/author&gt;&lt;author&gt;Gunabarra, C.&lt;/author&gt;&lt;author&gt;Matthews, H. L.&lt;/author&gt;&lt;author&gt;Esterman, A. J.&lt;/author&gt;&lt;/authors&gt;&lt;/contributors&gt;&lt;titles&gt;&lt;title&gt;Early identification and preventive care for elevated cardiovascular disease risk within a remote Australian Aboriginal primary health care service&lt;/title&gt;&lt;secondary-title&gt;BMC Health Services Research&lt;/secondary-title&gt;&lt;/titles&gt;&lt;periodical&gt;&lt;full-title&gt;BMC Health Services Research&lt;/full-title&gt;&lt;/periodical&gt;&lt;volume&gt;11&lt;/volume&gt;&lt;dates&gt;&lt;year&gt;2011&lt;/year&gt;&lt;/dates&gt;&lt;urls&gt;&lt;related-urls&gt;&lt;url&gt;http://www.scopus.com/inward/record.url?eid=2-s2.0-79251564418&amp;amp;partnerID=40&amp;amp;md5=cb1b7114e42d29c8093e903fb0e6fac2&lt;/url&gt;&lt;/related-urls&gt;&lt;/urls&gt;&lt;custom7&gt;24&lt;/custom7&gt;&lt;remote-database-name&gt;Scopus&lt;/remote-database-name&gt;&lt;/record&gt;&lt;/Cite&gt;&lt;/EndNote&gt;</w:instrText>
      </w:r>
      <w:r w:rsidR="00821C54" w:rsidRPr="00821C54">
        <w:rPr>
          <w:rFonts w:ascii="Arial" w:hAnsi="Arial" w:cs="Arial"/>
          <w:sz w:val="22"/>
          <w:szCs w:val="22"/>
          <w:vertAlign w:val="superscript"/>
          <w:lang w:val="en-US" w:eastAsia="en-AU"/>
        </w:rPr>
        <w:fldChar w:fldCharType="separate"/>
      </w:r>
      <w:hyperlink w:anchor="_ENREF_51" w:tooltip="Burgess, 2011 #1012" w:history="1">
        <w:r w:rsidR="00821C54" w:rsidRPr="00821C54">
          <w:rPr>
            <w:rFonts w:ascii="Arial" w:hAnsi="Arial" w:cs="Arial"/>
            <w:noProof/>
            <w:sz w:val="22"/>
            <w:szCs w:val="22"/>
            <w:vertAlign w:val="superscript"/>
            <w:lang w:val="en-US" w:eastAsia="en-AU"/>
          </w:rPr>
          <w:t>51</w:t>
        </w:r>
      </w:hyperlink>
      <w:r w:rsidR="00821C54" w:rsidRPr="00821C54">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Significant improvements in the delivery of preventative care services (30%-53%) and CVD related medication (28%-89%) were reported in the Northern Territory following the implementation of the cardiac risk assessment.</w:t>
      </w:r>
      <w:r w:rsidR="00821C54" w:rsidRPr="00821C54">
        <w:rPr>
          <w:rFonts w:ascii="Arial" w:hAnsi="Arial" w:cs="Arial"/>
          <w:sz w:val="22"/>
          <w:szCs w:val="22"/>
          <w:vertAlign w:val="superscript"/>
          <w:lang w:val="en-US" w:eastAsia="en-AU"/>
        </w:rPr>
        <w:fldChar w:fldCharType="begin"/>
      </w:r>
      <w:r w:rsidR="00821C54" w:rsidRPr="00821C54">
        <w:rPr>
          <w:rFonts w:ascii="Arial" w:hAnsi="Arial" w:cs="Arial"/>
          <w:sz w:val="22"/>
          <w:szCs w:val="22"/>
          <w:vertAlign w:val="superscript"/>
          <w:lang w:val="en-US" w:eastAsia="en-AU"/>
        </w:rPr>
        <w:instrText xml:space="preserve"> ADDIN EN.CITE &lt;EndNote&gt;&lt;Cite&gt;&lt;Author&gt;Burgess&lt;/Author&gt;&lt;Year&gt;2011&lt;/Year&gt;&lt;RecNum&gt;1012&lt;/RecNum&gt;&lt;DisplayText&gt;(51)&lt;/DisplayText&gt;&lt;record&gt;&lt;rec-number&gt;1012&lt;/rec-number&gt;&lt;foreign-keys&gt;&lt;key app="EN" db-id="t5dzwvrt1vrxakexdp9vs25rrfvfrfsfdx9a"&gt;1012&lt;/key&gt;&lt;/foreign-keys&gt;&lt;ref-type name="Journal Article"&gt;17&lt;/ref-type&gt;&lt;contributors&gt;&lt;authors&gt;&lt;author&gt;Burgess, C. P.&lt;/author&gt;&lt;author&gt;Bailie, R. S.&lt;/author&gt;&lt;author&gt;Connors, C. M.&lt;/author&gt;&lt;author&gt;Chenhall, R. D.&lt;/author&gt;&lt;author&gt;McDermott, R. A.&lt;/author&gt;&lt;author&gt;O&amp;apos;Dea, K.&lt;/author&gt;&lt;author&gt;Gunabarra, C.&lt;/author&gt;&lt;author&gt;Matthews, H. L.&lt;/author&gt;&lt;author&gt;Esterman, A. J.&lt;/author&gt;&lt;/authors&gt;&lt;/contributors&gt;&lt;titles&gt;&lt;title&gt;Early identification and preventive care for elevated cardiovascular disease risk within a remote Australian Aboriginal primary health care service&lt;/title&gt;&lt;secondary-title&gt;BMC Health Services Research&lt;/secondary-title&gt;&lt;/titles&gt;&lt;periodical&gt;&lt;full-title&gt;BMC Health Services Research&lt;/full-title&gt;&lt;/periodical&gt;&lt;volume&gt;11&lt;/volume&gt;&lt;dates&gt;&lt;year&gt;2011&lt;/year&gt;&lt;/dates&gt;&lt;urls&gt;&lt;related-urls&gt;&lt;url&gt;http://www.scopus.com/inward/record.url?eid=2-s2.0-79251564418&amp;amp;partnerID=40&amp;amp;md5=cb1b7114e42d29c8093e903fb0e6fac2&lt;/url&gt;&lt;/related-urls&gt;&lt;/urls&gt;&lt;custom7&gt;24&lt;/custom7&gt;&lt;remote-database-name&gt;Scopus&lt;/remote-database-name&gt;&lt;/record&gt;&lt;/Cite&gt;&lt;/EndNote&gt;</w:instrText>
      </w:r>
      <w:r w:rsidR="00821C54" w:rsidRPr="00821C54">
        <w:rPr>
          <w:rFonts w:ascii="Arial" w:hAnsi="Arial" w:cs="Arial"/>
          <w:sz w:val="22"/>
          <w:szCs w:val="22"/>
          <w:vertAlign w:val="superscript"/>
          <w:lang w:val="en-US" w:eastAsia="en-AU"/>
        </w:rPr>
        <w:fldChar w:fldCharType="separate"/>
      </w:r>
      <w:hyperlink w:anchor="_ENREF_51" w:tooltip="Burgess, 2011 #1012" w:history="1">
        <w:r w:rsidR="00821C54" w:rsidRPr="00821C54">
          <w:rPr>
            <w:rFonts w:ascii="Arial" w:hAnsi="Arial" w:cs="Arial"/>
            <w:noProof/>
            <w:sz w:val="22"/>
            <w:szCs w:val="22"/>
            <w:vertAlign w:val="superscript"/>
            <w:lang w:val="en-US" w:eastAsia="en-AU"/>
          </w:rPr>
          <w:t>51</w:t>
        </w:r>
      </w:hyperlink>
      <w:r w:rsidR="00821C54" w:rsidRPr="00821C54">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Improvements in cardiac risk assessment screening have continued to improve. By 2014, 7266 clients had their cardiovascular risk assessed improving population coverage to 58%. 57% of at risk clients were achieving clinical targets for blood pressure control and 40% for lipids control.</w:t>
      </w:r>
      <w:r w:rsidR="00821C54" w:rsidRPr="00821C54">
        <w:rPr>
          <w:rFonts w:ascii="Arial" w:hAnsi="Arial" w:cs="Arial"/>
          <w:sz w:val="22"/>
          <w:szCs w:val="22"/>
          <w:vertAlign w:val="superscript"/>
          <w:lang w:val="en-US" w:eastAsia="en-AU"/>
        </w:rPr>
        <w:fldChar w:fldCharType="begin">
          <w:fldData xml:space="preserve">PEVuZE5vdGU+PENpdGU+PEF1dGhvcj5CdXJnZXNzPC9BdXRob3I+PFllYXI+MjAxNTwvWWVhcj48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==
</w:fldData>
        </w:fldChar>
      </w:r>
      <w:r w:rsidR="00821C54" w:rsidRPr="00821C54">
        <w:rPr>
          <w:rFonts w:ascii="Arial" w:hAnsi="Arial" w:cs="Arial"/>
          <w:sz w:val="22"/>
          <w:szCs w:val="22"/>
          <w:vertAlign w:val="superscript"/>
          <w:lang w:val="en-US" w:eastAsia="en-AU"/>
        </w:rPr>
        <w:instrText xml:space="preserve"> ADDIN EN.CITE </w:instrText>
      </w:r>
      <w:r w:rsidR="00821C54" w:rsidRPr="00821C54">
        <w:rPr>
          <w:rFonts w:ascii="Arial" w:hAnsi="Arial" w:cs="Arial"/>
          <w:sz w:val="22"/>
          <w:szCs w:val="22"/>
          <w:vertAlign w:val="superscript"/>
          <w:lang w:val="en-US" w:eastAsia="en-AU"/>
        </w:rPr>
        <w:fldChar w:fldCharType="begin">
          <w:fldData xml:space="preserve">PEVuZE5vdGU+PENpdGU+PEF1dGhvcj5CdXJnZXNzPC9BdXRob3I+PFllYXI+MjAxNTwvWWVhcj48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==
</w:fldData>
        </w:fldChar>
      </w:r>
      <w:r w:rsidR="00821C54" w:rsidRPr="00821C54">
        <w:rPr>
          <w:rFonts w:ascii="Arial" w:hAnsi="Arial" w:cs="Arial"/>
          <w:sz w:val="22"/>
          <w:szCs w:val="22"/>
          <w:vertAlign w:val="superscript"/>
          <w:lang w:val="en-US" w:eastAsia="en-AU"/>
        </w:rPr>
        <w:instrText xml:space="preserve"> ADDIN EN.CITE.DATA </w:instrText>
      </w:r>
      <w:r w:rsidR="00821C54" w:rsidRPr="00821C54">
        <w:rPr>
          <w:rFonts w:ascii="Arial" w:hAnsi="Arial" w:cs="Arial"/>
          <w:sz w:val="22"/>
          <w:szCs w:val="22"/>
          <w:vertAlign w:val="superscript"/>
          <w:lang w:val="en-US" w:eastAsia="en-AU"/>
        </w:rPr>
      </w:r>
      <w:r w:rsidR="00821C54" w:rsidRPr="00821C54">
        <w:rPr>
          <w:rFonts w:ascii="Arial" w:hAnsi="Arial" w:cs="Arial"/>
          <w:sz w:val="22"/>
          <w:szCs w:val="22"/>
          <w:vertAlign w:val="superscript"/>
          <w:lang w:val="en-US" w:eastAsia="en-AU"/>
        </w:rPr>
        <w:fldChar w:fldCharType="end"/>
      </w:r>
      <w:r w:rsidR="00821C54" w:rsidRPr="00821C54">
        <w:rPr>
          <w:rFonts w:ascii="Arial" w:hAnsi="Arial" w:cs="Arial"/>
          <w:sz w:val="22"/>
          <w:szCs w:val="22"/>
          <w:vertAlign w:val="superscript"/>
          <w:lang w:val="en-US" w:eastAsia="en-AU"/>
        </w:rPr>
      </w:r>
      <w:r w:rsidR="00821C54" w:rsidRPr="00821C54">
        <w:rPr>
          <w:rFonts w:ascii="Arial" w:hAnsi="Arial" w:cs="Arial"/>
          <w:sz w:val="22"/>
          <w:szCs w:val="22"/>
          <w:vertAlign w:val="superscript"/>
          <w:lang w:val="en-US" w:eastAsia="en-AU"/>
        </w:rPr>
        <w:fldChar w:fldCharType="separate"/>
      </w:r>
      <w:hyperlink w:anchor="_ENREF_52" w:tooltip="Burgess, 2015 #1816" w:history="1">
        <w:r w:rsidR="00821C54" w:rsidRPr="00821C54">
          <w:rPr>
            <w:rFonts w:ascii="Arial" w:hAnsi="Arial" w:cs="Arial"/>
            <w:noProof/>
            <w:sz w:val="22"/>
            <w:szCs w:val="22"/>
            <w:vertAlign w:val="superscript"/>
            <w:lang w:val="en-US" w:eastAsia="en-AU"/>
          </w:rPr>
          <w:t>52</w:t>
        </w:r>
      </w:hyperlink>
      <w:r w:rsidR="00821C54" w:rsidRPr="00821C54">
        <w:rPr>
          <w:rFonts w:ascii="Arial" w:hAnsi="Arial" w:cs="Arial"/>
          <w:sz w:val="22"/>
          <w:szCs w:val="22"/>
          <w:vertAlign w:val="superscript"/>
          <w:lang w:val="en-US" w:eastAsia="en-AU"/>
        </w:rPr>
        <w:fldChar w:fldCharType="end"/>
      </w:r>
      <w:r w:rsidR="00821C54">
        <w:rPr>
          <w:rFonts w:ascii="Arial" w:hAnsi="Arial" w:cs="Arial"/>
          <w:sz w:val="22"/>
          <w:szCs w:val="22"/>
          <w:lang w:val="en-US" w:eastAsia="en-AU"/>
        </w:rPr>
        <w:t xml:space="preserve"> </w:t>
      </w:r>
      <w:r w:rsidRPr="002E496C">
        <w:rPr>
          <w:rFonts w:ascii="Arial" w:hAnsi="Arial" w:cs="Arial"/>
          <w:sz w:val="22"/>
          <w:szCs w:val="22"/>
          <w:lang w:val="en-US" w:eastAsia="en-AU"/>
        </w:rPr>
        <w:t>Other strategies recommended for improving cardiac care in the community include the implementation of nurse lead models of care to provide comprehensive care coordination and the use of technology to assist with self-monitoring,</w:t>
      </w:r>
      <w:r w:rsidR="00821C54" w:rsidRPr="00821C54">
        <w:rPr>
          <w:rFonts w:ascii="Arial" w:hAnsi="Arial" w:cs="Arial"/>
          <w:sz w:val="22"/>
          <w:szCs w:val="22"/>
          <w:vertAlign w:val="superscript"/>
          <w:lang w:val="en-US" w:eastAsia="en-AU"/>
        </w:rPr>
        <w:fldChar w:fldCharType="begin"/>
      </w:r>
      <w:r w:rsidR="00821C54" w:rsidRPr="00821C54">
        <w:rPr>
          <w:rFonts w:ascii="Arial" w:hAnsi="Arial" w:cs="Arial"/>
          <w:sz w:val="22"/>
          <w:szCs w:val="22"/>
          <w:vertAlign w:val="superscript"/>
          <w:lang w:val="en-US" w:eastAsia="en-AU"/>
        </w:rPr>
        <w:instrText xml:space="preserve"> ADDIN EN.CITE &lt;EndNote&gt;&lt;Cite&gt;&lt;Author&gt;Iyngkaran&lt;/Author&gt;&lt;Year&gt;2014&lt;/Year&gt;&lt;RecNum&gt;2167&lt;/RecNum&gt;&lt;DisplayText&gt;(57)&lt;/DisplayText&gt;&lt;record&gt;&lt;rec-number&gt;2167&lt;/rec-number&gt;&lt;foreign-keys&gt;&lt;key app="EN" db-id="t5dzwvrt1vrxakexdp9vs25rrfvfrfsfdx9a"&gt;2167&lt;/key&gt;&lt;/foreign-keys&gt;&lt;ref-type name="Journal Article"&gt;17&lt;/ref-type&gt;&lt;contributors&gt;&lt;authors&gt;&lt;author&gt;Iyngkaran, Pupalan&lt;/author&gt;&lt;author&gt;Harris, Melanie&lt;/author&gt;&lt;author&gt;Ilton, Marcus&lt;/author&gt;&lt;author&gt;Kangaharan, Nadarajan&lt;/author&gt;&lt;author&gt;Battersby, Malcolm&lt;/author&gt;&lt;author&gt;Stewart, Simon&lt;/author&gt;&lt;author&gt;Brown, Alex&lt;/author&gt;&lt;/authors&gt;&lt;/contributors&gt;&lt;titles&gt;&lt;title&gt;Implementing Guideline Based Heart Failure Care in the Northern Territory: Challenges and Solutions&lt;/title&gt;&lt;secondary-title&gt;Heart, Lung and Circulation&lt;/secondary-title&gt;&lt;/titles&gt;&lt;periodical&gt;&lt;full-title&gt;Heart, Lung and Circulation&lt;/full-title&gt;&lt;/periodical&gt;&lt;pages&gt;391-406&lt;/pages&gt;&lt;volume&gt;23&lt;/volume&gt;&lt;number&gt;5&lt;/number&gt;&lt;keywords&gt;&lt;keyword&gt;Heart Failure&lt;/keyword&gt;&lt;keyword&gt;Indigenous&lt;/keyword&gt;&lt;keyword&gt;Nurse led care&lt;/keyword&gt;&lt;keyword&gt;Remote&lt;/keyword&gt;&lt;keyword&gt;Self-Care&lt;/keyword&gt;&lt;keyword&gt;Telemedicine&lt;/keyword&gt;&lt;/keywords&gt;&lt;dates&gt;&lt;year&gt;2014&lt;/year&gt;&lt;pub-dates&gt;&lt;date&gt;2014/05/01/&lt;/date&gt;&lt;/pub-dates&gt;&lt;/dates&gt;&lt;isbn&gt;1443-9506&lt;/isbn&gt;&lt;urls&gt;&lt;related-urls&gt;&lt;url&gt;http://www.sciencedirect.com/science/article/pii/S1443950613013681&lt;/url&gt;&lt;/related-urls&gt;&lt;/urls&gt;&lt;electronic-resource-num&gt;http://dx.doi.org/10.1016/j.hlc.2013.12.005&lt;/electronic-resource-num&gt;&lt;/record&gt;&lt;/Cite&gt;&lt;/EndNote&gt;</w:instrText>
      </w:r>
      <w:r w:rsidR="00821C54" w:rsidRPr="00821C54">
        <w:rPr>
          <w:rFonts w:ascii="Arial" w:hAnsi="Arial" w:cs="Arial"/>
          <w:sz w:val="22"/>
          <w:szCs w:val="22"/>
          <w:vertAlign w:val="superscript"/>
          <w:lang w:val="en-US" w:eastAsia="en-AU"/>
        </w:rPr>
        <w:fldChar w:fldCharType="separate"/>
      </w:r>
      <w:hyperlink w:anchor="_ENREF_57" w:tooltip="Iyngkaran, 2014 #2167" w:history="1">
        <w:r w:rsidR="00821C54" w:rsidRPr="00821C54">
          <w:rPr>
            <w:rFonts w:ascii="Arial" w:hAnsi="Arial" w:cs="Arial"/>
            <w:noProof/>
            <w:sz w:val="22"/>
            <w:szCs w:val="22"/>
            <w:vertAlign w:val="superscript"/>
            <w:lang w:val="en-US" w:eastAsia="en-AU"/>
          </w:rPr>
          <w:t>57</w:t>
        </w:r>
      </w:hyperlink>
      <w:r w:rsidR="00821C54" w:rsidRPr="00821C54">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but no remote examples of these interventions were found. </w:t>
      </w:r>
    </w:p>
    <w:p w:rsidR="00091282" w:rsidRPr="002E496C" w:rsidRDefault="00091282" w:rsidP="00091282">
      <w:pPr>
        <w:autoSpaceDE w:val="0"/>
        <w:autoSpaceDN w:val="0"/>
        <w:adjustRightInd w:val="0"/>
        <w:spacing w:after="200"/>
        <w:jc w:val="both"/>
        <w:rPr>
          <w:rFonts w:ascii="Arial" w:hAnsi="Arial" w:cs="Arial"/>
          <w:sz w:val="22"/>
          <w:szCs w:val="22"/>
          <w:lang w:eastAsia="en-AU"/>
        </w:rPr>
      </w:pPr>
      <w:r w:rsidRPr="002E496C">
        <w:rPr>
          <w:rFonts w:ascii="Arial" w:hAnsi="Arial" w:cs="Arial"/>
          <w:sz w:val="22"/>
          <w:szCs w:val="22"/>
          <w:lang w:val="en-US" w:eastAsia="en-AU"/>
        </w:rPr>
        <w:t>Following the success of the ICOP in Queensland, the Indigenous Respiratory Outreach Care (IROC) p</w:t>
      </w:r>
      <w:r w:rsidR="004E53C0">
        <w:rPr>
          <w:rFonts w:ascii="Arial" w:hAnsi="Arial" w:cs="Arial"/>
          <w:sz w:val="22"/>
          <w:szCs w:val="22"/>
          <w:lang w:val="en-US" w:eastAsia="en-AU"/>
        </w:rPr>
        <w:t xml:space="preserve">rogram was established in 2011. </w:t>
      </w:r>
      <w:r w:rsidRPr="002E496C">
        <w:rPr>
          <w:rFonts w:ascii="Arial" w:hAnsi="Arial" w:cs="Arial"/>
          <w:sz w:val="22"/>
          <w:szCs w:val="22"/>
          <w:lang w:val="en-US" w:eastAsia="en-AU"/>
        </w:rPr>
        <w:t>The same four-step process used by the ICOP is used to plan and implement clinical, health promotion and educational services to 12 rem</w:t>
      </w:r>
      <w:r w:rsidR="004E53C0">
        <w:rPr>
          <w:rFonts w:ascii="Arial" w:hAnsi="Arial" w:cs="Arial"/>
          <w:sz w:val="22"/>
          <w:szCs w:val="22"/>
          <w:lang w:val="en-US" w:eastAsia="en-AU"/>
        </w:rPr>
        <w:t xml:space="preserve">ote communities in Queensland. </w:t>
      </w:r>
      <w:r w:rsidRPr="002E496C">
        <w:rPr>
          <w:rFonts w:ascii="Arial" w:hAnsi="Arial" w:cs="Arial"/>
          <w:sz w:val="22"/>
          <w:szCs w:val="22"/>
          <w:lang w:val="en-US" w:eastAsia="en-AU"/>
        </w:rPr>
        <w:t>Outreach services are delivered 3-4 times per year and training is delivered by the visiting nurses to patients, Indigenous Health Workers and community members in specific topics such as asthma knowledge, puffer techniques and smoking cessation.</w:t>
      </w:r>
      <w:r w:rsidR="00821C54" w:rsidRPr="00821C54">
        <w:rPr>
          <w:rFonts w:ascii="Arial" w:hAnsi="Arial" w:cs="Arial"/>
          <w:sz w:val="22"/>
          <w:szCs w:val="22"/>
          <w:vertAlign w:val="superscript"/>
          <w:lang w:val="en-US" w:eastAsia="en-AU"/>
        </w:rPr>
        <w:fldChar w:fldCharType="begin"/>
      </w:r>
      <w:r w:rsidR="00821C54" w:rsidRPr="00821C54">
        <w:rPr>
          <w:rFonts w:ascii="Arial" w:hAnsi="Arial" w:cs="Arial"/>
          <w:sz w:val="22"/>
          <w:szCs w:val="22"/>
          <w:vertAlign w:val="superscript"/>
          <w:lang w:val="en-US" w:eastAsia="en-AU"/>
        </w:rPr>
        <w:instrText xml:space="preserve"> ADDIN EN.CITE &lt;EndNote&gt;&lt;Cite&gt;&lt;Author&gt;Medlin LG&lt;/Author&gt;&lt;Year&gt;2014&lt;/Year&gt;&lt;RecNum&gt;2166&lt;/RecNum&gt;&lt;DisplayText&gt;(60)&lt;/DisplayText&gt;&lt;record&gt;&lt;rec-number&gt;2166&lt;/rec-number&gt;&lt;foreign-keys&gt;&lt;key app="EN" db-id="t5dzwvrt1vrxakexdp9vs25rrfvfrfsfdx9a"&gt;2166&lt;/key&gt;&lt;/foreign-keys&gt;&lt;ref-type name="Journal Article"&gt;17&lt;/ref-type&gt;&lt;contributors&gt;&lt;authors&gt;&lt;author&gt;Medlin LG,&lt;/author&gt;&lt;author&gt;Fong AB, &lt;/author&gt;&lt;author&gt;Jackson R,&lt;/author&gt;&lt;author&gt;Bishop P,&lt;/author&gt;&lt;author&gt;Dent A,&lt;/author&gt;&lt;author&gt;Hill DC,&lt;/author&gt;&lt;author&gt;Vincent S,&lt;/author&gt;&lt;author&gt;Ogrady KAF,&lt;/author&gt;&lt;/authors&gt;&lt;/contributors&gt;&lt;titles&gt;&lt;title&gt;Indigenous Respiratory Outreach Care: The first 18 months of a specialist respiratory Outreach service to rural and remote Indigenous communities in Queensland, Australia&lt;/title&gt;&lt;secondary-title&gt;Australian Health Review&lt;/secondary-title&gt;&lt;/titles&gt;&lt;periodical&gt;&lt;full-title&gt;Australian Health Review&lt;/full-title&gt;&lt;/periodical&gt;&lt;pages&gt;447-453&lt;/pages&gt;&lt;volume&gt;38&lt;/volume&gt;&lt;number&gt;4&lt;/number&gt;&lt;dates&gt;&lt;year&gt;2014&lt;/year&gt;&lt;/dates&gt;&lt;urls&gt;&lt;/urls&gt;&lt;/record&gt;&lt;/Cite&gt;&lt;/EndNote&gt;</w:instrText>
      </w:r>
      <w:r w:rsidR="00821C54" w:rsidRPr="00821C54">
        <w:rPr>
          <w:rFonts w:ascii="Arial" w:hAnsi="Arial" w:cs="Arial"/>
          <w:sz w:val="22"/>
          <w:szCs w:val="22"/>
          <w:vertAlign w:val="superscript"/>
          <w:lang w:val="en-US" w:eastAsia="en-AU"/>
        </w:rPr>
        <w:fldChar w:fldCharType="separate"/>
      </w:r>
      <w:hyperlink w:anchor="_ENREF_60" w:tooltip="Medlin LG, 2014 #2166" w:history="1">
        <w:r w:rsidR="00821C54" w:rsidRPr="00821C54">
          <w:rPr>
            <w:rFonts w:ascii="Arial" w:hAnsi="Arial" w:cs="Arial"/>
            <w:noProof/>
            <w:sz w:val="22"/>
            <w:szCs w:val="22"/>
            <w:vertAlign w:val="superscript"/>
            <w:lang w:val="en-US" w:eastAsia="en-AU"/>
          </w:rPr>
          <w:t>60</w:t>
        </w:r>
      </w:hyperlink>
      <w:r w:rsidR="00821C54" w:rsidRPr="00821C54">
        <w:rPr>
          <w:rFonts w:ascii="Arial" w:hAnsi="Arial" w:cs="Arial"/>
          <w:sz w:val="22"/>
          <w:szCs w:val="22"/>
          <w:vertAlign w:val="superscript"/>
          <w:lang w:val="en-US" w:eastAsia="en-AU"/>
        </w:rPr>
        <w:fldChar w:fldCharType="end"/>
      </w:r>
      <w:r w:rsidRPr="002E496C">
        <w:rPr>
          <w:rFonts w:ascii="Arial" w:hAnsi="Arial" w:cs="Arial"/>
          <w:sz w:val="22"/>
          <w:szCs w:val="22"/>
          <w:lang w:val="en-US" w:eastAsia="en-AU"/>
        </w:rPr>
        <w:t xml:space="preserve"> In the first 2 years of service delivery 934 patients were seen. The </w:t>
      </w:r>
      <w:r w:rsidRPr="002E496C">
        <w:rPr>
          <w:rFonts w:ascii="Arial" w:hAnsi="Arial" w:cs="Arial"/>
          <w:sz w:val="22"/>
          <w:szCs w:val="22"/>
          <w:lang w:eastAsia="en-AU"/>
        </w:rPr>
        <w:t>Breathe Easy Walk Easy pulmonary rehabilitation program designed by the Lung Foundation aims to improve the capacity of remote health care practitioners to deliver pulmonary rehabilitation. It consists of a workshop to train users in guidelines, assessment and the use of training resources.</w:t>
      </w:r>
      <w:r w:rsidR="00821C54" w:rsidRPr="00821C54">
        <w:rPr>
          <w:rFonts w:ascii="Arial" w:hAnsi="Arial" w:cs="Arial"/>
          <w:sz w:val="22"/>
          <w:szCs w:val="22"/>
          <w:vertAlign w:val="superscript"/>
          <w:lang w:eastAsia="en-AU"/>
        </w:rPr>
        <w:fldChar w:fldCharType="begin"/>
      </w:r>
      <w:r w:rsidR="00821C54" w:rsidRPr="00821C54">
        <w:rPr>
          <w:rFonts w:ascii="Arial" w:hAnsi="Arial" w:cs="Arial"/>
          <w:sz w:val="22"/>
          <w:szCs w:val="22"/>
          <w:vertAlign w:val="superscript"/>
          <w:lang w:eastAsia="en-AU"/>
        </w:rPr>
        <w:instrText xml:space="preserve"> ADDIN EN.CITE &lt;EndNote&gt;&lt;Cite&gt;&lt;Author&gt;Catherine L Johnson&lt;/Author&gt;&lt;Year&gt;2012&lt;/Year&gt;&lt;RecNum&gt;2101&lt;/RecNum&gt;&lt;DisplayText&gt;(59)&lt;/DisplayText&gt;&lt;record&gt;&lt;rec-number&gt;2101&lt;/rec-number&gt;&lt;foreign-keys&gt;&lt;key app="EN" db-id="t5dzwvrt1vrxakexdp9vs25rrfvfrfsfdx9a"&gt;2101&lt;/key&gt;&lt;/foreign-keys&gt;&lt;ref-type name="Journal Article"&gt;17&lt;/ref-type&gt;&lt;contributors&gt;&lt;authors&gt;&lt;author&gt;Catherine L Johnson,&lt;/author&gt;&lt;author&gt;Lyndall J Maxwell,&lt;/author&gt;&lt;author&gt;Eileen Boyle,&lt;/author&gt;&lt;author&gt;Graeme P Maguire,&lt;/author&gt;&lt;author&gt;Jennifera Alison&lt;/author&gt;&lt;/authors&gt;&lt;/contributors&gt;&lt;titles&gt;&lt;title&gt;Improving chronic lung disease management in rural and remote australia: the breathe easy walk easy program&lt;/title&gt;&lt;secondary-title&gt;Asian Pacific Society of Respirology&lt;/secondary-title&gt;&lt;/titles&gt;&lt;periodical&gt;&lt;full-title&gt;Asian Pacific Society of Respirology&lt;/full-title&gt;&lt;/periodical&gt;&lt;dates&gt;&lt;year&gt;2012&lt;/year&gt;&lt;/dates&gt;&lt;urls&gt;&lt;/urls&gt;&lt;/record&gt;&lt;/Cite&gt;&lt;/EndNote&gt;</w:instrText>
      </w:r>
      <w:r w:rsidR="00821C54" w:rsidRPr="00821C54">
        <w:rPr>
          <w:rFonts w:ascii="Arial" w:hAnsi="Arial" w:cs="Arial"/>
          <w:sz w:val="22"/>
          <w:szCs w:val="22"/>
          <w:vertAlign w:val="superscript"/>
          <w:lang w:eastAsia="en-AU"/>
        </w:rPr>
        <w:fldChar w:fldCharType="separate"/>
      </w:r>
      <w:hyperlink w:anchor="_ENREF_59" w:tooltip="Catherine L Johnson, 2012 #2101" w:history="1">
        <w:r w:rsidR="00821C54" w:rsidRPr="00821C54">
          <w:rPr>
            <w:rFonts w:ascii="Arial" w:hAnsi="Arial" w:cs="Arial"/>
            <w:noProof/>
            <w:sz w:val="22"/>
            <w:szCs w:val="22"/>
            <w:vertAlign w:val="superscript"/>
            <w:lang w:eastAsia="en-AU"/>
          </w:rPr>
          <w:t>59</w:t>
        </w:r>
      </w:hyperlink>
      <w:r w:rsidR="00821C54" w:rsidRPr="00821C54">
        <w:rPr>
          <w:rFonts w:ascii="Arial" w:hAnsi="Arial" w:cs="Arial"/>
          <w:sz w:val="22"/>
          <w:szCs w:val="22"/>
          <w:vertAlign w:val="superscript"/>
          <w:lang w:eastAsia="en-AU"/>
        </w:rPr>
        <w:fldChar w:fldCharType="end"/>
      </w:r>
      <w:r w:rsidR="004E53C0">
        <w:rPr>
          <w:rFonts w:ascii="Arial" w:hAnsi="Arial" w:cs="Arial"/>
          <w:sz w:val="22"/>
          <w:szCs w:val="22"/>
          <w:lang w:eastAsia="en-AU"/>
        </w:rPr>
        <w:t xml:space="preserve"> </w:t>
      </w:r>
      <w:r w:rsidRPr="002E496C">
        <w:rPr>
          <w:rFonts w:ascii="Arial" w:hAnsi="Arial" w:cs="Arial"/>
          <w:sz w:val="22"/>
          <w:szCs w:val="22"/>
          <w:lang w:eastAsia="en-AU"/>
        </w:rPr>
        <w:t xml:space="preserve">It was trialled with 33 health care practitioners in New South Wales and the Northern Territory. At </w:t>
      </w:r>
      <w:r w:rsidR="002C07DE">
        <w:rPr>
          <w:rFonts w:ascii="Arial" w:hAnsi="Arial" w:cs="Arial"/>
          <w:sz w:val="22"/>
          <w:szCs w:val="22"/>
          <w:lang w:eastAsia="en-AU"/>
        </w:rPr>
        <w:t xml:space="preserve">the </w:t>
      </w:r>
      <w:r w:rsidRPr="002E496C">
        <w:rPr>
          <w:rFonts w:ascii="Arial" w:hAnsi="Arial" w:cs="Arial"/>
          <w:sz w:val="22"/>
          <w:szCs w:val="22"/>
          <w:lang w:eastAsia="en-AU"/>
        </w:rPr>
        <w:t>12 month follow up</w:t>
      </w:r>
      <w:r w:rsidR="002C07DE">
        <w:rPr>
          <w:rFonts w:ascii="Arial" w:hAnsi="Arial" w:cs="Arial"/>
          <w:sz w:val="22"/>
          <w:szCs w:val="22"/>
          <w:lang w:eastAsia="en-AU"/>
        </w:rPr>
        <w:t>,</w:t>
      </w:r>
      <w:r w:rsidRPr="002E496C">
        <w:rPr>
          <w:rFonts w:ascii="Arial" w:hAnsi="Arial" w:cs="Arial"/>
          <w:sz w:val="22"/>
          <w:szCs w:val="22"/>
          <w:lang w:eastAsia="en-AU"/>
        </w:rPr>
        <w:t xml:space="preserve"> three locally run pulmonary rehabilitation programs had been established and 22 patients had completed the pulmonary rehabilitation program.</w:t>
      </w:r>
      <w:r w:rsidR="00821C54" w:rsidRPr="00821C54">
        <w:rPr>
          <w:rFonts w:ascii="Arial" w:hAnsi="Arial" w:cs="Arial"/>
          <w:sz w:val="22"/>
          <w:szCs w:val="22"/>
          <w:vertAlign w:val="superscript"/>
          <w:lang w:eastAsia="en-AU"/>
        </w:rPr>
        <w:fldChar w:fldCharType="begin"/>
      </w:r>
      <w:r w:rsidR="00821C54" w:rsidRPr="00821C54">
        <w:rPr>
          <w:rFonts w:ascii="Arial" w:hAnsi="Arial" w:cs="Arial"/>
          <w:sz w:val="22"/>
          <w:szCs w:val="22"/>
          <w:vertAlign w:val="superscript"/>
          <w:lang w:eastAsia="en-AU"/>
        </w:rPr>
        <w:instrText xml:space="preserve"> ADDIN EN.CITE &lt;EndNote&gt;&lt;Cite&gt;&lt;Author&gt;Catherine L Johnson&lt;/Author&gt;&lt;Year&gt;2012&lt;/Year&gt;&lt;RecNum&gt;2101&lt;/RecNum&gt;&lt;DisplayText&gt;(59)&lt;/DisplayText&gt;&lt;record&gt;&lt;rec-number&gt;2101&lt;/rec-number&gt;&lt;foreign-keys&gt;&lt;key app="EN" db-id="t5dzwvrt1vrxakexdp9vs25rrfvfrfsfdx9a"&gt;2101&lt;/key&gt;&lt;/foreign-keys&gt;&lt;ref-type name="Journal Article"&gt;17&lt;/ref-type&gt;&lt;contributors&gt;&lt;authors&gt;&lt;author&gt;Catherine L Johnson,&lt;/author&gt;&lt;author&gt;Lyndall J Maxwell,&lt;/author&gt;&lt;author&gt;Eileen Boyle,&lt;/author&gt;&lt;author&gt;Graeme P Maguire,&lt;/author&gt;&lt;author&gt;Jennifera Alison&lt;/author&gt;&lt;/authors&gt;&lt;/contributors&gt;&lt;titles&gt;&lt;title&gt;Improving chronic lung disease management in rural and remote australia: the breathe easy walk easy program&lt;/title&gt;&lt;secondary-title&gt;Asian Pacific Society of Respirology&lt;/secondary-title&gt;&lt;/titles&gt;&lt;periodical&gt;&lt;full-title&gt;Asian Pacific Society of Respirology&lt;/full-title&gt;&lt;/periodical&gt;&lt;dates&gt;&lt;year&gt;2012&lt;/year&gt;&lt;/dates&gt;&lt;urls&gt;&lt;/urls&gt;&lt;/record&gt;&lt;/Cite&gt;&lt;/EndNote&gt;</w:instrText>
      </w:r>
      <w:r w:rsidR="00821C54" w:rsidRPr="00821C54">
        <w:rPr>
          <w:rFonts w:ascii="Arial" w:hAnsi="Arial" w:cs="Arial"/>
          <w:sz w:val="22"/>
          <w:szCs w:val="22"/>
          <w:vertAlign w:val="superscript"/>
          <w:lang w:eastAsia="en-AU"/>
        </w:rPr>
        <w:fldChar w:fldCharType="separate"/>
      </w:r>
      <w:hyperlink w:anchor="_ENREF_59" w:tooltip="Catherine L Johnson, 2012 #2101" w:history="1">
        <w:r w:rsidR="00821C54" w:rsidRPr="00821C54">
          <w:rPr>
            <w:rFonts w:ascii="Arial" w:hAnsi="Arial" w:cs="Arial"/>
            <w:noProof/>
            <w:sz w:val="22"/>
            <w:szCs w:val="22"/>
            <w:vertAlign w:val="superscript"/>
            <w:lang w:eastAsia="en-AU"/>
          </w:rPr>
          <w:t>59</w:t>
        </w:r>
      </w:hyperlink>
      <w:r w:rsidR="00821C54" w:rsidRPr="00821C54">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w:t>
      </w:r>
    </w:p>
    <w:p w:rsidR="00091282" w:rsidRPr="002E496C" w:rsidRDefault="00091282" w:rsidP="00091282">
      <w:pPr>
        <w:autoSpaceDE w:val="0"/>
        <w:autoSpaceDN w:val="0"/>
        <w:adjustRightInd w:val="0"/>
        <w:spacing w:after="200"/>
        <w:jc w:val="both"/>
        <w:rPr>
          <w:rFonts w:ascii="Arial" w:hAnsi="Arial" w:cs="Arial"/>
          <w:sz w:val="22"/>
          <w:szCs w:val="22"/>
          <w:lang w:eastAsia="en-AU"/>
        </w:rPr>
      </w:pPr>
    </w:p>
    <w:p w:rsidR="00091282" w:rsidRDefault="00091282"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eastAsia="en-AU"/>
        </w:rPr>
      </w:pPr>
    </w:p>
    <w:p w:rsidR="007A4143" w:rsidRDefault="007A4143" w:rsidP="00091282">
      <w:pPr>
        <w:autoSpaceDE w:val="0"/>
        <w:autoSpaceDN w:val="0"/>
        <w:adjustRightInd w:val="0"/>
        <w:spacing w:after="200"/>
        <w:jc w:val="both"/>
        <w:rPr>
          <w:rFonts w:ascii="Arial" w:hAnsi="Arial" w:cs="Arial"/>
          <w:sz w:val="22"/>
          <w:szCs w:val="22"/>
          <w:lang w:val="en-US" w:eastAsia="en-AU"/>
        </w:rPr>
      </w:pPr>
    </w:p>
    <w:p w:rsidR="00821C54" w:rsidRPr="002E496C" w:rsidRDefault="00821C54" w:rsidP="00091282">
      <w:pPr>
        <w:autoSpaceDE w:val="0"/>
        <w:autoSpaceDN w:val="0"/>
        <w:adjustRightInd w:val="0"/>
        <w:spacing w:after="200"/>
        <w:jc w:val="both"/>
        <w:rPr>
          <w:rFonts w:ascii="Arial" w:hAnsi="Arial" w:cs="Arial"/>
          <w:sz w:val="22"/>
          <w:szCs w:val="22"/>
          <w:lang w:val="en-US" w:eastAsia="en-AU"/>
        </w:rPr>
      </w:pPr>
    </w:p>
    <w:p w:rsidR="00091282" w:rsidRPr="00821C54" w:rsidRDefault="004E53C0" w:rsidP="00091282">
      <w:pPr>
        <w:keepNext/>
        <w:keepLines/>
        <w:numPr>
          <w:ilvl w:val="0"/>
          <w:numId w:val="5"/>
        </w:numPr>
        <w:spacing w:before="240" w:after="120" w:line="360" w:lineRule="auto"/>
        <w:ind w:hanging="720"/>
        <w:outlineLvl w:val="0"/>
        <w:rPr>
          <w:rFonts w:ascii="Arial" w:hAnsi="Arial" w:cs="Arial"/>
          <w:b/>
          <w:bCs/>
          <w:color w:val="1178A2"/>
          <w:kern w:val="28"/>
          <w:sz w:val="40"/>
          <w:szCs w:val="32"/>
          <w:lang w:eastAsia="en-AU"/>
        </w:rPr>
      </w:pPr>
      <w:bookmarkStart w:id="70" w:name="_Toc491522153"/>
      <w:bookmarkStart w:id="71" w:name="_Toc509818017"/>
      <w:r>
        <w:rPr>
          <w:rFonts w:ascii="Arial" w:hAnsi="Arial" w:cs="Arial"/>
          <w:b/>
          <w:bCs/>
          <w:color w:val="1178A2"/>
          <w:kern w:val="28"/>
          <w:sz w:val="40"/>
          <w:szCs w:val="32"/>
          <w:lang w:eastAsia="en-AU"/>
        </w:rPr>
        <w:lastRenderedPageBreak/>
        <w:t>Findings</w:t>
      </w:r>
      <w:r w:rsidR="00091282" w:rsidRPr="00821C54">
        <w:rPr>
          <w:rFonts w:ascii="Arial" w:hAnsi="Arial" w:cs="Arial"/>
          <w:b/>
          <w:bCs/>
          <w:color w:val="1178A2"/>
          <w:kern w:val="28"/>
          <w:sz w:val="40"/>
          <w:szCs w:val="32"/>
          <w:lang w:eastAsia="en-AU"/>
        </w:rPr>
        <w:t xml:space="preserve"> Best practice intervention</w:t>
      </w:r>
      <w:bookmarkEnd w:id="70"/>
      <w:r w:rsidR="00091282" w:rsidRPr="00821C54">
        <w:rPr>
          <w:rFonts w:ascii="Arial" w:hAnsi="Arial" w:cs="Arial"/>
          <w:b/>
          <w:bCs/>
          <w:color w:val="1178A2"/>
          <w:kern w:val="28"/>
          <w:sz w:val="40"/>
          <w:szCs w:val="32"/>
          <w:lang w:eastAsia="en-AU"/>
        </w:rPr>
        <w:t>s</w:t>
      </w:r>
      <w:bookmarkEnd w:id="71"/>
    </w:p>
    <w:p w:rsidR="00091282" w:rsidRPr="002E496C" w:rsidRDefault="00091282" w:rsidP="00091282">
      <w:pPr>
        <w:spacing w:after="200"/>
        <w:jc w:val="both"/>
        <w:rPr>
          <w:rFonts w:ascii="Arial" w:hAnsi="Arial" w:cs="Arial"/>
          <w:sz w:val="22"/>
          <w:szCs w:val="22"/>
          <w:lang w:val="en-US" w:eastAsia="en-AU"/>
        </w:rPr>
      </w:pPr>
      <w:r w:rsidRPr="002E496C">
        <w:rPr>
          <w:rFonts w:ascii="Arial" w:hAnsi="Arial" w:cs="Arial"/>
          <w:sz w:val="22"/>
          <w:szCs w:val="22"/>
          <w:lang w:val="en-US" w:eastAsia="en-AU"/>
        </w:rPr>
        <w:t xml:space="preserve">This section reports on the findings from the roundtable with key informants and shares examples of best practice identified through the consultation process.  See </w:t>
      </w:r>
      <w:r w:rsidRPr="002E496C">
        <w:rPr>
          <w:rFonts w:ascii="Arial" w:hAnsi="Arial" w:cs="Arial"/>
          <w:i/>
          <w:iCs/>
          <w:sz w:val="22"/>
          <w:szCs w:val="22"/>
          <w:lang w:val="en-US" w:eastAsia="en-AU"/>
        </w:rPr>
        <w:t>Appendix 4</w:t>
      </w:r>
      <w:r w:rsidRPr="002E496C">
        <w:rPr>
          <w:rFonts w:ascii="Arial" w:hAnsi="Arial" w:cs="Arial"/>
          <w:sz w:val="22"/>
          <w:szCs w:val="22"/>
          <w:lang w:val="en-US" w:eastAsia="en-AU"/>
        </w:rPr>
        <w:t xml:space="preserve"> for </w:t>
      </w:r>
      <w:r w:rsidR="002F66D0">
        <w:rPr>
          <w:rFonts w:ascii="Arial" w:hAnsi="Arial" w:cs="Arial"/>
          <w:sz w:val="22"/>
          <w:szCs w:val="22"/>
          <w:lang w:val="en-US" w:eastAsia="en-AU"/>
        </w:rPr>
        <w:t xml:space="preserve">full details of interventions, </w:t>
      </w:r>
      <w:r w:rsidRPr="002E496C">
        <w:rPr>
          <w:rFonts w:ascii="Arial" w:hAnsi="Arial" w:cs="Arial"/>
          <w:sz w:val="22"/>
          <w:szCs w:val="22"/>
          <w:lang w:val="en-US" w:eastAsia="en-AU"/>
        </w:rPr>
        <w:t xml:space="preserve">how they work, their enablers and barriers, success factors and any impact they are having on health outcomes. </w:t>
      </w:r>
    </w:p>
    <w:p w:rsidR="00091282" w:rsidRPr="00821C54" w:rsidRDefault="00091282" w:rsidP="007A4143">
      <w:pPr>
        <w:keepNext/>
        <w:spacing w:before="240" w:after="240"/>
        <w:outlineLvl w:val="1"/>
        <w:rPr>
          <w:rFonts w:ascii="Arial" w:hAnsi="Arial" w:cs="Arial"/>
          <w:b/>
          <w:iCs/>
          <w:color w:val="1178A2"/>
          <w:kern w:val="28"/>
          <w:sz w:val="32"/>
          <w:szCs w:val="28"/>
          <w:lang w:eastAsia="en-AU"/>
        </w:rPr>
      </w:pPr>
      <w:bookmarkStart w:id="72" w:name="_Toc491522154"/>
      <w:bookmarkStart w:id="73" w:name="_Toc509818018"/>
      <w:r w:rsidRPr="00821C54">
        <w:rPr>
          <w:rFonts w:ascii="Arial" w:hAnsi="Arial" w:cs="Arial"/>
          <w:b/>
          <w:iCs/>
          <w:color w:val="1178A2"/>
          <w:kern w:val="28"/>
          <w:sz w:val="32"/>
          <w:szCs w:val="28"/>
          <w:lang w:eastAsia="en-AU"/>
        </w:rPr>
        <w:t xml:space="preserve">4.1 </w:t>
      </w:r>
      <w:r w:rsidRPr="00821C54">
        <w:rPr>
          <w:rFonts w:ascii="Arial" w:hAnsi="Arial" w:cs="Arial"/>
          <w:b/>
          <w:iCs/>
          <w:color w:val="1178A2"/>
          <w:kern w:val="28"/>
          <w:sz w:val="32"/>
          <w:szCs w:val="28"/>
          <w:lang w:eastAsia="en-AU"/>
        </w:rPr>
        <w:tab/>
        <w:t>Roundtable discussion</w:t>
      </w:r>
      <w:bookmarkEnd w:id="72"/>
      <w:bookmarkEnd w:id="73"/>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Roundtable was attended by 12 key informants employed by government, non-government and community controlled health service providers, universities, a college, peak bodies and Primary Health Networks, representing every </w:t>
      </w:r>
      <w:r w:rsidR="002C07DE">
        <w:rPr>
          <w:rFonts w:ascii="Arial" w:hAnsi="Arial" w:cs="Arial"/>
          <w:sz w:val="22"/>
          <w:szCs w:val="22"/>
          <w:lang w:eastAsia="en-AU"/>
        </w:rPr>
        <w:t>s</w:t>
      </w:r>
      <w:r w:rsidRPr="002E496C">
        <w:rPr>
          <w:rFonts w:ascii="Arial" w:hAnsi="Arial" w:cs="Arial"/>
          <w:sz w:val="22"/>
          <w:szCs w:val="22"/>
          <w:lang w:eastAsia="en-AU"/>
        </w:rPr>
        <w:t xml:space="preserve">tate and </w:t>
      </w:r>
      <w:r w:rsidR="002C07DE">
        <w:rPr>
          <w:rFonts w:ascii="Arial" w:hAnsi="Arial" w:cs="Arial"/>
          <w:sz w:val="22"/>
          <w:szCs w:val="22"/>
          <w:lang w:eastAsia="en-AU"/>
        </w:rPr>
        <w:t>t</w:t>
      </w:r>
      <w:r w:rsidRPr="002E496C">
        <w:rPr>
          <w:rFonts w:ascii="Arial" w:hAnsi="Arial" w:cs="Arial"/>
          <w:sz w:val="22"/>
          <w:szCs w:val="22"/>
          <w:lang w:eastAsia="en-AU"/>
        </w:rPr>
        <w:t xml:space="preserve">erritory except South Australia. </w:t>
      </w:r>
      <w:r w:rsidRPr="004E53C0">
        <w:rPr>
          <w:rFonts w:ascii="Arial" w:hAnsi="Arial" w:cs="Arial"/>
          <w:iCs/>
          <w:sz w:val="22"/>
          <w:szCs w:val="22"/>
          <w:lang w:eastAsia="en-AU"/>
        </w:rPr>
        <w:t>See Appendix 2 for a list of participants.</w:t>
      </w:r>
      <w:r w:rsidR="00821C54">
        <w:rPr>
          <w:rFonts w:ascii="Arial" w:hAnsi="Arial" w:cs="Arial"/>
          <w:sz w:val="22"/>
          <w:szCs w:val="22"/>
          <w:lang w:eastAsia="en-AU"/>
        </w:rPr>
        <w:t xml:space="preserve"> </w:t>
      </w:r>
      <w:r w:rsidRPr="002E496C">
        <w:rPr>
          <w:rFonts w:ascii="Arial" w:hAnsi="Arial" w:cs="Arial"/>
          <w:sz w:val="22"/>
          <w:szCs w:val="22"/>
          <w:lang w:eastAsia="en-AU"/>
        </w:rPr>
        <w:t>The group identified a small number of examples of best practice interventions in chronic conditions in their states and discussed enablers and barriers to the delivery of the intervention.</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Participants identified a number of primary prevention interventions currently operating in remote areas to address nutrition and physical activity, but very </w:t>
      </w:r>
      <w:r w:rsidR="00CE1C80">
        <w:rPr>
          <w:rFonts w:ascii="Arial" w:hAnsi="Arial" w:cs="Arial"/>
          <w:sz w:val="22"/>
          <w:szCs w:val="22"/>
          <w:lang w:eastAsia="en-AU"/>
        </w:rPr>
        <w:t xml:space="preserve">few interventions for smoking. </w:t>
      </w:r>
      <w:r w:rsidRPr="002E496C">
        <w:rPr>
          <w:rFonts w:ascii="Arial" w:hAnsi="Arial" w:cs="Arial"/>
          <w:sz w:val="22"/>
          <w:szCs w:val="22"/>
          <w:lang w:eastAsia="en-AU"/>
        </w:rPr>
        <w:t xml:space="preserve">Nutrition and physical activity interventions that had been successfully implemented in the past, but were no longer operating </w:t>
      </w:r>
      <w:r w:rsidR="00CE1C80" w:rsidRPr="002E496C">
        <w:rPr>
          <w:rFonts w:ascii="Arial" w:hAnsi="Arial" w:cs="Arial"/>
          <w:sz w:val="22"/>
          <w:szCs w:val="22"/>
          <w:lang w:eastAsia="en-AU"/>
        </w:rPr>
        <w:t>were</w:t>
      </w:r>
      <w:r w:rsidRPr="002E496C">
        <w:rPr>
          <w:rFonts w:ascii="Arial" w:hAnsi="Arial" w:cs="Arial"/>
          <w:sz w:val="22"/>
          <w:szCs w:val="22"/>
          <w:lang w:eastAsia="en-AU"/>
        </w:rPr>
        <w:t xml:space="preserve"> </w:t>
      </w:r>
      <w:r w:rsidRPr="004E53C0">
        <w:rPr>
          <w:rFonts w:ascii="Arial" w:hAnsi="Arial" w:cs="Arial"/>
          <w:iCs/>
          <w:sz w:val="22"/>
          <w:szCs w:val="22"/>
          <w:lang w:eastAsia="en-AU"/>
        </w:rPr>
        <w:t xml:space="preserve">Garden Kai </w:t>
      </w:r>
      <w:proofErr w:type="spellStart"/>
      <w:r w:rsidRPr="004E53C0">
        <w:rPr>
          <w:rFonts w:ascii="Arial" w:hAnsi="Arial" w:cs="Arial"/>
          <w:iCs/>
          <w:sz w:val="22"/>
          <w:szCs w:val="22"/>
          <w:lang w:eastAsia="en-AU"/>
        </w:rPr>
        <w:t>Kai</w:t>
      </w:r>
      <w:proofErr w:type="spellEnd"/>
      <w:r w:rsidRPr="004E53C0">
        <w:rPr>
          <w:rFonts w:ascii="Arial" w:hAnsi="Arial" w:cs="Arial"/>
          <w:sz w:val="22"/>
          <w:szCs w:val="22"/>
          <w:lang w:eastAsia="en-AU"/>
        </w:rPr>
        <w:t xml:space="preserve"> (Torres Strait), </w:t>
      </w:r>
      <w:r w:rsidRPr="004E53C0">
        <w:rPr>
          <w:rFonts w:ascii="Arial" w:hAnsi="Arial" w:cs="Arial"/>
          <w:iCs/>
          <w:sz w:val="22"/>
          <w:szCs w:val="22"/>
          <w:lang w:eastAsia="en-AU"/>
        </w:rPr>
        <w:t>Edge of Nowhere</w:t>
      </w:r>
      <w:r w:rsidRPr="004E53C0">
        <w:rPr>
          <w:rFonts w:ascii="Arial" w:hAnsi="Arial" w:cs="Arial"/>
          <w:sz w:val="22"/>
          <w:szCs w:val="22"/>
          <w:lang w:eastAsia="en-AU"/>
        </w:rPr>
        <w:t xml:space="preserve"> (WA), and </w:t>
      </w:r>
      <w:proofErr w:type="spellStart"/>
      <w:r w:rsidRPr="004E53C0">
        <w:rPr>
          <w:rFonts w:ascii="Arial" w:hAnsi="Arial" w:cs="Arial"/>
          <w:iCs/>
          <w:sz w:val="22"/>
          <w:szCs w:val="22"/>
          <w:lang w:eastAsia="en-AU"/>
        </w:rPr>
        <w:t>Looma</w:t>
      </w:r>
      <w:proofErr w:type="spellEnd"/>
      <w:r w:rsidRPr="004E53C0">
        <w:rPr>
          <w:rFonts w:ascii="Arial" w:hAnsi="Arial" w:cs="Arial"/>
          <w:iCs/>
          <w:sz w:val="22"/>
          <w:szCs w:val="22"/>
          <w:lang w:eastAsia="en-AU"/>
        </w:rPr>
        <w:t xml:space="preserve"> Healthy Lifestyle Program </w:t>
      </w:r>
      <w:r w:rsidRPr="004E53C0">
        <w:rPr>
          <w:rFonts w:ascii="Arial" w:hAnsi="Arial" w:cs="Arial"/>
          <w:sz w:val="22"/>
          <w:szCs w:val="22"/>
          <w:lang w:eastAsia="en-AU"/>
        </w:rPr>
        <w:t>(WA).</w:t>
      </w:r>
      <w:r w:rsidR="004E53C0">
        <w:rPr>
          <w:rFonts w:ascii="Arial" w:hAnsi="Arial" w:cs="Arial"/>
          <w:sz w:val="22"/>
          <w:szCs w:val="22"/>
          <w:lang w:eastAsia="en-AU"/>
        </w:rPr>
        <w:t xml:space="preserve"> Barriers identified included the lack of seed funding,</w:t>
      </w:r>
      <w:r w:rsidRPr="002E496C">
        <w:rPr>
          <w:rFonts w:ascii="Arial" w:hAnsi="Arial" w:cs="Arial"/>
          <w:sz w:val="22"/>
          <w:szCs w:val="22"/>
          <w:lang w:eastAsia="en-AU"/>
        </w:rPr>
        <w:t xml:space="preserve"> the hig</w:t>
      </w:r>
      <w:r w:rsidR="004E53C0">
        <w:rPr>
          <w:rFonts w:ascii="Arial" w:hAnsi="Arial" w:cs="Arial"/>
          <w:sz w:val="22"/>
          <w:szCs w:val="22"/>
          <w:lang w:eastAsia="en-AU"/>
        </w:rPr>
        <w:t>h cost of project establishment,</w:t>
      </w:r>
      <w:r w:rsidRPr="002E496C">
        <w:rPr>
          <w:rFonts w:ascii="Arial" w:hAnsi="Arial" w:cs="Arial"/>
          <w:sz w:val="22"/>
          <w:szCs w:val="22"/>
          <w:lang w:eastAsia="en-AU"/>
        </w:rPr>
        <w:t xml:space="preserve"> changes to government </w:t>
      </w:r>
      <w:r w:rsidR="004E53C0">
        <w:rPr>
          <w:rFonts w:ascii="Arial" w:hAnsi="Arial" w:cs="Arial"/>
          <w:sz w:val="22"/>
          <w:szCs w:val="22"/>
          <w:lang w:eastAsia="en-AU"/>
        </w:rPr>
        <w:t>funding priorities and policies,</w:t>
      </w:r>
      <w:r w:rsidRPr="002E496C">
        <w:rPr>
          <w:rFonts w:ascii="Arial" w:hAnsi="Arial" w:cs="Arial"/>
          <w:sz w:val="22"/>
          <w:szCs w:val="22"/>
          <w:lang w:eastAsia="en-AU"/>
        </w:rPr>
        <w:t xml:space="preserve"> time limited/short term funding</w:t>
      </w:r>
      <w:r w:rsidR="004E53C0">
        <w:rPr>
          <w:rFonts w:ascii="Arial" w:hAnsi="Arial" w:cs="Arial"/>
          <w:sz w:val="22"/>
          <w:szCs w:val="22"/>
          <w:lang w:eastAsia="en-AU"/>
        </w:rPr>
        <w:t>, staff turnover,</w:t>
      </w:r>
      <w:r w:rsidRPr="002E496C">
        <w:rPr>
          <w:rFonts w:ascii="Arial" w:hAnsi="Arial" w:cs="Arial"/>
          <w:sz w:val="22"/>
          <w:szCs w:val="22"/>
          <w:lang w:eastAsia="en-AU"/>
        </w:rPr>
        <w:t xml:space="preserve"> limited investment in community capacity building; and reliance on one enthusiastic individual to drive the intervention.</w:t>
      </w:r>
      <w:r w:rsidR="00CE1C80">
        <w:rPr>
          <w:rFonts w:ascii="Arial" w:hAnsi="Arial" w:cs="Arial"/>
          <w:sz w:val="22"/>
          <w:szCs w:val="22"/>
          <w:lang w:eastAsia="en-AU"/>
        </w:rPr>
        <w:t xml:space="preserve"> </w:t>
      </w:r>
      <w:r w:rsidRPr="002E496C">
        <w:rPr>
          <w:rFonts w:ascii="Arial" w:hAnsi="Arial" w:cs="Arial"/>
          <w:sz w:val="22"/>
          <w:szCs w:val="22"/>
          <w:lang w:eastAsia="en-AU"/>
        </w:rPr>
        <w:t>T</w:t>
      </w:r>
      <w:r w:rsidR="004E53C0">
        <w:rPr>
          <w:rFonts w:ascii="Arial" w:hAnsi="Arial" w:cs="Arial"/>
          <w:sz w:val="22"/>
          <w:szCs w:val="22"/>
          <w:lang w:eastAsia="en-AU"/>
        </w:rPr>
        <w:t>he key enablers to success were recurrent funding,</w:t>
      </w:r>
      <w:r w:rsidRPr="002E496C">
        <w:rPr>
          <w:rFonts w:ascii="Arial" w:hAnsi="Arial" w:cs="Arial"/>
          <w:sz w:val="22"/>
          <w:szCs w:val="22"/>
          <w:lang w:eastAsia="en-AU"/>
        </w:rPr>
        <w:t xml:space="preserve"> working in partnership with other community based s</w:t>
      </w:r>
      <w:r w:rsidR="00CE1C80">
        <w:rPr>
          <w:rFonts w:ascii="Arial" w:hAnsi="Arial" w:cs="Arial"/>
          <w:sz w:val="22"/>
          <w:szCs w:val="22"/>
          <w:lang w:eastAsia="en-AU"/>
        </w:rPr>
        <w:t>ervices</w:t>
      </w:r>
      <w:r w:rsidR="004E53C0">
        <w:rPr>
          <w:rFonts w:ascii="Arial" w:hAnsi="Arial" w:cs="Arial"/>
          <w:sz w:val="22"/>
          <w:szCs w:val="22"/>
          <w:lang w:eastAsia="en-AU"/>
        </w:rPr>
        <w:t>,</w:t>
      </w:r>
      <w:r w:rsidR="00CE1C80">
        <w:rPr>
          <w:rFonts w:ascii="Arial" w:hAnsi="Arial" w:cs="Arial"/>
          <w:sz w:val="22"/>
          <w:szCs w:val="22"/>
          <w:lang w:eastAsia="en-AU"/>
        </w:rPr>
        <w:t xml:space="preserve"> and organisations e.g. </w:t>
      </w:r>
      <w:r w:rsidRPr="002E496C">
        <w:rPr>
          <w:rFonts w:ascii="Arial" w:hAnsi="Arial" w:cs="Arial"/>
          <w:sz w:val="22"/>
          <w:szCs w:val="22"/>
          <w:lang w:eastAsia="en-AU"/>
        </w:rPr>
        <w:t>primary schoo</w:t>
      </w:r>
      <w:r w:rsidR="004E53C0">
        <w:rPr>
          <w:rFonts w:ascii="Arial" w:hAnsi="Arial" w:cs="Arial"/>
          <w:sz w:val="22"/>
          <w:szCs w:val="22"/>
          <w:lang w:eastAsia="en-AU"/>
        </w:rPr>
        <w:t>ls, Men’s Sheds, women’s groups,</w:t>
      </w:r>
      <w:r w:rsidRPr="002E496C">
        <w:rPr>
          <w:rFonts w:ascii="Arial" w:hAnsi="Arial" w:cs="Arial"/>
          <w:sz w:val="22"/>
          <w:szCs w:val="22"/>
          <w:lang w:eastAsia="en-AU"/>
        </w:rPr>
        <w:t xml:space="preserve"> and building local capacity to lead interventions.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There was agreement amongst the roundtable participants that the implementation of a systematic approach to chronic disease care, effective partnerships between service providers and commitment to continuous quality improvement are the essential foundations for the implementation of secon</w:t>
      </w:r>
      <w:r w:rsidR="00CE1C80">
        <w:rPr>
          <w:rFonts w:ascii="Arial" w:hAnsi="Arial" w:cs="Arial"/>
          <w:sz w:val="22"/>
          <w:szCs w:val="22"/>
          <w:lang w:eastAsia="en-AU"/>
        </w:rPr>
        <w:t xml:space="preserve">dary prevention interventions. </w:t>
      </w:r>
      <w:r w:rsidR="004E53C0">
        <w:rPr>
          <w:rFonts w:ascii="Arial" w:hAnsi="Arial" w:cs="Arial"/>
          <w:sz w:val="22"/>
          <w:szCs w:val="22"/>
          <w:lang w:eastAsia="en-AU"/>
        </w:rPr>
        <w:t>Other key enablers included</w:t>
      </w:r>
      <w:r w:rsidRPr="002E496C">
        <w:rPr>
          <w:rFonts w:ascii="Arial" w:hAnsi="Arial" w:cs="Arial"/>
          <w:sz w:val="22"/>
          <w:szCs w:val="22"/>
          <w:lang w:eastAsia="en-AU"/>
        </w:rPr>
        <w:t xml:space="preserve"> a commitment to common strategy e.g. </w:t>
      </w:r>
      <w:r w:rsidRPr="004E53C0">
        <w:rPr>
          <w:rFonts w:ascii="Arial" w:hAnsi="Arial" w:cs="Arial"/>
          <w:iCs/>
          <w:sz w:val="22"/>
          <w:szCs w:val="22"/>
          <w:lang w:eastAsia="en-AU"/>
        </w:rPr>
        <w:t>NT Preventable Chronic Disease Strategy</w:t>
      </w:r>
      <w:r w:rsidR="004E53C0">
        <w:rPr>
          <w:rFonts w:ascii="Arial" w:hAnsi="Arial" w:cs="Arial"/>
          <w:sz w:val="22"/>
          <w:szCs w:val="22"/>
          <w:lang w:eastAsia="en-AU"/>
        </w:rPr>
        <w:t>, consistent leadership, long term funding, shared information systems,</w:t>
      </w:r>
      <w:r w:rsidRPr="002E496C">
        <w:rPr>
          <w:rFonts w:ascii="Arial" w:hAnsi="Arial" w:cs="Arial"/>
          <w:sz w:val="22"/>
          <w:szCs w:val="22"/>
          <w:lang w:eastAsia="en-AU"/>
        </w:rPr>
        <w:t xml:space="preserve"> and common performance measures e.g. </w:t>
      </w:r>
      <w:r w:rsidR="004E53C0">
        <w:rPr>
          <w:rFonts w:ascii="Arial" w:hAnsi="Arial" w:cs="Arial"/>
          <w:sz w:val="22"/>
          <w:szCs w:val="22"/>
          <w:lang w:eastAsia="en-AU"/>
        </w:rPr>
        <w:t xml:space="preserve">NT Key Performance Indicators. </w:t>
      </w:r>
      <w:r w:rsidRPr="002E496C">
        <w:rPr>
          <w:rFonts w:ascii="Arial" w:hAnsi="Arial" w:cs="Arial"/>
          <w:sz w:val="22"/>
          <w:szCs w:val="22"/>
          <w:lang w:eastAsia="en-AU"/>
        </w:rPr>
        <w:t>Barriers to the delivery o</w:t>
      </w:r>
      <w:r w:rsidR="004E53C0">
        <w:rPr>
          <w:rFonts w:ascii="Arial" w:hAnsi="Arial" w:cs="Arial"/>
          <w:sz w:val="22"/>
          <w:szCs w:val="22"/>
          <w:lang w:eastAsia="en-AU"/>
        </w:rPr>
        <w:t>f chronic disease care included</w:t>
      </w:r>
      <w:r w:rsidRPr="002E496C">
        <w:rPr>
          <w:rFonts w:ascii="Arial" w:hAnsi="Arial" w:cs="Arial"/>
          <w:sz w:val="22"/>
          <w:szCs w:val="22"/>
          <w:lang w:eastAsia="en-AU"/>
        </w:rPr>
        <w:t xml:space="preserve"> the high demands for acute</w:t>
      </w:r>
      <w:r w:rsidR="004E53C0">
        <w:rPr>
          <w:rFonts w:ascii="Arial" w:hAnsi="Arial" w:cs="Arial"/>
          <w:sz w:val="22"/>
          <w:szCs w:val="22"/>
          <w:lang w:eastAsia="en-AU"/>
        </w:rPr>
        <w:t xml:space="preserve"> care services,</w:t>
      </w:r>
      <w:r w:rsidRPr="002E496C">
        <w:rPr>
          <w:rFonts w:ascii="Arial" w:hAnsi="Arial" w:cs="Arial"/>
          <w:sz w:val="22"/>
          <w:szCs w:val="22"/>
          <w:lang w:eastAsia="en-AU"/>
        </w:rPr>
        <w:t xml:space="preserve"> the challenges of recruitment and retention of culturally competent and clinically ex</w:t>
      </w:r>
      <w:r w:rsidR="004E53C0">
        <w:rPr>
          <w:rFonts w:ascii="Arial" w:hAnsi="Arial" w:cs="Arial"/>
          <w:sz w:val="22"/>
          <w:szCs w:val="22"/>
          <w:lang w:eastAsia="en-AU"/>
        </w:rPr>
        <w:t>perienced staff in remote areas,</w:t>
      </w:r>
      <w:r w:rsidRPr="002E496C">
        <w:rPr>
          <w:rFonts w:ascii="Arial" w:hAnsi="Arial" w:cs="Arial"/>
          <w:sz w:val="22"/>
          <w:szCs w:val="22"/>
          <w:lang w:eastAsia="en-AU"/>
        </w:rPr>
        <w:t xml:space="preserve"> poor orientation to chroni</w:t>
      </w:r>
      <w:r w:rsidR="004E53C0">
        <w:rPr>
          <w:rFonts w:ascii="Arial" w:hAnsi="Arial" w:cs="Arial"/>
          <w:sz w:val="22"/>
          <w:szCs w:val="22"/>
          <w:lang w:eastAsia="en-AU"/>
        </w:rPr>
        <w:t>c disease systems and protocols,</w:t>
      </w:r>
      <w:r w:rsidRPr="002E496C">
        <w:rPr>
          <w:rFonts w:ascii="Arial" w:hAnsi="Arial" w:cs="Arial"/>
          <w:sz w:val="22"/>
          <w:szCs w:val="22"/>
          <w:lang w:eastAsia="en-AU"/>
        </w:rPr>
        <w:t xml:space="preserve"> limited access to GPs to comp</w:t>
      </w:r>
      <w:r w:rsidR="004E53C0">
        <w:rPr>
          <w:rFonts w:ascii="Arial" w:hAnsi="Arial" w:cs="Arial"/>
          <w:sz w:val="22"/>
          <w:szCs w:val="22"/>
          <w:lang w:eastAsia="en-AU"/>
        </w:rPr>
        <w:t>lete chronic disease care plans,</w:t>
      </w:r>
      <w:r w:rsidRPr="002E496C">
        <w:rPr>
          <w:rFonts w:ascii="Arial" w:hAnsi="Arial" w:cs="Arial"/>
          <w:sz w:val="22"/>
          <w:szCs w:val="22"/>
          <w:lang w:eastAsia="en-AU"/>
        </w:rPr>
        <w:t xml:space="preserve"> an</w:t>
      </w:r>
      <w:r w:rsidR="004E53C0">
        <w:rPr>
          <w:rFonts w:ascii="Arial" w:hAnsi="Arial" w:cs="Arial"/>
          <w:sz w:val="22"/>
          <w:szCs w:val="22"/>
          <w:lang w:eastAsia="en-AU"/>
        </w:rPr>
        <w:t xml:space="preserve">d multiple service providers. </w:t>
      </w:r>
      <w:r w:rsidRPr="002E496C">
        <w:rPr>
          <w:rFonts w:ascii="Arial" w:hAnsi="Arial" w:cs="Arial"/>
          <w:sz w:val="22"/>
          <w:szCs w:val="22"/>
          <w:lang w:eastAsia="en-AU"/>
        </w:rPr>
        <w:t xml:space="preserve">The group could not identify any specific interventions to address variations in hospitalisation rates specifically directed at asthma, COPD, heart failure, stroke or lower leg amputations except the consistent implementation of chronic disease protocols by competent staff. Instead the group identified examples of stakeholders and services that had taken action to strengthen their chronic disease systems to enable improved compliance </w:t>
      </w:r>
      <w:r w:rsidR="004E53C0">
        <w:rPr>
          <w:rFonts w:ascii="Arial" w:hAnsi="Arial" w:cs="Arial"/>
          <w:sz w:val="22"/>
          <w:szCs w:val="22"/>
          <w:lang w:eastAsia="en-AU"/>
        </w:rPr>
        <w:t xml:space="preserve">with chronic disease protocols. </w:t>
      </w:r>
      <w:r w:rsidRPr="002E496C">
        <w:rPr>
          <w:rFonts w:ascii="Arial" w:hAnsi="Arial" w:cs="Arial"/>
          <w:sz w:val="22"/>
          <w:szCs w:val="22"/>
          <w:lang w:eastAsia="en-AU"/>
        </w:rPr>
        <w:t xml:space="preserve">These were listed and followed up in the interviewing process.   </w:t>
      </w:r>
    </w:p>
    <w:p w:rsidR="00091282" w:rsidRPr="00821C54" w:rsidRDefault="00091282" w:rsidP="007A4143">
      <w:pPr>
        <w:keepNext/>
        <w:spacing w:before="240" w:after="240"/>
        <w:outlineLvl w:val="1"/>
        <w:rPr>
          <w:rFonts w:ascii="Arial" w:hAnsi="Arial" w:cs="Arial"/>
          <w:b/>
          <w:iCs/>
          <w:color w:val="1178A2"/>
          <w:kern w:val="28"/>
          <w:sz w:val="32"/>
          <w:szCs w:val="28"/>
          <w:lang w:eastAsia="en-AU"/>
        </w:rPr>
      </w:pPr>
      <w:bookmarkStart w:id="74" w:name="_Toc491522155"/>
      <w:bookmarkStart w:id="75" w:name="_Toc509818019"/>
      <w:r w:rsidRPr="00821C54">
        <w:rPr>
          <w:rFonts w:ascii="Arial" w:hAnsi="Arial" w:cs="Arial"/>
          <w:b/>
          <w:iCs/>
          <w:color w:val="1178A2"/>
          <w:kern w:val="28"/>
          <w:sz w:val="32"/>
          <w:szCs w:val="28"/>
          <w:lang w:eastAsia="en-AU"/>
        </w:rPr>
        <w:lastRenderedPageBreak/>
        <w:t xml:space="preserve">4.2 </w:t>
      </w:r>
      <w:r w:rsidRPr="00821C54">
        <w:rPr>
          <w:rFonts w:ascii="Arial" w:hAnsi="Arial" w:cs="Arial"/>
          <w:b/>
          <w:iCs/>
          <w:color w:val="1178A2"/>
          <w:kern w:val="28"/>
          <w:sz w:val="32"/>
          <w:szCs w:val="28"/>
          <w:lang w:eastAsia="en-AU"/>
        </w:rPr>
        <w:tab/>
        <w:t>Primary prevention interventions</w:t>
      </w:r>
      <w:bookmarkEnd w:id="74"/>
      <w:bookmarkEnd w:id="75"/>
      <w:r w:rsidRPr="00821C54">
        <w:rPr>
          <w:rFonts w:ascii="Arial" w:hAnsi="Arial" w:cs="Arial"/>
          <w:b/>
          <w:iCs/>
          <w:color w:val="1178A2"/>
          <w:kern w:val="28"/>
          <w:sz w:val="32"/>
          <w:szCs w:val="28"/>
          <w:lang w:eastAsia="en-AU"/>
        </w:rPr>
        <w:t xml:space="preserve"> </w:t>
      </w:r>
    </w:p>
    <w:p w:rsidR="00091282" w:rsidRPr="002E496C" w:rsidRDefault="00091282" w:rsidP="00970F28">
      <w:pPr>
        <w:jc w:val="both"/>
        <w:rPr>
          <w:rFonts w:ascii="Arial" w:hAnsi="Arial" w:cs="Arial"/>
          <w:sz w:val="22"/>
          <w:szCs w:val="22"/>
          <w:lang w:val="en-US" w:eastAsia="en-AU"/>
        </w:rPr>
      </w:pPr>
      <w:r w:rsidRPr="002E496C">
        <w:rPr>
          <w:rFonts w:ascii="Arial" w:hAnsi="Arial" w:cs="Arial"/>
          <w:sz w:val="22"/>
          <w:szCs w:val="22"/>
          <w:lang w:eastAsia="en-AU"/>
        </w:rPr>
        <w:t xml:space="preserve">The stakeholder interviews identified primary prevention interventions that address nutrition, physical activity, and the social determinants of health, such as unemployment and education, in remote areas. However no successful smoking </w:t>
      </w:r>
      <w:r w:rsidR="00D62B6C">
        <w:rPr>
          <w:rFonts w:ascii="Arial" w:hAnsi="Arial" w:cs="Arial"/>
          <w:sz w:val="22"/>
          <w:szCs w:val="22"/>
          <w:lang w:eastAsia="en-AU"/>
        </w:rPr>
        <w:t xml:space="preserve">interventions were identified. </w:t>
      </w:r>
      <w:r w:rsidRPr="002E496C">
        <w:rPr>
          <w:rFonts w:ascii="Arial" w:hAnsi="Arial" w:cs="Arial"/>
          <w:sz w:val="22"/>
          <w:szCs w:val="22"/>
          <w:lang w:eastAsia="en-AU"/>
        </w:rPr>
        <w:t>Two examples are presented to share successful interventions in remote areas that are contributing to improvement in nu</w:t>
      </w:r>
      <w:r w:rsidR="001F49EF">
        <w:rPr>
          <w:rFonts w:ascii="Arial" w:hAnsi="Arial" w:cs="Arial"/>
          <w:sz w:val="22"/>
          <w:szCs w:val="22"/>
          <w:lang w:eastAsia="en-AU"/>
        </w:rPr>
        <w:t xml:space="preserve">trition and physical activity. </w:t>
      </w:r>
      <w:r w:rsidRPr="002E496C">
        <w:rPr>
          <w:rFonts w:ascii="Arial" w:hAnsi="Arial" w:cs="Arial"/>
          <w:sz w:val="22"/>
          <w:szCs w:val="22"/>
          <w:lang w:eastAsia="en-AU"/>
        </w:rPr>
        <w:t>These are the Food</w:t>
      </w:r>
      <w:r w:rsidRPr="002E496C">
        <w:rPr>
          <w:rFonts w:ascii="Arial" w:hAnsi="Arial" w:cs="Arial"/>
          <w:i/>
          <w:iCs/>
          <w:sz w:val="22"/>
          <w:szCs w:val="22"/>
          <w:lang w:eastAsia="en-AU"/>
        </w:rPr>
        <w:t xml:space="preserve"> </w:t>
      </w:r>
      <w:r w:rsidRPr="00D31F4C">
        <w:rPr>
          <w:rFonts w:ascii="Arial" w:hAnsi="Arial" w:cs="Arial"/>
          <w:iCs/>
          <w:sz w:val="22"/>
          <w:szCs w:val="22"/>
          <w:lang w:eastAsia="en-AU"/>
        </w:rPr>
        <w:t>Ladder</w:t>
      </w:r>
      <w:r w:rsidRPr="00D31F4C">
        <w:rPr>
          <w:rFonts w:ascii="Arial" w:hAnsi="Arial" w:cs="Arial"/>
          <w:sz w:val="22"/>
          <w:szCs w:val="22"/>
          <w:lang w:eastAsia="en-AU"/>
        </w:rPr>
        <w:t xml:space="preserve"> project operating in Katherine and Ramingining, and the </w:t>
      </w:r>
      <w:r w:rsidRPr="00D31F4C">
        <w:rPr>
          <w:rFonts w:ascii="Arial" w:hAnsi="Arial" w:cs="Arial"/>
          <w:iCs/>
          <w:sz w:val="22"/>
          <w:szCs w:val="22"/>
          <w:lang w:eastAsia="en-AU"/>
        </w:rPr>
        <w:t>Be Healthy and Safe Maranoa</w:t>
      </w:r>
      <w:r w:rsidRPr="002E496C">
        <w:rPr>
          <w:rFonts w:ascii="Arial" w:hAnsi="Arial" w:cs="Arial"/>
          <w:sz w:val="22"/>
          <w:szCs w:val="22"/>
          <w:lang w:eastAsia="en-AU"/>
        </w:rPr>
        <w:t xml:space="preserve"> project in the Maranoa Regional Cou</w:t>
      </w:r>
      <w:r w:rsidR="00D62B6C">
        <w:rPr>
          <w:rFonts w:ascii="Arial" w:hAnsi="Arial" w:cs="Arial"/>
          <w:sz w:val="22"/>
          <w:szCs w:val="22"/>
          <w:lang w:eastAsia="en-AU"/>
        </w:rPr>
        <w:t xml:space="preserve">ncil in South West Queensland. </w:t>
      </w:r>
      <w:r w:rsidRPr="002E496C">
        <w:rPr>
          <w:rFonts w:ascii="Arial" w:hAnsi="Arial" w:cs="Arial"/>
          <w:sz w:val="22"/>
          <w:szCs w:val="22"/>
          <w:lang w:val="en-US" w:eastAsia="en-AU"/>
        </w:rPr>
        <w:t>It was clear from interviews with these organisations that successful primary interventions have the following characteristics:</w:t>
      </w:r>
    </w:p>
    <w:p w:rsidR="00091282" w:rsidRPr="002E496C" w:rsidRDefault="00091282" w:rsidP="006D7CCF">
      <w:pPr>
        <w:numPr>
          <w:ilvl w:val="0"/>
          <w:numId w:val="12"/>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val="en-US" w:eastAsia="en-AU"/>
        </w:rPr>
        <w:t>Community leadership of the initiative</w:t>
      </w:r>
    </w:p>
    <w:p w:rsidR="00091282" w:rsidRPr="002E496C" w:rsidRDefault="00091282" w:rsidP="006D7CCF">
      <w:pPr>
        <w:numPr>
          <w:ilvl w:val="0"/>
          <w:numId w:val="12"/>
        </w:numPr>
        <w:spacing w:after="200"/>
        <w:ind w:left="567" w:hanging="283"/>
        <w:contextualSpacing/>
        <w:jc w:val="both"/>
        <w:rPr>
          <w:rFonts w:ascii="Arial" w:hAnsi="Arial" w:cs="Arial"/>
          <w:sz w:val="22"/>
          <w:szCs w:val="22"/>
          <w:lang w:val="en-US" w:eastAsia="en-AU"/>
        </w:rPr>
      </w:pPr>
      <w:r w:rsidRPr="002E496C">
        <w:rPr>
          <w:rFonts w:ascii="Arial" w:hAnsi="Arial" w:cs="Arial"/>
          <w:sz w:val="22"/>
          <w:szCs w:val="22"/>
          <w:lang w:val="en-US" w:eastAsia="en-AU"/>
        </w:rPr>
        <w:t xml:space="preserve">Collaboration of several agencies to establish and sustain the programs </w:t>
      </w:r>
    </w:p>
    <w:p w:rsidR="00091282" w:rsidRPr="002E496C" w:rsidRDefault="00091282" w:rsidP="006D7CCF">
      <w:pPr>
        <w:numPr>
          <w:ilvl w:val="0"/>
          <w:numId w:val="12"/>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val="en-US" w:eastAsia="en-AU"/>
        </w:rPr>
        <w:t>Focus on the</w:t>
      </w:r>
      <w:r w:rsidR="00D31F4C">
        <w:rPr>
          <w:rFonts w:ascii="Arial" w:hAnsi="Arial" w:cs="Arial"/>
          <w:sz w:val="22"/>
          <w:szCs w:val="22"/>
          <w:lang w:val="en-US" w:eastAsia="en-AU"/>
        </w:rPr>
        <w:t xml:space="preserve"> social determinants of health</w:t>
      </w:r>
      <w:r w:rsidRPr="002E496C">
        <w:rPr>
          <w:rFonts w:ascii="Arial" w:hAnsi="Arial" w:cs="Arial"/>
          <w:sz w:val="22"/>
          <w:szCs w:val="22"/>
          <w:lang w:val="en-US" w:eastAsia="en-AU"/>
        </w:rPr>
        <w:t xml:space="preserve"> as well as the specific risk factor  </w:t>
      </w:r>
      <w:bookmarkStart w:id="76" w:name="_Toc485740890"/>
    </w:p>
    <w:p w:rsidR="00091282" w:rsidRPr="00821C54" w:rsidRDefault="00091282" w:rsidP="006D7CCF">
      <w:pPr>
        <w:numPr>
          <w:ilvl w:val="0"/>
          <w:numId w:val="12"/>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val="en-US" w:eastAsia="en-AU"/>
        </w:rPr>
        <w:t>Sustainable funding.</w:t>
      </w:r>
    </w:p>
    <w:p w:rsidR="00821C54" w:rsidRPr="002E496C" w:rsidRDefault="00821C54" w:rsidP="00821C54">
      <w:pPr>
        <w:spacing w:after="200"/>
        <w:ind w:left="765"/>
        <w:contextualSpacing/>
        <w:jc w:val="both"/>
        <w:rPr>
          <w:rFonts w:ascii="Arial" w:hAnsi="Arial" w:cs="Arial"/>
          <w:sz w:val="22"/>
          <w:szCs w:val="22"/>
          <w:lang w:eastAsia="en-AU"/>
        </w:rPr>
      </w:pPr>
    </w:p>
    <w:p w:rsidR="00091282" w:rsidRPr="00821C54" w:rsidRDefault="00091282" w:rsidP="00821C54">
      <w:pPr>
        <w:keepNext/>
        <w:keepLines/>
        <w:spacing w:before="200" w:after="120" w:line="360" w:lineRule="auto"/>
        <w:outlineLvl w:val="2"/>
        <w:rPr>
          <w:rFonts w:ascii="Arial" w:hAnsi="Arial" w:cs="Arial"/>
          <w:b/>
          <w:bCs/>
          <w:iCs/>
          <w:color w:val="1178A2"/>
          <w:kern w:val="28"/>
          <w:sz w:val="28"/>
          <w:szCs w:val="26"/>
          <w:lang w:eastAsia="en-AU"/>
        </w:rPr>
      </w:pPr>
      <w:bookmarkStart w:id="77" w:name="_Toc491522156"/>
      <w:bookmarkStart w:id="78" w:name="_Toc509818020"/>
      <w:r w:rsidRPr="00821C54">
        <w:rPr>
          <w:rFonts w:ascii="Arial" w:hAnsi="Arial" w:cs="Arial"/>
          <w:b/>
          <w:bCs/>
          <w:iCs/>
          <w:color w:val="1178A2"/>
          <w:kern w:val="28"/>
          <w:sz w:val="28"/>
          <w:szCs w:val="26"/>
          <w:lang w:eastAsia="en-AU"/>
        </w:rPr>
        <w:t xml:space="preserve">4.2.1 </w:t>
      </w:r>
      <w:r w:rsidRPr="00821C54">
        <w:rPr>
          <w:rFonts w:ascii="Arial" w:hAnsi="Arial" w:cs="Arial"/>
          <w:b/>
          <w:bCs/>
          <w:iCs/>
          <w:color w:val="1178A2"/>
          <w:kern w:val="28"/>
          <w:sz w:val="28"/>
          <w:szCs w:val="26"/>
          <w:lang w:eastAsia="en-AU"/>
        </w:rPr>
        <w:tab/>
        <w:t>Nutrition and the Food Ladder - Ramingining</w:t>
      </w:r>
      <w:bookmarkEnd w:id="77"/>
      <w:bookmarkEnd w:id="78"/>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Very poor dietary intake continues to be a feature of remote communities in Australia.</w:t>
      </w:r>
      <w:r w:rsidR="001F49EF" w:rsidRPr="001F49EF">
        <w:rPr>
          <w:rFonts w:ascii="Arial" w:hAnsi="Arial" w:cs="Arial"/>
          <w:sz w:val="22"/>
          <w:szCs w:val="22"/>
          <w:vertAlign w:val="superscript"/>
          <w:lang w:eastAsia="en-AU"/>
        </w:rPr>
        <w:fldChar w:fldCharType="begin"/>
      </w:r>
      <w:r w:rsidR="001F49EF" w:rsidRPr="001F49EF">
        <w:rPr>
          <w:rFonts w:ascii="Arial" w:hAnsi="Arial" w:cs="Arial"/>
          <w:sz w:val="22"/>
          <w:szCs w:val="22"/>
          <w:vertAlign w:val="superscript"/>
          <w:lang w:eastAsia="en-AU"/>
        </w:rPr>
        <w:instrText xml:space="preserve"> ADDIN EN.CITE &lt;EndNote&gt;&lt;Cite&gt;&lt;Author&gt;Brimblecombe&lt;/Author&gt;&lt;Year&gt;2013&lt;/Year&gt;&lt;RecNum&gt;1884&lt;/RecNum&gt;&lt;DisplayText&gt;(64)&lt;/DisplayText&gt;&lt;record&gt;&lt;rec-number&gt;1884&lt;/rec-number&gt;&lt;foreign-keys&gt;&lt;key app="EN" db-id="t5dzwvrt1vrxakexdp9vs25rrfvfrfsfdx9a"&gt;1884&lt;/key&gt;&lt;/foreign-keys&gt;&lt;ref-type name="Journal Article"&gt;17&lt;/ref-type&gt;&lt;contributors&gt;&lt;authors&gt;&lt;author&gt;Brimblecombe, J. K.&lt;/author&gt;&lt;author&gt;Ferguson, M. M.&lt;/author&gt;&lt;author&gt;Liberato, S. C.&lt;/author&gt;&lt;author&gt;O&amp;apos;Dea, K.&lt;/author&gt;&lt;/authors&gt;&lt;/contributors&gt;&lt;auth-address&gt;Wellbeing and Preventable Chronic Disease, Menzies School of Health Research, Darwin, NT. julie.brimblecombe@menzies.edu.au&lt;/auth-address&gt;&lt;titles&gt;&lt;title&gt;Characteristics of the community-level diet of Aboriginal people in remote northern Australia&lt;/title&gt;&lt;secondary-title&gt;Med J Aust&lt;/secondary-title&gt;&lt;alt-title&gt;The Medical journal of Australia&lt;/alt-title&gt;&lt;/titles&gt;&lt;periodical&gt;&lt;full-title&gt;Med J Aust&lt;/full-title&gt;&lt;/periodical&gt;&lt;pages&gt;380-4&lt;/pages&gt;&lt;volume&gt;198&lt;/volume&gt;&lt;number&gt;7&lt;/number&gt;&lt;keywords&gt;&lt;keyword&gt;Adult&lt;/keyword&gt;&lt;keyword&gt;Australia&lt;/keyword&gt;&lt;keyword&gt;Beverages/economics/statistics &amp;amp; numerical data&lt;/keyword&gt;&lt;keyword&gt;*Diet Surveys&lt;/keyword&gt;&lt;keyword&gt;Energy Intake&lt;/keyword&gt;&lt;keyword&gt;Female&lt;/keyword&gt;&lt;keyword&gt;Food/*economics/*statistics &amp;amp; numerical data&lt;/keyword&gt;&lt;keyword&gt;Food Supply/economics/statistics &amp;amp; numerical data&lt;/keyword&gt;&lt;keyword&gt;Fruit/economics&lt;/keyword&gt;&lt;keyword&gt;Humans&lt;/keyword&gt;&lt;keyword&gt;Male&lt;/keyword&gt;&lt;keyword&gt;*Oceanic Ancestry Group&lt;/keyword&gt;&lt;keyword&gt;Rural Population&lt;/keyword&gt;&lt;keyword&gt;Vegetables/economics&lt;/keyword&gt;&lt;/keywords&gt;&lt;dates&gt;&lt;year&gt;2013&lt;/year&gt;&lt;pub-dates&gt;&lt;date&gt;Apr 15&lt;/date&gt;&lt;/pub-dates&gt;&lt;/dates&gt;&lt;isbn&gt;1326-5377 (Electronic)&amp;#xD;0025-729X (Linking)&lt;/isbn&gt;&lt;accession-num&gt;23581959&lt;/accession-num&gt;&lt;urls&gt;&lt;related-urls&gt;&lt;url&gt;http://www.ncbi.nlm.nih.gov/pubmed/23581959&lt;/url&gt;&lt;/related-urls&gt;&lt;/urls&gt;&lt;/record&gt;&lt;/Cite&gt;&lt;/EndNote&gt;</w:instrText>
      </w:r>
      <w:r w:rsidR="001F49EF" w:rsidRPr="001F49EF">
        <w:rPr>
          <w:rFonts w:ascii="Arial" w:hAnsi="Arial" w:cs="Arial"/>
          <w:sz w:val="22"/>
          <w:szCs w:val="22"/>
          <w:vertAlign w:val="superscript"/>
          <w:lang w:eastAsia="en-AU"/>
        </w:rPr>
        <w:fldChar w:fldCharType="separate"/>
      </w:r>
      <w:hyperlink w:anchor="_ENREF_64" w:tooltip="Brimblecombe, 2013 #1884" w:history="1">
        <w:r w:rsidR="001F49EF" w:rsidRPr="001F49EF">
          <w:rPr>
            <w:rFonts w:ascii="Arial" w:hAnsi="Arial" w:cs="Arial"/>
            <w:noProof/>
            <w:sz w:val="22"/>
            <w:szCs w:val="22"/>
            <w:vertAlign w:val="superscript"/>
            <w:lang w:eastAsia="en-AU"/>
          </w:rPr>
          <w:t>64</w:t>
        </w:r>
      </w:hyperlink>
      <w:r w:rsidR="001F49EF" w:rsidRPr="001F49EF">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Three key reasons for poor intake of fruit and vegetables in remote areas are the quality, availability and price of fresh fruit and vegetables in remote communities. </w:t>
      </w:r>
      <w:r w:rsidRPr="00D31F4C">
        <w:rPr>
          <w:rFonts w:ascii="Arial" w:hAnsi="Arial" w:cs="Arial"/>
          <w:iCs/>
          <w:sz w:val="22"/>
          <w:szCs w:val="22"/>
          <w:lang w:eastAsia="en-AU"/>
        </w:rPr>
        <w:t>Food Ladder</w:t>
      </w:r>
      <w:r w:rsidR="00D31F4C">
        <w:rPr>
          <w:rFonts w:ascii="Arial" w:hAnsi="Arial" w:cs="Arial"/>
          <w:sz w:val="22"/>
          <w:szCs w:val="22"/>
          <w:lang w:eastAsia="en-AU"/>
        </w:rPr>
        <w:t xml:space="preserve"> </w:t>
      </w:r>
      <w:r w:rsidRPr="002E496C">
        <w:rPr>
          <w:rFonts w:ascii="Arial" w:hAnsi="Arial" w:cs="Arial"/>
          <w:sz w:val="22"/>
          <w:szCs w:val="22"/>
          <w:lang w:eastAsia="en-AU"/>
        </w:rPr>
        <w:t xml:space="preserve">a non-profit organisation, has developed a food security system that was trialled and refined in India. It is now being implemented in Katherine and Ramingining in the Northern Territory.  </w:t>
      </w:r>
    </w:p>
    <w:p w:rsidR="00091282" w:rsidRPr="002E496C" w:rsidRDefault="00091282" w:rsidP="00970F28">
      <w:pPr>
        <w:jc w:val="both"/>
        <w:rPr>
          <w:rFonts w:ascii="Arial" w:hAnsi="Arial" w:cs="Arial"/>
          <w:color w:val="222222"/>
          <w:sz w:val="22"/>
          <w:szCs w:val="22"/>
          <w:lang w:eastAsia="en-AU"/>
        </w:rPr>
      </w:pPr>
      <w:r w:rsidRPr="002E496C">
        <w:rPr>
          <w:rFonts w:ascii="Arial" w:hAnsi="Arial" w:cs="Arial"/>
          <w:sz w:val="22"/>
          <w:szCs w:val="22"/>
          <w:lang w:eastAsia="en-AU"/>
        </w:rPr>
        <w:t xml:space="preserve">The </w:t>
      </w:r>
      <w:r w:rsidRPr="00D31F4C">
        <w:rPr>
          <w:rFonts w:ascii="Arial" w:hAnsi="Arial" w:cs="Arial"/>
          <w:iCs/>
          <w:sz w:val="22"/>
          <w:szCs w:val="22"/>
          <w:lang w:eastAsia="en-AU"/>
        </w:rPr>
        <w:t>Food Ladder</w:t>
      </w:r>
      <w:r w:rsidRPr="002E496C">
        <w:rPr>
          <w:rFonts w:ascii="Arial" w:hAnsi="Arial" w:cs="Arial"/>
          <w:sz w:val="22"/>
          <w:szCs w:val="22"/>
          <w:lang w:eastAsia="en-AU"/>
        </w:rPr>
        <w:t xml:space="preserve"> model produces commercial quantities of food using a water efficient hydroponic system. The project works by employing local community people to manage the food production system and embedding the project wi</w:t>
      </w:r>
      <w:r w:rsidR="00970F28">
        <w:rPr>
          <w:rFonts w:ascii="Arial" w:hAnsi="Arial" w:cs="Arial"/>
          <w:sz w:val="22"/>
          <w:szCs w:val="22"/>
          <w:lang w:eastAsia="en-AU"/>
        </w:rPr>
        <w:t xml:space="preserve">thin a community organisation. </w:t>
      </w:r>
      <w:r w:rsidRPr="002E496C">
        <w:rPr>
          <w:rFonts w:ascii="Arial" w:hAnsi="Arial" w:cs="Arial"/>
          <w:sz w:val="22"/>
          <w:szCs w:val="22"/>
          <w:lang w:eastAsia="en-AU"/>
        </w:rPr>
        <w:t xml:space="preserve">It creates a </w:t>
      </w:r>
      <w:r w:rsidRPr="002E496C">
        <w:rPr>
          <w:rFonts w:ascii="Arial" w:hAnsi="Arial" w:cs="Arial"/>
          <w:color w:val="222222"/>
          <w:sz w:val="22"/>
          <w:szCs w:val="22"/>
          <w:highlight w:val="white"/>
          <w:lang w:eastAsia="en-AU"/>
        </w:rPr>
        <w:t xml:space="preserve">healthy hub </w:t>
      </w:r>
      <w:r w:rsidRPr="002E496C">
        <w:rPr>
          <w:rFonts w:ascii="Arial" w:hAnsi="Arial" w:cs="Arial"/>
          <w:color w:val="222222"/>
          <w:sz w:val="22"/>
          <w:szCs w:val="22"/>
          <w:lang w:eastAsia="en-AU"/>
        </w:rPr>
        <w:t>by:</w:t>
      </w:r>
    </w:p>
    <w:p w:rsidR="00091282" w:rsidRPr="002E496C" w:rsidRDefault="00091282" w:rsidP="006D7CCF">
      <w:pPr>
        <w:numPr>
          <w:ilvl w:val="0"/>
          <w:numId w:val="13"/>
        </w:numPr>
        <w:spacing w:after="200"/>
        <w:ind w:left="567" w:hanging="283"/>
        <w:contextualSpacing/>
        <w:jc w:val="both"/>
        <w:rPr>
          <w:rFonts w:ascii="Arial" w:hAnsi="Arial" w:cs="Arial"/>
          <w:sz w:val="22"/>
          <w:szCs w:val="22"/>
          <w:lang w:eastAsia="en-AU"/>
        </w:rPr>
      </w:pPr>
      <w:r w:rsidRPr="002E496C">
        <w:rPr>
          <w:rFonts w:ascii="Arial" w:hAnsi="Arial" w:cs="Arial"/>
          <w:color w:val="222222"/>
          <w:sz w:val="22"/>
          <w:szCs w:val="22"/>
          <w:lang w:eastAsia="en-AU"/>
        </w:rPr>
        <w:t>Linking with</w:t>
      </w:r>
      <w:r w:rsidRPr="002E496C">
        <w:rPr>
          <w:rFonts w:ascii="Arial" w:hAnsi="Arial" w:cs="Arial"/>
          <w:sz w:val="22"/>
          <w:szCs w:val="22"/>
          <w:lang w:eastAsia="en-AU"/>
        </w:rPr>
        <w:t xml:space="preserve"> exis</w:t>
      </w:r>
      <w:r w:rsidR="00D31F4C">
        <w:rPr>
          <w:rFonts w:ascii="Arial" w:hAnsi="Arial" w:cs="Arial"/>
          <w:sz w:val="22"/>
          <w:szCs w:val="22"/>
          <w:lang w:eastAsia="en-AU"/>
        </w:rPr>
        <w:t xml:space="preserve">ting community infrastructure </w:t>
      </w:r>
      <w:r w:rsidRPr="002E496C">
        <w:rPr>
          <w:rFonts w:ascii="Arial" w:hAnsi="Arial" w:cs="Arial"/>
          <w:sz w:val="22"/>
          <w:szCs w:val="22"/>
          <w:lang w:eastAsia="en-AU"/>
        </w:rPr>
        <w:t xml:space="preserve">to find opportunities to deliver nutrition and food production education </w:t>
      </w:r>
    </w:p>
    <w:p w:rsidR="00091282" w:rsidRPr="002E496C" w:rsidRDefault="00091282" w:rsidP="006D7CCF">
      <w:pPr>
        <w:numPr>
          <w:ilvl w:val="0"/>
          <w:numId w:val="13"/>
        </w:numPr>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 xml:space="preserve">Employing and training local people in food production and </w:t>
      </w:r>
    </w:p>
    <w:p w:rsidR="00091282" w:rsidRDefault="00091282" w:rsidP="006D7CCF">
      <w:pPr>
        <w:numPr>
          <w:ilvl w:val="0"/>
          <w:numId w:val="13"/>
        </w:numPr>
        <w:spacing w:after="240"/>
        <w:ind w:left="567" w:hanging="283"/>
        <w:contextualSpacing/>
        <w:jc w:val="both"/>
        <w:rPr>
          <w:rFonts w:ascii="Arial" w:hAnsi="Arial" w:cs="Arial"/>
          <w:sz w:val="22"/>
          <w:szCs w:val="22"/>
          <w:lang w:eastAsia="en-AU"/>
        </w:rPr>
      </w:pPr>
      <w:r w:rsidRPr="002E496C">
        <w:rPr>
          <w:rFonts w:ascii="Arial" w:hAnsi="Arial" w:cs="Arial"/>
          <w:sz w:val="22"/>
          <w:szCs w:val="22"/>
          <w:lang w:eastAsia="en-AU"/>
        </w:rPr>
        <w:t xml:space="preserve">Establishing commercial arrangements to sell produce to local businesses.   </w:t>
      </w:r>
    </w:p>
    <w:p w:rsidR="001F49EF" w:rsidRPr="002E496C" w:rsidRDefault="001F49EF" w:rsidP="001F49EF">
      <w:pPr>
        <w:spacing w:after="240"/>
        <w:ind w:left="405"/>
        <w:contextualSpacing/>
        <w:jc w:val="both"/>
        <w:rPr>
          <w:rFonts w:ascii="Arial" w:hAnsi="Arial" w:cs="Arial"/>
          <w:sz w:val="22"/>
          <w:szCs w:val="22"/>
          <w:lang w:eastAsia="en-AU"/>
        </w:rPr>
      </w:pPr>
    </w:p>
    <w:p w:rsidR="00091282" w:rsidRPr="002E496C" w:rsidRDefault="00091282" w:rsidP="00970F28">
      <w:pPr>
        <w:ind w:left="45"/>
        <w:jc w:val="both"/>
        <w:rPr>
          <w:rFonts w:ascii="Arial" w:hAnsi="Arial" w:cs="Arial"/>
          <w:sz w:val="22"/>
          <w:szCs w:val="22"/>
          <w:lang w:eastAsia="en-AU"/>
        </w:rPr>
      </w:pPr>
      <w:r w:rsidRPr="002E496C">
        <w:rPr>
          <w:rFonts w:ascii="Arial" w:hAnsi="Arial" w:cs="Arial"/>
          <w:sz w:val="22"/>
          <w:szCs w:val="22"/>
          <w:lang w:eastAsia="en-AU"/>
        </w:rPr>
        <w:t xml:space="preserve">The social business model used by </w:t>
      </w:r>
      <w:r w:rsidRPr="00D31F4C">
        <w:rPr>
          <w:rFonts w:ascii="Arial" w:hAnsi="Arial" w:cs="Arial"/>
          <w:iCs/>
          <w:sz w:val="22"/>
          <w:szCs w:val="22"/>
          <w:lang w:eastAsia="en-AU"/>
        </w:rPr>
        <w:t>Food Ladder</w:t>
      </w:r>
      <w:r w:rsidRPr="002E496C">
        <w:rPr>
          <w:rFonts w:ascii="Arial" w:hAnsi="Arial" w:cs="Arial"/>
          <w:sz w:val="22"/>
          <w:szCs w:val="22"/>
          <w:lang w:eastAsia="en-AU"/>
        </w:rPr>
        <w:t xml:space="preserve"> leads to social, economic and health benefits, as a result of the improved nut</w:t>
      </w:r>
      <w:r w:rsidR="00D31F4C">
        <w:rPr>
          <w:rFonts w:ascii="Arial" w:hAnsi="Arial" w:cs="Arial"/>
          <w:sz w:val="22"/>
          <w:szCs w:val="22"/>
          <w:lang w:eastAsia="en-AU"/>
        </w:rPr>
        <w:t xml:space="preserve">rition from the food produced. </w:t>
      </w:r>
      <w:r w:rsidRPr="002E496C">
        <w:rPr>
          <w:rFonts w:ascii="Arial" w:hAnsi="Arial" w:cs="Arial"/>
          <w:sz w:val="22"/>
          <w:szCs w:val="22"/>
          <w:lang w:eastAsia="en-AU"/>
        </w:rPr>
        <w:t>A multi-strategy approach is used to embed the food security system in the community.  This includes a</w:t>
      </w:r>
      <w:r w:rsidRPr="002E496C">
        <w:rPr>
          <w:rFonts w:ascii="Arial" w:hAnsi="Arial" w:cs="Arial"/>
          <w:color w:val="222222"/>
          <w:sz w:val="22"/>
          <w:szCs w:val="22"/>
          <w:highlight w:val="white"/>
          <w:lang w:eastAsia="en-AU"/>
        </w:rPr>
        <w:t xml:space="preserve"> whole of community approach whereby</w:t>
      </w:r>
      <w:r w:rsidRPr="002E496C">
        <w:rPr>
          <w:rFonts w:ascii="Arial" w:hAnsi="Arial" w:cs="Arial"/>
          <w:sz w:val="22"/>
          <w:szCs w:val="22"/>
          <w:lang w:eastAsia="en-AU"/>
        </w:rPr>
        <w:t>:</w:t>
      </w:r>
    </w:p>
    <w:p w:rsidR="00091282" w:rsidRPr="002E496C" w:rsidRDefault="00091282" w:rsidP="006D7CCF">
      <w:pPr>
        <w:numPr>
          <w:ilvl w:val="0"/>
          <w:numId w:val="14"/>
        </w:numPr>
        <w:spacing w:after="200"/>
        <w:ind w:left="567" w:hanging="283"/>
        <w:contextualSpacing/>
        <w:jc w:val="both"/>
        <w:rPr>
          <w:rFonts w:ascii="Arial" w:hAnsi="Arial" w:cs="Arial"/>
          <w:sz w:val="22"/>
          <w:szCs w:val="22"/>
          <w:lang w:eastAsia="en-AU"/>
        </w:rPr>
      </w:pPr>
      <w:r w:rsidRPr="002E496C">
        <w:rPr>
          <w:rFonts w:ascii="Arial" w:hAnsi="Arial" w:cs="Arial"/>
          <w:color w:val="222222"/>
          <w:sz w:val="22"/>
          <w:szCs w:val="22"/>
          <w:highlight w:val="white"/>
          <w:lang w:eastAsia="en-AU"/>
        </w:rPr>
        <w:t>A variety of stakeholders are welcomed to be part of the enterprise to encourage a feeling of ownership</w:t>
      </w:r>
      <w:r w:rsidRPr="002E496C">
        <w:rPr>
          <w:rFonts w:ascii="Arial" w:hAnsi="Arial" w:cs="Arial"/>
          <w:color w:val="222222"/>
          <w:sz w:val="22"/>
          <w:szCs w:val="22"/>
          <w:lang w:eastAsia="en-AU"/>
        </w:rPr>
        <w:t>, and</w:t>
      </w:r>
    </w:p>
    <w:p w:rsidR="00091282" w:rsidRDefault="00091282" w:rsidP="006D7CCF">
      <w:pPr>
        <w:numPr>
          <w:ilvl w:val="0"/>
          <w:numId w:val="14"/>
        </w:numPr>
        <w:spacing w:after="240"/>
        <w:ind w:left="567" w:hanging="283"/>
        <w:contextualSpacing/>
        <w:jc w:val="both"/>
        <w:rPr>
          <w:rFonts w:ascii="Arial" w:hAnsi="Arial" w:cs="Arial"/>
          <w:sz w:val="22"/>
          <w:szCs w:val="22"/>
          <w:lang w:eastAsia="en-AU"/>
        </w:rPr>
      </w:pPr>
      <w:r w:rsidRPr="002E496C">
        <w:rPr>
          <w:rFonts w:ascii="Arial" w:hAnsi="Arial" w:cs="Arial"/>
          <w:sz w:val="22"/>
          <w:szCs w:val="22"/>
          <w:lang w:eastAsia="en-AU"/>
        </w:rPr>
        <w:t>Partnerships with agencies create symbiotic relationships.</w:t>
      </w:r>
    </w:p>
    <w:p w:rsidR="00970F28" w:rsidRPr="002E496C" w:rsidRDefault="00970F28" w:rsidP="00970F28">
      <w:pPr>
        <w:spacing w:after="240"/>
        <w:ind w:left="765"/>
        <w:contextualSpacing/>
        <w:jc w:val="both"/>
        <w:rPr>
          <w:rFonts w:ascii="Arial" w:hAnsi="Arial" w:cs="Arial"/>
          <w:sz w:val="22"/>
          <w:szCs w:val="22"/>
          <w:lang w:eastAsia="en-AU"/>
        </w:rPr>
      </w:pPr>
    </w:p>
    <w:p w:rsidR="00091282" w:rsidRPr="00D31F4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There is no data available to report the impact of the project in Katherine as yet. In the first six months of operations in Ramingining, a community with a population of about 800, the ALPA store reported a 5% increase in the sale and consumption of fruit and vegetables since the </w:t>
      </w:r>
      <w:r w:rsidRPr="00D31F4C">
        <w:rPr>
          <w:rFonts w:ascii="Arial" w:hAnsi="Arial" w:cs="Arial"/>
          <w:iCs/>
          <w:sz w:val="22"/>
          <w:szCs w:val="22"/>
          <w:lang w:eastAsia="en-AU"/>
        </w:rPr>
        <w:t>Food Ladder</w:t>
      </w:r>
      <w:r w:rsidRPr="002E496C">
        <w:rPr>
          <w:rFonts w:ascii="Arial" w:hAnsi="Arial" w:cs="Arial"/>
          <w:sz w:val="22"/>
          <w:szCs w:val="22"/>
          <w:lang w:eastAsia="en-AU"/>
        </w:rPr>
        <w:t xml:space="preserve"> system commenced. </w:t>
      </w:r>
      <w:r w:rsidRPr="00D31F4C">
        <w:rPr>
          <w:rFonts w:ascii="Arial" w:hAnsi="Arial" w:cs="Arial"/>
          <w:iCs/>
          <w:sz w:val="22"/>
          <w:szCs w:val="22"/>
          <w:lang w:eastAsia="en-AU"/>
        </w:rPr>
        <w:t>See Appendix 4.1 and 4.2 for full details.</w:t>
      </w:r>
    </w:p>
    <w:p w:rsidR="00091282" w:rsidRPr="00970F28" w:rsidRDefault="00091282" w:rsidP="00970F28">
      <w:pPr>
        <w:keepNext/>
        <w:keepLines/>
        <w:spacing w:before="200" w:after="120" w:line="360" w:lineRule="auto"/>
        <w:outlineLvl w:val="2"/>
        <w:rPr>
          <w:rFonts w:ascii="Arial" w:hAnsi="Arial" w:cs="Arial"/>
          <w:b/>
          <w:bCs/>
          <w:iCs/>
          <w:color w:val="1178A2"/>
          <w:kern w:val="28"/>
          <w:sz w:val="28"/>
          <w:szCs w:val="26"/>
          <w:lang w:eastAsia="en-AU"/>
        </w:rPr>
      </w:pPr>
      <w:bookmarkStart w:id="79" w:name="_Toc491522157"/>
      <w:bookmarkStart w:id="80" w:name="_Toc509818021"/>
      <w:r w:rsidRPr="00970F28">
        <w:rPr>
          <w:rFonts w:ascii="Arial" w:hAnsi="Arial" w:cs="Arial"/>
          <w:b/>
          <w:bCs/>
          <w:iCs/>
          <w:color w:val="1178A2"/>
          <w:kern w:val="28"/>
          <w:sz w:val="28"/>
          <w:szCs w:val="26"/>
          <w:lang w:eastAsia="en-AU"/>
        </w:rPr>
        <w:t xml:space="preserve">4.2.2 </w:t>
      </w:r>
      <w:r w:rsidRPr="00970F28">
        <w:rPr>
          <w:rFonts w:ascii="Arial" w:hAnsi="Arial" w:cs="Arial"/>
          <w:b/>
          <w:bCs/>
          <w:iCs/>
          <w:color w:val="1178A2"/>
          <w:kern w:val="28"/>
          <w:sz w:val="28"/>
          <w:szCs w:val="26"/>
          <w:lang w:eastAsia="en-AU"/>
        </w:rPr>
        <w:tab/>
        <w:t>Be Healthy and Safe Maranoa Project</w:t>
      </w:r>
      <w:bookmarkEnd w:id="79"/>
      <w:bookmarkEnd w:id="80"/>
    </w:p>
    <w:p w:rsidR="00091282" w:rsidRPr="002E496C" w:rsidRDefault="00091282" w:rsidP="00091282">
      <w:pPr>
        <w:spacing w:after="200"/>
        <w:jc w:val="both"/>
        <w:rPr>
          <w:rFonts w:ascii="Arial" w:hAnsi="Arial" w:cs="Arial"/>
          <w:sz w:val="22"/>
          <w:szCs w:val="22"/>
          <w:lang w:eastAsia="en-AU"/>
        </w:rPr>
      </w:pPr>
      <w:bookmarkStart w:id="81" w:name="_Toc485740891"/>
      <w:bookmarkEnd w:id="76"/>
      <w:r w:rsidRPr="00D31F4C">
        <w:rPr>
          <w:rFonts w:ascii="Arial" w:hAnsi="Arial" w:cs="Arial"/>
          <w:iCs/>
          <w:sz w:val="22"/>
          <w:szCs w:val="22"/>
          <w:lang w:eastAsia="en-AU"/>
        </w:rPr>
        <w:t>The Be Healthy and Safe Maranoa</w:t>
      </w:r>
      <w:r w:rsidRPr="00D31F4C">
        <w:rPr>
          <w:rFonts w:ascii="Arial" w:hAnsi="Arial" w:cs="Arial"/>
          <w:sz w:val="22"/>
          <w:szCs w:val="22"/>
          <w:lang w:eastAsia="en-AU"/>
        </w:rPr>
        <w:t xml:space="preserve"> </w:t>
      </w:r>
      <w:r w:rsidRPr="00D31F4C">
        <w:rPr>
          <w:rFonts w:ascii="Arial" w:hAnsi="Arial" w:cs="Arial"/>
          <w:iCs/>
          <w:sz w:val="22"/>
          <w:szCs w:val="22"/>
          <w:lang w:eastAsia="en-AU"/>
        </w:rPr>
        <w:t>Project</w:t>
      </w:r>
      <w:r w:rsidRPr="00D31F4C">
        <w:rPr>
          <w:rFonts w:ascii="Arial" w:hAnsi="Arial" w:cs="Arial"/>
          <w:sz w:val="22"/>
          <w:szCs w:val="22"/>
          <w:lang w:eastAsia="en-AU"/>
        </w:rPr>
        <w:t xml:space="preserve"> </w:t>
      </w:r>
      <w:proofErr w:type="gramStart"/>
      <w:r w:rsidRPr="00D31F4C">
        <w:rPr>
          <w:rFonts w:ascii="Arial" w:hAnsi="Arial" w:cs="Arial"/>
          <w:sz w:val="22"/>
          <w:szCs w:val="22"/>
          <w:lang w:eastAsia="en-AU"/>
        </w:rPr>
        <w:t>is</w:t>
      </w:r>
      <w:proofErr w:type="gramEnd"/>
      <w:r w:rsidRPr="00D31F4C">
        <w:rPr>
          <w:rFonts w:ascii="Arial" w:hAnsi="Arial" w:cs="Arial"/>
          <w:sz w:val="22"/>
          <w:szCs w:val="22"/>
          <w:lang w:eastAsia="en-AU"/>
        </w:rPr>
        <w:t xml:space="preserve"> sponsored by the </w:t>
      </w:r>
      <w:r w:rsidRPr="00D31F4C">
        <w:rPr>
          <w:rFonts w:ascii="Arial" w:hAnsi="Arial" w:cs="Arial"/>
          <w:iCs/>
          <w:sz w:val="22"/>
          <w:szCs w:val="22"/>
          <w:lang w:eastAsia="en-AU"/>
        </w:rPr>
        <w:t>Maranoa Regional Council</w:t>
      </w:r>
      <w:r w:rsidRPr="002E496C">
        <w:rPr>
          <w:rFonts w:ascii="Arial" w:hAnsi="Arial" w:cs="Arial"/>
          <w:sz w:val="22"/>
          <w:szCs w:val="22"/>
          <w:lang w:eastAsia="en-AU"/>
        </w:rPr>
        <w:t xml:space="preserve"> based in Roma, in southern Queensland. The region covers 59,000 km</w:t>
      </w:r>
      <w:r w:rsidRPr="002E496C">
        <w:rPr>
          <w:rFonts w:ascii="Arial" w:hAnsi="Arial" w:cs="Arial"/>
          <w:sz w:val="22"/>
          <w:szCs w:val="22"/>
          <w:vertAlign w:val="superscript"/>
          <w:lang w:eastAsia="en-AU"/>
        </w:rPr>
        <w:t>2</w:t>
      </w:r>
      <w:r w:rsidRPr="002E496C">
        <w:rPr>
          <w:rFonts w:ascii="Arial" w:hAnsi="Arial" w:cs="Arial"/>
          <w:sz w:val="22"/>
          <w:szCs w:val="22"/>
          <w:lang w:eastAsia="en-AU"/>
        </w:rPr>
        <w:t xml:space="preserve">, includes six small towns and a population of approximately 13,000 people. The </w:t>
      </w:r>
      <w:r w:rsidRPr="002E496C">
        <w:rPr>
          <w:rFonts w:ascii="Arial" w:hAnsi="Arial" w:cs="Arial"/>
          <w:sz w:val="22"/>
          <w:szCs w:val="22"/>
          <w:lang w:eastAsia="en-AU"/>
        </w:rPr>
        <w:lastRenderedPageBreak/>
        <w:t>Council aims to motivate and support residents of the Maranoa region to live happier and healthier lives. This is done by developing and coordinating community based health promotion and community development activities in the local community. The Maranoa Regional Council has committed to delivering the program until at least 2020 when the program commitment will be reviewed again as part of the Council’s strategic planning process.</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There are 13 service partners that support the project, all of whom have a stake in maintaining the health of people in the priority target groups. Service partners meet every month to plan projects, share information about upcoming initiatives and to collaborate on funding proposals. An annual partnership workshop is held to reflect on the success of the events and programs delivered, to generate ideas for future events, to discuss how to improve the marketing of health promoting activities, reflect on the state of the partnerships and to develop the plan for the next year. Client surveys are undertaken every 6 months to assess the impact of, and satisfaction with, project activities.</w:t>
      </w:r>
    </w:p>
    <w:p w:rsidR="00091282" w:rsidRPr="00F8495D"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Between July 2011 and April 2014, there were 4731 occasions of s</w:t>
      </w:r>
      <w:r w:rsidR="00970F28">
        <w:rPr>
          <w:rFonts w:ascii="Arial" w:hAnsi="Arial" w:cs="Arial"/>
          <w:sz w:val="22"/>
          <w:szCs w:val="22"/>
          <w:lang w:eastAsia="en-AU"/>
        </w:rPr>
        <w:t xml:space="preserve">ervice for project activities. </w:t>
      </w:r>
      <w:r w:rsidRPr="002E496C">
        <w:rPr>
          <w:rFonts w:ascii="Arial" w:hAnsi="Arial" w:cs="Arial"/>
          <w:sz w:val="22"/>
          <w:szCs w:val="22"/>
          <w:lang w:eastAsia="en-AU"/>
        </w:rPr>
        <w:t xml:space="preserve">In addition to </w:t>
      </w:r>
      <w:r w:rsidR="002C07DE">
        <w:rPr>
          <w:rFonts w:ascii="Arial" w:hAnsi="Arial" w:cs="Arial"/>
          <w:sz w:val="22"/>
          <w:szCs w:val="22"/>
          <w:lang w:eastAsia="en-AU"/>
        </w:rPr>
        <w:t xml:space="preserve">a </w:t>
      </w:r>
      <w:r w:rsidRPr="002E496C">
        <w:rPr>
          <w:rFonts w:ascii="Arial" w:hAnsi="Arial" w:cs="Arial"/>
          <w:sz w:val="22"/>
          <w:szCs w:val="22"/>
          <w:lang w:eastAsia="en-AU"/>
        </w:rPr>
        <w:t>high level of satisfaction and increased knowledge of healthy behaviours,</w:t>
      </w:r>
      <w:r w:rsidR="00970F28" w:rsidRPr="00970F28">
        <w:rPr>
          <w:rFonts w:ascii="Arial" w:hAnsi="Arial" w:cs="Arial"/>
          <w:noProof/>
          <w:sz w:val="22"/>
          <w:szCs w:val="22"/>
          <w:vertAlign w:val="superscript"/>
          <w:lang w:eastAsia="en-AU"/>
        </w:rPr>
        <w:fldChar w:fldCharType="begin"/>
      </w:r>
      <w:r w:rsidR="00970F28" w:rsidRPr="00970F28">
        <w:rPr>
          <w:rFonts w:ascii="Arial" w:hAnsi="Arial" w:cs="Arial"/>
          <w:noProof/>
          <w:sz w:val="22"/>
          <w:szCs w:val="22"/>
          <w:vertAlign w:val="superscript"/>
          <w:lang w:eastAsia="en-AU"/>
        </w:rPr>
        <w:instrText xml:space="preserve"> ADDIN EN.CITE &lt;EndNote&gt;&lt;Cite&gt;&lt;Author&gt;Maranoa Shire Council&lt;/Author&gt;&lt;Year&gt;2014&lt;/Year&gt;&lt;RecNum&gt;2154&lt;/RecNum&gt;&lt;DisplayText&gt;(65)&lt;/DisplayText&gt;&lt;record&gt;&lt;rec-number&gt;2154&lt;/rec-number&gt;&lt;foreign-keys&gt;&lt;key app="EN" db-id="t5dzwvrt1vrxakexdp9vs25rrfvfrfsfdx9a"&gt;2154&lt;/key&gt;&lt;/foreign-keys&gt;&lt;ref-type name="Unpublished Work"&gt;34&lt;/ref-type&gt;&lt;contributors&gt;&lt;authors&gt;&lt;author&gt;Maranoa Shire Council,&lt;/author&gt;&lt;/authors&gt;&lt;/contributors&gt;&lt;titles&gt;&lt;title&gt;Healthy Communities Initiative Final Report&lt;/title&gt;&lt;/titles&gt;&lt;dates&gt;&lt;year&gt;2014&lt;/year&gt;&lt;/dates&gt;&lt;pub-location&gt;Roma&lt;/pub-location&gt;&lt;publisher&gt;Maranoa Shire Council&lt;/publisher&gt;&lt;urls&gt;&lt;/urls&gt;&lt;/record&gt;&lt;/Cite&gt;&lt;/EndNote&gt;</w:instrText>
      </w:r>
      <w:r w:rsidR="00970F28" w:rsidRPr="00970F28">
        <w:rPr>
          <w:rFonts w:ascii="Arial" w:hAnsi="Arial" w:cs="Arial"/>
          <w:noProof/>
          <w:sz w:val="22"/>
          <w:szCs w:val="22"/>
          <w:vertAlign w:val="superscript"/>
          <w:lang w:eastAsia="en-AU"/>
        </w:rPr>
        <w:fldChar w:fldCharType="separate"/>
      </w:r>
      <w:hyperlink w:anchor="_ENREF_65" w:tooltip="Maranoa Shire Council, 2014 #2154" w:history="1">
        <w:r w:rsidR="00970F28" w:rsidRPr="00970F28">
          <w:rPr>
            <w:rFonts w:ascii="Arial" w:hAnsi="Arial" w:cs="Arial"/>
            <w:noProof/>
            <w:sz w:val="22"/>
            <w:szCs w:val="22"/>
            <w:vertAlign w:val="superscript"/>
            <w:lang w:eastAsia="en-AU"/>
          </w:rPr>
          <w:t>65</w:t>
        </w:r>
      </w:hyperlink>
      <w:r w:rsidR="00970F28" w:rsidRPr="00970F28">
        <w:rPr>
          <w:rFonts w:ascii="Arial" w:hAnsi="Arial" w:cs="Arial"/>
          <w:noProof/>
          <w:sz w:val="22"/>
          <w:szCs w:val="22"/>
          <w:vertAlign w:val="superscript"/>
          <w:lang w:eastAsia="en-AU"/>
        </w:rPr>
        <w:fldChar w:fldCharType="end"/>
      </w:r>
      <w:r w:rsidRPr="002E496C">
        <w:rPr>
          <w:rFonts w:ascii="Arial" w:hAnsi="Arial" w:cs="Arial"/>
          <w:sz w:val="22"/>
          <w:szCs w:val="22"/>
          <w:lang w:eastAsia="en-AU"/>
        </w:rPr>
        <w:t xml:space="preserve"> the success of the project is demonstrated by the fact that all services in Roma know that the first step to start planning any health promotion initiatives in the Maranoa Regional Council area is to connect with the </w:t>
      </w:r>
      <w:r w:rsidRPr="002E496C">
        <w:rPr>
          <w:rFonts w:ascii="Arial" w:hAnsi="Arial" w:cs="Arial"/>
          <w:i/>
          <w:iCs/>
          <w:sz w:val="22"/>
          <w:szCs w:val="22"/>
          <w:lang w:eastAsia="en-AU"/>
        </w:rPr>
        <w:t xml:space="preserve">Be Healthy and Safe Maranoa </w:t>
      </w:r>
      <w:r w:rsidRPr="002E496C">
        <w:rPr>
          <w:rFonts w:ascii="Arial" w:hAnsi="Arial" w:cs="Arial"/>
          <w:iCs/>
          <w:sz w:val="22"/>
          <w:szCs w:val="22"/>
          <w:lang w:eastAsia="en-AU"/>
        </w:rPr>
        <w:t>project. There are well developed systems for planning events which means</w:t>
      </w:r>
      <w:r w:rsidR="00970F28">
        <w:rPr>
          <w:rFonts w:ascii="Arial" w:hAnsi="Arial" w:cs="Arial"/>
          <w:iCs/>
          <w:sz w:val="22"/>
          <w:szCs w:val="22"/>
          <w:lang w:eastAsia="en-AU"/>
        </w:rPr>
        <w:t xml:space="preserve"> that the limited resources are </w:t>
      </w:r>
      <w:r w:rsidR="00F8495D">
        <w:rPr>
          <w:rFonts w:ascii="Arial" w:hAnsi="Arial" w:cs="Arial"/>
          <w:iCs/>
          <w:sz w:val="22"/>
          <w:szCs w:val="22"/>
          <w:lang w:eastAsia="en-AU"/>
        </w:rPr>
        <w:t>used efficiently (Appendix 4.3)</w:t>
      </w:r>
      <w:r w:rsidRPr="00F8495D">
        <w:rPr>
          <w:rFonts w:ascii="Arial" w:hAnsi="Arial" w:cs="Arial"/>
          <w:iCs/>
          <w:sz w:val="22"/>
          <w:szCs w:val="22"/>
          <w:lang w:eastAsia="en-AU"/>
        </w:rPr>
        <w:t>.</w:t>
      </w:r>
    </w:p>
    <w:p w:rsidR="00091282" w:rsidRPr="00970F28" w:rsidRDefault="00091282" w:rsidP="00D62B6C">
      <w:pPr>
        <w:keepNext/>
        <w:spacing w:before="240" w:after="240"/>
        <w:outlineLvl w:val="1"/>
        <w:rPr>
          <w:rFonts w:ascii="Arial" w:hAnsi="Arial" w:cs="Arial"/>
          <w:b/>
          <w:iCs/>
          <w:color w:val="1178A2"/>
          <w:kern w:val="28"/>
          <w:sz w:val="32"/>
          <w:szCs w:val="28"/>
          <w:lang w:eastAsia="en-AU"/>
        </w:rPr>
      </w:pPr>
      <w:bookmarkStart w:id="82" w:name="_Toc491522158"/>
      <w:bookmarkStart w:id="83" w:name="_Toc509818022"/>
      <w:r w:rsidRPr="00970F28">
        <w:rPr>
          <w:rFonts w:ascii="Arial" w:hAnsi="Arial" w:cs="Arial"/>
          <w:b/>
          <w:iCs/>
          <w:color w:val="1178A2"/>
          <w:kern w:val="28"/>
          <w:sz w:val="32"/>
          <w:szCs w:val="28"/>
          <w:lang w:eastAsia="en-AU"/>
        </w:rPr>
        <w:t xml:space="preserve">4.3 </w:t>
      </w:r>
      <w:r w:rsidRPr="00970F28">
        <w:rPr>
          <w:rFonts w:ascii="Arial" w:hAnsi="Arial" w:cs="Arial"/>
          <w:b/>
          <w:iCs/>
          <w:color w:val="1178A2"/>
          <w:kern w:val="28"/>
          <w:sz w:val="32"/>
          <w:szCs w:val="28"/>
          <w:lang w:eastAsia="en-AU"/>
        </w:rPr>
        <w:tab/>
        <w:t>Secondary prevention interventions</w:t>
      </w:r>
      <w:bookmarkEnd w:id="82"/>
      <w:bookmarkEnd w:id="83"/>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Interview participants co</w:t>
      </w:r>
      <w:r w:rsidR="00D31F4C">
        <w:rPr>
          <w:rFonts w:ascii="Arial" w:hAnsi="Arial" w:cs="Arial"/>
          <w:sz w:val="22"/>
          <w:szCs w:val="22"/>
          <w:lang w:eastAsia="en-AU"/>
        </w:rPr>
        <w:t>nfirmed the views expressed by r</w:t>
      </w:r>
      <w:r w:rsidRPr="002E496C">
        <w:rPr>
          <w:rFonts w:ascii="Arial" w:hAnsi="Arial" w:cs="Arial"/>
          <w:sz w:val="22"/>
          <w:szCs w:val="22"/>
          <w:lang w:eastAsia="en-AU"/>
        </w:rPr>
        <w:t>oundtable participants that a systems approach is required to implement effective se</w:t>
      </w:r>
      <w:r w:rsidR="00D62B6C">
        <w:rPr>
          <w:rFonts w:ascii="Arial" w:hAnsi="Arial" w:cs="Arial"/>
          <w:sz w:val="22"/>
          <w:szCs w:val="22"/>
          <w:lang w:eastAsia="en-AU"/>
        </w:rPr>
        <w:t xml:space="preserve">condary prevention strategies. </w:t>
      </w:r>
      <w:r w:rsidRPr="002E496C">
        <w:rPr>
          <w:rFonts w:ascii="Arial" w:hAnsi="Arial" w:cs="Arial"/>
          <w:sz w:val="22"/>
          <w:szCs w:val="22"/>
          <w:lang w:eastAsia="en-AU"/>
        </w:rPr>
        <w:t xml:space="preserve">They reported that best practice secondary prevention interventions require collaboration across many different agencies, </w:t>
      </w:r>
      <w:proofErr w:type="gramStart"/>
      <w:r w:rsidRPr="002E496C">
        <w:rPr>
          <w:rFonts w:ascii="Arial" w:hAnsi="Arial" w:cs="Arial"/>
          <w:sz w:val="22"/>
          <w:szCs w:val="22"/>
          <w:lang w:eastAsia="en-AU"/>
        </w:rPr>
        <w:t>who</w:t>
      </w:r>
      <w:proofErr w:type="gramEnd"/>
      <w:r w:rsidRPr="002E496C">
        <w:rPr>
          <w:rFonts w:ascii="Arial" w:hAnsi="Arial" w:cs="Arial"/>
          <w:sz w:val="22"/>
          <w:szCs w:val="22"/>
          <w:lang w:eastAsia="en-AU"/>
        </w:rPr>
        <w:t xml:space="preserve"> are using a common </w:t>
      </w:r>
      <w:r w:rsidR="00D31F4C">
        <w:rPr>
          <w:rFonts w:ascii="Arial" w:hAnsi="Arial" w:cs="Arial"/>
          <w:sz w:val="22"/>
          <w:szCs w:val="22"/>
          <w:lang w:eastAsia="en-AU"/>
        </w:rPr>
        <w:t>policy framework to manage the system</w:t>
      </w:r>
      <w:r w:rsidRPr="002E496C">
        <w:rPr>
          <w:rFonts w:ascii="Arial" w:hAnsi="Arial" w:cs="Arial"/>
          <w:sz w:val="22"/>
          <w:szCs w:val="22"/>
          <w:lang w:eastAsia="en-AU"/>
        </w:rPr>
        <w:t xml:space="preserve"> of care for people with established chronic disease.  </w:t>
      </w:r>
    </w:p>
    <w:p w:rsidR="00091282" w:rsidRPr="002E496C" w:rsidRDefault="00091282" w:rsidP="00091282">
      <w:pPr>
        <w:spacing w:after="200"/>
        <w:jc w:val="both"/>
        <w:rPr>
          <w:rFonts w:ascii="Arial" w:hAnsi="Arial" w:cs="Arial"/>
          <w:sz w:val="22"/>
          <w:szCs w:val="22"/>
          <w:lang w:val="en-US" w:eastAsia="en-AU"/>
        </w:rPr>
      </w:pPr>
      <w:r w:rsidRPr="002E496C">
        <w:rPr>
          <w:rFonts w:ascii="Arial" w:hAnsi="Arial" w:cs="Arial"/>
          <w:sz w:val="22"/>
          <w:szCs w:val="22"/>
          <w:lang w:val="en-US" w:eastAsia="en-AU"/>
        </w:rPr>
        <w:t xml:space="preserve">The following examples share initiatives implemented by remote health services to improve the delivery of secondary prevention strategies. Each of these examples </w:t>
      </w:r>
      <w:proofErr w:type="gramStart"/>
      <w:r w:rsidRPr="002E496C">
        <w:rPr>
          <w:rFonts w:ascii="Arial" w:hAnsi="Arial" w:cs="Arial"/>
          <w:sz w:val="22"/>
          <w:szCs w:val="22"/>
          <w:lang w:val="en-US" w:eastAsia="en-AU"/>
        </w:rPr>
        <w:t>demonstrate</w:t>
      </w:r>
      <w:proofErr w:type="gramEnd"/>
      <w:r w:rsidRPr="002E496C">
        <w:rPr>
          <w:rFonts w:ascii="Arial" w:hAnsi="Arial" w:cs="Arial"/>
          <w:sz w:val="22"/>
          <w:szCs w:val="22"/>
          <w:lang w:val="en-US" w:eastAsia="en-AU"/>
        </w:rPr>
        <w:t xml:space="preserve"> how services have implemented actions to strengthen one of the domains from the Chronic Care Model.  These changes enable best practice clinical care to improve secondary prevention and/or reduce the impact </w:t>
      </w:r>
      <w:r w:rsidR="00D31F4C">
        <w:rPr>
          <w:rFonts w:ascii="Arial" w:hAnsi="Arial" w:cs="Arial"/>
          <w:sz w:val="22"/>
          <w:szCs w:val="22"/>
          <w:lang w:val="en-US" w:eastAsia="en-AU"/>
        </w:rPr>
        <w:t>of specific chronic conditions.</w:t>
      </w:r>
      <w:r w:rsidRPr="002E496C">
        <w:rPr>
          <w:rFonts w:ascii="Arial" w:hAnsi="Arial" w:cs="Arial"/>
          <w:sz w:val="22"/>
          <w:szCs w:val="22"/>
          <w:lang w:val="en-US" w:eastAsia="en-AU"/>
        </w:rPr>
        <w:t xml:space="preserve"> </w:t>
      </w:r>
    </w:p>
    <w:p w:rsidR="00091282" w:rsidRPr="00970F28" w:rsidRDefault="00091282" w:rsidP="00970F28">
      <w:pPr>
        <w:keepNext/>
        <w:keepLines/>
        <w:spacing w:before="200" w:after="120" w:line="360" w:lineRule="auto"/>
        <w:outlineLvl w:val="2"/>
        <w:rPr>
          <w:rFonts w:ascii="Arial" w:hAnsi="Arial" w:cs="Arial"/>
          <w:b/>
          <w:bCs/>
          <w:iCs/>
          <w:color w:val="1178A2"/>
          <w:kern w:val="28"/>
          <w:sz w:val="28"/>
          <w:szCs w:val="26"/>
          <w:lang w:eastAsia="en-AU"/>
        </w:rPr>
      </w:pPr>
      <w:bookmarkStart w:id="84" w:name="_Toc491522159"/>
      <w:bookmarkStart w:id="85" w:name="_Toc509818023"/>
      <w:r w:rsidRPr="00970F28">
        <w:rPr>
          <w:rFonts w:ascii="Arial" w:hAnsi="Arial" w:cs="Arial"/>
          <w:b/>
          <w:bCs/>
          <w:iCs/>
          <w:color w:val="1178A2"/>
          <w:kern w:val="28"/>
          <w:sz w:val="28"/>
          <w:szCs w:val="26"/>
          <w:lang w:eastAsia="en-AU"/>
        </w:rPr>
        <w:t>4.3.1 Service Delivery Design</w:t>
      </w:r>
      <w:bookmarkEnd w:id="84"/>
      <w:bookmarkEnd w:id="85"/>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following three case studies are provided to demonstrate how changes in the delivery system design can improve access to care and implementation of best practice clinical protocols. The examples include:</w:t>
      </w:r>
    </w:p>
    <w:p w:rsidR="00091282" w:rsidRPr="002E496C" w:rsidRDefault="00091282" w:rsidP="006D7CCF">
      <w:pPr>
        <w:numPr>
          <w:ilvl w:val="0"/>
          <w:numId w:val="15"/>
        </w:numPr>
        <w:spacing w:after="200"/>
        <w:ind w:left="284" w:hanging="284"/>
        <w:contextualSpacing/>
        <w:jc w:val="both"/>
        <w:rPr>
          <w:rFonts w:ascii="Arial" w:hAnsi="Arial" w:cs="Arial"/>
          <w:sz w:val="22"/>
          <w:szCs w:val="22"/>
          <w:lang w:eastAsia="en-AU"/>
        </w:rPr>
      </w:pPr>
      <w:r w:rsidRPr="004520D1">
        <w:rPr>
          <w:rFonts w:ascii="Arial" w:hAnsi="Arial" w:cs="Arial"/>
          <w:iCs/>
          <w:sz w:val="22"/>
          <w:szCs w:val="22"/>
          <w:lang w:eastAsia="en-AU"/>
        </w:rPr>
        <w:t>Central Australian Aboriginal Congress</w:t>
      </w:r>
      <w:r w:rsidRPr="002E496C">
        <w:rPr>
          <w:rFonts w:ascii="Arial" w:hAnsi="Arial" w:cs="Arial"/>
          <w:i/>
          <w:iCs/>
          <w:sz w:val="22"/>
          <w:szCs w:val="22"/>
          <w:lang w:eastAsia="en-AU"/>
        </w:rPr>
        <w:t xml:space="preserve"> </w:t>
      </w:r>
      <w:r w:rsidR="004520D1">
        <w:rPr>
          <w:rFonts w:ascii="Arial" w:hAnsi="Arial" w:cs="Arial"/>
          <w:sz w:val="22"/>
          <w:szCs w:val="22"/>
          <w:lang w:eastAsia="en-AU"/>
        </w:rPr>
        <w:t>(Congress) in the NT shows</w:t>
      </w:r>
      <w:r w:rsidRPr="002E496C">
        <w:rPr>
          <w:rFonts w:ascii="Arial" w:hAnsi="Arial" w:cs="Arial"/>
          <w:sz w:val="22"/>
          <w:szCs w:val="22"/>
          <w:lang w:eastAsia="en-AU"/>
        </w:rPr>
        <w:t xml:space="preserve"> a decentralised model of care based on population numbers, better use of infrastructure, and a redefinition of</w:t>
      </w:r>
      <w:r w:rsidR="004520D1">
        <w:rPr>
          <w:rFonts w:ascii="Arial" w:hAnsi="Arial" w:cs="Arial"/>
          <w:sz w:val="22"/>
          <w:szCs w:val="22"/>
          <w:lang w:eastAsia="en-AU"/>
        </w:rPr>
        <w:t xml:space="preserve"> service delivery roles improves</w:t>
      </w:r>
      <w:r w:rsidRPr="002E496C">
        <w:rPr>
          <w:rFonts w:ascii="Arial" w:hAnsi="Arial" w:cs="Arial"/>
          <w:sz w:val="22"/>
          <w:szCs w:val="22"/>
          <w:lang w:eastAsia="en-AU"/>
        </w:rPr>
        <w:t xml:space="preserve"> screening and care planning. </w:t>
      </w:r>
    </w:p>
    <w:p w:rsidR="00091282" w:rsidRPr="002E496C" w:rsidRDefault="00091282" w:rsidP="006D7CCF">
      <w:pPr>
        <w:numPr>
          <w:ilvl w:val="0"/>
          <w:numId w:val="15"/>
        </w:numPr>
        <w:spacing w:after="200"/>
        <w:ind w:left="284" w:hanging="284"/>
        <w:contextualSpacing/>
        <w:jc w:val="both"/>
        <w:rPr>
          <w:rFonts w:ascii="Arial" w:hAnsi="Arial" w:cs="Arial"/>
          <w:sz w:val="22"/>
          <w:szCs w:val="22"/>
          <w:lang w:eastAsia="en-AU"/>
        </w:rPr>
      </w:pPr>
      <w:r w:rsidRPr="004520D1">
        <w:rPr>
          <w:rFonts w:ascii="Arial" w:hAnsi="Arial" w:cs="Arial"/>
          <w:iCs/>
          <w:sz w:val="22"/>
          <w:szCs w:val="22"/>
          <w:lang w:eastAsia="en-AU"/>
        </w:rPr>
        <w:t>Generalist Physician Outreach Model</w:t>
      </w:r>
      <w:r w:rsidRPr="004520D1">
        <w:rPr>
          <w:rFonts w:ascii="Arial" w:hAnsi="Arial" w:cs="Arial"/>
          <w:sz w:val="22"/>
          <w:szCs w:val="22"/>
          <w:lang w:eastAsia="en-AU"/>
        </w:rPr>
        <w:t xml:space="preserve"> </w:t>
      </w:r>
      <w:r w:rsidRPr="002E496C">
        <w:rPr>
          <w:rFonts w:ascii="Arial" w:hAnsi="Arial" w:cs="Arial"/>
          <w:sz w:val="22"/>
          <w:szCs w:val="22"/>
          <w:lang w:eastAsia="en-AU"/>
        </w:rPr>
        <w:t xml:space="preserve">in Katherine in the NT </w:t>
      </w:r>
      <w:r w:rsidR="004520D1">
        <w:rPr>
          <w:rFonts w:ascii="Arial" w:hAnsi="Arial" w:cs="Arial"/>
          <w:sz w:val="22"/>
          <w:szCs w:val="22"/>
          <w:lang w:eastAsia="en-AU"/>
        </w:rPr>
        <w:t xml:space="preserve">shows </w:t>
      </w:r>
      <w:r w:rsidRPr="002E496C">
        <w:rPr>
          <w:rFonts w:ascii="Arial" w:hAnsi="Arial" w:cs="Arial"/>
          <w:sz w:val="22"/>
          <w:szCs w:val="22"/>
          <w:lang w:eastAsia="en-AU"/>
        </w:rPr>
        <w:t>a general physician mode</w:t>
      </w:r>
      <w:r w:rsidR="004520D1">
        <w:rPr>
          <w:rFonts w:ascii="Arial" w:hAnsi="Arial" w:cs="Arial"/>
          <w:sz w:val="22"/>
          <w:szCs w:val="22"/>
          <w:lang w:eastAsia="en-AU"/>
        </w:rPr>
        <w:t>l of specialist service</w:t>
      </w:r>
      <w:r w:rsidRPr="002E496C">
        <w:rPr>
          <w:rFonts w:ascii="Arial" w:hAnsi="Arial" w:cs="Arial"/>
          <w:sz w:val="22"/>
          <w:szCs w:val="22"/>
          <w:lang w:eastAsia="en-AU"/>
        </w:rPr>
        <w:t xml:space="preserve"> integrated into a primary health care service deliv</w:t>
      </w:r>
      <w:r w:rsidR="004520D1">
        <w:rPr>
          <w:rFonts w:ascii="Arial" w:hAnsi="Arial" w:cs="Arial"/>
          <w:sz w:val="22"/>
          <w:szCs w:val="22"/>
          <w:lang w:eastAsia="en-AU"/>
        </w:rPr>
        <w:t>ery improves continuity of care,</w:t>
      </w:r>
      <w:r w:rsidRPr="002E496C">
        <w:rPr>
          <w:rFonts w:ascii="Arial" w:hAnsi="Arial" w:cs="Arial"/>
          <w:sz w:val="22"/>
          <w:szCs w:val="22"/>
          <w:lang w:eastAsia="en-AU"/>
        </w:rPr>
        <w:t xml:space="preserve"> and </w:t>
      </w:r>
    </w:p>
    <w:p w:rsidR="00091282" w:rsidRDefault="00091282" w:rsidP="006D7CCF">
      <w:pPr>
        <w:numPr>
          <w:ilvl w:val="0"/>
          <w:numId w:val="15"/>
        </w:numPr>
        <w:spacing w:after="200"/>
        <w:ind w:left="284" w:hanging="284"/>
        <w:contextualSpacing/>
        <w:jc w:val="both"/>
        <w:rPr>
          <w:rFonts w:ascii="Arial" w:hAnsi="Arial" w:cs="Arial"/>
          <w:sz w:val="22"/>
          <w:szCs w:val="22"/>
          <w:lang w:eastAsia="en-AU"/>
        </w:rPr>
      </w:pPr>
      <w:r w:rsidRPr="004520D1">
        <w:rPr>
          <w:rFonts w:ascii="Arial" w:hAnsi="Arial" w:cs="Arial"/>
          <w:iCs/>
          <w:sz w:val="22"/>
          <w:szCs w:val="22"/>
          <w:lang w:eastAsia="en-AU"/>
        </w:rPr>
        <w:t>Telehealth model</w:t>
      </w:r>
      <w:r w:rsidRPr="004520D1">
        <w:rPr>
          <w:rFonts w:ascii="Arial" w:hAnsi="Arial" w:cs="Arial"/>
          <w:sz w:val="22"/>
          <w:szCs w:val="22"/>
          <w:lang w:eastAsia="en-AU"/>
        </w:rPr>
        <w:t xml:space="preserve"> </w:t>
      </w:r>
      <w:r w:rsidRPr="002E496C">
        <w:rPr>
          <w:rFonts w:ascii="Arial" w:hAnsi="Arial" w:cs="Arial"/>
          <w:sz w:val="22"/>
          <w:szCs w:val="22"/>
          <w:lang w:eastAsia="en-AU"/>
        </w:rPr>
        <w:t xml:space="preserve">in central Western Queensland </w:t>
      </w:r>
      <w:r w:rsidR="004520D1">
        <w:rPr>
          <w:rFonts w:ascii="Arial" w:hAnsi="Arial" w:cs="Arial"/>
          <w:sz w:val="22"/>
          <w:szCs w:val="22"/>
          <w:lang w:eastAsia="en-AU"/>
        </w:rPr>
        <w:t>shows</w:t>
      </w:r>
      <w:r w:rsidRPr="002E496C">
        <w:rPr>
          <w:rFonts w:ascii="Arial" w:hAnsi="Arial" w:cs="Arial"/>
          <w:sz w:val="22"/>
          <w:szCs w:val="22"/>
          <w:lang w:eastAsia="en-AU"/>
        </w:rPr>
        <w:t xml:space="preserve"> </w:t>
      </w:r>
      <w:r w:rsidR="004520D1">
        <w:rPr>
          <w:rFonts w:ascii="Arial" w:hAnsi="Arial" w:cs="Arial"/>
          <w:sz w:val="22"/>
          <w:szCs w:val="22"/>
          <w:lang w:eastAsia="en-AU"/>
        </w:rPr>
        <w:t>providing</w:t>
      </w:r>
      <w:r w:rsidRPr="002E496C">
        <w:rPr>
          <w:rFonts w:ascii="Arial" w:hAnsi="Arial" w:cs="Arial"/>
          <w:sz w:val="22"/>
          <w:szCs w:val="22"/>
          <w:lang w:eastAsia="en-AU"/>
        </w:rPr>
        <w:t xml:space="preserve"> access to specialist services fo</w:t>
      </w:r>
      <w:r w:rsidR="004520D1">
        <w:rPr>
          <w:rFonts w:ascii="Arial" w:hAnsi="Arial" w:cs="Arial"/>
          <w:sz w:val="22"/>
          <w:szCs w:val="22"/>
          <w:lang w:eastAsia="en-AU"/>
        </w:rPr>
        <w:t>r people</w:t>
      </w:r>
      <w:r w:rsidR="00DE3AAC">
        <w:rPr>
          <w:rFonts w:ascii="Arial" w:hAnsi="Arial" w:cs="Arial"/>
          <w:sz w:val="22"/>
          <w:szCs w:val="22"/>
          <w:lang w:eastAsia="en-AU"/>
        </w:rPr>
        <w:t xml:space="preserve"> in</w:t>
      </w:r>
      <w:r w:rsidRPr="002E496C">
        <w:rPr>
          <w:rFonts w:ascii="Arial" w:hAnsi="Arial" w:cs="Arial"/>
          <w:sz w:val="22"/>
          <w:szCs w:val="22"/>
          <w:lang w:eastAsia="en-AU"/>
        </w:rPr>
        <w:t xml:space="preserve"> </w:t>
      </w:r>
      <w:r w:rsidR="00DE3AAC">
        <w:rPr>
          <w:rFonts w:ascii="Arial" w:hAnsi="Arial" w:cs="Arial"/>
          <w:sz w:val="22"/>
          <w:szCs w:val="22"/>
          <w:lang w:eastAsia="en-AU"/>
        </w:rPr>
        <w:t xml:space="preserve">remote areas </w:t>
      </w:r>
      <w:r w:rsidR="004520D1">
        <w:rPr>
          <w:rFonts w:ascii="Arial" w:hAnsi="Arial" w:cs="Arial"/>
          <w:sz w:val="22"/>
          <w:szCs w:val="22"/>
          <w:lang w:eastAsia="en-AU"/>
        </w:rPr>
        <w:t>saves</w:t>
      </w:r>
      <w:r w:rsidRPr="002E496C">
        <w:rPr>
          <w:rFonts w:ascii="Arial" w:hAnsi="Arial" w:cs="Arial"/>
          <w:sz w:val="22"/>
          <w:szCs w:val="22"/>
          <w:lang w:eastAsia="en-AU"/>
        </w:rPr>
        <w:t xml:space="preserve"> patient</w:t>
      </w:r>
      <w:r w:rsidR="002C07DE">
        <w:rPr>
          <w:rFonts w:ascii="Arial" w:hAnsi="Arial" w:cs="Arial"/>
          <w:sz w:val="22"/>
          <w:szCs w:val="22"/>
          <w:lang w:eastAsia="en-AU"/>
        </w:rPr>
        <w:t>s</w:t>
      </w:r>
      <w:r w:rsidRPr="002E496C">
        <w:rPr>
          <w:rFonts w:ascii="Arial" w:hAnsi="Arial" w:cs="Arial"/>
          <w:sz w:val="22"/>
          <w:szCs w:val="22"/>
          <w:lang w:eastAsia="en-AU"/>
        </w:rPr>
        <w:t xml:space="preserve"> </w:t>
      </w:r>
      <w:r w:rsidR="004520D1">
        <w:rPr>
          <w:rFonts w:ascii="Arial" w:hAnsi="Arial" w:cs="Arial"/>
          <w:sz w:val="22"/>
          <w:szCs w:val="22"/>
          <w:lang w:eastAsia="en-AU"/>
        </w:rPr>
        <w:t xml:space="preserve">from </w:t>
      </w:r>
      <w:r w:rsidRPr="002E496C">
        <w:rPr>
          <w:rFonts w:ascii="Arial" w:hAnsi="Arial" w:cs="Arial"/>
          <w:sz w:val="22"/>
          <w:szCs w:val="22"/>
          <w:lang w:eastAsia="en-AU"/>
        </w:rPr>
        <w:t>travel</w:t>
      </w:r>
      <w:r w:rsidR="004520D1">
        <w:rPr>
          <w:rFonts w:ascii="Arial" w:hAnsi="Arial" w:cs="Arial"/>
          <w:sz w:val="22"/>
          <w:szCs w:val="22"/>
          <w:lang w:eastAsia="en-AU"/>
        </w:rPr>
        <w:t>ing</w:t>
      </w:r>
      <w:r w:rsidRPr="002E496C">
        <w:rPr>
          <w:rFonts w:ascii="Arial" w:hAnsi="Arial" w:cs="Arial"/>
          <w:sz w:val="22"/>
          <w:szCs w:val="22"/>
          <w:lang w:eastAsia="en-AU"/>
        </w:rPr>
        <w:t xml:space="preserve">, </w:t>
      </w:r>
      <w:r w:rsidRPr="002E496C">
        <w:rPr>
          <w:rFonts w:ascii="Arial" w:hAnsi="Arial" w:cs="Arial"/>
          <w:sz w:val="22"/>
          <w:szCs w:val="22"/>
          <w:lang w:eastAsia="en-AU"/>
        </w:rPr>
        <w:lastRenderedPageBreak/>
        <w:t>improve</w:t>
      </w:r>
      <w:r w:rsidR="00DE3AAC">
        <w:rPr>
          <w:rFonts w:ascii="Arial" w:hAnsi="Arial" w:cs="Arial"/>
          <w:sz w:val="22"/>
          <w:szCs w:val="22"/>
          <w:lang w:eastAsia="en-AU"/>
        </w:rPr>
        <w:t xml:space="preserve">s appropriate screening, </w:t>
      </w:r>
      <w:r w:rsidR="00DE3AAC" w:rsidRPr="002E496C">
        <w:rPr>
          <w:rFonts w:ascii="Arial" w:hAnsi="Arial" w:cs="Arial"/>
          <w:sz w:val="22"/>
          <w:szCs w:val="22"/>
          <w:lang w:eastAsia="en-AU"/>
        </w:rPr>
        <w:t>prevents</w:t>
      </w:r>
      <w:r w:rsidRPr="002E496C">
        <w:rPr>
          <w:rFonts w:ascii="Arial" w:hAnsi="Arial" w:cs="Arial"/>
          <w:sz w:val="22"/>
          <w:szCs w:val="22"/>
          <w:lang w:eastAsia="en-AU"/>
        </w:rPr>
        <w:t xml:space="preserve"> hospitalisations</w:t>
      </w:r>
      <w:r w:rsidR="00DE3AAC">
        <w:rPr>
          <w:rFonts w:ascii="Arial" w:hAnsi="Arial" w:cs="Arial"/>
          <w:sz w:val="22"/>
          <w:szCs w:val="22"/>
          <w:lang w:eastAsia="en-AU"/>
        </w:rPr>
        <w:t>,</w:t>
      </w:r>
      <w:r w:rsidRPr="002E496C">
        <w:rPr>
          <w:rFonts w:ascii="Arial" w:hAnsi="Arial" w:cs="Arial"/>
          <w:sz w:val="22"/>
          <w:szCs w:val="22"/>
          <w:lang w:eastAsia="en-AU"/>
        </w:rPr>
        <w:t xml:space="preserve"> and best practice guidelines</w:t>
      </w:r>
      <w:r w:rsidR="00DE3AAC" w:rsidRPr="00DE3AAC">
        <w:rPr>
          <w:rFonts w:ascii="Arial" w:hAnsi="Arial" w:cs="Arial"/>
          <w:sz w:val="22"/>
          <w:szCs w:val="22"/>
          <w:lang w:eastAsia="en-AU"/>
        </w:rPr>
        <w:t xml:space="preserve"> </w:t>
      </w:r>
      <w:r w:rsidR="00DE3AAC">
        <w:rPr>
          <w:rFonts w:ascii="Arial" w:hAnsi="Arial" w:cs="Arial"/>
          <w:sz w:val="22"/>
          <w:szCs w:val="22"/>
          <w:lang w:eastAsia="en-AU"/>
        </w:rPr>
        <w:t>are followed</w:t>
      </w:r>
      <w:r w:rsidRPr="002E496C">
        <w:rPr>
          <w:rFonts w:ascii="Arial" w:hAnsi="Arial" w:cs="Arial"/>
          <w:sz w:val="22"/>
          <w:szCs w:val="22"/>
          <w:lang w:eastAsia="en-AU"/>
        </w:rPr>
        <w:t>.</w:t>
      </w:r>
    </w:p>
    <w:p w:rsidR="00D62B6C" w:rsidRPr="002E496C" w:rsidRDefault="00D62B6C" w:rsidP="00D62B6C">
      <w:pPr>
        <w:spacing w:after="200"/>
        <w:ind w:left="765"/>
        <w:contextualSpacing/>
        <w:jc w:val="both"/>
        <w:rPr>
          <w:rFonts w:ascii="Arial" w:hAnsi="Arial" w:cs="Arial"/>
          <w:sz w:val="22"/>
          <w:szCs w:val="22"/>
          <w:lang w:eastAsia="en-AU"/>
        </w:rPr>
      </w:pPr>
    </w:p>
    <w:p w:rsidR="00091282" w:rsidRPr="00970F28" w:rsidRDefault="002F66D0" w:rsidP="00970F28">
      <w:pPr>
        <w:keepNext/>
        <w:keepLines/>
        <w:spacing w:before="200" w:after="120" w:line="360" w:lineRule="auto"/>
        <w:outlineLvl w:val="2"/>
        <w:rPr>
          <w:rFonts w:ascii="Arial" w:hAnsi="Arial" w:cs="Arial"/>
          <w:b/>
          <w:bCs/>
          <w:iCs/>
          <w:color w:val="1178A2"/>
          <w:kern w:val="28"/>
          <w:szCs w:val="26"/>
          <w:lang w:eastAsia="en-AU"/>
        </w:rPr>
      </w:pPr>
      <w:bookmarkStart w:id="86" w:name="_Toc491522160"/>
      <w:bookmarkStart w:id="87" w:name="_Toc509818024"/>
      <w:r>
        <w:rPr>
          <w:rFonts w:ascii="Arial" w:hAnsi="Arial" w:cs="Arial"/>
          <w:b/>
          <w:bCs/>
          <w:iCs/>
          <w:color w:val="1178A2"/>
          <w:kern w:val="28"/>
          <w:szCs w:val="26"/>
          <w:lang w:eastAsia="en-AU"/>
        </w:rPr>
        <w:t xml:space="preserve">4.3.1.1 </w:t>
      </w:r>
      <w:r w:rsidR="00091282" w:rsidRPr="00970F28">
        <w:rPr>
          <w:rFonts w:ascii="Arial" w:hAnsi="Arial" w:cs="Arial"/>
          <w:b/>
          <w:bCs/>
          <w:iCs/>
          <w:color w:val="1178A2"/>
          <w:kern w:val="28"/>
          <w:szCs w:val="26"/>
          <w:lang w:eastAsia="en-AU"/>
        </w:rPr>
        <w:t>Decentralised Service Delivery Model – Congress</w:t>
      </w:r>
      <w:bookmarkEnd w:id="86"/>
      <w:bookmarkEnd w:id="87"/>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Over the last 10 years Congress have continually reviewed and refined their system of chronic care. Since 2010 results against key performance indicators in the Alice Springs clinic have plateaued and this clinic recognised that it was not achieving the same level of population coverage for chronic disease care as their smaller remote clinics.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Following a visit from Dr Douglas </w:t>
      </w:r>
      <w:proofErr w:type="spellStart"/>
      <w:r w:rsidRPr="002E496C">
        <w:rPr>
          <w:rFonts w:ascii="Arial" w:hAnsi="Arial" w:cs="Arial"/>
          <w:sz w:val="22"/>
          <w:szCs w:val="22"/>
          <w:lang w:eastAsia="en-AU"/>
        </w:rPr>
        <w:t>Eby</w:t>
      </w:r>
      <w:proofErr w:type="spellEnd"/>
      <w:r w:rsidRPr="002E496C">
        <w:rPr>
          <w:rFonts w:ascii="Arial" w:hAnsi="Arial" w:cs="Arial"/>
          <w:sz w:val="22"/>
          <w:szCs w:val="22"/>
          <w:lang w:eastAsia="en-AU"/>
        </w:rPr>
        <w:t xml:space="preserve">, who shared the approach used by the </w:t>
      </w:r>
      <w:r w:rsidRPr="00DE3AAC">
        <w:rPr>
          <w:rFonts w:ascii="Arial" w:hAnsi="Arial" w:cs="Arial"/>
          <w:iCs/>
          <w:sz w:val="22"/>
          <w:szCs w:val="22"/>
          <w:lang w:eastAsia="en-AU"/>
        </w:rPr>
        <w:t>Anchorage Native Alaskan Primary Health Care Service,</w:t>
      </w:r>
      <w:r w:rsidRPr="00DE3AAC">
        <w:rPr>
          <w:rFonts w:ascii="Arial" w:hAnsi="Arial" w:cs="Arial"/>
          <w:sz w:val="22"/>
          <w:szCs w:val="22"/>
          <w:lang w:eastAsia="en-AU"/>
        </w:rPr>
        <w:t xml:space="preserve"> </w:t>
      </w:r>
      <w:r w:rsidRPr="002E496C">
        <w:rPr>
          <w:rFonts w:ascii="Arial" w:hAnsi="Arial" w:cs="Arial"/>
          <w:sz w:val="22"/>
          <w:szCs w:val="22"/>
          <w:lang w:eastAsia="en-AU"/>
        </w:rPr>
        <w:t xml:space="preserve">and a site visit to the </w:t>
      </w:r>
      <w:r w:rsidRPr="00DE3AAC">
        <w:rPr>
          <w:rFonts w:ascii="Arial" w:hAnsi="Arial" w:cs="Arial"/>
          <w:iCs/>
          <w:sz w:val="22"/>
          <w:szCs w:val="22"/>
          <w:lang w:eastAsia="en-AU"/>
        </w:rPr>
        <w:t>Institute of Urban Indigenous Health</w:t>
      </w:r>
      <w:r w:rsidRPr="002E496C">
        <w:rPr>
          <w:rFonts w:ascii="Arial" w:hAnsi="Arial" w:cs="Arial"/>
          <w:sz w:val="22"/>
          <w:szCs w:val="22"/>
          <w:lang w:eastAsia="en-AU"/>
        </w:rPr>
        <w:t xml:space="preserve"> in Brisbane, Congress realised that their main clinic had grown so large that continuity of care, one of the key elements required for effective chronic dise</w:t>
      </w:r>
      <w:r w:rsidR="002F66D0">
        <w:rPr>
          <w:rFonts w:ascii="Arial" w:hAnsi="Arial" w:cs="Arial"/>
          <w:sz w:val="22"/>
          <w:szCs w:val="22"/>
          <w:lang w:eastAsia="en-AU"/>
        </w:rPr>
        <w:t xml:space="preserve">ase management, had been lost. </w:t>
      </w:r>
      <w:r w:rsidRPr="002E496C">
        <w:rPr>
          <w:rFonts w:ascii="Arial" w:hAnsi="Arial" w:cs="Arial"/>
          <w:sz w:val="22"/>
          <w:szCs w:val="22"/>
          <w:lang w:eastAsia="en-AU"/>
        </w:rPr>
        <w:t>The relationship between practitioners and clients had been eroded because 80% clients were seeing a different practitioner at every consultation, making it difficult for clinicians to know their patients and provide continuity of care. Ensuring continuity of care is important as increased provider continuity is associated with improved patient outcomes and satisfaction</w:t>
      </w:r>
      <w:r w:rsidR="00ED44FF">
        <w:rPr>
          <w:rFonts w:ascii="Arial" w:hAnsi="Arial" w:cs="Arial"/>
          <w:sz w:val="22"/>
          <w:szCs w:val="22"/>
          <w:lang w:eastAsia="en-AU"/>
        </w:rPr>
        <w:t>.</w:t>
      </w:r>
      <w:r w:rsidR="00970F28" w:rsidRPr="00970F28">
        <w:rPr>
          <w:rFonts w:ascii="Arial" w:hAnsi="Arial" w:cs="Arial"/>
          <w:sz w:val="22"/>
          <w:szCs w:val="22"/>
          <w:vertAlign w:val="superscript"/>
          <w:lang w:eastAsia="en-AU"/>
        </w:rPr>
        <w:fldChar w:fldCharType="begin"/>
      </w:r>
      <w:r w:rsidR="00970F28" w:rsidRPr="00970F28">
        <w:rPr>
          <w:rFonts w:ascii="Arial" w:hAnsi="Arial" w:cs="Arial"/>
          <w:sz w:val="22"/>
          <w:szCs w:val="22"/>
          <w:vertAlign w:val="superscript"/>
          <w:lang w:eastAsia="en-AU"/>
        </w:rPr>
        <w:instrText xml:space="preserve"> ADDIN EN.CITE &lt;EndNote&gt;&lt;Cite&gt;&lt;Author&gt;Royal Australian College of General Practice&lt;/Author&gt;&lt;Year&gt;2010&lt;/Year&gt;&lt;RecNum&gt;2158&lt;/RecNum&gt;&lt;DisplayText&gt;(66)&lt;/DisplayText&gt;&lt;record&gt;&lt;rec-number&gt;2158&lt;/rec-number&gt;&lt;foreign-keys&gt;&lt;key app="EN" db-id="t5dzwvrt1vrxakexdp9vs25rrfvfrfsfdx9a"&gt;2158&lt;/key&gt;&lt;/foreign-keys&gt;&lt;ref-type name="Book"&gt;6&lt;/ref-type&gt;&lt;contributors&gt;&lt;authors&gt;&lt;author&gt;Royal Australian College of General Practice,&lt;/author&gt;&lt;/authors&gt;&lt;/contributors&gt;&lt;titles&gt;&lt;title&gt;Standards for General Practices 4th Edition &lt;/title&gt;&lt;/titles&gt;&lt;section&gt;35&lt;/section&gt;&lt;dates&gt;&lt;year&gt;2010&lt;/year&gt;&lt;/dates&gt;&lt;pub-location&gt;South Melbourne&lt;/pub-location&gt;&lt;publisher&gt;Royal Australian College of General Practice&lt;/publisher&gt;&lt;urls&gt;&lt;/urls&gt;&lt;/record&gt;&lt;/Cite&gt;&lt;/EndNote&gt;</w:instrText>
      </w:r>
      <w:r w:rsidR="00970F28" w:rsidRPr="00970F28">
        <w:rPr>
          <w:rFonts w:ascii="Arial" w:hAnsi="Arial" w:cs="Arial"/>
          <w:sz w:val="22"/>
          <w:szCs w:val="22"/>
          <w:vertAlign w:val="superscript"/>
          <w:lang w:eastAsia="en-AU"/>
        </w:rPr>
        <w:fldChar w:fldCharType="separate"/>
      </w:r>
      <w:hyperlink w:anchor="_ENREF_66" w:tooltip="Royal Australian College of General Practice, 2010 #2158" w:history="1">
        <w:r w:rsidR="00970F28" w:rsidRPr="00970F28">
          <w:rPr>
            <w:rFonts w:ascii="Arial" w:hAnsi="Arial" w:cs="Arial"/>
            <w:noProof/>
            <w:sz w:val="22"/>
            <w:szCs w:val="22"/>
            <w:vertAlign w:val="superscript"/>
            <w:lang w:eastAsia="en-AU"/>
          </w:rPr>
          <w:t>66</w:t>
        </w:r>
      </w:hyperlink>
      <w:r w:rsidR="00970F28" w:rsidRPr="00970F28">
        <w:rPr>
          <w:rFonts w:ascii="Arial" w:hAnsi="Arial" w:cs="Arial"/>
          <w:sz w:val="22"/>
          <w:szCs w:val="22"/>
          <w:vertAlign w:val="superscript"/>
          <w:lang w:eastAsia="en-AU"/>
        </w:rPr>
        <w:fldChar w:fldCharType="end"/>
      </w:r>
      <w:r w:rsidR="00ED44FF">
        <w:rPr>
          <w:rFonts w:ascii="Arial" w:hAnsi="Arial" w:cs="Arial"/>
          <w:sz w:val="22"/>
          <w:szCs w:val="22"/>
          <w:lang w:eastAsia="en-AU"/>
        </w:rPr>
        <w:t xml:space="preserve"> </w:t>
      </w:r>
      <w:r w:rsidRPr="002E496C">
        <w:rPr>
          <w:rFonts w:ascii="Arial" w:hAnsi="Arial" w:cs="Arial"/>
          <w:sz w:val="22"/>
          <w:szCs w:val="22"/>
          <w:lang w:eastAsia="en-AU"/>
        </w:rPr>
        <w:t>The size of the main clinic also made innovation and change management processes more difficult.</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To address this problem, Congress implemented a strategic change by decentralising their service delivery. They established two new clinics in the suburbs of Alice Springs, each to service a population of 2000 or less. With this much smaller multidisciplinary staffing profile the clinics were able to meet the routine chronic disease care needs of their client population. Congress also created a new category of staff known as </w:t>
      </w:r>
      <w:r w:rsidRPr="00970F28">
        <w:rPr>
          <w:rFonts w:ascii="Arial" w:hAnsi="Arial" w:cs="Arial"/>
          <w:sz w:val="22"/>
          <w:szCs w:val="22"/>
          <w:lang w:eastAsia="en-AU"/>
        </w:rPr>
        <w:t>client service officers</w:t>
      </w:r>
      <w:r w:rsidRPr="002E496C">
        <w:rPr>
          <w:rFonts w:ascii="Arial" w:hAnsi="Arial" w:cs="Arial"/>
          <w:sz w:val="22"/>
          <w:szCs w:val="22"/>
          <w:lang w:eastAsia="en-AU"/>
        </w:rPr>
        <w:t xml:space="preserve"> to organise client care. These critical positions were filled by local Aboriginal staff </w:t>
      </w:r>
      <w:proofErr w:type="gramStart"/>
      <w:r w:rsidRPr="002E496C">
        <w:rPr>
          <w:rFonts w:ascii="Arial" w:hAnsi="Arial" w:cs="Arial"/>
          <w:sz w:val="22"/>
          <w:szCs w:val="22"/>
          <w:lang w:eastAsia="en-AU"/>
        </w:rPr>
        <w:t>who</w:t>
      </w:r>
      <w:proofErr w:type="gramEnd"/>
      <w:r w:rsidRPr="002E496C">
        <w:rPr>
          <w:rFonts w:ascii="Arial" w:hAnsi="Arial" w:cs="Arial"/>
          <w:sz w:val="22"/>
          <w:szCs w:val="22"/>
          <w:lang w:eastAsia="en-AU"/>
        </w:rPr>
        <w:t xml:space="preserve"> have a connection with the local client population. Care Coordinators and Aboriginal Liaison Officers were allocated to the teams to case </w:t>
      </w:r>
      <w:proofErr w:type="gramStart"/>
      <w:r w:rsidRPr="002E496C">
        <w:rPr>
          <w:rFonts w:ascii="Arial" w:hAnsi="Arial" w:cs="Arial"/>
          <w:sz w:val="22"/>
          <w:szCs w:val="22"/>
          <w:lang w:eastAsia="en-AU"/>
        </w:rPr>
        <w:t>manage</w:t>
      </w:r>
      <w:proofErr w:type="gramEnd"/>
      <w:r w:rsidRPr="002E496C">
        <w:rPr>
          <w:rFonts w:ascii="Arial" w:hAnsi="Arial" w:cs="Arial"/>
          <w:sz w:val="22"/>
          <w:szCs w:val="22"/>
          <w:lang w:eastAsia="en-AU"/>
        </w:rPr>
        <w:t xml:space="preserve"> clients with complex care needs and those who were not self-managing their care. These strategic changes greatly improved continuity of care between health practitioners and clients, improved cultural safety and improved the effectiveness of the multidisciplinary </w:t>
      </w:r>
      <w:r w:rsidR="00DE3AAC">
        <w:rPr>
          <w:rFonts w:ascii="Arial" w:hAnsi="Arial" w:cs="Arial"/>
          <w:sz w:val="22"/>
          <w:szCs w:val="22"/>
          <w:lang w:eastAsia="en-AU"/>
        </w:rPr>
        <w:t xml:space="preserve">team and visiting specialists. </w:t>
      </w:r>
      <w:r w:rsidRPr="002E496C">
        <w:rPr>
          <w:rFonts w:ascii="Arial" w:hAnsi="Arial" w:cs="Arial"/>
          <w:sz w:val="22"/>
          <w:szCs w:val="22"/>
          <w:lang w:eastAsia="en-AU"/>
        </w:rPr>
        <w:t>More than 70% of clients now</w:t>
      </w:r>
      <w:r w:rsidR="00DE3AAC">
        <w:rPr>
          <w:rFonts w:ascii="Arial" w:hAnsi="Arial" w:cs="Arial"/>
          <w:sz w:val="22"/>
          <w:szCs w:val="22"/>
          <w:lang w:eastAsia="en-AU"/>
        </w:rPr>
        <w:t xml:space="preserve"> either</w:t>
      </w:r>
      <w:r w:rsidRPr="002E496C">
        <w:rPr>
          <w:rFonts w:ascii="Arial" w:hAnsi="Arial" w:cs="Arial"/>
          <w:sz w:val="22"/>
          <w:szCs w:val="22"/>
          <w:lang w:eastAsia="en-AU"/>
        </w:rPr>
        <w:t xml:space="preserve"> see the same GP, or one other for each appointment, enabling them to get to know this smaller client population very well. </w:t>
      </w:r>
      <w:r w:rsidRPr="002E496C">
        <w:rPr>
          <w:rFonts w:ascii="Arial" w:hAnsi="Arial" w:cs="Arial"/>
          <w:i/>
          <w:iCs/>
          <w:sz w:val="22"/>
          <w:szCs w:val="22"/>
          <w:lang w:eastAsia="en-AU"/>
        </w:rPr>
        <w:t>Figure 4.3</w:t>
      </w:r>
      <w:r w:rsidRPr="002E496C">
        <w:rPr>
          <w:rFonts w:ascii="Arial" w:hAnsi="Arial" w:cs="Arial"/>
          <w:sz w:val="22"/>
          <w:szCs w:val="22"/>
          <w:lang w:eastAsia="en-AU"/>
        </w:rPr>
        <w:t xml:space="preserve"> describes the standard client chronic disease client flow chart. </w:t>
      </w: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ED44FF" w:rsidRDefault="00ED44FF" w:rsidP="00091282">
      <w:pPr>
        <w:tabs>
          <w:tab w:val="left" w:pos="2500"/>
        </w:tabs>
        <w:spacing w:after="200"/>
        <w:jc w:val="center"/>
        <w:rPr>
          <w:rFonts w:ascii="Arial" w:hAnsi="Arial" w:cs="Arial"/>
          <w:b/>
          <w:sz w:val="22"/>
          <w:szCs w:val="22"/>
          <w:lang w:eastAsia="en-AU"/>
        </w:rPr>
      </w:pPr>
    </w:p>
    <w:p w:rsidR="00091282" w:rsidRPr="00ED44FF" w:rsidRDefault="00091282" w:rsidP="00970F28">
      <w:pPr>
        <w:tabs>
          <w:tab w:val="left" w:pos="2500"/>
        </w:tabs>
        <w:spacing w:after="200"/>
        <w:rPr>
          <w:rFonts w:ascii="Arial" w:hAnsi="Arial" w:cs="Arial"/>
          <w:b/>
          <w:sz w:val="22"/>
          <w:szCs w:val="22"/>
          <w:lang w:eastAsia="en-AU"/>
        </w:rPr>
      </w:pPr>
      <w:r w:rsidRPr="00ED44FF">
        <w:rPr>
          <w:rFonts w:ascii="Arial" w:hAnsi="Arial" w:cs="Arial"/>
          <w:b/>
          <w:noProof/>
          <w:sz w:val="22"/>
          <w:szCs w:val="22"/>
          <w:lang w:eastAsia="en-AU"/>
        </w:rPr>
        <w:lastRenderedPageBreak/>
        <mc:AlternateContent>
          <mc:Choice Requires="wps">
            <w:drawing>
              <wp:anchor distT="0" distB="0" distL="114300" distR="114300" simplePos="0" relativeHeight="251683840" behindDoc="0" locked="0" layoutInCell="1" allowOverlap="1" wp14:anchorId="06492E31" wp14:editId="407DCB51">
                <wp:simplePos x="0" y="0"/>
                <wp:positionH relativeFrom="column">
                  <wp:posOffset>3949700</wp:posOffset>
                </wp:positionH>
                <wp:positionV relativeFrom="paragraph">
                  <wp:posOffset>273685</wp:posOffset>
                </wp:positionV>
                <wp:extent cx="1533525" cy="247650"/>
                <wp:effectExtent l="0" t="0" r="28575" b="19050"/>
                <wp:wrapNone/>
                <wp:docPr id="94" name="Text Box 24"/>
                <wp:cNvGraphicFramePr/>
                <a:graphic xmlns:a="http://schemas.openxmlformats.org/drawingml/2006/main">
                  <a:graphicData uri="http://schemas.microsoft.com/office/word/2010/wordprocessingShape">
                    <wps:wsp>
                      <wps:cNvSpPr txBox="1"/>
                      <wps:spPr>
                        <a:xfrm>
                          <a:off x="0" y="0"/>
                          <a:ext cx="1533525" cy="247650"/>
                        </a:xfrm>
                        <a:prstGeom prst="rect">
                          <a:avLst/>
                        </a:prstGeom>
                        <a:solidFill>
                          <a:sysClr val="window" lastClr="FFFFFF"/>
                        </a:solidFill>
                        <a:ln w="6350">
                          <a:solidFill>
                            <a:prstClr val="black"/>
                          </a:solidFill>
                        </a:ln>
                      </wps:spPr>
                      <wps:txbx>
                        <w:txbxContent>
                          <w:p w:rsidR="00223C54" w:rsidRDefault="00223C54" w:rsidP="00091282">
                            <w:r>
                              <w:t>Care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11pt;margin-top:21.55pt;width:120.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" fillcolor="window" strokeweight=".5pt">
                <v:textbox>
                  <w:txbxContent>
                    <w:p w:rsidR="00223C54" w:rsidRDefault="00223C54" w:rsidP="00091282">
                      <w:r>
                        <w:t>Care coordinator</w:t>
                      </w:r>
                    </w:p>
                  </w:txbxContent>
                </v:textbox>
              </v:shape>
            </w:pict>
          </mc:Fallback>
        </mc:AlternateContent>
      </w:r>
      <w:r w:rsidRPr="00ED44FF">
        <w:rPr>
          <w:rFonts w:ascii="Arial" w:hAnsi="Arial" w:cs="Arial"/>
          <w:b/>
          <w:sz w:val="22"/>
          <w:szCs w:val="22"/>
          <w:lang w:eastAsia="en-AU"/>
        </w:rPr>
        <w:t>Figure 4.3: Chronic Disease Client Flow – Congress suburban clinics</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noProof/>
          <w:sz w:val="22"/>
          <w:szCs w:val="22"/>
          <w:lang w:eastAsia="en-AU"/>
        </w:rPr>
        <mc:AlternateContent>
          <mc:Choice Requires="wps">
            <w:drawing>
              <wp:anchor distT="0" distB="0" distL="114300" distR="114300" simplePos="0" relativeHeight="251661312" behindDoc="0" locked="0" layoutInCell="1" allowOverlap="1" wp14:anchorId="34EDC123" wp14:editId="201725F9">
                <wp:simplePos x="0" y="0"/>
                <wp:positionH relativeFrom="column">
                  <wp:posOffset>20320</wp:posOffset>
                </wp:positionH>
                <wp:positionV relativeFrom="paragraph">
                  <wp:posOffset>920115</wp:posOffset>
                </wp:positionV>
                <wp:extent cx="1104900" cy="784860"/>
                <wp:effectExtent l="0" t="0" r="19050" b="15240"/>
                <wp:wrapNone/>
                <wp:docPr id="93" name="Text Box 10"/>
                <wp:cNvGraphicFramePr/>
                <a:graphic xmlns:a="http://schemas.openxmlformats.org/drawingml/2006/main">
                  <a:graphicData uri="http://schemas.microsoft.com/office/word/2010/wordprocessingShape">
                    <wps:wsp>
                      <wps:cNvSpPr txBox="1"/>
                      <wps:spPr>
                        <a:xfrm>
                          <a:off x="0" y="0"/>
                          <a:ext cx="1104900" cy="784225"/>
                        </a:xfrm>
                        <a:prstGeom prst="rect">
                          <a:avLst/>
                        </a:prstGeom>
                        <a:solidFill>
                          <a:sysClr val="window" lastClr="FFFFFF"/>
                        </a:solidFill>
                        <a:ln w="6350">
                          <a:solidFill>
                            <a:prstClr val="black"/>
                          </a:solidFill>
                        </a:ln>
                      </wps:spPr>
                      <wps:txbx>
                        <w:txbxContent>
                          <w:p w:rsidR="00223C54" w:rsidRDefault="00223C54" w:rsidP="00091282">
                            <w:pPr>
                              <w:jc w:val="both"/>
                            </w:pPr>
                            <w:r>
                              <w:t>AHP/RN starts development of GPMP with client</w:t>
                            </w:r>
                          </w:p>
                          <w:p w:rsidR="00223C54" w:rsidRDefault="00223C54" w:rsidP="000912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6pt;margin-top:72.45pt;width:87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" fillcolor="window" strokeweight=".5pt">
                <v:textbox>
                  <w:txbxContent>
                    <w:p w:rsidR="00223C54" w:rsidRDefault="00223C54" w:rsidP="00091282">
                      <w:pPr>
                        <w:jc w:val="both"/>
                      </w:pPr>
                      <w:r>
                        <w:t>AHP/RN starts development of GPMP with client</w:t>
                      </w:r>
                    </w:p>
                    <w:p w:rsidR="00223C54" w:rsidRDefault="00223C54" w:rsidP="00091282"/>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2336" behindDoc="0" locked="0" layoutInCell="1" allowOverlap="1" wp14:anchorId="33187529" wp14:editId="4C53661C">
                <wp:simplePos x="0" y="0"/>
                <wp:positionH relativeFrom="column">
                  <wp:posOffset>1397635</wp:posOffset>
                </wp:positionH>
                <wp:positionV relativeFrom="paragraph">
                  <wp:posOffset>1069340</wp:posOffset>
                </wp:positionV>
                <wp:extent cx="1009015" cy="612775"/>
                <wp:effectExtent l="0" t="0" r="19685" b="15875"/>
                <wp:wrapNone/>
                <wp:docPr id="92" name="Text Box 4"/>
                <wp:cNvGraphicFramePr/>
                <a:graphic xmlns:a="http://schemas.openxmlformats.org/drawingml/2006/main">
                  <a:graphicData uri="http://schemas.microsoft.com/office/word/2010/wordprocessingShape">
                    <wps:wsp>
                      <wps:cNvSpPr txBox="1"/>
                      <wps:spPr>
                        <a:xfrm>
                          <a:off x="0" y="0"/>
                          <a:ext cx="1009015" cy="612140"/>
                        </a:xfrm>
                        <a:prstGeom prst="rect">
                          <a:avLst/>
                        </a:prstGeom>
                        <a:solidFill>
                          <a:sysClr val="window" lastClr="FFFFFF"/>
                        </a:solidFill>
                        <a:ln w="6350">
                          <a:solidFill>
                            <a:prstClr val="black"/>
                          </a:solidFill>
                        </a:ln>
                      </wps:spPr>
                      <wps:txbx>
                        <w:txbxContent>
                          <w:p w:rsidR="00223C54" w:rsidRDefault="00223C54" w:rsidP="00091282">
                            <w:r>
                              <w:t>GPMP</w:t>
                            </w:r>
                          </w:p>
                          <w:p w:rsidR="00223C54" w:rsidRDefault="00223C54" w:rsidP="00091282">
                            <w:r>
                              <w:t>Completed by</w:t>
                            </w:r>
                          </w:p>
                          <w:p w:rsidR="00223C54" w:rsidRDefault="00223C54" w:rsidP="00091282">
                            <w:r>
                              <w:t xml:space="preserve"> GP with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10.05pt;margin-top:84.2pt;width:79.45pt;height:4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" fillcolor="window" strokeweight=".5pt">
                <v:textbox>
                  <w:txbxContent>
                    <w:p w:rsidR="00223C54" w:rsidRDefault="00223C54" w:rsidP="00091282">
                      <w:r>
                        <w:t>GPMP</w:t>
                      </w:r>
                    </w:p>
                    <w:p w:rsidR="00223C54" w:rsidRDefault="00223C54" w:rsidP="00091282">
                      <w:r>
                        <w:t>Completed by</w:t>
                      </w:r>
                    </w:p>
                    <w:p w:rsidR="00223C54" w:rsidRDefault="00223C54" w:rsidP="00091282">
                      <w:r>
                        <w:t xml:space="preserve"> GP with client</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3360" behindDoc="0" locked="0" layoutInCell="1" allowOverlap="1" wp14:anchorId="36810D33" wp14:editId="0FE42CE1">
                <wp:simplePos x="0" y="0"/>
                <wp:positionH relativeFrom="column">
                  <wp:posOffset>2586355</wp:posOffset>
                </wp:positionH>
                <wp:positionV relativeFrom="paragraph">
                  <wp:posOffset>923925</wp:posOffset>
                </wp:positionV>
                <wp:extent cx="1060450" cy="1125855"/>
                <wp:effectExtent l="0" t="0" r="25400" b="17145"/>
                <wp:wrapNone/>
                <wp:docPr id="91" name="Text Box 11"/>
                <wp:cNvGraphicFramePr/>
                <a:graphic xmlns:a="http://schemas.openxmlformats.org/drawingml/2006/main">
                  <a:graphicData uri="http://schemas.microsoft.com/office/word/2010/wordprocessingShape">
                    <wps:wsp>
                      <wps:cNvSpPr txBox="1"/>
                      <wps:spPr>
                        <a:xfrm>
                          <a:off x="0" y="0"/>
                          <a:ext cx="1060450" cy="1125855"/>
                        </a:xfrm>
                        <a:prstGeom prst="rect">
                          <a:avLst/>
                        </a:prstGeom>
                        <a:solidFill>
                          <a:sysClr val="window" lastClr="FFFFFF"/>
                        </a:solidFill>
                        <a:ln w="6350">
                          <a:solidFill>
                            <a:prstClr val="black"/>
                          </a:solidFill>
                        </a:ln>
                      </wps:spPr>
                      <wps:txbx>
                        <w:txbxContent>
                          <w:p w:rsidR="00223C54" w:rsidRDefault="00223C54" w:rsidP="00091282">
                            <w:r>
                              <w:rPr>
                                <w:b/>
                                <w:i/>
                              </w:rPr>
                              <w:t>Client Services Officer</w:t>
                            </w:r>
                            <w:r>
                              <w:t xml:space="preserve"> coordinates appointment and client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left:0;text-align:left;margin-left:203.65pt;margin-top:72.75pt;width:83.5pt;height:8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" fillcolor="window" strokeweight=".5pt">
                <v:textbox>
                  <w:txbxContent>
                    <w:p w:rsidR="00223C54" w:rsidRDefault="00223C54" w:rsidP="00091282">
                      <w:r>
                        <w:rPr>
                          <w:b/>
                          <w:i/>
                        </w:rPr>
                        <w:t>Client Services Officer</w:t>
                      </w:r>
                      <w:r>
                        <w:t xml:space="preserve"> coordinates appointment and client care</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4384" behindDoc="0" locked="0" layoutInCell="1" allowOverlap="1" wp14:anchorId="3F9A74ED" wp14:editId="238482FD">
                <wp:simplePos x="0" y="0"/>
                <wp:positionH relativeFrom="column">
                  <wp:posOffset>3909695</wp:posOffset>
                </wp:positionH>
                <wp:positionV relativeFrom="paragraph">
                  <wp:posOffset>1851025</wp:posOffset>
                </wp:positionV>
                <wp:extent cx="1533525" cy="247650"/>
                <wp:effectExtent l="0" t="0" r="28575" b="19050"/>
                <wp:wrapNone/>
                <wp:docPr id="90" name="Text Box 16"/>
                <wp:cNvGraphicFramePr/>
                <a:graphic xmlns:a="http://schemas.openxmlformats.org/drawingml/2006/main">
                  <a:graphicData uri="http://schemas.microsoft.com/office/word/2010/wordprocessingShape">
                    <wps:wsp>
                      <wps:cNvSpPr txBox="1"/>
                      <wps:spPr>
                        <a:xfrm>
                          <a:off x="0" y="0"/>
                          <a:ext cx="1533525" cy="247650"/>
                        </a:xfrm>
                        <a:prstGeom prst="rect">
                          <a:avLst/>
                        </a:prstGeom>
                        <a:solidFill>
                          <a:sysClr val="window" lastClr="FFFFFF"/>
                        </a:solidFill>
                        <a:ln w="6350">
                          <a:solidFill>
                            <a:prstClr val="black"/>
                          </a:solidFill>
                        </a:ln>
                      </wps:spPr>
                      <wps:txbx>
                        <w:txbxContent>
                          <w:p w:rsidR="00223C54" w:rsidRDefault="00223C54" w:rsidP="00091282">
                            <w:r>
                              <w:t>Review by GP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307.85pt;margin-top:145.75pt;width:120.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" fillcolor="window" strokeweight=".5pt">
                <v:textbox>
                  <w:txbxContent>
                    <w:p w:rsidR="00223C54" w:rsidRDefault="00223C54" w:rsidP="00091282">
                      <w:r>
                        <w:t>Review by GP</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5408" behindDoc="0" locked="0" layoutInCell="1" allowOverlap="1" wp14:anchorId="2DA1E40D" wp14:editId="36B68CC8">
                <wp:simplePos x="0" y="0"/>
                <wp:positionH relativeFrom="column">
                  <wp:posOffset>3905250</wp:posOffset>
                </wp:positionH>
                <wp:positionV relativeFrom="paragraph">
                  <wp:posOffset>2228850</wp:posOffset>
                </wp:positionV>
                <wp:extent cx="1581150" cy="266700"/>
                <wp:effectExtent l="0" t="0" r="19050" b="19050"/>
                <wp:wrapNone/>
                <wp:docPr id="89" name="Text Box 28"/>
                <wp:cNvGraphicFramePr/>
                <a:graphic xmlns:a="http://schemas.openxmlformats.org/drawingml/2006/main">
                  <a:graphicData uri="http://schemas.microsoft.com/office/word/2010/wordprocessingShape">
                    <wps:wsp>
                      <wps:cNvSpPr txBox="1"/>
                      <wps:spPr>
                        <a:xfrm>
                          <a:off x="0" y="0"/>
                          <a:ext cx="1581150" cy="266700"/>
                        </a:xfrm>
                        <a:prstGeom prst="rect">
                          <a:avLst/>
                        </a:prstGeom>
                        <a:solidFill>
                          <a:sysClr val="window" lastClr="FFFFFF"/>
                        </a:solidFill>
                        <a:ln w="6350">
                          <a:solidFill>
                            <a:prstClr val="black"/>
                          </a:solidFill>
                        </a:ln>
                      </wps:spPr>
                      <wps:txbx>
                        <w:txbxContent>
                          <w:p w:rsidR="00223C54" w:rsidRDefault="00223C54" w:rsidP="00091282">
                            <w:r>
                              <w:t>Review by Physician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1" type="#_x0000_t202" style="position:absolute;left:0;text-align:left;margin-left:307.5pt;margin-top:175.5pt;width:124.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" fillcolor="window" strokeweight=".5pt">
                <v:textbox>
                  <w:txbxContent>
                    <w:p w:rsidR="00223C54" w:rsidRDefault="00223C54" w:rsidP="00091282">
                      <w:r>
                        <w:t>Review by Physician</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6432" behindDoc="0" locked="0" layoutInCell="1" allowOverlap="1" wp14:anchorId="1443A821" wp14:editId="0295BACE">
                <wp:simplePos x="0" y="0"/>
                <wp:positionH relativeFrom="column">
                  <wp:posOffset>1174750</wp:posOffset>
                </wp:positionH>
                <wp:positionV relativeFrom="paragraph">
                  <wp:posOffset>1403985</wp:posOffset>
                </wp:positionV>
                <wp:extent cx="177800" cy="0"/>
                <wp:effectExtent l="0" t="76200" r="12700" b="95250"/>
                <wp:wrapNone/>
                <wp:docPr id="88" name="Straight Arrow Connector 12"/>
                <wp:cNvGraphicFramePr/>
                <a:graphic xmlns:a="http://schemas.openxmlformats.org/drawingml/2006/main">
                  <a:graphicData uri="http://schemas.microsoft.com/office/word/2010/wordprocessingShape">
                    <wps:wsp>
                      <wps:cNvCnPr/>
                      <wps:spPr>
                        <a:xfrm>
                          <a:off x="0" y="0"/>
                          <a:ext cx="17780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92.5pt;margin-top:110.55pt;width:1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" strokecolor="#4a7ebb">
                <v:stroke endarrow="block"/>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7456" behindDoc="0" locked="0" layoutInCell="1" allowOverlap="1" wp14:anchorId="452C28E2" wp14:editId="4A293AD9">
                <wp:simplePos x="0" y="0"/>
                <wp:positionH relativeFrom="column">
                  <wp:posOffset>2409825</wp:posOffset>
                </wp:positionH>
                <wp:positionV relativeFrom="paragraph">
                  <wp:posOffset>1419225</wp:posOffset>
                </wp:positionV>
                <wp:extent cx="177800" cy="0"/>
                <wp:effectExtent l="0" t="76200" r="12700" b="95250"/>
                <wp:wrapNone/>
                <wp:docPr id="87" name="Straight Arrow Connector 15"/>
                <wp:cNvGraphicFramePr/>
                <a:graphic xmlns:a="http://schemas.openxmlformats.org/drawingml/2006/main">
                  <a:graphicData uri="http://schemas.microsoft.com/office/word/2010/wordprocessingShape">
                    <wps:wsp>
                      <wps:cNvCnPr/>
                      <wps:spPr>
                        <a:xfrm>
                          <a:off x="0" y="0"/>
                          <a:ext cx="1778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89.75pt;margin-top:111.75pt;width:1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" strokecolor="#4472c4" strokeweight=".5pt">
                <v:stroke endarrow="block" joinstyle="miter"/>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8480" behindDoc="0" locked="0" layoutInCell="1" allowOverlap="1" wp14:anchorId="2AC37205" wp14:editId="26FA05D5">
                <wp:simplePos x="0" y="0"/>
                <wp:positionH relativeFrom="column">
                  <wp:posOffset>3644900</wp:posOffset>
                </wp:positionH>
                <wp:positionV relativeFrom="paragraph">
                  <wp:posOffset>1409700</wp:posOffset>
                </wp:positionV>
                <wp:extent cx="177800" cy="0"/>
                <wp:effectExtent l="0" t="76200" r="12700" b="95250"/>
                <wp:wrapNone/>
                <wp:docPr id="86" name="Straight Arrow Connector 9"/>
                <wp:cNvGraphicFramePr/>
                <a:graphic xmlns:a="http://schemas.openxmlformats.org/drawingml/2006/main">
                  <a:graphicData uri="http://schemas.microsoft.com/office/word/2010/wordprocessingShape">
                    <wps:wsp>
                      <wps:cNvCnPr/>
                      <wps:spPr>
                        <a:xfrm>
                          <a:off x="0" y="0"/>
                          <a:ext cx="17780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287pt;margin-top:111pt;width:1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" strokecolor="#4472c4" strokeweight=".5pt">
                <v:stroke endarrow="block" joinstyle="miter"/>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69504" behindDoc="0" locked="0" layoutInCell="1" allowOverlap="1" wp14:anchorId="60BE71F3" wp14:editId="0526729D">
                <wp:simplePos x="0" y="0"/>
                <wp:positionH relativeFrom="column">
                  <wp:posOffset>3895725</wp:posOffset>
                </wp:positionH>
                <wp:positionV relativeFrom="paragraph">
                  <wp:posOffset>384810</wp:posOffset>
                </wp:positionV>
                <wp:extent cx="1533525" cy="514350"/>
                <wp:effectExtent l="0" t="0" r="28575" b="19050"/>
                <wp:wrapNone/>
                <wp:docPr id="85" name="Text Box 8"/>
                <wp:cNvGraphicFramePr/>
                <a:graphic xmlns:a="http://schemas.openxmlformats.org/drawingml/2006/main">
                  <a:graphicData uri="http://schemas.microsoft.com/office/word/2010/wordprocessingShape">
                    <wps:wsp>
                      <wps:cNvSpPr txBox="1"/>
                      <wps:spPr>
                        <a:xfrm>
                          <a:off x="0" y="0"/>
                          <a:ext cx="1533525" cy="514350"/>
                        </a:xfrm>
                        <a:prstGeom prst="rect">
                          <a:avLst/>
                        </a:prstGeom>
                        <a:solidFill>
                          <a:sysClr val="window" lastClr="FFFFFF"/>
                        </a:solidFill>
                        <a:ln w="6350">
                          <a:solidFill>
                            <a:prstClr val="black"/>
                          </a:solidFill>
                        </a:ln>
                      </wps:spPr>
                      <wps:txbx>
                        <w:txbxContent>
                          <w:p w:rsidR="00223C54" w:rsidRDefault="00223C54" w:rsidP="00091282">
                            <w:r>
                              <w:t>Diabetes educator</w:t>
                            </w:r>
                          </w:p>
                          <w:p w:rsidR="00223C54" w:rsidRDefault="00223C54" w:rsidP="00091282">
                            <w:r>
                              <w:t>Podiatrist or dietician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left:0;text-align:left;margin-left:306.75pt;margin-top:30.3pt;width:120.7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" fillcolor="window" strokeweight=".5pt">
                <v:textbox>
                  <w:txbxContent>
                    <w:p w:rsidR="00223C54" w:rsidRDefault="00223C54" w:rsidP="00091282">
                      <w:r>
                        <w:t>Diabetes educator</w:t>
                      </w:r>
                    </w:p>
                    <w:p w:rsidR="00223C54" w:rsidRDefault="00223C54" w:rsidP="00091282">
                      <w:r>
                        <w:t>Podiatrist or dietician</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0528" behindDoc="0" locked="0" layoutInCell="1" allowOverlap="1" wp14:anchorId="2F07A3C3" wp14:editId="5322488E">
                <wp:simplePos x="0" y="0"/>
                <wp:positionH relativeFrom="column">
                  <wp:posOffset>3896360</wp:posOffset>
                </wp:positionH>
                <wp:positionV relativeFrom="paragraph">
                  <wp:posOffset>1188720</wp:posOffset>
                </wp:positionV>
                <wp:extent cx="1533525" cy="443865"/>
                <wp:effectExtent l="0" t="0" r="28575" b="13335"/>
                <wp:wrapNone/>
                <wp:docPr id="84" name="Text Box 13"/>
                <wp:cNvGraphicFramePr/>
                <a:graphic xmlns:a="http://schemas.openxmlformats.org/drawingml/2006/main">
                  <a:graphicData uri="http://schemas.microsoft.com/office/word/2010/wordprocessingShape">
                    <wps:wsp>
                      <wps:cNvSpPr txBox="1"/>
                      <wps:spPr>
                        <a:xfrm>
                          <a:off x="0" y="0"/>
                          <a:ext cx="1533525" cy="443230"/>
                        </a:xfrm>
                        <a:prstGeom prst="rect">
                          <a:avLst/>
                        </a:prstGeom>
                        <a:solidFill>
                          <a:sysClr val="window" lastClr="FFFFFF"/>
                        </a:solidFill>
                        <a:ln w="6350">
                          <a:solidFill>
                            <a:prstClr val="black"/>
                          </a:solidFill>
                        </a:ln>
                      </wps:spPr>
                      <wps:txbx>
                        <w:txbxContent>
                          <w:p w:rsidR="00223C54" w:rsidRDefault="00223C54" w:rsidP="00091282">
                            <w:r>
                              <w:t>Routine education and CD care by AHP/RN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06.8pt;margin-top:93.6pt;width:120.75pt;height:3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" fillcolor="window" strokeweight=".5pt">
                <v:textbox>
                  <w:txbxContent>
                    <w:p w:rsidR="00223C54" w:rsidRDefault="00223C54" w:rsidP="00091282">
                      <w:r>
                        <w:t>Routine education and CD care by AHP/RN</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1552" behindDoc="0" locked="0" layoutInCell="1" allowOverlap="1" wp14:anchorId="65464BD2" wp14:editId="54D7A821">
                <wp:simplePos x="0" y="0"/>
                <wp:positionH relativeFrom="column">
                  <wp:posOffset>1604010</wp:posOffset>
                </wp:positionH>
                <wp:positionV relativeFrom="paragraph">
                  <wp:posOffset>299085</wp:posOffset>
                </wp:positionV>
                <wp:extent cx="1581150" cy="266700"/>
                <wp:effectExtent l="0" t="0" r="19050" b="19050"/>
                <wp:wrapNone/>
                <wp:docPr id="83" name="Text Box 6"/>
                <wp:cNvGraphicFramePr/>
                <a:graphic xmlns:a="http://schemas.openxmlformats.org/drawingml/2006/main">
                  <a:graphicData uri="http://schemas.microsoft.com/office/word/2010/wordprocessingShape">
                    <wps:wsp>
                      <wps:cNvSpPr txBox="1"/>
                      <wps:spPr>
                        <a:xfrm>
                          <a:off x="0" y="0"/>
                          <a:ext cx="1581150" cy="266700"/>
                        </a:xfrm>
                        <a:prstGeom prst="rect">
                          <a:avLst/>
                        </a:prstGeom>
                        <a:solidFill>
                          <a:sysClr val="window" lastClr="FFFFFF"/>
                        </a:solidFill>
                        <a:ln w="6350">
                          <a:solidFill>
                            <a:prstClr val="black"/>
                          </a:solidFill>
                        </a:ln>
                      </wps:spPr>
                      <wps:txbx>
                        <w:txbxContent>
                          <w:p w:rsidR="00223C54" w:rsidRDefault="00223C54" w:rsidP="00091282">
                            <w:pPr>
                              <w:jc w:val="center"/>
                            </w:pPr>
                            <w:r>
                              <w:t>RHD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126.3pt;margin-top:23.55pt;width:124.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" fillcolor="window" strokeweight=".5pt">
                <v:textbox>
                  <w:txbxContent>
                    <w:p w:rsidR="00223C54" w:rsidRDefault="00223C54" w:rsidP="00091282">
                      <w:pPr>
                        <w:jc w:val="center"/>
                      </w:pPr>
                      <w:r>
                        <w:t>RHD Coordinator</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2576" behindDoc="0" locked="0" layoutInCell="1" allowOverlap="1" wp14:anchorId="7059E8F4" wp14:editId="444AD938">
                <wp:simplePos x="0" y="0"/>
                <wp:positionH relativeFrom="column">
                  <wp:posOffset>1819275</wp:posOffset>
                </wp:positionH>
                <wp:positionV relativeFrom="paragraph">
                  <wp:posOffset>2451100</wp:posOffset>
                </wp:positionV>
                <wp:extent cx="1733550" cy="266700"/>
                <wp:effectExtent l="0" t="0" r="19050" b="19050"/>
                <wp:wrapNone/>
                <wp:docPr id="82" name="Text Box 39"/>
                <wp:cNvGraphicFramePr/>
                <a:graphic xmlns:a="http://schemas.openxmlformats.org/drawingml/2006/main">
                  <a:graphicData uri="http://schemas.microsoft.com/office/word/2010/wordprocessingShape">
                    <wps:wsp>
                      <wps:cNvSpPr txBox="1"/>
                      <wps:spPr>
                        <a:xfrm>
                          <a:off x="0" y="0"/>
                          <a:ext cx="1733550" cy="266700"/>
                        </a:xfrm>
                        <a:prstGeom prst="rect">
                          <a:avLst/>
                        </a:prstGeom>
                        <a:solidFill>
                          <a:sysClr val="window" lastClr="FFFFFF"/>
                        </a:solidFill>
                        <a:ln w="6350">
                          <a:solidFill>
                            <a:prstClr val="black"/>
                          </a:solidFill>
                        </a:ln>
                      </wps:spPr>
                      <wps:txbx>
                        <w:txbxContent>
                          <w:p w:rsidR="00223C54" w:rsidRDefault="00223C54" w:rsidP="00091282">
                            <w:pPr>
                              <w:jc w:val="center"/>
                            </w:pPr>
                            <w:r>
                              <w:t>Renal Disease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5" type="#_x0000_t202" style="position:absolute;left:0;text-align:left;margin-left:143.25pt;margin-top:193pt;width:136.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" fillcolor="window" strokeweight=".5pt">
                <v:textbox>
                  <w:txbxContent>
                    <w:p w:rsidR="00223C54" w:rsidRDefault="00223C54" w:rsidP="00091282">
                      <w:pPr>
                        <w:jc w:val="center"/>
                      </w:pPr>
                      <w:r>
                        <w:t>Renal Disease Coordinator</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3600" behindDoc="0" locked="0" layoutInCell="1" allowOverlap="1" wp14:anchorId="067C077F" wp14:editId="5F3857EB">
                <wp:simplePos x="0" y="0"/>
                <wp:positionH relativeFrom="column">
                  <wp:posOffset>2038350</wp:posOffset>
                </wp:positionH>
                <wp:positionV relativeFrom="paragraph">
                  <wp:posOffset>603250</wp:posOffset>
                </wp:positionV>
                <wp:extent cx="0" cy="457200"/>
                <wp:effectExtent l="95250" t="38100" r="57150" b="19050"/>
                <wp:wrapNone/>
                <wp:docPr id="81" name="Straight Arrow Connector 14"/>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60.5pt;margin-top:47.5pt;width:0;height: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4624" behindDoc="0" locked="0" layoutInCell="1" allowOverlap="1" wp14:anchorId="0F91C8D6" wp14:editId="66D273E2">
                <wp:simplePos x="0" y="0"/>
                <wp:positionH relativeFrom="column">
                  <wp:posOffset>2057400</wp:posOffset>
                </wp:positionH>
                <wp:positionV relativeFrom="paragraph">
                  <wp:posOffset>1854835</wp:posOffset>
                </wp:positionV>
                <wp:extent cx="0" cy="501650"/>
                <wp:effectExtent l="95250" t="0" r="76200" b="50800"/>
                <wp:wrapNone/>
                <wp:docPr id="80" name="Straight Arrow Connector 21"/>
                <wp:cNvGraphicFramePr/>
                <a:graphic xmlns:a="http://schemas.openxmlformats.org/drawingml/2006/main">
                  <a:graphicData uri="http://schemas.microsoft.com/office/word/2010/wordprocessingShape">
                    <wps:wsp>
                      <wps:cNvCnPr/>
                      <wps:spPr>
                        <a:xfrm>
                          <a:off x="0" y="0"/>
                          <a:ext cx="0" cy="5016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62pt;margin-top:146.05pt;width:0;height: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5648" behindDoc="0" locked="0" layoutInCell="1" allowOverlap="1" wp14:anchorId="32B4A382" wp14:editId="56F1761C">
                <wp:simplePos x="0" y="0"/>
                <wp:positionH relativeFrom="column">
                  <wp:posOffset>3038475</wp:posOffset>
                </wp:positionH>
                <wp:positionV relativeFrom="paragraph">
                  <wp:posOffset>2194560</wp:posOffset>
                </wp:positionV>
                <wp:extent cx="0" cy="171450"/>
                <wp:effectExtent l="95250" t="38100" r="57150" b="19050"/>
                <wp:wrapNone/>
                <wp:docPr id="79" name="Straight Arrow Connector 38"/>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id="Straight Arrow Connector 38" o:spid="_x0000_s1026" type="#_x0000_t32" style="position:absolute;margin-left:239.25pt;margin-top:172.8pt;width:0;height:13.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6672" behindDoc="0" locked="0" layoutInCell="1" allowOverlap="1" wp14:anchorId="084CFFBE" wp14:editId="0CFBE143">
                <wp:simplePos x="0" y="0"/>
                <wp:positionH relativeFrom="column">
                  <wp:posOffset>3038475</wp:posOffset>
                </wp:positionH>
                <wp:positionV relativeFrom="paragraph">
                  <wp:posOffset>603250</wp:posOffset>
                </wp:positionV>
                <wp:extent cx="0" cy="314325"/>
                <wp:effectExtent l="95250" t="0" r="76200" b="66675"/>
                <wp:wrapNone/>
                <wp:docPr id="78" name="Straight Arrow Connector 17"/>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39.25pt;margin-top:47.5pt;width:0;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7696" behindDoc="0" locked="0" layoutInCell="1" allowOverlap="1" wp14:anchorId="35FD7486" wp14:editId="576C0076">
                <wp:simplePos x="0" y="0"/>
                <wp:positionH relativeFrom="column">
                  <wp:posOffset>3648075</wp:posOffset>
                </wp:positionH>
                <wp:positionV relativeFrom="paragraph">
                  <wp:posOffset>898525</wp:posOffset>
                </wp:positionV>
                <wp:extent cx="254000" cy="514350"/>
                <wp:effectExtent l="0" t="38100" r="50800" b="19050"/>
                <wp:wrapNone/>
                <wp:docPr id="77" name="Straight Arrow Connector 18"/>
                <wp:cNvGraphicFramePr/>
                <a:graphic xmlns:a="http://schemas.openxmlformats.org/drawingml/2006/main">
                  <a:graphicData uri="http://schemas.microsoft.com/office/word/2010/wordprocessingShape">
                    <wps:wsp>
                      <wps:cNvCnPr/>
                      <wps:spPr>
                        <a:xfrm flipV="1">
                          <a:off x="0" y="0"/>
                          <a:ext cx="254000" cy="5143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18" o:spid="_x0000_s1026" type="#_x0000_t32" style="position:absolute;margin-left:287.25pt;margin-top:70.75pt;width:20pt;height:40.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8720" behindDoc="0" locked="0" layoutInCell="1" allowOverlap="1" wp14:anchorId="655A8927" wp14:editId="5D4C98A6">
                <wp:simplePos x="0" y="0"/>
                <wp:positionH relativeFrom="column">
                  <wp:posOffset>3648075</wp:posOffset>
                </wp:positionH>
                <wp:positionV relativeFrom="paragraph">
                  <wp:posOffset>1422400</wp:posOffset>
                </wp:positionV>
                <wp:extent cx="257175" cy="431800"/>
                <wp:effectExtent l="0" t="0" r="47625" b="63500"/>
                <wp:wrapNone/>
                <wp:docPr id="76" name="Straight Arrow Connector 19"/>
                <wp:cNvGraphicFramePr/>
                <a:graphic xmlns:a="http://schemas.openxmlformats.org/drawingml/2006/main">
                  <a:graphicData uri="http://schemas.microsoft.com/office/word/2010/wordprocessingShape">
                    <wps:wsp>
                      <wps:cNvCnPr/>
                      <wps:spPr>
                        <a:xfrm>
                          <a:off x="0" y="0"/>
                          <a:ext cx="257175" cy="4318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87.25pt;margin-top:112pt;width:20.2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79744" behindDoc="0" locked="0" layoutInCell="1" allowOverlap="1" wp14:anchorId="5E88FF54" wp14:editId="48B8305A">
                <wp:simplePos x="0" y="0"/>
                <wp:positionH relativeFrom="column">
                  <wp:posOffset>3648075</wp:posOffset>
                </wp:positionH>
                <wp:positionV relativeFrom="paragraph">
                  <wp:posOffset>1422400</wp:posOffset>
                </wp:positionV>
                <wp:extent cx="257175" cy="800100"/>
                <wp:effectExtent l="0" t="0" r="66675" b="57150"/>
                <wp:wrapNone/>
                <wp:docPr id="75" name="Straight Arrow Connector 20"/>
                <wp:cNvGraphicFramePr/>
                <a:graphic xmlns:a="http://schemas.openxmlformats.org/drawingml/2006/main">
                  <a:graphicData uri="http://schemas.microsoft.com/office/word/2010/wordprocessingShape">
                    <wps:wsp>
                      <wps:cNvCnPr/>
                      <wps:spPr>
                        <a:xfrm>
                          <a:off x="0" y="0"/>
                          <a:ext cx="257175" cy="8001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87.25pt;margin-top:112pt;width:20.25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0768" behindDoc="0" locked="0" layoutInCell="1" allowOverlap="1" wp14:anchorId="5D23C9AE" wp14:editId="40FD0203">
                <wp:simplePos x="0" y="0"/>
                <wp:positionH relativeFrom="column">
                  <wp:posOffset>4615180</wp:posOffset>
                </wp:positionH>
                <wp:positionV relativeFrom="paragraph">
                  <wp:posOffset>2131695</wp:posOffset>
                </wp:positionV>
                <wp:extent cx="0" cy="95250"/>
                <wp:effectExtent l="95250" t="0" r="114300" b="57150"/>
                <wp:wrapNone/>
                <wp:docPr id="74" name="Straight Arrow Connector 27"/>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363.4pt;margin-top:167.85pt;width:0;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1792" behindDoc="0" locked="0" layoutInCell="1" allowOverlap="1" wp14:anchorId="4542F2D9" wp14:editId="346B4CCB">
                <wp:simplePos x="0" y="0"/>
                <wp:positionH relativeFrom="column">
                  <wp:posOffset>4545965</wp:posOffset>
                </wp:positionH>
                <wp:positionV relativeFrom="paragraph">
                  <wp:posOffset>1010285</wp:posOffset>
                </wp:positionV>
                <wp:extent cx="0" cy="95250"/>
                <wp:effectExtent l="95250" t="0" r="114300" b="57150"/>
                <wp:wrapNone/>
                <wp:docPr id="73" name="Straight Arrow Connector 22"/>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2" o:spid="_x0000_s1026" type="#_x0000_t32" style="position:absolute;margin-left:357.95pt;margin-top:79.55pt;width:0;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" strokecolor="#4472c4" strokeweight=".5pt">
                <v:stroke endarrow="open" joinstyle="miter"/>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2816" behindDoc="0" locked="0" layoutInCell="1" allowOverlap="1" wp14:anchorId="136DD90C" wp14:editId="782C57E7">
                <wp:simplePos x="0" y="0"/>
                <wp:positionH relativeFrom="column">
                  <wp:posOffset>4581525</wp:posOffset>
                </wp:positionH>
                <wp:positionV relativeFrom="paragraph">
                  <wp:posOffset>1708785</wp:posOffset>
                </wp:positionV>
                <wp:extent cx="0" cy="95250"/>
                <wp:effectExtent l="95250" t="0" r="114300" b="57150"/>
                <wp:wrapNone/>
                <wp:docPr id="72" name="Straight Arrow Connector 23"/>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3" o:spid="_x0000_s1026" type="#_x0000_t32" style="position:absolute;margin-left:360.75pt;margin-top:134.55pt;width:0;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4864" behindDoc="0" locked="0" layoutInCell="1" allowOverlap="1" wp14:anchorId="5835421C" wp14:editId="0E361C7E">
                <wp:simplePos x="0" y="0"/>
                <wp:positionH relativeFrom="column">
                  <wp:posOffset>3669030</wp:posOffset>
                </wp:positionH>
                <wp:positionV relativeFrom="paragraph">
                  <wp:posOffset>48260</wp:posOffset>
                </wp:positionV>
                <wp:extent cx="231140" cy="1231265"/>
                <wp:effectExtent l="0" t="38100" r="73660" b="26035"/>
                <wp:wrapNone/>
                <wp:docPr id="71" name="Straight Arrow Connector 25"/>
                <wp:cNvGraphicFramePr/>
                <a:graphic xmlns:a="http://schemas.openxmlformats.org/drawingml/2006/main">
                  <a:graphicData uri="http://schemas.microsoft.com/office/word/2010/wordprocessingShape">
                    <wps:wsp>
                      <wps:cNvCnPr/>
                      <wps:spPr>
                        <a:xfrm flipV="1">
                          <a:off x="0" y="0"/>
                          <a:ext cx="230505" cy="12306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88.9pt;margin-top:3.8pt;width:18.2pt;height:96.9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5888" behindDoc="0" locked="0" layoutInCell="1" allowOverlap="1" wp14:anchorId="4CEFCBF7" wp14:editId="2670936E">
                <wp:simplePos x="0" y="0"/>
                <wp:positionH relativeFrom="column">
                  <wp:posOffset>4516120</wp:posOffset>
                </wp:positionH>
                <wp:positionV relativeFrom="paragraph">
                  <wp:posOffset>248285</wp:posOffset>
                </wp:positionV>
                <wp:extent cx="0" cy="95250"/>
                <wp:effectExtent l="95250" t="0" r="114300" b="57150"/>
                <wp:wrapNone/>
                <wp:docPr id="70" name="Straight Arrow Connector 26"/>
                <wp:cNvGraphicFramePr/>
                <a:graphic xmlns:a="http://schemas.openxmlformats.org/drawingml/2006/main">
                  <a:graphicData uri="http://schemas.microsoft.com/office/word/2010/wordprocessingShape">
                    <wps:wsp>
                      <wps:cNvCnPr/>
                      <wps:spPr>
                        <a:xfrm>
                          <a:off x="0" y="0"/>
                          <a:ext cx="0" cy="9525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id="Straight Arrow Connector 26" o:spid="_x0000_s1026" type="#_x0000_t32" style="position:absolute;margin-left:355.6pt;margin-top:19.55pt;width:0;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" strokecolor="#4472c4" strokeweight=".5pt">
                <v:stroke endarrow="open" joinstyle="miter"/>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6912" behindDoc="0" locked="0" layoutInCell="1" allowOverlap="1" wp14:anchorId="47D4AE7D" wp14:editId="4536CED9">
                <wp:simplePos x="0" y="0"/>
                <wp:positionH relativeFrom="column">
                  <wp:posOffset>5486400</wp:posOffset>
                </wp:positionH>
                <wp:positionV relativeFrom="paragraph">
                  <wp:posOffset>2254885</wp:posOffset>
                </wp:positionV>
                <wp:extent cx="142875" cy="0"/>
                <wp:effectExtent l="0" t="0" r="9525" b="19050"/>
                <wp:wrapNone/>
                <wp:docPr id="69" name="Straight Connector 37"/>
                <wp:cNvGraphicFramePr/>
                <a:graphic xmlns:a="http://schemas.openxmlformats.org/drawingml/2006/main">
                  <a:graphicData uri="http://schemas.microsoft.com/office/word/2010/wordprocessingShape">
                    <wps:wsp>
                      <wps:cNvCnPr/>
                      <wps:spPr>
                        <a:xfrm>
                          <a:off x="0" y="0"/>
                          <a:ext cx="1428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77.55pt" to="443.25pt,1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" strokecolor="#4a7ebb"/>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7936" behindDoc="0" locked="0" layoutInCell="1" allowOverlap="1" wp14:anchorId="62AA21B6" wp14:editId="33DC3CE0">
                <wp:simplePos x="0" y="0"/>
                <wp:positionH relativeFrom="column">
                  <wp:posOffset>5629275</wp:posOffset>
                </wp:positionH>
                <wp:positionV relativeFrom="paragraph">
                  <wp:posOffset>1854835</wp:posOffset>
                </wp:positionV>
                <wp:extent cx="0" cy="390525"/>
                <wp:effectExtent l="0" t="0" r="19050" b="9525"/>
                <wp:wrapNone/>
                <wp:docPr id="68" name="Straight Connector 29"/>
                <wp:cNvGraphicFramePr/>
                <a:graphic xmlns:a="http://schemas.openxmlformats.org/drawingml/2006/main">
                  <a:graphicData uri="http://schemas.microsoft.com/office/word/2010/wordprocessingShape">
                    <wps:wsp>
                      <wps:cNvCnPr/>
                      <wps:spPr>
                        <a:xfrm flipV="1">
                          <a:off x="0" y="0"/>
                          <a:ext cx="0" cy="3905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46.05pt" to="443.25pt,1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" strokecolor="#4a7ebb"/>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8960" behindDoc="0" locked="0" layoutInCell="1" allowOverlap="1" wp14:anchorId="23183D96" wp14:editId="73FF5FA8">
                <wp:simplePos x="0" y="0"/>
                <wp:positionH relativeFrom="column">
                  <wp:posOffset>5438775</wp:posOffset>
                </wp:positionH>
                <wp:positionV relativeFrom="paragraph">
                  <wp:posOffset>1848485</wp:posOffset>
                </wp:positionV>
                <wp:extent cx="190500" cy="0"/>
                <wp:effectExtent l="38100" t="76200" r="0" b="114300"/>
                <wp:wrapNone/>
                <wp:docPr id="67" name="Straight Arrow Connector 30"/>
                <wp:cNvGraphicFramePr/>
                <a:graphic xmlns:a="http://schemas.openxmlformats.org/drawingml/2006/main">
                  <a:graphicData uri="http://schemas.microsoft.com/office/word/2010/wordprocessingShape">
                    <wps:wsp>
                      <wps:cNvCnPr/>
                      <wps:spPr>
                        <a:xfrm flipH="1">
                          <a:off x="0" y="0"/>
                          <a:ext cx="190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428.25pt;margin-top:145.55pt;width:1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89984" behindDoc="0" locked="0" layoutInCell="1" allowOverlap="1" wp14:anchorId="2705AAC4" wp14:editId="1F74E8E9">
                <wp:simplePos x="0" y="0"/>
                <wp:positionH relativeFrom="column">
                  <wp:posOffset>5012690</wp:posOffset>
                </wp:positionH>
                <wp:positionV relativeFrom="paragraph">
                  <wp:posOffset>1698625</wp:posOffset>
                </wp:positionV>
                <wp:extent cx="0" cy="123825"/>
                <wp:effectExtent l="95250" t="38100" r="57150" b="9525"/>
                <wp:wrapNone/>
                <wp:docPr id="66" name="Straight Arrow Connector 31"/>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394.7pt;margin-top:133.75pt;width:0;height:9.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1008" behindDoc="0" locked="0" layoutInCell="1" allowOverlap="1" wp14:anchorId="631805F7" wp14:editId="2BA9ADF9">
                <wp:simplePos x="0" y="0"/>
                <wp:positionH relativeFrom="column">
                  <wp:posOffset>5554980</wp:posOffset>
                </wp:positionH>
                <wp:positionV relativeFrom="paragraph">
                  <wp:posOffset>166370</wp:posOffset>
                </wp:positionV>
                <wp:extent cx="6985" cy="1052195"/>
                <wp:effectExtent l="0" t="0" r="31115" b="14605"/>
                <wp:wrapNone/>
                <wp:docPr id="65" name="Straight Connector 32"/>
                <wp:cNvGraphicFramePr/>
                <a:graphic xmlns:a="http://schemas.openxmlformats.org/drawingml/2006/main">
                  <a:graphicData uri="http://schemas.microsoft.com/office/word/2010/wordprocessingShape">
                    <wps:wsp>
                      <wps:cNvCnPr/>
                      <wps:spPr>
                        <a:xfrm>
                          <a:off x="0" y="0"/>
                          <a:ext cx="6985" cy="105219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4pt,13.1pt" to="437.95pt,9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" strokecolor="#4a7ebb"/>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2032" behindDoc="0" locked="0" layoutInCell="1" allowOverlap="1" wp14:anchorId="2783E9BF" wp14:editId="0AAB1863">
                <wp:simplePos x="0" y="0"/>
                <wp:positionH relativeFrom="column">
                  <wp:posOffset>5426075</wp:posOffset>
                </wp:positionH>
                <wp:positionV relativeFrom="paragraph">
                  <wp:posOffset>1250950</wp:posOffset>
                </wp:positionV>
                <wp:extent cx="123825" cy="0"/>
                <wp:effectExtent l="38100" t="76200" r="9525" b="114300"/>
                <wp:wrapNone/>
                <wp:docPr id="64" name="Straight Arrow Connector 33"/>
                <wp:cNvGraphicFramePr/>
                <a:graphic xmlns:a="http://schemas.openxmlformats.org/drawingml/2006/main">
                  <a:graphicData uri="http://schemas.microsoft.com/office/word/2010/wordprocessingShape">
                    <wps:wsp>
                      <wps:cNvCnPr/>
                      <wps:spPr>
                        <a:xfrm flipH="1">
                          <a:off x="0" y="0"/>
                          <a:ext cx="1238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427.25pt;margin-top:98.5pt;width:9.7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" strokecolor="#4a7ebb">
                <v:stroke endarrow="open"/>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3056" behindDoc="0" locked="0" layoutInCell="1" allowOverlap="1" wp14:anchorId="60D332D4" wp14:editId="2151D6F2">
                <wp:simplePos x="0" y="0"/>
                <wp:positionH relativeFrom="column">
                  <wp:posOffset>5488305</wp:posOffset>
                </wp:positionH>
                <wp:positionV relativeFrom="paragraph">
                  <wp:posOffset>176530</wp:posOffset>
                </wp:positionV>
                <wp:extent cx="76200" cy="0"/>
                <wp:effectExtent l="0" t="0" r="19050" b="19050"/>
                <wp:wrapNone/>
                <wp:docPr id="63" name="Straight Connector 34"/>
                <wp:cNvGraphicFramePr/>
                <a:graphic xmlns:a="http://schemas.openxmlformats.org/drawingml/2006/main">
                  <a:graphicData uri="http://schemas.microsoft.com/office/word/2010/wordprocessingShape">
                    <wps:wsp>
                      <wps:cNvCnPr/>
                      <wps:spPr>
                        <a:xfrm flipH="1">
                          <a:off x="0" y="0"/>
                          <a:ext cx="762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15pt,13.9pt" to="438.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" strokecolor="#4a7ebb"/>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4080" behindDoc="0" locked="0" layoutInCell="1" allowOverlap="1" wp14:anchorId="5BAFB2EA" wp14:editId="7E6FB344">
                <wp:simplePos x="0" y="0"/>
                <wp:positionH relativeFrom="column">
                  <wp:posOffset>5019675</wp:posOffset>
                </wp:positionH>
                <wp:positionV relativeFrom="paragraph">
                  <wp:posOffset>1006475</wp:posOffset>
                </wp:positionV>
                <wp:extent cx="0" cy="123825"/>
                <wp:effectExtent l="95250" t="38100" r="57150" b="9525"/>
                <wp:wrapNone/>
                <wp:docPr id="62" name="Straight Arrow Connector 35"/>
                <wp:cNvGraphicFramePr/>
                <a:graphic xmlns:a="http://schemas.openxmlformats.org/drawingml/2006/main">
                  <a:graphicData uri="http://schemas.microsoft.com/office/word/2010/wordprocessingShape">
                    <wps:wsp>
                      <wps:cNvCnPr/>
                      <wps:spPr>
                        <a:xfrm flipV="1">
                          <a:off x="0" y="0"/>
                          <a:ext cx="0" cy="123825"/>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395.25pt;margin-top:79.25pt;width:0;height:9.7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" strokecolor="#4472c4" strokeweight=".5pt">
                <v:stroke endarrow="open" joinstyle="miter"/>
              </v:shape>
            </w:pict>
          </mc:Fallback>
        </mc:AlternateContent>
      </w: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2E496C" w:rsidRDefault="00ED44FF" w:rsidP="00091282">
      <w:pPr>
        <w:spacing w:after="200"/>
        <w:jc w:val="both"/>
        <w:rPr>
          <w:rFonts w:ascii="Arial" w:hAnsi="Arial" w:cs="Arial"/>
          <w:sz w:val="22"/>
          <w:szCs w:val="22"/>
          <w:lang w:eastAsia="en-AU"/>
        </w:rPr>
      </w:pPr>
      <w:r w:rsidRPr="002E496C">
        <w:rPr>
          <w:rFonts w:ascii="Arial" w:hAnsi="Arial" w:cs="Arial"/>
          <w:noProof/>
          <w:sz w:val="22"/>
          <w:szCs w:val="22"/>
          <w:lang w:eastAsia="en-AU"/>
        </w:rPr>
        <mc:AlternateContent>
          <mc:Choice Requires="wps">
            <w:drawing>
              <wp:anchor distT="0" distB="0" distL="114300" distR="114300" simplePos="0" relativeHeight="251700224" behindDoc="0" locked="0" layoutInCell="1" allowOverlap="1" wp14:anchorId="1E3D2600" wp14:editId="2AE78FDD">
                <wp:simplePos x="0" y="0"/>
                <wp:positionH relativeFrom="column">
                  <wp:posOffset>-268605</wp:posOffset>
                </wp:positionH>
                <wp:positionV relativeFrom="paragraph">
                  <wp:posOffset>164465</wp:posOffset>
                </wp:positionV>
                <wp:extent cx="1966595" cy="897890"/>
                <wp:effectExtent l="0" t="0" r="14605" b="16510"/>
                <wp:wrapNone/>
                <wp:docPr id="61" name="Text Box 36"/>
                <wp:cNvGraphicFramePr/>
                <a:graphic xmlns:a="http://schemas.openxmlformats.org/drawingml/2006/main">
                  <a:graphicData uri="http://schemas.microsoft.com/office/word/2010/wordprocessingShape">
                    <wps:wsp>
                      <wps:cNvSpPr txBox="1"/>
                      <wps:spPr>
                        <a:xfrm>
                          <a:off x="0" y="0"/>
                          <a:ext cx="1966595" cy="897890"/>
                        </a:xfrm>
                        <a:prstGeom prst="rect">
                          <a:avLst/>
                        </a:prstGeom>
                        <a:solidFill>
                          <a:sysClr val="window" lastClr="FFFFFF"/>
                        </a:solidFill>
                        <a:ln w="6350">
                          <a:solidFill>
                            <a:prstClr val="black"/>
                          </a:solidFill>
                        </a:ln>
                      </wps:spPr>
                      <wps:txbx>
                        <w:txbxContent>
                          <w:p w:rsidR="00223C54" w:rsidRDefault="00223C54" w:rsidP="00091282">
                            <w:pPr>
                              <w:rPr>
                                <w:b/>
                                <w:sz w:val="16"/>
                                <w:szCs w:val="16"/>
                                <w:lang w:val="en-US"/>
                              </w:rPr>
                            </w:pPr>
                            <w:r>
                              <w:rPr>
                                <w:b/>
                                <w:sz w:val="16"/>
                                <w:szCs w:val="16"/>
                                <w:lang w:val="en-US"/>
                              </w:rPr>
                              <w:t>Legend</w:t>
                            </w:r>
                          </w:p>
                          <w:p w:rsidR="00223C54" w:rsidRDefault="00223C54" w:rsidP="00091282">
                            <w:pPr>
                              <w:rPr>
                                <w:sz w:val="16"/>
                                <w:szCs w:val="16"/>
                                <w:lang w:val="en-US"/>
                              </w:rPr>
                            </w:pPr>
                            <w:r>
                              <w:rPr>
                                <w:sz w:val="16"/>
                                <w:szCs w:val="16"/>
                                <w:lang w:val="en-US"/>
                              </w:rPr>
                              <w:t>AHP – Aboriginal Health Practitioner</w:t>
                            </w:r>
                          </w:p>
                          <w:p w:rsidR="00223C54" w:rsidRDefault="00223C54" w:rsidP="00091282">
                            <w:pPr>
                              <w:rPr>
                                <w:sz w:val="16"/>
                                <w:szCs w:val="16"/>
                                <w:lang w:val="en-US"/>
                              </w:rPr>
                            </w:pPr>
                            <w:r>
                              <w:rPr>
                                <w:sz w:val="16"/>
                                <w:szCs w:val="16"/>
                                <w:lang w:val="en-US"/>
                              </w:rPr>
                              <w:t>RN – Registered Nurse</w:t>
                            </w:r>
                          </w:p>
                          <w:p w:rsidR="00223C54" w:rsidRDefault="00223C54" w:rsidP="00091282">
                            <w:pPr>
                              <w:rPr>
                                <w:sz w:val="16"/>
                                <w:szCs w:val="16"/>
                                <w:lang w:val="en-US"/>
                              </w:rPr>
                            </w:pPr>
                            <w:r>
                              <w:rPr>
                                <w:sz w:val="16"/>
                                <w:szCs w:val="16"/>
                                <w:lang w:val="en-US"/>
                              </w:rPr>
                              <w:t>GP – General practitioner</w:t>
                            </w:r>
                          </w:p>
                          <w:p w:rsidR="00223C54" w:rsidRDefault="00223C54" w:rsidP="00091282">
                            <w:pPr>
                              <w:rPr>
                                <w:sz w:val="16"/>
                                <w:szCs w:val="16"/>
                                <w:lang w:val="en-US"/>
                              </w:rPr>
                            </w:pPr>
                            <w:r>
                              <w:rPr>
                                <w:sz w:val="16"/>
                                <w:szCs w:val="16"/>
                                <w:lang w:val="en-US"/>
                              </w:rPr>
                              <w:t>GPMP – General Practice Management Plan</w:t>
                            </w:r>
                          </w:p>
                          <w:p w:rsidR="00223C54" w:rsidRDefault="00223C54" w:rsidP="00091282">
                            <w:pPr>
                              <w:rPr>
                                <w:sz w:val="16"/>
                                <w:szCs w:val="16"/>
                                <w:lang w:val="en-US"/>
                              </w:rPr>
                            </w:pPr>
                            <w:r>
                              <w:rPr>
                                <w:sz w:val="16"/>
                                <w:szCs w:val="16"/>
                                <w:lang w:val="en-US"/>
                              </w:rPr>
                              <w:t xml:space="preserve">CD – Chronic disease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36" type="#_x0000_t202" style="position:absolute;left:0;text-align:left;margin-left:-21.15pt;margin-top:12.95pt;width:154.85pt;height:7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" fillcolor="window" strokeweight=".5pt">
                <v:textbox>
                  <w:txbxContent>
                    <w:p w:rsidR="00223C54" w:rsidRDefault="00223C54" w:rsidP="00091282">
                      <w:pPr>
                        <w:rPr>
                          <w:b/>
                          <w:sz w:val="16"/>
                          <w:szCs w:val="16"/>
                          <w:lang w:val="en-US"/>
                        </w:rPr>
                      </w:pPr>
                      <w:r>
                        <w:rPr>
                          <w:b/>
                          <w:sz w:val="16"/>
                          <w:szCs w:val="16"/>
                          <w:lang w:val="en-US"/>
                        </w:rPr>
                        <w:t>Legend</w:t>
                      </w:r>
                    </w:p>
                    <w:p w:rsidR="00223C54" w:rsidRDefault="00223C54" w:rsidP="00091282">
                      <w:pPr>
                        <w:rPr>
                          <w:sz w:val="16"/>
                          <w:szCs w:val="16"/>
                          <w:lang w:val="en-US"/>
                        </w:rPr>
                      </w:pPr>
                      <w:r>
                        <w:rPr>
                          <w:sz w:val="16"/>
                          <w:szCs w:val="16"/>
                          <w:lang w:val="en-US"/>
                        </w:rPr>
                        <w:t>AHP – Aboriginal Health Practitioner</w:t>
                      </w:r>
                    </w:p>
                    <w:p w:rsidR="00223C54" w:rsidRDefault="00223C54" w:rsidP="00091282">
                      <w:pPr>
                        <w:rPr>
                          <w:sz w:val="16"/>
                          <w:szCs w:val="16"/>
                          <w:lang w:val="en-US"/>
                        </w:rPr>
                      </w:pPr>
                      <w:r>
                        <w:rPr>
                          <w:sz w:val="16"/>
                          <w:szCs w:val="16"/>
                          <w:lang w:val="en-US"/>
                        </w:rPr>
                        <w:t>RN – Registered Nurse</w:t>
                      </w:r>
                    </w:p>
                    <w:p w:rsidR="00223C54" w:rsidRDefault="00223C54" w:rsidP="00091282">
                      <w:pPr>
                        <w:rPr>
                          <w:sz w:val="16"/>
                          <w:szCs w:val="16"/>
                          <w:lang w:val="en-US"/>
                        </w:rPr>
                      </w:pPr>
                      <w:r>
                        <w:rPr>
                          <w:sz w:val="16"/>
                          <w:szCs w:val="16"/>
                          <w:lang w:val="en-US"/>
                        </w:rPr>
                        <w:t>GP – General practitioner</w:t>
                      </w:r>
                    </w:p>
                    <w:p w:rsidR="00223C54" w:rsidRDefault="00223C54" w:rsidP="00091282">
                      <w:pPr>
                        <w:rPr>
                          <w:sz w:val="16"/>
                          <w:szCs w:val="16"/>
                          <w:lang w:val="en-US"/>
                        </w:rPr>
                      </w:pPr>
                      <w:r>
                        <w:rPr>
                          <w:sz w:val="16"/>
                          <w:szCs w:val="16"/>
                          <w:lang w:val="en-US"/>
                        </w:rPr>
                        <w:t>GPMP – General Practice Management Plan</w:t>
                      </w:r>
                    </w:p>
                    <w:p w:rsidR="00223C54" w:rsidRDefault="00223C54" w:rsidP="00091282">
                      <w:pPr>
                        <w:rPr>
                          <w:sz w:val="16"/>
                          <w:szCs w:val="16"/>
                          <w:lang w:val="en-US"/>
                        </w:rPr>
                      </w:pPr>
                      <w:r>
                        <w:rPr>
                          <w:sz w:val="16"/>
                          <w:szCs w:val="16"/>
                          <w:lang w:val="en-US"/>
                        </w:rPr>
                        <w:t xml:space="preserve">CD – Chronic disease </w:t>
                      </w:r>
                    </w:p>
                  </w:txbxContent>
                </v:textbox>
              </v:shape>
            </w:pict>
          </mc:Fallback>
        </mc:AlternateContent>
      </w: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p>
    <w:p w:rsidR="00091282" w:rsidRPr="00DE3AA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In addition to improving continuity of care, the service re-design has increased service utilisation and increased Medicare revenue to sustain the service delivery model. In the first 12 months, there has been a 17.3% increase in Aborig</w:t>
      </w:r>
      <w:r w:rsidR="00DE3AAC">
        <w:rPr>
          <w:rFonts w:ascii="Arial" w:hAnsi="Arial" w:cs="Arial"/>
          <w:sz w:val="22"/>
          <w:szCs w:val="22"/>
          <w:lang w:eastAsia="en-AU"/>
        </w:rPr>
        <w:t xml:space="preserve">inal health checks in the 15-54 </w:t>
      </w:r>
      <w:r w:rsidRPr="002E496C">
        <w:rPr>
          <w:rFonts w:ascii="Arial" w:hAnsi="Arial" w:cs="Arial"/>
          <w:sz w:val="22"/>
          <w:szCs w:val="22"/>
          <w:lang w:eastAsia="en-AU"/>
        </w:rPr>
        <w:t xml:space="preserve">year age group at the </w:t>
      </w:r>
      <w:proofErr w:type="spellStart"/>
      <w:r w:rsidRPr="002E496C">
        <w:rPr>
          <w:rFonts w:ascii="Arial" w:hAnsi="Arial" w:cs="Arial"/>
          <w:sz w:val="22"/>
          <w:szCs w:val="22"/>
          <w:lang w:eastAsia="en-AU"/>
        </w:rPr>
        <w:t>Sadadeen</w:t>
      </w:r>
      <w:proofErr w:type="spellEnd"/>
      <w:r w:rsidRPr="002E496C">
        <w:rPr>
          <w:rFonts w:ascii="Arial" w:hAnsi="Arial" w:cs="Arial"/>
          <w:sz w:val="22"/>
          <w:szCs w:val="22"/>
          <w:lang w:eastAsia="en-AU"/>
        </w:rPr>
        <w:t xml:space="preserve"> clinic and a 14.2% increase in the Larapinta clinic. The number of clients on a diabetes care plans has increased by 18.9% in the Larapinta clinic and 4.2% in the </w:t>
      </w:r>
      <w:proofErr w:type="spellStart"/>
      <w:r w:rsidRPr="002E496C">
        <w:rPr>
          <w:rFonts w:ascii="Arial" w:hAnsi="Arial" w:cs="Arial"/>
          <w:sz w:val="22"/>
          <w:szCs w:val="22"/>
          <w:lang w:eastAsia="en-AU"/>
        </w:rPr>
        <w:t>Sadadeen</w:t>
      </w:r>
      <w:proofErr w:type="spellEnd"/>
      <w:r w:rsidRPr="002E496C">
        <w:rPr>
          <w:rFonts w:ascii="Arial" w:hAnsi="Arial" w:cs="Arial"/>
          <w:sz w:val="22"/>
          <w:szCs w:val="22"/>
          <w:lang w:eastAsia="en-AU"/>
        </w:rPr>
        <w:t xml:space="preserve"> clinic. The </w:t>
      </w:r>
      <w:proofErr w:type="gramStart"/>
      <w:r w:rsidRPr="002E496C">
        <w:rPr>
          <w:rFonts w:ascii="Arial" w:hAnsi="Arial" w:cs="Arial"/>
          <w:sz w:val="22"/>
          <w:szCs w:val="22"/>
          <w:lang w:eastAsia="en-AU"/>
        </w:rPr>
        <w:t>differences in outcomes achieved between clinics was</w:t>
      </w:r>
      <w:proofErr w:type="gramEnd"/>
      <w:r w:rsidRPr="002E496C">
        <w:rPr>
          <w:rFonts w:ascii="Arial" w:hAnsi="Arial" w:cs="Arial"/>
          <w:sz w:val="22"/>
          <w:szCs w:val="22"/>
          <w:lang w:eastAsia="en-AU"/>
        </w:rPr>
        <w:t xml:space="preserve"> investigated and Congress found the catchment population for the </w:t>
      </w:r>
      <w:proofErr w:type="spellStart"/>
      <w:r w:rsidRPr="002E496C">
        <w:rPr>
          <w:rFonts w:ascii="Arial" w:hAnsi="Arial" w:cs="Arial"/>
          <w:sz w:val="22"/>
          <w:szCs w:val="22"/>
          <w:lang w:eastAsia="en-AU"/>
        </w:rPr>
        <w:t>Sadadeen</w:t>
      </w:r>
      <w:proofErr w:type="spellEnd"/>
      <w:r w:rsidRPr="002E496C">
        <w:rPr>
          <w:rFonts w:ascii="Arial" w:hAnsi="Arial" w:cs="Arial"/>
          <w:sz w:val="22"/>
          <w:szCs w:val="22"/>
          <w:lang w:eastAsia="en-AU"/>
        </w:rPr>
        <w:t xml:space="preserve"> clinic was much highe</w:t>
      </w:r>
      <w:r w:rsidR="00970F28">
        <w:rPr>
          <w:rFonts w:ascii="Arial" w:hAnsi="Arial" w:cs="Arial"/>
          <w:sz w:val="22"/>
          <w:szCs w:val="22"/>
          <w:lang w:eastAsia="en-AU"/>
        </w:rPr>
        <w:t xml:space="preserve">r than expected (1800 people). </w:t>
      </w:r>
      <w:r w:rsidRPr="002E496C">
        <w:rPr>
          <w:rFonts w:ascii="Arial" w:hAnsi="Arial" w:cs="Arial"/>
          <w:sz w:val="22"/>
          <w:szCs w:val="22"/>
          <w:lang w:eastAsia="en-AU"/>
        </w:rPr>
        <w:t>To address this issue more clinic rooms are being built and the staffing ratios will be adjusted accordingly to respond to the local demand</w:t>
      </w:r>
      <w:r w:rsidR="00F8495D">
        <w:rPr>
          <w:rFonts w:ascii="Arial" w:hAnsi="Arial" w:cs="Arial"/>
          <w:sz w:val="22"/>
          <w:szCs w:val="22"/>
          <w:lang w:eastAsia="en-AU"/>
        </w:rPr>
        <w:t xml:space="preserve"> (A</w:t>
      </w:r>
      <w:r w:rsidR="00F8495D">
        <w:rPr>
          <w:rFonts w:ascii="Arial" w:hAnsi="Arial" w:cs="Arial"/>
          <w:iCs/>
          <w:sz w:val="22"/>
          <w:szCs w:val="22"/>
          <w:lang w:eastAsia="en-AU"/>
        </w:rPr>
        <w:t>ppendix 4.4</w:t>
      </w:r>
      <w:r w:rsidR="00DE3AAC">
        <w:rPr>
          <w:rFonts w:ascii="Arial" w:hAnsi="Arial" w:cs="Arial"/>
          <w:iCs/>
          <w:sz w:val="22"/>
          <w:szCs w:val="22"/>
          <w:lang w:eastAsia="en-AU"/>
        </w:rPr>
        <w:t>)</w:t>
      </w:r>
      <w:r w:rsidRPr="00DE3AAC">
        <w:rPr>
          <w:rFonts w:ascii="Arial" w:hAnsi="Arial" w:cs="Arial"/>
          <w:iCs/>
          <w:sz w:val="22"/>
          <w:szCs w:val="22"/>
          <w:lang w:eastAsia="en-AU"/>
        </w:rPr>
        <w:t>.</w:t>
      </w:r>
    </w:p>
    <w:p w:rsidR="00091282" w:rsidRPr="00970F28" w:rsidRDefault="002F66D0" w:rsidP="00ED44FF">
      <w:pPr>
        <w:keepNext/>
        <w:spacing w:before="240" w:after="240"/>
        <w:outlineLvl w:val="2"/>
        <w:rPr>
          <w:rFonts w:ascii="Arial" w:hAnsi="Arial" w:cs="Arial"/>
          <w:b/>
          <w:bCs/>
          <w:iCs/>
          <w:color w:val="1178A2"/>
          <w:kern w:val="28"/>
          <w:szCs w:val="26"/>
          <w:lang w:eastAsia="en-AU"/>
        </w:rPr>
      </w:pPr>
      <w:bookmarkStart w:id="88" w:name="_Toc491522161"/>
      <w:bookmarkStart w:id="89" w:name="_Toc509818025"/>
      <w:r>
        <w:rPr>
          <w:rFonts w:ascii="Arial" w:hAnsi="Arial" w:cs="Arial"/>
          <w:b/>
          <w:bCs/>
          <w:iCs/>
          <w:color w:val="1178A2"/>
          <w:kern w:val="28"/>
          <w:szCs w:val="26"/>
          <w:lang w:eastAsia="en-AU"/>
        </w:rPr>
        <w:t xml:space="preserve">4.3.1.2 </w:t>
      </w:r>
      <w:r w:rsidR="00091282" w:rsidRPr="00970F28">
        <w:rPr>
          <w:rFonts w:ascii="Arial" w:hAnsi="Arial" w:cs="Arial"/>
          <w:b/>
          <w:bCs/>
          <w:iCs/>
          <w:color w:val="1178A2"/>
          <w:kern w:val="28"/>
          <w:szCs w:val="26"/>
          <w:lang w:eastAsia="en-AU"/>
        </w:rPr>
        <w:t>Outreach Generalist Physician Model – Katherine Hospital</w:t>
      </w:r>
      <w:bookmarkEnd w:id="88"/>
      <w:bookmarkEnd w:id="89"/>
      <w:r w:rsidR="00091282" w:rsidRPr="00970F28">
        <w:rPr>
          <w:rFonts w:ascii="Arial" w:hAnsi="Arial" w:cs="Arial"/>
          <w:b/>
          <w:bCs/>
          <w:iCs/>
          <w:color w:val="1178A2"/>
          <w:kern w:val="28"/>
          <w:szCs w:val="26"/>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Katherine region in the Northern Territory covers 336,674 km</w:t>
      </w:r>
      <w:r w:rsidRPr="002E496C">
        <w:rPr>
          <w:rFonts w:ascii="Arial" w:hAnsi="Arial" w:cs="Arial"/>
          <w:sz w:val="22"/>
          <w:szCs w:val="22"/>
          <w:vertAlign w:val="superscript"/>
          <w:lang w:eastAsia="en-AU"/>
        </w:rPr>
        <w:t>2</w:t>
      </w:r>
      <w:r w:rsidR="00DE3AAC">
        <w:rPr>
          <w:rFonts w:ascii="Arial" w:hAnsi="Arial" w:cs="Arial"/>
          <w:sz w:val="22"/>
          <w:szCs w:val="22"/>
          <w:vertAlign w:val="superscript"/>
          <w:lang w:eastAsia="en-AU"/>
        </w:rPr>
        <w:t xml:space="preserve"> </w:t>
      </w:r>
      <w:r w:rsidRPr="002E496C">
        <w:rPr>
          <w:rFonts w:ascii="Arial" w:hAnsi="Arial" w:cs="Arial"/>
          <w:sz w:val="22"/>
          <w:szCs w:val="22"/>
          <w:lang w:eastAsia="en-AU"/>
        </w:rPr>
        <w:t>and services a population of approximately 24,000 people. Many people in the remote Katherine region with a chronic disease have more than one chronic condition and see many different specialists to manage their care e.g. endocrinologist, cardiologist, renal physician. Prior to the implementation of the General Physician Outreach service from Katherine, specialists visited remote communities from Darwin. Each practitioner only managed one aspect of the patient’s care e.g. renal care, and not their total health care needs. The working relationship with the specialists and doctors at the Katherine Hospital or general practitioners in communities was not strong. This affected continuity of care.</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Katherine Hospital implemented a generalist physician model of outreach service delivery to improve integration between primary and secondary services and improve continuity of care, quality of care and chronic disease outcomes. The </w:t>
      </w:r>
      <w:r w:rsidR="002C07DE">
        <w:rPr>
          <w:rFonts w:ascii="Arial" w:hAnsi="Arial" w:cs="Arial"/>
          <w:sz w:val="22"/>
          <w:szCs w:val="22"/>
          <w:lang w:eastAsia="en-AU"/>
        </w:rPr>
        <w:t>p</w:t>
      </w:r>
      <w:r w:rsidRPr="002E496C">
        <w:rPr>
          <w:rFonts w:ascii="Arial" w:hAnsi="Arial" w:cs="Arial"/>
          <w:sz w:val="22"/>
          <w:szCs w:val="22"/>
          <w:lang w:eastAsia="en-AU"/>
        </w:rPr>
        <w:t xml:space="preserve">hysician regularly visits remote communities in the Katherine region to see patients referred by the GP under a </w:t>
      </w:r>
      <w:r w:rsidRPr="00DE3AAC">
        <w:rPr>
          <w:rFonts w:ascii="Arial" w:hAnsi="Arial" w:cs="Arial"/>
          <w:iCs/>
          <w:sz w:val="22"/>
          <w:szCs w:val="22"/>
          <w:lang w:eastAsia="en-AU"/>
        </w:rPr>
        <w:t>General Practice Management Plan</w:t>
      </w:r>
      <w:r w:rsidRPr="00DE3AAC">
        <w:rPr>
          <w:rFonts w:ascii="Arial" w:hAnsi="Arial" w:cs="Arial"/>
          <w:sz w:val="22"/>
          <w:szCs w:val="22"/>
          <w:lang w:eastAsia="en-AU"/>
        </w:rPr>
        <w:t xml:space="preserve"> (GPMP).</w:t>
      </w:r>
      <w:r w:rsidRPr="002E496C">
        <w:rPr>
          <w:rFonts w:ascii="Arial" w:hAnsi="Arial" w:cs="Arial"/>
          <w:sz w:val="22"/>
          <w:szCs w:val="22"/>
          <w:lang w:eastAsia="en-AU"/>
        </w:rPr>
        <w:t xml:space="preserve"> In addition, the </w:t>
      </w:r>
      <w:r w:rsidR="002C07DE">
        <w:rPr>
          <w:rFonts w:ascii="Arial" w:hAnsi="Arial" w:cs="Arial"/>
          <w:sz w:val="22"/>
          <w:szCs w:val="22"/>
          <w:lang w:eastAsia="en-AU"/>
        </w:rPr>
        <w:t>p</w:t>
      </w:r>
      <w:r w:rsidRPr="002E496C">
        <w:rPr>
          <w:rFonts w:ascii="Arial" w:hAnsi="Arial" w:cs="Arial"/>
          <w:sz w:val="22"/>
          <w:szCs w:val="22"/>
          <w:lang w:eastAsia="en-AU"/>
        </w:rPr>
        <w:t>hysician undertakes telehealth consultations with patients in remote communities where there are telehealth facilities. The model represents a strategic paradigm shift in service delivery with specialist services integrated into a primary health care service model.</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lastRenderedPageBreak/>
        <w:t>The Generalist Physician model has achieved improvements in the quality of chronic disease care due to better communication, relationships and engagement with local health teams, and systems. This has produced a 23% reduction in the number of clients transferred to Darwin for inpatient care, a 43% reduct</w:t>
      </w:r>
      <w:r w:rsidR="00DE3AAC">
        <w:rPr>
          <w:rFonts w:ascii="Arial" w:hAnsi="Arial" w:cs="Arial"/>
          <w:sz w:val="22"/>
          <w:szCs w:val="22"/>
          <w:lang w:eastAsia="en-AU"/>
        </w:rPr>
        <w:t>ion in aeromedical evacuations,</w:t>
      </w:r>
      <w:r w:rsidRPr="002E496C">
        <w:rPr>
          <w:rFonts w:ascii="Arial" w:hAnsi="Arial" w:cs="Arial"/>
          <w:sz w:val="22"/>
          <w:szCs w:val="22"/>
          <w:lang w:eastAsia="en-AU"/>
        </w:rPr>
        <w:t xml:space="preserve"> a 9% reduction in total hospitalisations, and patient travel costs have been reduced.</w:t>
      </w:r>
      <w:r w:rsidR="00970F28" w:rsidRPr="00970F28">
        <w:rPr>
          <w:rFonts w:ascii="Arial" w:hAnsi="Arial" w:cs="Arial"/>
          <w:sz w:val="22"/>
          <w:szCs w:val="22"/>
          <w:vertAlign w:val="superscript"/>
          <w:lang w:eastAsia="en-AU"/>
        </w:rPr>
        <w:fldChar w:fldCharType="begin"/>
      </w:r>
      <w:r w:rsidR="00970F28" w:rsidRPr="00970F28">
        <w:rPr>
          <w:rFonts w:ascii="Arial" w:hAnsi="Arial" w:cs="Arial"/>
          <w:sz w:val="22"/>
          <w:szCs w:val="22"/>
          <w:vertAlign w:val="superscript"/>
          <w:lang w:eastAsia="en-AU"/>
        </w:rPr>
        <w:instrText xml:space="preserve"> ADDIN EN.CITE &lt;EndNote&gt;&lt;Cite&gt;&lt;Author&gt;Simon Quilty&lt;/Author&gt;&lt;Year&gt;2014&lt;/Year&gt;&lt;RecNum&gt;2155&lt;/RecNum&gt;&lt;DisplayText&gt;(67)&lt;/DisplayText&gt;&lt;record&gt;&lt;rec-number&gt;2155&lt;/rec-number&gt;&lt;foreign-keys&gt;&lt;key app="EN" db-id="t5dzwvrt1vrxakexdp9vs25rrfvfrfsfdx9a"&gt;2155&lt;/key&gt;&lt;/foreign-keys&gt;&lt;ref-type name="Journal Article"&gt;17&lt;/ref-type&gt;&lt;contributors&gt;&lt;authors&gt;&lt;author&gt;Simon Quilty,&lt;/author&gt;&lt;author&gt;Danielle Valler,&lt;/author&gt;&lt;author&gt;John Attia&lt;/author&gt;&lt;/authors&gt;&lt;/contributors&gt;&lt;titles&gt;&lt;title&gt;Rural general Physicians: improving access and reducing costs of health care in the bush&lt;/title&gt;&lt;secondary-title&gt;Australian Health review&lt;/secondary-title&gt;&lt;/titles&gt;&lt;periodical&gt;&lt;full-title&gt;Australian Health Review&lt;/full-title&gt;&lt;/periodical&gt;&lt;dates&gt;&lt;year&gt;2014&lt;/year&gt;&lt;/dates&gt;&lt;urls&gt;&lt;/urls&gt;&lt;/record&gt;&lt;/Cite&gt;&lt;/EndNote&gt;</w:instrText>
      </w:r>
      <w:r w:rsidR="00970F28" w:rsidRPr="00970F28">
        <w:rPr>
          <w:rFonts w:ascii="Arial" w:hAnsi="Arial" w:cs="Arial"/>
          <w:sz w:val="22"/>
          <w:szCs w:val="22"/>
          <w:vertAlign w:val="superscript"/>
          <w:lang w:eastAsia="en-AU"/>
        </w:rPr>
        <w:fldChar w:fldCharType="separate"/>
      </w:r>
      <w:hyperlink w:anchor="_ENREF_67" w:tooltip="Simon Quilty, 2014 #2155" w:history="1">
        <w:r w:rsidR="00970F28" w:rsidRPr="00970F28">
          <w:rPr>
            <w:rFonts w:ascii="Arial" w:hAnsi="Arial" w:cs="Arial"/>
            <w:noProof/>
            <w:sz w:val="22"/>
            <w:szCs w:val="22"/>
            <w:vertAlign w:val="superscript"/>
            <w:lang w:eastAsia="en-AU"/>
          </w:rPr>
          <w:t>67</w:t>
        </w:r>
      </w:hyperlink>
      <w:r w:rsidR="00970F28" w:rsidRPr="00970F28">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Improved continuity of care and relationships with remote clients has reduced the number of people discharging themselves from hospital from 27% in 2011 to 4% in </w:t>
      </w:r>
      <w:r w:rsidRPr="00F8495D">
        <w:rPr>
          <w:rFonts w:ascii="Arial" w:hAnsi="Arial" w:cs="Arial"/>
          <w:sz w:val="22"/>
          <w:szCs w:val="22"/>
          <w:lang w:eastAsia="en-AU"/>
        </w:rPr>
        <w:t>2016</w:t>
      </w:r>
      <w:r w:rsidR="00F8495D">
        <w:rPr>
          <w:rFonts w:ascii="Arial" w:hAnsi="Arial" w:cs="Arial"/>
          <w:sz w:val="22"/>
          <w:szCs w:val="22"/>
          <w:lang w:eastAsia="en-AU"/>
        </w:rPr>
        <w:t xml:space="preserve"> (A</w:t>
      </w:r>
      <w:r w:rsidR="00F8495D">
        <w:rPr>
          <w:rFonts w:ascii="Arial" w:hAnsi="Arial" w:cs="Arial"/>
          <w:iCs/>
          <w:sz w:val="22"/>
          <w:szCs w:val="22"/>
          <w:lang w:eastAsia="en-AU"/>
        </w:rPr>
        <w:t>ppendix 4.5</w:t>
      </w:r>
      <w:r w:rsidR="00DE3AAC" w:rsidRPr="00F8495D">
        <w:rPr>
          <w:rFonts w:ascii="Arial" w:hAnsi="Arial" w:cs="Arial"/>
          <w:iCs/>
          <w:sz w:val="22"/>
          <w:szCs w:val="22"/>
          <w:lang w:eastAsia="en-AU"/>
        </w:rPr>
        <w:t>)</w:t>
      </w:r>
      <w:r w:rsidRPr="00F8495D">
        <w:rPr>
          <w:rFonts w:ascii="Arial" w:hAnsi="Arial" w:cs="Arial"/>
          <w:iCs/>
          <w:sz w:val="22"/>
          <w:szCs w:val="22"/>
          <w:lang w:eastAsia="en-AU"/>
        </w:rPr>
        <w:t>.</w:t>
      </w:r>
    </w:p>
    <w:p w:rsidR="00091282" w:rsidRPr="003B2F5B" w:rsidRDefault="00D24B77" w:rsidP="007F06F5">
      <w:pPr>
        <w:keepNext/>
        <w:spacing w:before="240" w:after="240"/>
        <w:outlineLvl w:val="2"/>
        <w:rPr>
          <w:rFonts w:ascii="Arial" w:hAnsi="Arial" w:cs="Arial"/>
          <w:b/>
          <w:bCs/>
          <w:iCs/>
          <w:color w:val="1178A2"/>
          <w:kern w:val="28"/>
          <w:szCs w:val="26"/>
          <w:lang w:eastAsia="en-AU"/>
        </w:rPr>
      </w:pPr>
      <w:bookmarkStart w:id="90" w:name="_Toc491522162"/>
      <w:bookmarkStart w:id="91" w:name="_Toc509818026"/>
      <w:r>
        <w:rPr>
          <w:rFonts w:ascii="Arial" w:hAnsi="Arial" w:cs="Arial"/>
          <w:b/>
          <w:bCs/>
          <w:iCs/>
          <w:color w:val="1178A2"/>
          <w:kern w:val="28"/>
          <w:szCs w:val="26"/>
          <w:lang w:eastAsia="en-AU"/>
        </w:rPr>
        <w:t xml:space="preserve">4.3.1.3 </w:t>
      </w:r>
      <w:r w:rsidR="00091282" w:rsidRPr="003B2F5B">
        <w:rPr>
          <w:rFonts w:ascii="Arial" w:hAnsi="Arial" w:cs="Arial"/>
          <w:b/>
          <w:bCs/>
          <w:iCs/>
          <w:color w:val="1178A2"/>
          <w:kern w:val="28"/>
          <w:szCs w:val="26"/>
          <w:lang w:eastAsia="en-AU"/>
        </w:rPr>
        <w:t>Telehealth outreach services for diabetic retinopathy</w:t>
      </w:r>
      <w:bookmarkEnd w:id="90"/>
      <w:bookmarkEnd w:id="91"/>
      <w:r w:rsidR="00091282" w:rsidRPr="003B2F5B">
        <w:rPr>
          <w:rFonts w:ascii="Arial" w:hAnsi="Arial" w:cs="Arial"/>
          <w:b/>
          <w:bCs/>
          <w:iCs/>
          <w:color w:val="1178A2"/>
          <w:kern w:val="28"/>
          <w:szCs w:val="26"/>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w:t>
      </w:r>
      <w:r w:rsidRPr="004C2B09">
        <w:rPr>
          <w:rFonts w:ascii="Arial" w:hAnsi="Arial" w:cs="Arial"/>
          <w:iCs/>
          <w:sz w:val="22"/>
          <w:szCs w:val="22"/>
          <w:lang w:eastAsia="en-AU"/>
        </w:rPr>
        <w:t>Central West Hospital and Health Service</w:t>
      </w:r>
      <w:r w:rsidRPr="002E496C">
        <w:rPr>
          <w:rFonts w:ascii="Arial" w:hAnsi="Arial" w:cs="Arial"/>
          <w:sz w:val="22"/>
          <w:szCs w:val="22"/>
          <w:lang w:eastAsia="en-AU"/>
        </w:rPr>
        <w:t xml:space="preserve"> (CWHHS) covers 396,650 km</w:t>
      </w:r>
      <w:r w:rsidRPr="002E496C">
        <w:rPr>
          <w:rFonts w:ascii="Arial" w:hAnsi="Arial" w:cs="Arial"/>
          <w:sz w:val="22"/>
          <w:szCs w:val="22"/>
          <w:vertAlign w:val="superscript"/>
          <w:lang w:eastAsia="en-AU"/>
        </w:rPr>
        <w:t>2</w:t>
      </w:r>
      <w:r w:rsidRPr="002E496C">
        <w:rPr>
          <w:rFonts w:ascii="Arial" w:hAnsi="Arial" w:cs="Arial"/>
          <w:sz w:val="22"/>
          <w:szCs w:val="22"/>
          <w:lang w:eastAsia="en-AU"/>
        </w:rPr>
        <w:t xml:space="preserve"> including five hospitals and eight primary health care centres servicing a population of over 12,400 across Central Western Queensland. They report finding it challenging to facilitate access to all care needs for people with diabetes, including diabetic retinopathy screening. Diabetic retinopathy is the most serious ocular complications of diabetes and is the leading cause of preventable blindness in working age populations.</w:t>
      </w:r>
      <w:r w:rsidR="003B2F5B" w:rsidRPr="003B2F5B">
        <w:rPr>
          <w:rFonts w:ascii="Arial" w:hAnsi="Arial" w:cs="Arial"/>
          <w:sz w:val="22"/>
          <w:szCs w:val="22"/>
          <w:vertAlign w:val="superscript"/>
          <w:lang w:eastAsia="en-AU"/>
        </w:rPr>
        <w:fldChar w:fldCharType="begin"/>
      </w:r>
      <w:r w:rsidR="003B2F5B" w:rsidRPr="003B2F5B">
        <w:rPr>
          <w:rFonts w:ascii="Arial" w:hAnsi="Arial" w:cs="Arial"/>
          <w:sz w:val="22"/>
          <w:szCs w:val="22"/>
          <w:vertAlign w:val="superscript"/>
          <w:lang w:eastAsia="en-AU"/>
        </w:rPr>
        <w:instrText xml:space="preserve"> ADDIN EN.CITE &lt;EndNote&gt;&lt;Cite&gt;&lt;Author&gt;Mohamed&lt;/Author&gt;&lt;Year&gt;2007&lt;/Year&gt;&lt;RecNum&gt;2114&lt;/RecNum&gt;&lt;DisplayText&gt;(68)&lt;/DisplayText&gt;&lt;record&gt;&lt;rec-number&gt;2114&lt;/rec-number&gt;&lt;foreign-keys&gt;&lt;key app="EN" db-id="t5dzwvrt1vrxakexdp9vs25rrfvfrfsfdx9a"&gt;2114&lt;/key&gt;&lt;/foreign-keys&gt;&lt;ref-type name="Journal Article"&gt;17&lt;/ref-type&gt;&lt;contributors&gt;&lt;authors&gt;&lt;author&gt;Mohamed Q, &lt;/author&gt;&lt;author&gt;Gillies MC, &lt;/author&gt;&lt;author&gt;Wong TY,&lt;/author&gt;&lt;/authors&gt;&lt;/contributors&gt;&lt;titles&gt;&lt;title&gt;Management of Diabetic Retinopathy: A Systematic Review&lt;/title&gt;&lt;secondary-title&gt;JAMA&lt;/secondary-title&gt;&lt;/titles&gt;&lt;periodical&gt;&lt;full-title&gt;JAMA&lt;/full-title&gt;&lt;/periodical&gt;&lt;volume&gt;298&lt;/volume&gt;&lt;number&gt;8&lt;/number&gt;&lt;dates&gt;&lt;year&gt;2007&lt;/year&gt;&lt;/dates&gt;&lt;urls&gt;&lt;/urls&gt;&lt;/record&gt;&lt;/Cite&gt;&lt;/EndNote&gt;</w:instrText>
      </w:r>
      <w:r w:rsidR="003B2F5B" w:rsidRPr="003B2F5B">
        <w:rPr>
          <w:rFonts w:ascii="Arial" w:hAnsi="Arial" w:cs="Arial"/>
          <w:sz w:val="22"/>
          <w:szCs w:val="22"/>
          <w:vertAlign w:val="superscript"/>
          <w:lang w:eastAsia="en-AU"/>
        </w:rPr>
        <w:fldChar w:fldCharType="separate"/>
      </w:r>
      <w:hyperlink w:anchor="_ENREF_68" w:tooltip="Mohamed Q, 2007 #2114" w:history="1">
        <w:r w:rsidR="003B2F5B" w:rsidRPr="003B2F5B">
          <w:rPr>
            <w:rFonts w:ascii="Arial" w:hAnsi="Arial" w:cs="Arial"/>
            <w:noProof/>
            <w:sz w:val="22"/>
            <w:szCs w:val="22"/>
            <w:vertAlign w:val="superscript"/>
            <w:lang w:eastAsia="en-AU"/>
          </w:rPr>
          <w:t>68</w:t>
        </w:r>
      </w:hyperlink>
      <w:r w:rsidR="003B2F5B" w:rsidRPr="003B2F5B">
        <w:rPr>
          <w:rFonts w:ascii="Arial" w:hAnsi="Arial" w:cs="Arial"/>
          <w:sz w:val="22"/>
          <w:szCs w:val="22"/>
          <w:vertAlign w:val="superscript"/>
          <w:lang w:eastAsia="en-AU"/>
        </w:rPr>
        <w:fldChar w:fldCharType="end"/>
      </w:r>
      <w:r w:rsidR="003B2F5B">
        <w:rPr>
          <w:rFonts w:ascii="Arial" w:hAnsi="Arial" w:cs="Arial"/>
          <w:sz w:val="22"/>
          <w:szCs w:val="22"/>
          <w:lang w:eastAsia="en-AU"/>
        </w:rPr>
        <w:t xml:space="preserve"> </w:t>
      </w:r>
      <w:r w:rsidRPr="002E496C">
        <w:rPr>
          <w:rFonts w:ascii="Arial" w:hAnsi="Arial" w:cs="Arial"/>
          <w:sz w:val="22"/>
          <w:szCs w:val="22"/>
          <w:lang w:eastAsia="en-AU"/>
        </w:rPr>
        <w:t xml:space="preserve">The </w:t>
      </w:r>
      <w:r w:rsidRPr="00DE3AAC">
        <w:rPr>
          <w:rFonts w:ascii="Arial" w:hAnsi="Arial" w:cs="Arial"/>
          <w:i/>
          <w:sz w:val="22"/>
          <w:szCs w:val="22"/>
          <w:lang w:eastAsia="en-AU"/>
        </w:rPr>
        <w:t xml:space="preserve">Queensland Chronic Conditions Manual </w:t>
      </w:r>
      <w:r w:rsidRPr="002E496C">
        <w:rPr>
          <w:rFonts w:ascii="Arial" w:hAnsi="Arial" w:cs="Arial"/>
          <w:sz w:val="22"/>
          <w:szCs w:val="22"/>
          <w:lang w:eastAsia="en-AU"/>
        </w:rPr>
        <w:t>recommends diabetics have annual screening.</w:t>
      </w:r>
      <w:r w:rsidR="003B2F5B" w:rsidRPr="003B2F5B">
        <w:rPr>
          <w:rFonts w:ascii="Arial" w:hAnsi="Arial" w:cs="Arial"/>
          <w:sz w:val="22"/>
          <w:szCs w:val="22"/>
          <w:vertAlign w:val="superscript"/>
          <w:lang w:eastAsia="en-AU"/>
        </w:rPr>
        <w:fldChar w:fldCharType="begin"/>
      </w:r>
      <w:r w:rsidR="003B2F5B" w:rsidRPr="003B2F5B">
        <w:rPr>
          <w:rFonts w:ascii="Arial" w:hAnsi="Arial" w:cs="Arial"/>
          <w:sz w:val="22"/>
          <w:szCs w:val="22"/>
          <w:vertAlign w:val="superscript"/>
          <w:lang w:eastAsia="en-AU"/>
        </w:rPr>
        <w:instrText xml:space="preserve"> ADDIN EN.CITE &lt;EndNote&gt;&lt;Cite&gt;&lt;Author&gt;Queensland Health&lt;/Author&gt;&lt;Year&gt;2015&lt;/Year&gt;&lt;RecNum&gt;122&lt;/RecNum&gt;&lt;DisplayText&gt;(31)&lt;/DisplayText&gt;&lt;record&gt;&lt;rec-number&gt;122&lt;/rec-number&gt;&lt;foreign-keys&gt;&lt;key app="EN" db-id="t5dzwvrt1vrxakexdp9vs25rrfvfrfsfdx9a"&gt;122&lt;/key&gt;&lt;/foreign-keys&gt;&lt;ref-type name="Book"&gt;6&lt;/ref-type&gt;&lt;contributors&gt;&lt;authors&gt;&lt;author&gt;Queensland Health,&lt;/author&gt;&lt;/authors&gt;&lt;/contributors&gt;&lt;titles&gt;&lt;title&gt;Chronic Conditions Manual: 1st Edition &lt;/title&gt;&lt;/titles&gt;&lt;dates&gt;&lt;year&gt;2015&lt;/year&gt;&lt;/dates&gt;&lt;publisher&gt;Brisbane: Queensland Health&lt;/publisher&gt;&lt;urls&gt;&lt;/urls&gt;&lt;/record&gt;&lt;/Cite&gt;&lt;Cite&gt;&lt;Author&gt;Queensland Health&lt;/Author&gt;&lt;Year&gt;2015&lt;/Year&gt;&lt;RecNum&gt;122&lt;/RecNum&gt;&lt;record&gt;&lt;rec-number&gt;122&lt;/rec-number&gt;&lt;foreign-keys&gt;&lt;key app="EN" db-id="t5dzwvrt1vrxakexdp9vs25rrfvfrfsfdx9a"&gt;122&lt;/key&gt;&lt;/foreign-keys&gt;&lt;ref-type name="Book"&gt;6&lt;/ref-type&gt;&lt;contributors&gt;&lt;authors&gt;&lt;author&gt;Queensland Health,&lt;/author&gt;&lt;/authors&gt;&lt;/contributors&gt;&lt;titles&gt;&lt;title&gt;Chronic Conditions Manual: 1st Edition &lt;/title&gt;&lt;/titles&gt;&lt;dates&gt;&lt;year&gt;2015&lt;/year&gt;&lt;/dates&gt;&lt;publisher&gt;Brisbane: Queensland Health&lt;/publisher&gt;&lt;urls&gt;&lt;/urls&gt;&lt;/record&gt;&lt;/Cite&gt;&lt;/EndNote&gt;</w:instrText>
      </w:r>
      <w:r w:rsidR="003B2F5B" w:rsidRPr="003B2F5B">
        <w:rPr>
          <w:rFonts w:ascii="Arial" w:hAnsi="Arial" w:cs="Arial"/>
          <w:sz w:val="22"/>
          <w:szCs w:val="22"/>
          <w:vertAlign w:val="superscript"/>
          <w:lang w:eastAsia="en-AU"/>
        </w:rPr>
        <w:fldChar w:fldCharType="separate"/>
      </w:r>
      <w:hyperlink w:anchor="_ENREF_31" w:tooltip="Queensland Health, 2015 #122" w:history="1">
        <w:r w:rsidR="003B2F5B" w:rsidRPr="003B2F5B">
          <w:rPr>
            <w:rFonts w:ascii="Arial" w:hAnsi="Arial" w:cs="Arial"/>
            <w:noProof/>
            <w:sz w:val="22"/>
            <w:szCs w:val="22"/>
            <w:vertAlign w:val="superscript"/>
            <w:lang w:eastAsia="en-AU"/>
          </w:rPr>
          <w:t>31</w:t>
        </w:r>
      </w:hyperlink>
      <w:r w:rsidR="003B2F5B" w:rsidRPr="003B2F5B">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Prior to 2012, visiting ophthalmologists and optometrists performed most of the remote area diabetic retinopathy screening in the region. H</w:t>
      </w:r>
      <w:r w:rsidR="00DE3AAC">
        <w:rPr>
          <w:rFonts w:ascii="Arial" w:hAnsi="Arial" w:cs="Arial"/>
          <w:sz w:val="22"/>
          <w:szCs w:val="22"/>
          <w:lang w:eastAsia="en-AU"/>
        </w:rPr>
        <w:t>owever, data indicated that fewer</w:t>
      </w:r>
      <w:r w:rsidRPr="002E496C">
        <w:rPr>
          <w:rFonts w:ascii="Arial" w:hAnsi="Arial" w:cs="Arial"/>
          <w:sz w:val="22"/>
          <w:szCs w:val="22"/>
          <w:lang w:eastAsia="en-AU"/>
        </w:rPr>
        <w:t xml:space="preserve"> than one fifth of remote diabetic patients were being screened in accordance with clinical guidelines, and did not meet retinal screening recommendations.</w:t>
      </w:r>
      <w:r w:rsidR="003B2F5B" w:rsidRPr="003B2F5B">
        <w:rPr>
          <w:rFonts w:ascii="Arial" w:hAnsi="Arial" w:cs="Arial"/>
          <w:sz w:val="22"/>
          <w:szCs w:val="22"/>
          <w:vertAlign w:val="superscript"/>
          <w:lang w:eastAsia="en-AU"/>
        </w:rPr>
        <w:fldChar w:fldCharType="begin"/>
      </w:r>
      <w:r w:rsidR="003B2F5B" w:rsidRPr="003B2F5B">
        <w:rPr>
          <w:rFonts w:ascii="Arial" w:hAnsi="Arial" w:cs="Arial"/>
          <w:sz w:val="22"/>
          <w:szCs w:val="22"/>
          <w:vertAlign w:val="superscript"/>
          <w:lang w:eastAsia="en-AU"/>
        </w:rPr>
        <w:instrText xml:space="preserve"> ADDIN EN.CITE &lt;EndNote&gt;&lt;Cite&gt;&lt;Author&gt;Mohamed Q&lt;/Author&gt;&lt;Year&gt;2007&lt;/Year&gt;&lt;RecNum&gt;2114&lt;/RecNum&gt;&lt;DisplayText&gt;(68)&lt;/DisplayText&gt;&lt;record&gt;&lt;rec-number&gt;2114&lt;/rec-number&gt;&lt;foreign-keys&gt;&lt;key app="EN" db-id="t5dzwvrt1vrxakexdp9vs25rrfvfrfsfdx9a"&gt;2114&lt;/key&gt;&lt;/foreign-keys&gt;&lt;ref-type name="Journal Article"&gt;17&lt;/ref-type&gt;&lt;contributors&gt;&lt;authors&gt;&lt;author&gt;Mohamed Q, &lt;/author&gt;&lt;author&gt;Gillies MC, &lt;/author&gt;&lt;author&gt;Wong TY,&lt;/author&gt;&lt;/authors&gt;&lt;/contributors&gt;&lt;titles&gt;&lt;title&gt;Management of Diabetic Retinopathy: A Systematic Review&lt;/title&gt;&lt;secondary-title&gt;JAMA&lt;/secondary-title&gt;&lt;/titles&gt;&lt;periodical&gt;&lt;full-title&gt;JAMA&lt;/full-title&gt;&lt;/periodical&gt;&lt;volume&gt;298&lt;/volume&gt;&lt;number&gt;8&lt;/number&gt;&lt;dates&gt;&lt;year&gt;2007&lt;/year&gt;&lt;/dates&gt;&lt;urls&gt;&lt;/urls&gt;&lt;/record&gt;&lt;/Cite&gt;&lt;/EndNote&gt;</w:instrText>
      </w:r>
      <w:r w:rsidR="003B2F5B" w:rsidRPr="003B2F5B">
        <w:rPr>
          <w:rFonts w:ascii="Arial" w:hAnsi="Arial" w:cs="Arial"/>
          <w:sz w:val="22"/>
          <w:szCs w:val="22"/>
          <w:vertAlign w:val="superscript"/>
          <w:lang w:eastAsia="en-AU"/>
        </w:rPr>
        <w:fldChar w:fldCharType="separate"/>
      </w:r>
      <w:hyperlink w:anchor="_ENREF_68" w:tooltip="Mohamed Q, 2007 #2114" w:history="1">
        <w:r w:rsidR="003B2F5B" w:rsidRPr="003B2F5B">
          <w:rPr>
            <w:rFonts w:ascii="Arial" w:hAnsi="Arial" w:cs="Arial"/>
            <w:noProof/>
            <w:sz w:val="22"/>
            <w:szCs w:val="22"/>
            <w:vertAlign w:val="superscript"/>
            <w:lang w:eastAsia="en-AU"/>
          </w:rPr>
          <w:t>68</w:t>
        </w:r>
      </w:hyperlink>
      <w:r w:rsidR="003B2F5B" w:rsidRPr="003B2F5B">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It was also found that performing retinal screening was an inefficient use of the ophthalmologists’ specialist skills.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CWHHS implemented telehealth to mobilise the </w:t>
      </w:r>
      <w:r w:rsidRPr="00DE3AAC">
        <w:rPr>
          <w:rFonts w:ascii="Arial" w:hAnsi="Arial" w:cs="Arial"/>
          <w:iCs/>
          <w:sz w:val="22"/>
          <w:szCs w:val="22"/>
          <w:lang w:eastAsia="en-AU"/>
        </w:rPr>
        <w:t>Remote Outreach Diabetic Retinopathy Screening Service</w:t>
      </w:r>
      <w:r w:rsidR="00F8495D">
        <w:rPr>
          <w:rFonts w:ascii="Arial" w:hAnsi="Arial" w:cs="Arial"/>
          <w:sz w:val="22"/>
          <w:szCs w:val="22"/>
          <w:lang w:eastAsia="en-AU"/>
        </w:rPr>
        <w:t>. Telehealth program</w:t>
      </w:r>
      <w:r w:rsidR="002F66D0">
        <w:rPr>
          <w:rFonts w:ascii="Arial" w:hAnsi="Arial" w:cs="Arial"/>
          <w:sz w:val="22"/>
          <w:szCs w:val="22"/>
          <w:lang w:eastAsia="en-AU"/>
        </w:rPr>
        <w:t xml:space="preserve">s are </w:t>
      </w:r>
      <w:r w:rsidRPr="002E496C">
        <w:rPr>
          <w:rFonts w:ascii="Arial" w:hAnsi="Arial" w:cs="Arial"/>
          <w:sz w:val="22"/>
          <w:szCs w:val="22"/>
          <w:lang w:eastAsia="en-AU"/>
        </w:rPr>
        <w:t>found to be most successful when they integrate technology with a team approach o</w:t>
      </w:r>
      <w:r w:rsidR="003B2F5B">
        <w:rPr>
          <w:rFonts w:ascii="Arial" w:hAnsi="Arial" w:cs="Arial"/>
          <w:sz w:val="22"/>
          <w:szCs w:val="22"/>
          <w:lang w:eastAsia="en-AU"/>
        </w:rPr>
        <w:t xml:space="preserve">f practitioners on the ground. </w:t>
      </w:r>
      <w:r w:rsidRPr="002E496C">
        <w:rPr>
          <w:rFonts w:ascii="Arial" w:hAnsi="Arial" w:cs="Arial"/>
          <w:sz w:val="22"/>
          <w:szCs w:val="22"/>
          <w:lang w:eastAsia="en-AU"/>
        </w:rPr>
        <w:t xml:space="preserve">In this model a nurse is trained in the use of an automated </w:t>
      </w:r>
      <w:proofErr w:type="spellStart"/>
      <w:r w:rsidRPr="002E496C">
        <w:rPr>
          <w:rFonts w:ascii="Arial" w:hAnsi="Arial" w:cs="Arial"/>
          <w:sz w:val="22"/>
          <w:szCs w:val="22"/>
          <w:lang w:eastAsia="en-AU"/>
        </w:rPr>
        <w:t>nonmydriatic</w:t>
      </w:r>
      <w:proofErr w:type="spellEnd"/>
      <w:r w:rsidRPr="002E496C">
        <w:rPr>
          <w:rFonts w:ascii="Arial" w:hAnsi="Arial" w:cs="Arial"/>
          <w:sz w:val="22"/>
          <w:szCs w:val="22"/>
          <w:lang w:eastAsia="en-AU"/>
        </w:rPr>
        <w:t xml:space="preserve"> camera to undertake fundal photography for retinal screening. The nurse visits the community with an Aboriginal and Torres Strait Islander Health Wo</w:t>
      </w:r>
      <w:r w:rsidR="003B2F5B">
        <w:rPr>
          <w:rFonts w:ascii="Arial" w:hAnsi="Arial" w:cs="Arial"/>
          <w:sz w:val="22"/>
          <w:szCs w:val="22"/>
          <w:lang w:eastAsia="en-AU"/>
        </w:rPr>
        <w:t xml:space="preserve">rker to perform the screening. </w:t>
      </w:r>
      <w:r w:rsidRPr="002E496C">
        <w:rPr>
          <w:rFonts w:ascii="Arial" w:hAnsi="Arial" w:cs="Arial"/>
          <w:sz w:val="22"/>
          <w:szCs w:val="22"/>
          <w:lang w:eastAsia="en-AU"/>
        </w:rPr>
        <w:t>The retinal images are sent via telehealth to the local general practitioner who has been trained to read and grade the image. A protocol has been developed for</w:t>
      </w:r>
      <w:r w:rsidR="003B2F5B">
        <w:rPr>
          <w:rFonts w:ascii="Arial" w:hAnsi="Arial" w:cs="Arial"/>
          <w:sz w:val="22"/>
          <w:szCs w:val="22"/>
          <w:lang w:eastAsia="en-AU"/>
        </w:rPr>
        <w:t xml:space="preserve"> follow up after screening. </w:t>
      </w:r>
      <w:r w:rsidRPr="002E496C">
        <w:rPr>
          <w:rFonts w:ascii="Arial" w:hAnsi="Arial" w:cs="Arial"/>
          <w:sz w:val="22"/>
          <w:szCs w:val="22"/>
          <w:lang w:eastAsia="en-AU"/>
        </w:rPr>
        <w:t xml:space="preserve">If any pathology is identified the patient is referred to the visiting ophthalmologist. </w:t>
      </w:r>
    </w:p>
    <w:p w:rsidR="00091282" w:rsidRPr="006A1734" w:rsidRDefault="00091282" w:rsidP="00091282">
      <w:pPr>
        <w:spacing w:after="200"/>
        <w:jc w:val="both"/>
        <w:rPr>
          <w:rFonts w:ascii="Arial" w:hAnsi="Arial" w:cs="Arial"/>
          <w:iCs/>
          <w:sz w:val="22"/>
          <w:szCs w:val="22"/>
          <w:lang w:eastAsia="en-AU"/>
        </w:rPr>
      </w:pPr>
      <w:r w:rsidRPr="002E496C">
        <w:rPr>
          <w:rFonts w:ascii="Arial" w:hAnsi="Arial" w:cs="Arial"/>
          <w:sz w:val="22"/>
          <w:szCs w:val="22"/>
          <w:lang w:eastAsia="en-AU"/>
        </w:rPr>
        <w:t>This model increased diabetic retinopathy screening from 33.7% in 2012 to 47.9% in 2014.</w:t>
      </w:r>
      <w:r w:rsidR="003B2F5B" w:rsidRPr="003B2F5B">
        <w:rPr>
          <w:rFonts w:ascii="Arial" w:hAnsi="Arial" w:cs="Arial"/>
          <w:sz w:val="22"/>
          <w:szCs w:val="22"/>
          <w:vertAlign w:val="superscript"/>
          <w:lang w:eastAsia="en-AU"/>
        </w:rPr>
        <w:fldChar w:fldCharType="begin"/>
      </w:r>
      <w:r w:rsidR="003B2F5B" w:rsidRPr="003B2F5B">
        <w:rPr>
          <w:rFonts w:ascii="Arial" w:hAnsi="Arial" w:cs="Arial"/>
          <w:sz w:val="22"/>
          <w:szCs w:val="22"/>
          <w:vertAlign w:val="superscript"/>
          <w:lang w:eastAsia="en-AU"/>
        </w:rPr>
        <w:instrText xml:space="preserve"> ADDIN EN.CITE &lt;EndNote&gt;&lt;Cite&gt;&lt;Author&gt;Mohamed Q&lt;/Author&gt;&lt;Year&gt;2007&lt;/Year&gt;&lt;RecNum&gt;2114&lt;/RecNum&gt;&lt;DisplayText&gt;(68)&lt;/DisplayText&gt;&lt;record&gt;&lt;rec-number&gt;2114&lt;/rec-number&gt;&lt;foreign-keys&gt;&lt;key app="EN" db-id="t5dzwvrt1vrxakexdp9vs25rrfvfrfsfdx9a"&gt;2114&lt;/key&gt;&lt;/foreign-keys&gt;&lt;ref-type name="Journal Article"&gt;17&lt;/ref-type&gt;&lt;contributors&gt;&lt;authors&gt;&lt;author&gt;Mohamed Q, &lt;/author&gt;&lt;author&gt;Gillies MC, &lt;/author&gt;&lt;author&gt;Wong TY,&lt;/author&gt;&lt;/authors&gt;&lt;/contributors&gt;&lt;titles&gt;&lt;title&gt;Management of Diabetic Retinopathy: A Systematic Review&lt;/title&gt;&lt;secondary-title&gt;JAMA&lt;/secondary-title&gt;&lt;/titles&gt;&lt;periodical&gt;&lt;full-title&gt;JAMA&lt;/full-title&gt;&lt;/periodical&gt;&lt;volume&gt;298&lt;/volume&gt;&lt;number&gt;8&lt;/number&gt;&lt;dates&gt;&lt;year&gt;2007&lt;/year&gt;&lt;/dates&gt;&lt;urls&gt;&lt;/urls&gt;&lt;/record&gt;&lt;/Cite&gt;&lt;/EndNote&gt;</w:instrText>
      </w:r>
      <w:r w:rsidR="003B2F5B" w:rsidRPr="003B2F5B">
        <w:rPr>
          <w:rFonts w:ascii="Arial" w:hAnsi="Arial" w:cs="Arial"/>
          <w:sz w:val="22"/>
          <w:szCs w:val="22"/>
          <w:vertAlign w:val="superscript"/>
          <w:lang w:eastAsia="en-AU"/>
        </w:rPr>
        <w:fldChar w:fldCharType="separate"/>
      </w:r>
      <w:hyperlink w:anchor="_ENREF_68" w:tooltip="Mohamed Q, 2007 #2114" w:history="1">
        <w:r w:rsidR="003B2F5B" w:rsidRPr="003B2F5B">
          <w:rPr>
            <w:rFonts w:ascii="Arial" w:hAnsi="Arial" w:cs="Arial"/>
            <w:noProof/>
            <w:sz w:val="22"/>
            <w:szCs w:val="22"/>
            <w:vertAlign w:val="superscript"/>
            <w:lang w:eastAsia="en-AU"/>
          </w:rPr>
          <w:t>68</w:t>
        </w:r>
      </w:hyperlink>
      <w:r w:rsidR="003B2F5B" w:rsidRPr="003B2F5B">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Diabetic retinopathy was detected in 24.3% of clients, which is higher than other rural and remote</w:t>
      </w:r>
      <w:r w:rsidR="006A1734">
        <w:rPr>
          <w:rFonts w:ascii="Arial" w:hAnsi="Arial" w:cs="Arial"/>
          <w:sz w:val="22"/>
          <w:szCs w:val="22"/>
          <w:lang w:eastAsia="en-AU"/>
        </w:rPr>
        <w:t xml:space="preserve"> studies that report 16 to 18%</w:t>
      </w:r>
      <w:r w:rsidR="00F8495D">
        <w:rPr>
          <w:rFonts w:ascii="Arial" w:hAnsi="Arial" w:cs="Arial"/>
          <w:sz w:val="22"/>
          <w:szCs w:val="22"/>
          <w:lang w:eastAsia="en-AU"/>
        </w:rPr>
        <w:t xml:space="preserve"> (A</w:t>
      </w:r>
      <w:r w:rsidRPr="006A1734">
        <w:rPr>
          <w:rFonts w:ascii="Arial" w:hAnsi="Arial" w:cs="Arial"/>
          <w:iCs/>
          <w:sz w:val="22"/>
          <w:szCs w:val="22"/>
          <w:lang w:eastAsia="en-AU"/>
        </w:rPr>
        <w:t>ppen</w:t>
      </w:r>
      <w:r w:rsidR="00F8495D">
        <w:rPr>
          <w:rFonts w:ascii="Arial" w:hAnsi="Arial" w:cs="Arial"/>
          <w:iCs/>
          <w:sz w:val="22"/>
          <w:szCs w:val="22"/>
          <w:lang w:eastAsia="en-AU"/>
        </w:rPr>
        <w:t>dix 4.6 for the</w:t>
      </w:r>
      <w:r w:rsidRPr="006A1734">
        <w:rPr>
          <w:rFonts w:ascii="Arial" w:hAnsi="Arial" w:cs="Arial"/>
          <w:iCs/>
          <w:sz w:val="22"/>
          <w:szCs w:val="22"/>
          <w:lang w:eastAsia="en-AU"/>
        </w:rPr>
        <w:t xml:space="preserve"> model and a diagram of the remote outreach diabetic retinopathy screen pathway</w:t>
      </w:r>
      <w:r w:rsidR="006A1734">
        <w:rPr>
          <w:rFonts w:ascii="Arial" w:hAnsi="Arial" w:cs="Arial"/>
          <w:iCs/>
          <w:sz w:val="22"/>
          <w:szCs w:val="22"/>
          <w:lang w:eastAsia="en-AU"/>
        </w:rPr>
        <w:t>)</w:t>
      </w:r>
      <w:r w:rsidRPr="006A1734">
        <w:rPr>
          <w:rFonts w:ascii="Arial" w:hAnsi="Arial" w:cs="Arial"/>
          <w:iCs/>
          <w:sz w:val="22"/>
          <w:szCs w:val="22"/>
          <w:lang w:eastAsia="en-AU"/>
        </w:rPr>
        <w:t>.</w:t>
      </w:r>
    </w:p>
    <w:p w:rsidR="00091282" w:rsidRPr="003B2F5B" w:rsidRDefault="00091282" w:rsidP="003B2F5B">
      <w:pPr>
        <w:keepNext/>
        <w:keepLines/>
        <w:spacing w:before="200" w:after="120" w:line="360" w:lineRule="auto"/>
        <w:outlineLvl w:val="2"/>
        <w:rPr>
          <w:rFonts w:ascii="Arial" w:hAnsi="Arial" w:cs="Arial"/>
          <w:b/>
          <w:bCs/>
          <w:iCs/>
          <w:color w:val="1178A2"/>
          <w:kern w:val="28"/>
          <w:sz w:val="28"/>
          <w:szCs w:val="26"/>
          <w:lang w:eastAsia="en-AU"/>
        </w:rPr>
      </w:pPr>
      <w:bookmarkStart w:id="92" w:name="_Toc491522163"/>
      <w:bookmarkStart w:id="93" w:name="_Toc509818027"/>
      <w:r w:rsidRPr="003B2F5B">
        <w:rPr>
          <w:rFonts w:ascii="Arial" w:hAnsi="Arial" w:cs="Arial"/>
          <w:b/>
          <w:bCs/>
          <w:iCs/>
          <w:color w:val="1178A2"/>
          <w:kern w:val="28"/>
          <w:sz w:val="28"/>
          <w:szCs w:val="26"/>
          <w:lang w:eastAsia="en-AU"/>
        </w:rPr>
        <w:t>4.3.2 Clinical Decision Support Systems</w:t>
      </w:r>
      <w:bookmarkEnd w:id="92"/>
      <w:bookmarkEnd w:id="93"/>
      <w:r w:rsidRPr="003B2F5B">
        <w:rPr>
          <w:rFonts w:ascii="Arial" w:hAnsi="Arial" w:cs="Arial"/>
          <w:b/>
          <w:bCs/>
          <w:iCs/>
          <w:color w:val="1178A2"/>
          <w:kern w:val="28"/>
          <w:sz w:val="28"/>
          <w:szCs w:val="26"/>
          <w:lang w:eastAsia="en-AU"/>
        </w:rPr>
        <w:t xml:space="preserve"> </w:t>
      </w:r>
    </w:p>
    <w:p w:rsidR="00091282" w:rsidRPr="002E496C" w:rsidRDefault="00091282" w:rsidP="003B2F5B">
      <w:pPr>
        <w:jc w:val="both"/>
        <w:rPr>
          <w:rFonts w:ascii="Arial" w:hAnsi="Arial" w:cs="Arial"/>
          <w:sz w:val="22"/>
          <w:szCs w:val="22"/>
          <w:lang w:eastAsia="en-AU"/>
        </w:rPr>
      </w:pPr>
      <w:r w:rsidRPr="002E496C">
        <w:rPr>
          <w:rFonts w:ascii="Arial" w:hAnsi="Arial" w:cs="Arial"/>
          <w:sz w:val="22"/>
          <w:szCs w:val="22"/>
          <w:lang w:eastAsia="en-AU"/>
        </w:rPr>
        <w:t xml:space="preserve">An electronic </w:t>
      </w:r>
      <w:r w:rsidRPr="006A1734">
        <w:rPr>
          <w:rFonts w:ascii="Arial" w:hAnsi="Arial" w:cs="Arial"/>
          <w:iCs/>
          <w:sz w:val="22"/>
          <w:szCs w:val="22"/>
          <w:lang w:eastAsia="en-AU"/>
        </w:rPr>
        <w:t>Patient Information System</w:t>
      </w:r>
      <w:r w:rsidRPr="002E496C">
        <w:rPr>
          <w:rFonts w:ascii="Arial" w:hAnsi="Arial" w:cs="Arial"/>
          <w:sz w:val="22"/>
          <w:szCs w:val="22"/>
          <w:lang w:eastAsia="en-AU"/>
        </w:rPr>
        <w:t xml:space="preserve"> (PIS) with clinical decision support and reporting functions, embedded into the software, supports best pra</w:t>
      </w:r>
      <w:r w:rsidR="006A1734">
        <w:rPr>
          <w:rFonts w:ascii="Arial" w:hAnsi="Arial" w:cs="Arial"/>
          <w:sz w:val="22"/>
          <w:szCs w:val="22"/>
          <w:lang w:eastAsia="en-AU"/>
        </w:rPr>
        <w:t xml:space="preserve">ctice in chronic disease care. </w:t>
      </w:r>
      <w:r w:rsidRPr="002E496C">
        <w:rPr>
          <w:rFonts w:ascii="Arial" w:hAnsi="Arial" w:cs="Arial"/>
          <w:sz w:val="22"/>
          <w:szCs w:val="22"/>
          <w:lang w:eastAsia="en-AU"/>
        </w:rPr>
        <w:t>Prompting care needs based on clinical guidelines assists with reducing variation in clinical practice and prompts regular follow up with the client. Thre</w:t>
      </w:r>
      <w:r w:rsidR="006A1734">
        <w:rPr>
          <w:rFonts w:ascii="Arial" w:hAnsi="Arial" w:cs="Arial"/>
          <w:sz w:val="22"/>
          <w:szCs w:val="22"/>
          <w:lang w:eastAsia="en-AU"/>
        </w:rPr>
        <w:t xml:space="preserve">e examples from the government, </w:t>
      </w:r>
      <w:r w:rsidRPr="002E496C">
        <w:rPr>
          <w:rFonts w:ascii="Arial" w:hAnsi="Arial" w:cs="Arial"/>
          <w:sz w:val="22"/>
          <w:szCs w:val="22"/>
          <w:lang w:eastAsia="en-AU"/>
        </w:rPr>
        <w:t xml:space="preserve">non-government and private practice environment demonstrate how the PIS </w:t>
      </w:r>
      <w:proofErr w:type="gramStart"/>
      <w:r w:rsidRPr="002E496C">
        <w:rPr>
          <w:rFonts w:ascii="Arial" w:hAnsi="Arial" w:cs="Arial"/>
          <w:sz w:val="22"/>
          <w:szCs w:val="22"/>
          <w:lang w:eastAsia="en-AU"/>
        </w:rPr>
        <w:t>supports</w:t>
      </w:r>
      <w:proofErr w:type="gramEnd"/>
      <w:r w:rsidRPr="002E496C">
        <w:rPr>
          <w:rFonts w:ascii="Arial" w:hAnsi="Arial" w:cs="Arial"/>
          <w:sz w:val="22"/>
          <w:szCs w:val="22"/>
          <w:lang w:eastAsia="en-AU"/>
        </w:rPr>
        <w:t>:</w:t>
      </w:r>
    </w:p>
    <w:p w:rsidR="00091282" w:rsidRPr="002E496C" w:rsidRDefault="00091282" w:rsidP="004E25A8">
      <w:pPr>
        <w:numPr>
          <w:ilvl w:val="0"/>
          <w:numId w:val="16"/>
        </w:numPr>
        <w:spacing w:after="200"/>
        <w:ind w:left="567" w:hanging="284"/>
        <w:contextualSpacing/>
        <w:jc w:val="both"/>
        <w:rPr>
          <w:rFonts w:ascii="Arial" w:hAnsi="Arial" w:cs="Arial"/>
          <w:sz w:val="22"/>
          <w:szCs w:val="22"/>
          <w:lang w:eastAsia="en-AU"/>
        </w:rPr>
      </w:pPr>
      <w:r w:rsidRPr="002E496C">
        <w:rPr>
          <w:rFonts w:ascii="Arial" w:hAnsi="Arial" w:cs="Arial"/>
          <w:sz w:val="22"/>
          <w:szCs w:val="22"/>
          <w:lang w:eastAsia="en-AU"/>
        </w:rPr>
        <w:t>A systematic approach to clinical practice</w:t>
      </w:r>
    </w:p>
    <w:p w:rsidR="00091282" w:rsidRPr="002E496C" w:rsidRDefault="00091282" w:rsidP="004E25A8">
      <w:pPr>
        <w:numPr>
          <w:ilvl w:val="0"/>
          <w:numId w:val="16"/>
        </w:numPr>
        <w:spacing w:after="200"/>
        <w:ind w:left="567" w:hanging="284"/>
        <w:contextualSpacing/>
        <w:jc w:val="both"/>
        <w:rPr>
          <w:rFonts w:ascii="Arial" w:hAnsi="Arial" w:cs="Arial"/>
          <w:sz w:val="22"/>
          <w:szCs w:val="22"/>
          <w:lang w:eastAsia="en-AU"/>
        </w:rPr>
      </w:pPr>
      <w:r w:rsidRPr="002E496C">
        <w:rPr>
          <w:rFonts w:ascii="Arial" w:hAnsi="Arial" w:cs="Arial"/>
          <w:sz w:val="22"/>
          <w:szCs w:val="22"/>
          <w:lang w:eastAsia="en-AU"/>
        </w:rPr>
        <w:t>The clinician to make the right decisions about interventions, and</w:t>
      </w:r>
    </w:p>
    <w:p w:rsidR="00091282" w:rsidRDefault="00091282" w:rsidP="004E25A8">
      <w:pPr>
        <w:numPr>
          <w:ilvl w:val="0"/>
          <w:numId w:val="16"/>
        </w:numPr>
        <w:spacing w:after="200"/>
        <w:ind w:left="567" w:hanging="284"/>
        <w:contextualSpacing/>
        <w:jc w:val="both"/>
        <w:rPr>
          <w:rFonts w:ascii="Arial" w:hAnsi="Arial" w:cs="Arial"/>
          <w:sz w:val="22"/>
          <w:szCs w:val="22"/>
          <w:lang w:eastAsia="en-AU"/>
        </w:rPr>
      </w:pPr>
      <w:r w:rsidRPr="002E496C">
        <w:rPr>
          <w:rFonts w:ascii="Arial" w:hAnsi="Arial" w:cs="Arial"/>
          <w:sz w:val="22"/>
          <w:szCs w:val="22"/>
          <w:lang w:eastAsia="en-AU"/>
        </w:rPr>
        <w:t>Quality improvement activities to inform where service delivery improvement is required.</w:t>
      </w:r>
    </w:p>
    <w:p w:rsidR="007F06F5" w:rsidRPr="002E496C" w:rsidRDefault="007F06F5" w:rsidP="007F06F5">
      <w:pPr>
        <w:spacing w:after="200"/>
        <w:ind w:left="765"/>
        <w:contextualSpacing/>
        <w:jc w:val="both"/>
        <w:rPr>
          <w:rFonts w:ascii="Arial" w:hAnsi="Arial" w:cs="Arial"/>
          <w:sz w:val="22"/>
          <w:szCs w:val="22"/>
          <w:lang w:eastAsia="en-AU"/>
        </w:rPr>
      </w:pPr>
    </w:p>
    <w:p w:rsidR="00091282" w:rsidRPr="003B2F5B" w:rsidRDefault="003B2F5B" w:rsidP="003B2F5B">
      <w:pPr>
        <w:keepNext/>
        <w:spacing w:before="240" w:after="240"/>
        <w:outlineLvl w:val="2"/>
        <w:rPr>
          <w:rFonts w:ascii="Arial" w:hAnsi="Arial" w:cs="Arial"/>
          <w:b/>
          <w:bCs/>
          <w:iCs/>
          <w:color w:val="1178A2"/>
          <w:kern w:val="28"/>
          <w:szCs w:val="26"/>
          <w:lang w:eastAsia="en-AU"/>
        </w:rPr>
      </w:pPr>
      <w:bookmarkStart w:id="94" w:name="_Toc491522164"/>
      <w:bookmarkStart w:id="95" w:name="_Toc509818028"/>
      <w:r>
        <w:rPr>
          <w:rFonts w:ascii="Arial" w:hAnsi="Arial" w:cs="Arial"/>
          <w:b/>
          <w:bCs/>
          <w:iCs/>
          <w:color w:val="1178A2"/>
          <w:kern w:val="28"/>
          <w:szCs w:val="26"/>
          <w:lang w:eastAsia="en-AU"/>
        </w:rPr>
        <w:lastRenderedPageBreak/>
        <w:t xml:space="preserve">4.3.2.1 </w:t>
      </w:r>
      <w:r w:rsidR="00091282" w:rsidRPr="003B2F5B">
        <w:rPr>
          <w:rFonts w:ascii="Arial" w:hAnsi="Arial" w:cs="Arial"/>
          <w:b/>
          <w:bCs/>
          <w:iCs/>
          <w:color w:val="1178A2"/>
          <w:kern w:val="28"/>
          <w:szCs w:val="26"/>
          <w:lang w:eastAsia="en-AU"/>
        </w:rPr>
        <w:t xml:space="preserve">Patient information system management- </w:t>
      </w:r>
      <w:r w:rsidR="00170175">
        <w:rPr>
          <w:rFonts w:ascii="Arial" w:hAnsi="Arial" w:cs="Arial"/>
          <w:b/>
          <w:bCs/>
          <w:iCs/>
          <w:color w:val="1178A2"/>
          <w:kern w:val="28"/>
          <w:szCs w:val="26"/>
          <w:lang w:eastAsia="en-AU"/>
        </w:rPr>
        <w:t>Kimberley</w:t>
      </w:r>
      <w:r w:rsidR="00091282" w:rsidRPr="003B2F5B">
        <w:rPr>
          <w:rFonts w:ascii="Arial" w:hAnsi="Arial" w:cs="Arial"/>
          <w:b/>
          <w:bCs/>
          <w:iCs/>
          <w:color w:val="1178A2"/>
          <w:kern w:val="28"/>
          <w:szCs w:val="26"/>
          <w:lang w:eastAsia="en-AU"/>
        </w:rPr>
        <w:t xml:space="preserve"> Aboriginal Medical Service</w:t>
      </w:r>
      <w:bookmarkEnd w:id="94"/>
      <w:bookmarkEnd w:id="95"/>
      <w:r w:rsidR="00091282" w:rsidRPr="003B2F5B">
        <w:rPr>
          <w:rFonts w:ascii="Arial" w:hAnsi="Arial" w:cs="Arial"/>
          <w:b/>
          <w:bCs/>
          <w:iCs/>
          <w:color w:val="1178A2"/>
          <w:kern w:val="28"/>
          <w:szCs w:val="26"/>
          <w:lang w:eastAsia="en-AU"/>
        </w:rPr>
        <w:t xml:space="preserve"> </w:t>
      </w:r>
    </w:p>
    <w:p w:rsidR="00091282" w:rsidRPr="002E496C" w:rsidRDefault="00091282" w:rsidP="00091282">
      <w:pPr>
        <w:spacing w:after="200"/>
        <w:jc w:val="both"/>
        <w:rPr>
          <w:rFonts w:ascii="Arial" w:hAnsi="Arial" w:cs="Arial"/>
          <w:color w:val="000000"/>
          <w:sz w:val="22"/>
          <w:szCs w:val="22"/>
          <w:shd w:val="clear" w:color="auto" w:fill="FFFFFF"/>
          <w:lang w:eastAsia="en-AU"/>
        </w:rPr>
      </w:pPr>
      <w:r w:rsidRPr="006A1734">
        <w:rPr>
          <w:rFonts w:ascii="Arial" w:hAnsi="Arial" w:cs="Arial"/>
          <w:color w:val="000000"/>
          <w:sz w:val="22"/>
          <w:szCs w:val="22"/>
          <w:shd w:val="clear" w:color="auto" w:fill="FFFFFF"/>
          <w:lang w:eastAsia="en-AU"/>
        </w:rPr>
        <w:t xml:space="preserve">The </w:t>
      </w:r>
      <w:r w:rsidRPr="006A1734">
        <w:rPr>
          <w:rFonts w:ascii="Arial" w:hAnsi="Arial" w:cs="Arial"/>
          <w:iCs/>
          <w:color w:val="000000"/>
          <w:sz w:val="22"/>
          <w:szCs w:val="22"/>
          <w:shd w:val="clear" w:color="auto" w:fill="FFFFFF"/>
          <w:lang w:eastAsia="en-AU"/>
        </w:rPr>
        <w:t>Kimberley Aboriginal Medical Services</w:t>
      </w:r>
      <w:r w:rsidRPr="006A1734">
        <w:rPr>
          <w:rFonts w:ascii="Arial" w:hAnsi="Arial" w:cs="Arial"/>
          <w:color w:val="000000"/>
          <w:sz w:val="22"/>
          <w:szCs w:val="22"/>
          <w:shd w:val="clear" w:color="auto" w:fill="FFFFFF"/>
          <w:lang w:eastAsia="en-AU"/>
        </w:rPr>
        <w:t xml:space="preserve"> (KAMS) is a regional </w:t>
      </w:r>
      <w:r w:rsidRPr="006A1734">
        <w:rPr>
          <w:rFonts w:ascii="Arial" w:hAnsi="Arial" w:cs="Arial"/>
          <w:iCs/>
          <w:color w:val="000000"/>
          <w:sz w:val="22"/>
          <w:szCs w:val="22"/>
          <w:shd w:val="clear" w:color="auto" w:fill="FFFFFF"/>
          <w:lang w:eastAsia="en-AU"/>
        </w:rPr>
        <w:t>Aboriginal Community Controlled Health Service</w:t>
      </w:r>
      <w:r w:rsidRPr="002E496C">
        <w:rPr>
          <w:rFonts w:ascii="Arial" w:hAnsi="Arial" w:cs="Arial"/>
          <w:i/>
          <w:iCs/>
          <w:color w:val="000000"/>
          <w:sz w:val="22"/>
          <w:szCs w:val="22"/>
          <w:shd w:val="clear" w:color="auto" w:fill="FFFFFF"/>
          <w:lang w:eastAsia="en-AU"/>
        </w:rPr>
        <w:t xml:space="preserve"> </w:t>
      </w:r>
      <w:r w:rsidRPr="002E496C">
        <w:rPr>
          <w:rFonts w:ascii="Arial" w:hAnsi="Arial" w:cs="Arial"/>
          <w:color w:val="000000"/>
          <w:sz w:val="22"/>
          <w:szCs w:val="22"/>
          <w:shd w:val="clear" w:color="auto" w:fill="FFFFFF"/>
          <w:lang w:eastAsia="en-AU"/>
        </w:rPr>
        <w:t>(ACCHS) in Western Australia that provides services across 424,517 km</w:t>
      </w:r>
      <w:r w:rsidRPr="002E496C">
        <w:rPr>
          <w:rFonts w:ascii="Arial" w:hAnsi="Arial" w:cs="Arial"/>
          <w:color w:val="000000"/>
          <w:sz w:val="22"/>
          <w:szCs w:val="22"/>
          <w:shd w:val="clear" w:color="auto" w:fill="FFFFFF"/>
          <w:vertAlign w:val="superscript"/>
          <w:lang w:eastAsia="en-AU"/>
        </w:rPr>
        <w:t>2</w:t>
      </w:r>
      <w:r w:rsidRPr="002E496C">
        <w:rPr>
          <w:rFonts w:ascii="Arial" w:hAnsi="Arial" w:cs="Arial"/>
          <w:color w:val="000000"/>
          <w:sz w:val="22"/>
          <w:szCs w:val="22"/>
          <w:shd w:val="clear" w:color="auto" w:fill="FFFFFF"/>
          <w:lang w:eastAsia="en-AU"/>
        </w:rPr>
        <w:t xml:space="preserve"> to a population of approximately 35,000 people in six small townships and 200 </w:t>
      </w:r>
      <w:r w:rsidR="00175B10">
        <w:rPr>
          <w:rFonts w:ascii="Arial" w:hAnsi="Arial" w:cs="Arial"/>
          <w:color w:val="000000"/>
          <w:sz w:val="22"/>
          <w:szCs w:val="22"/>
          <w:shd w:val="clear" w:color="auto" w:fill="FFFFFF"/>
          <w:lang w:eastAsia="en-AU"/>
        </w:rPr>
        <w:t xml:space="preserve">remote Aboriginal communities. </w:t>
      </w:r>
      <w:r w:rsidRPr="002E496C">
        <w:rPr>
          <w:rFonts w:ascii="Arial" w:hAnsi="Arial" w:cs="Arial"/>
          <w:color w:val="000000"/>
          <w:sz w:val="22"/>
          <w:szCs w:val="22"/>
          <w:shd w:val="clear" w:color="auto" w:fill="FFFFFF"/>
          <w:lang w:eastAsia="en-AU"/>
        </w:rPr>
        <w:t>KAMS provides a collective voice and support for a network of eight ACCH</w:t>
      </w:r>
      <w:r w:rsidR="00175B10">
        <w:rPr>
          <w:rFonts w:ascii="Arial" w:hAnsi="Arial" w:cs="Arial"/>
          <w:color w:val="000000"/>
          <w:sz w:val="22"/>
          <w:szCs w:val="22"/>
          <w:shd w:val="clear" w:color="auto" w:fill="FFFFFF"/>
          <w:lang w:eastAsia="en-AU"/>
        </w:rPr>
        <w:t xml:space="preserve">S across the Kimberley region. </w:t>
      </w:r>
      <w:r w:rsidRPr="002E496C">
        <w:rPr>
          <w:rFonts w:ascii="Arial" w:hAnsi="Arial" w:cs="Arial"/>
          <w:color w:val="000000"/>
          <w:sz w:val="22"/>
          <w:szCs w:val="22"/>
          <w:shd w:val="clear" w:color="auto" w:fill="FFFFFF"/>
          <w:lang w:eastAsia="en-AU"/>
        </w:rPr>
        <w:t xml:space="preserve">KAMS made the strategic decision to implement a patient information system called </w:t>
      </w:r>
      <w:proofErr w:type="spellStart"/>
      <w:r w:rsidRPr="002E496C">
        <w:rPr>
          <w:rFonts w:ascii="Arial" w:hAnsi="Arial" w:cs="Arial"/>
          <w:color w:val="000000"/>
          <w:sz w:val="22"/>
          <w:szCs w:val="22"/>
          <w:shd w:val="clear" w:color="auto" w:fill="FFFFFF"/>
          <w:lang w:eastAsia="en-AU"/>
        </w:rPr>
        <w:t>MMEx</w:t>
      </w:r>
      <w:proofErr w:type="spellEnd"/>
      <w:r w:rsidRPr="002E496C">
        <w:rPr>
          <w:rFonts w:ascii="Arial" w:hAnsi="Arial" w:cs="Arial"/>
          <w:color w:val="000000"/>
          <w:sz w:val="22"/>
          <w:szCs w:val="22"/>
          <w:shd w:val="clear" w:color="auto" w:fill="FFFFFF"/>
          <w:lang w:eastAsia="en-AU"/>
        </w:rPr>
        <w:t xml:space="preserve"> as their corporate system for all member organisations to manage their patient care and service reporting needs. They are continually adapting the system to support primary and secondary prevention for chronic disease.</w:t>
      </w:r>
    </w:p>
    <w:p w:rsidR="00091282" w:rsidRPr="002E496C" w:rsidRDefault="00091282" w:rsidP="006A1734">
      <w:pPr>
        <w:jc w:val="both"/>
        <w:rPr>
          <w:rFonts w:ascii="Arial" w:hAnsi="Arial" w:cs="Arial"/>
          <w:sz w:val="22"/>
          <w:szCs w:val="22"/>
          <w:lang w:eastAsia="en-AU"/>
        </w:rPr>
      </w:pPr>
      <w:r w:rsidRPr="002E496C">
        <w:rPr>
          <w:rFonts w:ascii="Arial" w:hAnsi="Arial" w:cs="Arial"/>
          <w:sz w:val="22"/>
          <w:szCs w:val="22"/>
          <w:lang w:eastAsia="en-AU"/>
        </w:rPr>
        <w:t>The PIS supports a population health approach and comprehensive shared care. It contains all the standard features required to support primary and secondary prevention of chronic disease including:</w:t>
      </w:r>
    </w:p>
    <w:p w:rsidR="00091282" w:rsidRPr="002E496C" w:rsidRDefault="00091282" w:rsidP="006A1734">
      <w:pPr>
        <w:numPr>
          <w:ilvl w:val="0"/>
          <w:numId w:val="56"/>
        </w:numPr>
        <w:shd w:val="clear" w:color="auto" w:fill="FFFFFF"/>
        <w:ind w:left="567" w:hanging="284"/>
        <w:contextualSpacing/>
        <w:jc w:val="both"/>
        <w:textAlignment w:val="baseline"/>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Electronic patient records</w:t>
      </w:r>
    </w:p>
    <w:p w:rsidR="00091282" w:rsidRPr="002E496C" w:rsidRDefault="00091282" w:rsidP="006A1734">
      <w:pPr>
        <w:numPr>
          <w:ilvl w:val="0"/>
          <w:numId w:val="56"/>
        </w:numPr>
        <w:shd w:val="clear" w:color="auto" w:fill="FFFFFF"/>
        <w:ind w:left="567" w:hanging="284"/>
        <w:contextualSpacing/>
        <w:jc w:val="both"/>
        <w:textAlignment w:val="baseline"/>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Practice management i.e. appointments and billing</w:t>
      </w:r>
    </w:p>
    <w:p w:rsidR="00091282" w:rsidRPr="002E496C" w:rsidRDefault="00091282" w:rsidP="006A1734">
      <w:pPr>
        <w:numPr>
          <w:ilvl w:val="0"/>
          <w:numId w:val="56"/>
        </w:numPr>
        <w:shd w:val="clear" w:color="auto" w:fill="FFFFFF"/>
        <w:ind w:left="567" w:hanging="284"/>
        <w:contextualSpacing/>
        <w:jc w:val="both"/>
        <w:textAlignment w:val="baseline"/>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Secure messaging for referrals</w:t>
      </w:r>
    </w:p>
    <w:p w:rsidR="00091282" w:rsidRPr="002E496C" w:rsidRDefault="00091282" w:rsidP="006A1734">
      <w:pPr>
        <w:numPr>
          <w:ilvl w:val="0"/>
          <w:numId w:val="56"/>
        </w:numPr>
        <w:shd w:val="clear" w:color="auto" w:fill="FFFFFF"/>
        <w:ind w:left="567" w:hanging="284"/>
        <w:contextualSpacing/>
        <w:jc w:val="both"/>
        <w:textAlignment w:val="baseline"/>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Care planning and recall system</w:t>
      </w:r>
    </w:p>
    <w:p w:rsidR="00091282" w:rsidRPr="002E496C" w:rsidRDefault="00091282" w:rsidP="006A1734">
      <w:pPr>
        <w:numPr>
          <w:ilvl w:val="0"/>
          <w:numId w:val="56"/>
        </w:numPr>
        <w:shd w:val="clear" w:color="auto" w:fill="FFFFFF"/>
        <w:ind w:left="567" w:hanging="284"/>
        <w:contextualSpacing/>
        <w:jc w:val="both"/>
        <w:textAlignment w:val="baseline"/>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Medication management</w:t>
      </w:r>
    </w:p>
    <w:p w:rsidR="00091282" w:rsidRDefault="00091282" w:rsidP="006A1734">
      <w:pPr>
        <w:numPr>
          <w:ilvl w:val="0"/>
          <w:numId w:val="56"/>
        </w:numPr>
        <w:shd w:val="clear" w:color="auto" w:fill="FFFFFF"/>
        <w:ind w:left="567" w:hanging="284"/>
        <w:contextualSpacing/>
        <w:jc w:val="both"/>
        <w:textAlignment w:val="baseline"/>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 xml:space="preserve">Links to </w:t>
      </w:r>
      <w:r w:rsidRPr="002E496C">
        <w:rPr>
          <w:rFonts w:ascii="Arial" w:hAnsi="Arial" w:cs="Arial"/>
          <w:i/>
          <w:iCs/>
          <w:color w:val="000000"/>
          <w:sz w:val="22"/>
          <w:szCs w:val="22"/>
          <w:shd w:val="clear" w:color="auto" w:fill="FFFFFF"/>
          <w:lang w:eastAsia="en-AU"/>
        </w:rPr>
        <w:t>My Health Record</w:t>
      </w:r>
      <w:r w:rsidRPr="002E496C">
        <w:rPr>
          <w:rFonts w:ascii="Arial" w:hAnsi="Arial" w:cs="Arial"/>
          <w:color w:val="000000"/>
          <w:sz w:val="22"/>
          <w:szCs w:val="22"/>
          <w:shd w:val="clear" w:color="auto" w:fill="FFFFFF"/>
          <w:lang w:eastAsia="en-AU"/>
        </w:rPr>
        <w:t>.</w:t>
      </w:r>
    </w:p>
    <w:p w:rsidR="006A1734" w:rsidRPr="002E496C" w:rsidRDefault="006A1734" w:rsidP="006A1734">
      <w:pPr>
        <w:shd w:val="clear" w:color="auto" w:fill="FFFFFF"/>
        <w:ind w:left="283"/>
        <w:contextualSpacing/>
        <w:jc w:val="both"/>
        <w:textAlignment w:val="baseline"/>
        <w:rPr>
          <w:rFonts w:ascii="Arial" w:hAnsi="Arial" w:cs="Arial"/>
          <w:color w:val="000000"/>
          <w:sz w:val="22"/>
          <w:szCs w:val="22"/>
          <w:shd w:val="clear" w:color="auto" w:fill="FFFFFF"/>
          <w:lang w:eastAsia="en-AU"/>
        </w:rPr>
      </w:pPr>
    </w:p>
    <w:p w:rsidR="00091282" w:rsidRPr="002E496C" w:rsidRDefault="00091282" w:rsidP="00091282">
      <w:pPr>
        <w:spacing w:after="200"/>
        <w:jc w:val="both"/>
        <w:rPr>
          <w:rFonts w:ascii="Arial" w:hAnsi="Arial" w:cs="Arial"/>
          <w:color w:val="000000"/>
          <w:sz w:val="22"/>
          <w:szCs w:val="22"/>
          <w:shd w:val="clear" w:color="auto" w:fill="FFFFFF"/>
          <w:lang w:eastAsia="en-AU"/>
        </w:rPr>
      </w:pPr>
      <w:r w:rsidRPr="002E496C">
        <w:rPr>
          <w:rFonts w:ascii="Arial" w:hAnsi="Arial" w:cs="Arial"/>
          <w:sz w:val="22"/>
          <w:szCs w:val="22"/>
          <w:lang w:eastAsia="en-AU"/>
        </w:rPr>
        <w:t xml:space="preserve">The system is care plan driven, with endorsed chronic disease protocols embedded within the systems software. </w:t>
      </w:r>
      <w:r w:rsidRPr="002E496C">
        <w:rPr>
          <w:rFonts w:ascii="Arial" w:hAnsi="Arial" w:cs="Arial"/>
          <w:color w:val="000000"/>
          <w:sz w:val="22"/>
          <w:szCs w:val="22"/>
          <w:shd w:val="clear" w:color="auto" w:fill="FFFFFF"/>
          <w:lang w:eastAsia="en-AU"/>
        </w:rPr>
        <w:t xml:space="preserve">A lead clinician forum made up of </w:t>
      </w:r>
      <w:r w:rsidR="004C2B09">
        <w:rPr>
          <w:rFonts w:ascii="Arial" w:hAnsi="Arial" w:cs="Arial"/>
          <w:color w:val="000000"/>
          <w:sz w:val="22"/>
          <w:szCs w:val="22"/>
          <w:shd w:val="clear" w:color="auto" w:fill="FFFFFF"/>
          <w:lang w:eastAsia="en-AU"/>
        </w:rPr>
        <w:t>doctors, nurses and A</w:t>
      </w:r>
      <w:r w:rsidR="006A1734">
        <w:rPr>
          <w:rFonts w:ascii="Arial" w:hAnsi="Arial" w:cs="Arial"/>
          <w:color w:val="000000"/>
          <w:sz w:val="22"/>
          <w:szCs w:val="22"/>
          <w:shd w:val="clear" w:color="auto" w:fill="FFFFFF"/>
          <w:lang w:eastAsia="en-AU"/>
        </w:rPr>
        <w:t>boriginal health w</w:t>
      </w:r>
      <w:r w:rsidRPr="002E496C">
        <w:rPr>
          <w:rFonts w:ascii="Arial" w:hAnsi="Arial" w:cs="Arial"/>
          <w:color w:val="000000"/>
          <w:sz w:val="22"/>
          <w:szCs w:val="22"/>
          <w:shd w:val="clear" w:color="auto" w:fill="FFFFFF"/>
          <w:lang w:eastAsia="en-AU"/>
        </w:rPr>
        <w:t xml:space="preserve">orkers makes decisions about systems requirements, changes to clinical protocols and modifications to the system. Self-care is promoted by producing trend diagrams for clients to illustrate changes in their clinical care results over time. </w:t>
      </w:r>
      <w:proofErr w:type="gramStart"/>
      <w:r w:rsidRPr="002E496C">
        <w:rPr>
          <w:rFonts w:ascii="Arial" w:hAnsi="Arial" w:cs="Arial"/>
          <w:color w:val="000000"/>
          <w:sz w:val="22"/>
          <w:szCs w:val="22"/>
          <w:shd w:val="clear" w:color="auto" w:fill="FFFFFF"/>
          <w:lang w:eastAsia="en-AU"/>
        </w:rPr>
        <w:t>A key feature of the system, which enables information sharing and continuity of care, is the electronic consent for release of information function.</w:t>
      </w:r>
      <w:proofErr w:type="gramEnd"/>
      <w:r w:rsidRPr="002E496C">
        <w:rPr>
          <w:rFonts w:ascii="Arial" w:hAnsi="Arial" w:cs="Arial"/>
          <w:color w:val="000000"/>
          <w:sz w:val="22"/>
          <w:szCs w:val="22"/>
          <w:shd w:val="clear" w:color="auto" w:fill="FFFFFF"/>
          <w:lang w:eastAsia="en-AU"/>
        </w:rPr>
        <w:t xml:space="preserve"> This permits real time information sharing between primary he</w:t>
      </w:r>
      <w:r w:rsidR="006A1734">
        <w:rPr>
          <w:rFonts w:ascii="Arial" w:hAnsi="Arial" w:cs="Arial"/>
          <w:color w:val="000000"/>
          <w:sz w:val="22"/>
          <w:szCs w:val="22"/>
          <w:shd w:val="clear" w:color="auto" w:fill="FFFFFF"/>
          <w:lang w:eastAsia="en-AU"/>
        </w:rPr>
        <w:t>alth services and the hospital e</w:t>
      </w:r>
      <w:r w:rsidRPr="002E496C">
        <w:rPr>
          <w:rFonts w:ascii="Arial" w:hAnsi="Arial" w:cs="Arial"/>
          <w:color w:val="000000"/>
          <w:sz w:val="22"/>
          <w:szCs w:val="22"/>
          <w:shd w:val="clear" w:color="auto" w:fill="FFFFFF"/>
          <w:lang w:eastAsia="en-AU"/>
        </w:rPr>
        <w:t>merge</w:t>
      </w:r>
      <w:r w:rsidR="006A1734">
        <w:rPr>
          <w:rFonts w:ascii="Arial" w:hAnsi="Arial" w:cs="Arial"/>
          <w:color w:val="000000"/>
          <w:sz w:val="22"/>
          <w:szCs w:val="22"/>
          <w:shd w:val="clear" w:color="auto" w:fill="FFFFFF"/>
          <w:lang w:eastAsia="en-AU"/>
        </w:rPr>
        <w:t>ncy d</w:t>
      </w:r>
      <w:r w:rsidR="003B2F5B">
        <w:rPr>
          <w:rFonts w:ascii="Arial" w:hAnsi="Arial" w:cs="Arial"/>
          <w:color w:val="000000"/>
          <w:sz w:val="22"/>
          <w:szCs w:val="22"/>
          <w:shd w:val="clear" w:color="auto" w:fill="FFFFFF"/>
          <w:lang w:eastAsia="en-AU"/>
        </w:rPr>
        <w:t xml:space="preserve">epartments in the region. </w:t>
      </w:r>
      <w:r w:rsidRPr="002E496C">
        <w:rPr>
          <w:rFonts w:ascii="Arial" w:hAnsi="Arial" w:cs="Arial"/>
          <w:color w:val="000000"/>
          <w:sz w:val="22"/>
          <w:szCs w:val="22"/>
          <w:shd w:val="clear" w:color="auto" w:fill="FFFFFF"/>
          <w:lang w:eastAsia="en-AU"/>
        </w:rPr>
        <w:t xml:space="preserve">This reduces risks of adverse outcomes and improves feedback to primary health care services about any changes to medication and care delivered at the hospital.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color w:val="000000"/>
          <w:sz w:val="22"/>
          <w:szCs w:val="22"/>
          <w:shd w:val="clear" w:color="auto" w:fill="FFFFFF"/>
          <w:lang w:eastAsia="en-AU"/>
        </w:rPr>
        <w:t xml:space="preserve">The regional PIS </w:t>
      </w:r>
      <w:proofErr w:type="gramStart"/>
      <w:r w:rsidRPr="002E496C">
        <w:rPr>
          <w:rFonts w:ascii="Arial" w:hAnsi="Arial" w:cs="Arial"/>
          <w:color w:val="000000"/>
          <w:sz w:val="22"/>
          <w:szCs w:val="22"/>
          <w:shd w:val="clear" w:color="auto" w:fill="FFFFFF"/>
          <w:lang w:eastAsia="en-AU"/>
        </w:rPr>
        <w:t>has</w:t>
      </w:r>
      <w:proofErr w:type="gramEnd"/>
      <w:r w:rsidRPr="002E496C">
        <w:rPr>
          <w:rFonts w:ascii="Arial" w:hAnsi="Arial" w:cs="Arial"/>
          <w:color w:val="000000"/>
          <w:sz w:val="22"/>
          <w:szCs w:val="22"/>
          <w:shd w:val="clear" w:color="auto" w:fill="FFFFFF"/>
          <w:lang w:eastAsia="en-AU"/>
        </w:rPr>
        <w:t xml:space="preserve"> enabled quality improvement initiatives targeting chronic disease care processes. One initiative established between KAMS and the </w:t>
      </w:r>
      <w:r w:rsidR="00170175">
        <w:rPr>
          <w:rFonts w:ascii="Arial" w:hAnsi="Arial" w:cs="Arial"/>
          <w:iCs/>
          <w:color w:val="000000"/>
          <w:sz w:val="22"/>
          <w:szCs w:val="22"/>
          <w:shd w:val="clear" w:color="auto" w:fill="FFFFFF"/>
          <w:lang w:eastAsia="en-AU"/>
        </w:rPr>
        <w:t>Kimberley</w:t>
      </w:r>
      <w:r w:rsidRPr="006A1734">
        <w:rPr>
          <w:rFonts w:ascii="Arial" w:hAnsi="Arial" w:cs="Arial"/>
          <w:iCs/>
          <w:color w:val="000000"/>
          <w:sz w:val="22"/>
          <w:szCs w:val="22"/>
          <w:shd w:val="clear" w:color="auto" w:fill="FFFFFF"/>
          <w:lang w:eastAsia="en-AU"/>
        </w:rPr>
        <w:t xml:space="preserve"> Pharmacy Services</w:t>
      </w:r>
      <w:r w:rsidRPr="006A1734">
        <w:rPr>
          <w:rFonts w:ascii="Arial" w:hAnsi="Arial" w:cs="Arial"/>
          <w:color w:val="000000"/>
          <w:sz w:val="22"/>
          <w:szCs w:val="22"/>
          <w:shd w:val="clear" w:color="auto" w:fill="FFFFFF"/>
          <w:lang w:eastAsia="en-AU"/>
        </w:rPr>
        <w:t xml:space="preserve"> </w:t>
      </w:r>
      <w:r w:rsidRPr="002E496C">
        <w:rPr>
          <w:rFonts w:ascii="Arial" w:hAnsi="Arial" w:cs="Arial"/>
          <w:color w:val="000000"/>
          <w:sz w:val="22"/>
          <w:szCs w:val="22"/>
          <w:shd w:val="clear" w:color="auto" w:fill="FFFFFF"/>
          <w:lang w:eastAsia="en-AU"/>
        </w:rPr>
        <w:t>is to talk with people about chronic disease medications to identify their pref</w:t>
      </w:r>
      <w:r w:rsidR="006A1734">
        <w:rPr>
          <w:rFonts w:ascii="Arial" w:hAnsi="Arial" w:cs="Arial"/>
          <w:color w:val="000000"/>
          <w:sz w:val="22"/>
          <w:szCs w:val="22"/>
          <w:shd w:val="clear" w:color="auto" w:fill="FFFFFF"/>
          <w:lang w:eastAsia="en-AU"/>
        </w:rPr>
        <w:t xml:space="preserve">erred dose administration aid. </w:t>
      </w:r>
      <w:r w:rsidRPr="002E496C">
        <w:rPr>
          <w:rFonts w:ascii="Arial" w:hAnsi="Arial" w:cs="Arial"/>
          <w:color w:val="000000"/>
          <w:sz w:val="22"/>
          <w:szCs w:val="22"/>
          <w:shd w:val="clear" w:color="auto" w:fill="FFFFFF"/>
          <w:lang w:eastAsia="en-AU"/>
        </w:rPr>
        <w:t xml:space="preserve">Clients are offered the option of generic packaging, Webster packs or </w:t>
      </w:r>
      <w:proofErr w:type="spellStart"/>
      <w:r w:rsidRPr="002E496C">
        <w:rPr>
          <w:rFonts w:ascii="Arial" w:hAnsi="Arial" w:cs="Arial"/>
          <w:color w:val="000000"/>
          <w:sz w:val="22"/>
          <w:szCs w:val="22"/>
          <w:shd w:val="clear" w:color="auto" w:fill="FFFFFF"/>
          <w:lang w:eastAsia="en-AU"/>
        </w:rPr>
        <w:t>medi</w:t>
      </w:r>
      <w:proofErr w:type="spellEnd"/>
      <w:r w:rsidR="006A1734">
        <w:rPr>
          <w:rFonts w:ascii="Arial" w:hAnsi="Arial" w:cs="Arial"/>
          <w:color w:val="000000"/>
          <w:sz w:val="22"/>
          <w:szCs w:val="22"/>
          <w:shd w:val="clear" w:color="auto" w:fill="FFFFFF"/>
          <w:lang w:eastAsia="en-AU"/>
        </w:rPr>
        <w:t xml:space="preserve">-sachets for their medication. It </w:t>
      </w:r>
      <w:r w:rsidRPr="002E496C">
        <w:rPr>
          <w:rFonts w:ascii="Arial" w:hAnsi="Arial" w:cs="Arial"/>
          <w:color w:val="000000"/>
          <w:sz w:val="22"/>
          <w:szCs w:val="22"/>
          <w:shd w:val="clear" w:color="auto" w:fill="FFFFFF"/>
          <w:lang w:eastAsia="en-AU"/>
        </w:rPr>
        <w:t xml:space="preserve">is expected that tailoring dose administration aids to suit the individual will </w:t>
      </w:r>
      <w:r w:rsidR="006A1734">
        <w:rPr>
          <w:rFonts w:ascii="Arial" w:hAnsi="Arial" w:cs="Arial"/>
          <w:color w:val="000000"/>
          <w:sz w:val="22"/>
          <w:szCs w:val="22"/>
          <w:shd w:val="clear" w:color="auto" w:fill="FFFFFF"/>
          <w:lang w:eastAsia="en-AU"/>
        </w:rPr>
        <w:t xml:space="preserve">improve medication compliance. </w:t>
      </w:r>
      <w:r w:rsidRPr="002E496C">
        <w:rPr>
          <w:rFonts w:ascii="Arial" w:hAnsi="Arial" w:cs="Arial"/>
          <w:color w:val="000000"/>
          <w:sz w:val="22"/>
          <w:szCs w:val="22"/>
          <w:shd w:val="clear" w:color="auto" w:fill="FFFFFF"/>
          <w:lang w:eastAsia="en-AU"/>
        </w:rPr>
        <w:t xml:space="preserve">For example, young people prefer their chronic disease medications to be supplied in </w:t>
      </w:r>
      <w:proofErr w:type="spellStart"/>
      <w:r w:rsidRPr="002E496C">
        <w:rPr>
          <w:rFonts w:ascii="Arial" w:hAnsi="Arial" w:cs="Arial"/>
          <w:color w:val="000000"/>
          <w:sz w:val="22"/>
          <w:szCs w:val="22"/>
          <w:shd w:val="clear" w:color="auto" w:fill="FFFFFF"/>
          <w:lang w:eastAsia="en-AU"/>
        </w:rPr>
        <w:t>medi</w:t>
      </w:r>
      <w:proofErr w:type="spellEnd"/>
      <w:r w:rsidRPr="002E496C">
        <w:rPr>
          <w:rFonts w:ascii="Arial" w:hAnsi="Arial" w:cs="Arial"/>
          <w:color w:val="000000"/>
          <w:sz w:val="22"/>
          <w:szCs w:val="22"/>
          <w:shd w:val="clear" w:color="auto" w:fill="FFFFFF"/>
          <w:lang w:eastAsia="en-AU"/>
        </w:rPr>
        <w:t>-sachets as they are more portable and discrete than Webster packs, which they of</w:t>
      </w:r>
      <w:r w:rsidR="00F8495D">
        <w:rPr>
          <w:rFonts w:ascii="Arial" w:hAnsi="Arial" w:cs="Arial"/>
          <w:color w:val="000000"/>
          <w:sz w:val="22"/>
          <w:szCs w:val="22"/>
          <w:shd w:val="clear" w:color="auto" w:fill="FFFFFF"/>
          <w:lang w:eastAsia="en-AU"/>
        </w:rPr>
        <w:t xml:space="preserve">ten associate with old people. </w:t>
      </w:r>
      <w:r w:rsidRPr="002E496C">
        <w:rPr>
          <w:rFonts w:ascii="Arial" w:hAnsi="Arial" w:cs="Arial"/>
          <w:color w:val="000000"/>
          <w:sz w:val="22"/>
          <w:szCs w:val="22"/>
          <w:shd w:val="clear" w:color="auto" w:fill="FFFFFF"/>
          <w:lang w:eastAsia="en-AU"/>
        </w:rPr>
        <w:t>A formal evaluation of this initiative is planned to assess if tailoring dose aids to the client improves compliance</w:t>
      </w:r>
      <w:r w:rsidR="006A1734">
        <w:rPr>
          <w:rFonts w:ascii="Arial" w:hAnsi="Arial" w:cs="Arial"/>
          <w:color w:val="000000"/>
          <w:sz w:val="22"/>
          <w:szCs w:val="22"/>
          <w:shd w:val="clear" w:color="auto" w:fill="FFFFFF"/>
          <w:lang w:eastAsia="en-AU"/>
        </w:rPr>
        <w:t xml:space="preserve"> (</w:t>
      </w:r>
      <w:r w:rsidR="00F8495D">
        <w:rPr>
          <w:rFonts w:ascii="Arial" w:hAnsi="Arial" w:cs="Arial"/>
          <w:iCs/>
          <w:color w:val="000000"/>
          <w:sz w:val="22"/>
          <w:szCs w:val="22"/>
          <w:shd w:val="clear" w:color="auto" w:fill="FFFFFF"/>
          <w:lang w:eastAsia="en-AU"/>
        </w:rPr>
        <w:t>Appendix 4.7</w:t>
      </w:r>
      <w:r w:rsidR="006A1734">
        <w:rPr>
          <w:rFonts w:ascii="Arial" w:hAnsi="Arial" w:cs="Arial"/>
          <w:iCs/>
          <w:color w:val="000000"/>
          <w:sz w:val="22"/>
          <w:szCs w:val="22"/>
          <w:shd w:val="clear" w:color="auto" w:fill="FFFFFF"/>
          <w:lang w:eastAsia="en-AU"/>
        </w:rPr>
        <w:t>)</w:t>
      </w:r>
      <w:r w:rsidRPr="006A1734">
        <w:rPr>
          <w:rFonts w:ascii="Arial" w:hAnsi="Arial" w:cs="Arial"/>
          <w:iCs/>
          <w:color w:val="000000"/>
          <w:sz w:val="22"/>
          <w:szCs w:val="22"/>
          <w:shd w:val="clear" w:color="auto" w:fill="FFFFFF"/>
          <w:lang w:eastAsia="en-AU"/>
        </w:rPr>
        <w:t>.</w:t>
      </w:r>
    </w:p>
    <w:p w:rsidR="00091282" w:rsidRPr="003B2F5B" w:rsidRDefault="00FE1A1F" w:rsidP="003B2F5B">
      <w:pPr>
        <w:keepNext/>
        <w:spacing w:before="240" w:after="240"/>
        <w:outlineLvl w:val="2"/>
        <w:rPr>
          <w:rFonts w:ascii="Arial" w:hAnsi="Arial" w:cs="Arial"/>
          <w:b/>
          <w:bCs/>
          <w:iCs/>
          <w:color w:val="1178A2"/>
          <w:kern w:val="28"/>
          <w:szCs w:val="26"/>
          <w:lang w:eastAsia="en-AU"/>
        </w:rPr>
      </w:pPr>
      <w:bookmarkStart w:id="96" w:name="_Toc491522165"/>
      <w:bookmarkStart w:id="97" w:name="_Toc509818029"/>
      <w:r>
        <w:rPr>
          <w:rFonts w:ascii="Arial" w:hAnsi="Arial" w:cs="Arial"/>
          <w:b/>
          <w:bCs/>
          <w:iCs/>
          <w:color w:val="1178A2"/>
          <w:kern w:val="28"/>
          <w:szCs w:val="26"/>
          <w:lang w:eastAsia="en-AU"/>
        </w:rPr>
        <w:t>4.3.2.2</w:t>
      </w:r>
      <w:r w:rsidR="003B2F5B">
        <w:rPr>
          <w:rFonts w:ascii="Arial" w:hAnsi="Arial" w:cs="Arial"/>
          <w:b/>
          <w:bCs/>
          <w:iCs/>
          <w:color w:val="1178A2"/>
          <w:kern w:val="28"/>
          <w:szCs w:val="26"/>
          <w:lang w:eastAsia="en-AU"/>
        </w:rPr>
        <w:t xml:space="preserve"> </w:t>
      </w:r>
      <w:r w:rsidR="00091282" w:rsidRPr="003B2F5B">
        <w:rPr>
          <w:rFonts w:ascii="Arial" w:hAnsi="Arial" w:cs="Arial"/>
          <w:b/>
          <w:bCs/>
          <w:iCs/>
          <w:color w:val="1178A2"/>
          <w:kern w:val="28"/>
          <w:szCs w:val="26"/>
          <w:lang w:eastAsia="en-AU"/>
        </w:rPr>
        <w:t>Clinical Decisions making tools – Top End Health Service</w:t>
      </w:r>
      <w:bookmarkEnd w:id="96"/>
      <w:bookmarkEnd w:id="97"/>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Northern Territory Government has developed the </w:t>
      </w:r>
      <w:r w:rsidRPr="006A1734">
        <w:rPr>
          <w:rFonts w:ascii="Arial" w:hAnsi="Arial" w:cs="Arial"/>
          <w:iCs/>
          <w:sz w:val="22"/>
          <w:szCs w:val="22"/>
          <w:lang w:eastAsia="en-AU"/>
        </w:rPr>
        <w:t>Chronic Conditions Management Model</w:t>
      </w:r>
      <w:r w:rsidRPr="006A1734">
        <w:rPr>
          <w:rFonts w:ascii="Arial" w:hAnsi="Arial" w:cs="Arial"/>
          <w:sz w:val="22"/>
          <w:szCs w:val="22"/>
          <w:lang w:eastAsia="en-AU"/>
        </w:rPr>
        <w:t xml:space="preserve"> </w:t>
      </w:r>
      <w:r w:rsidRPr="002E496C">
        <w:rPr>
          <w:rFonts w:ascii="Arial" w:hAnsi="Arial" w:cs="Arial"/>
          <w:sz w:val="22"/>
          <w:szCs w:val="22"/>
          <w:lang w:eastAsia="en-AU"/>
        </w:rPr>
        <w:t>(CCMM) as a systematic and integrated approach to prevent and manage chronic disease by streamlining systems. The model was designed to improve coordination, support for clinicians, integration, delivery, documentation and evaluation of chronic disease care.</w:t>
      </w:r>
      <w:r w:rsidR="003B2F5B" w:rsidRPr="003B2F5B">
        <w:rPr>
          <w:rFonts w:ascii="Arial" w:hAnsi="Arial" w:cs="Arial"/>
          <w:sz w:val="22"/>
          <w:szCs w:val="22"/>
          <w:vertAlign w:val="superscript"/>
          <w:lang w:eastAsia="en-AU"/>
        </w:rPr>
        <w:fldChar w:fldCharType="begin">
          <w:fldData xml:space="preserve">PEVuZE5vdGU+PENpdGU+PEF1dGhvcj5CdXJnZXNzPC9BdXRob3I+PFllYXI+MjAxNTwvWWVhcj48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==
</w:fldData>
        </w:fldChar>
      </w:r>
      <w:r w:rsidR="003B2F5B" w:rsidRPr="003B2F5B">
        <w:rPr>
          <w:rFonts w:ascii="Arial" w:hAnsi="Arial" w:cs="Arial"/>
          <w:sz w:val="22"/>
          <w:szCs w:val="22"/>
          <w:vertAlign w:val="superscript"/>
          <w:lang w:eastAsia="en-AU"/>
        </w:rPr>
        <w:instrText xml:space="preserve"> ADDIN EN.CITE </w:instrText>
      </w:r>
      <w:r w:rsidR="003B2F5B" w:rsidRPr="003B2F5B">
        <w:rPr>
          <w:rFonts w:ascii="Arial" w:hAnsi="Arial" w:cs="Arial"/>
          <w:sz w:val="22"/>
          <w:szCs w:val="22"/>
          <w:vertAlign w:val="superscript"/>
          <w:lang w:eastAsia="en-AU"/>
        </w:rPr>
        <w:fldChar w:fldCharType="begin">
          <w:fldData xml:space="preserve">PEVuZE5vdGU+PENpdGU+PEF1dGhvcj5CdXJnZXNzPC9BdXRob3I+PFllYXI+MjAxNTwvWWVhcj48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==
</w:fldData>
        </w:fldChar>
      </w:r>
      <w:r w:rsidR="003B2F5B" w:rsidRPr="003B2F5B">
        <w:rPr>
          <w:rFonts w:ascii="Arial" w:hAnsi="Arial" w:cs="Arial"/>
          <w:sz w:val="22"/>
          <w:szCs w:val="22"/>
          <w:vertAlign w:val="superscript"/>
          <w:lang w:eastAsia="en-AU"/>
        </w:rPr>
        <w:instrText xml:space="preserve"> ADDIN EN.CITE.DATA </w:instrText>
      </w:r>
      <w:r w:rsidR="003B2F5B" w:rsidRPr="003B2F5B">
        <w:rPr>
          <w:rFonts w:ascii="Arial" w:hAnsi="Arial" w:cs="Arial"/>
          <w:sz w:val="22"/>
          <w:szCs w:val="22"/>
          <w:vertAlign w:val="superscript"/>
          <w:lang w:eastAsia="en-AU"/>
        </w:rPr>
      </w:r>
      <w:r w:rsidR="003B2F5B" w:rsidRPr="003B2F5B">
        <w:rPr>
          <w:rFonts w:ascii="Arial" w:hAnsi="Arial" w:cs="Arial"/>
          <w:sz w:val="22"/>
          <w:szCs w:val="22"/>
          <w:vertAlign w:val="superscript"/>
          <w:lang w:eastAsia="en-AU"/>
        </w:rPr>
        <w:fldChar w:fldCharType="end"/>
      </w:r>
      <w:r w:rsidR="003B2F5B" w:rsidRPr="003B2F5B">
        <w:rPr>
          <w:rFonts w:ascii="Arial" w:hAnsi="Arial" w:cs="Arial"/>
          <w:sz w:val="22"/>
          <w:szCs w:val="22"/>
          <w:vertAlign w:val="superscript"/>
          <w:lang w:eastAsia="en-AU"/>
        </w:rPr>
      </w:r>
      <w:r w:rsidR="003B2F5B" w:rsidRPr="003B2F5B">
        <w:rPr>
          <w:rFonts w:ascii="Arial" w:hAnsi="Arial" w:cs="Arial"/>
          <w:sz w:val="22"/>
          <w:szCs w:val="22"/>
          <w:vertAlign w:val="superscript"/>
          <w:lang w:eastAsia="en-AU"/>
        </w:rPr>
        <w:fldChar w:fldCharType="separate"/>
      </w:r>
      <w:hyperlink w:anchor="_ENREF_52" w:tooltip="Burgess, 2015 #1816" w:history="1">
        <w:r w:rsidR="003B2F5B" w:rsidRPr="003B2F5B">
          <w:rPr>
            <w:rFonts w:ascii="Arial" w:hAnsi="Arial" w:cs="Arial"/>
            <w:noProof/>
            <w:sz w:val="22"/>
            <w:szCs w:val="22"/>
            <w:vertAlign w:val="superscript"/>
            <w:lang w:eastAsia="en-AU"/>
          </w:rPr>
          <w:t>52</w:t>
        </w:r>
      </w:hyperlink>
      <w:r w:rsidR="003B2F5B" w:rsidRPr="003B2F5B">
        <w:rPr>
          <w:rFonts w:ascii="Arial" w:hAnsi="Arial" w:cs="Arial"/>
          <w:sz w:val="22"/>
          <w:szCs w:val="22"/>
          <w:vertAlign w:val="superscript"/>
          <w:lang w:eastAsia="en-AU"/>
        </w:rPr>
        <w:fldChar w:fldCharType="end"/>
      </w:r>
      <w:r w:rsidR="006A1734">
        <w:rPr>
          <w:rFonts w:ascii="Arial" w:hAnsi="Arial" w:cs="Arial"/>
          <w:sz w:val="22"/>
          <w:szCs w:val="22"/>
          <w:lang w:eastAsia="en-AU"/>
        </w:rPr>
        <w:t xml:space="preserve"> </w:t>
      </w:r>
      <w:r w:rsidRPr="002E496C">
        <w:rPr>
          <w:rFonts w:ascii="Arial" w:hAnsi="Arial" w:cs="Arial"/>
          <w:sz w:val="22"/>
          <w:szCs w:val="22"/>
          <w:lang w:eastAsia="en-AU"/>
        </w:rPr>
        <w:t xml:space="preserve">The </w:t>
      </w:r>
      <w:r w:rsidRPr="006A1734">
        <w:rPr>
          <w:rFonts w:ascii="Arial" w:hAnsi="Arial" w:cs="Arial"/>
          <w:iCs/>
          <w:sz w:val="22"/>
          <w:szCs w:val="22"/>
          <w:lang w:eastAsia="en-AU"/>
        </w:rPr>
        <w:t>Patient Care Information System</w:t>
      </w:r>
      <w:r w:rsidRPr="002E496C">
        <w:rPr>
          <w:rFonts w:ascii="Arial" w:hAnsi="Arial" w:cs="Arial"/>
          <w:i/>
          <w:iCs/>
          <w:sz w:val="22"/>
          <w:szCs w:val="22"/>
          <w:lang w:eastAsia="en-AU"/>
        </w:rPr>
        <w:t xml:space="preserve"> </w:t>
      </w:r>
      <w:r w:rsidRPr="002E496C">
        <w:rPr>
          <w:rFonts w:ascii="Arial" w:hAnsi="Arial" w:cs="Arial"/>
          <w:sz w:val="22"/>
          <w:szCs w:val="22"/>
          <w:lang w:eastAsia="en-AU"/>
        </w:rPr>
        <w:t>(PCIS) is used by the majority of Northern Territory Government primary health care serv</w:t>
      </w:r>
      <w:r w:rsidR="006A1734">
        <w:rPr>
          <w:rFonts w:ascii="Arial" w:hAnsi="Arial" w:cs="Arial"/>
          <w:sz w:val="22"/>
          <w:szCs w:val="22"/>
          <w:lang w:eastAsia="en-AU"/>
        </w:rPr>
        <w:t xml:space="preserve">ices </w:t>
      </w:r>
      <w:r w:rsidR="006A1734">
        <w:rPr>
          <w:rFonts w:ascii="Arial" w:hAnsi="Arial" w:cs="Arial"/>
          <w:sz w:val="22"/>
          <w:szCs w:val="22"/>
          <w:lang w:eastAsia="en-AU"/>
        </w:rPr>
        <w:lastRenderedPageBreak/>
        <w:t xml:space="preserve">to plan and record care. </w:t>
      </w:r>
      <w:r w:rsidRPr="002E496C">
        <w:rPr>
          <w:rFonts w:ascii="Arial" w:hAnsi="Arial" w:cs="Arial"/>
          <w:sz w:val="22"/>
          <w:szCs w:val="22"/>
          <w:lang w:eastAsia="en-AU"/>
        </w:rPr>
        <w:t>PCIS is being continuously updated to build in clinical decision support functions to assist clinicians with client care and monitor</w:t>
      </w:r>
      <w:r w:rsidR="006A1734">
        <w:rPr>
          <w:rFonts w:ascii="Arial" w:hAnsi="Arial" w:cs="Arial"/>
          <w:sz w:val="22"/>
          <w:szCs w:val="22"/>
          <w:lang w:eastAsia="en-AU"/>
        </w:rPr>
        <w:t xml:space="preserve"> health care service delivery. </w:t>
      </w:r>
      <w:r w:rsidRPr="002E496C">
        <w:rPr>
          <w:rFonts w:ascii="Arial" w:hAnsi="Arial" w:cs="Arial"/>
          <w:sz w:val="22"/>
          <w:szCs w:val="22"/>
          <w:lang w:eastAsia="en-AU"/>
        </w:rPr>
        <w:t>Integrated into the information systems are clinical decision support tools that improve the clinician’s practice as well as routine reporting mechanisms that support ongoing quality improvement activities.</w:t>
      </w:r>
    </w:p>
    <w:p w:rsidR="00091282" w:rsidRPr="002E496C" w:rsidRDefault="00091282" w:rsidP="003B2F5B">
      <w:pPr>
        <w:tabs>
          <w:tab w:val="center" w:pos="4513"/>
          <w:tab w:val="left" w:pos="6576"/>
        </w:tabs>
        <w:jc w:val="both"/>
        <w:rPr>
          <w:rFonts w:ascii="Arial" w:hAnsi="Arial" w:cs="Arial"/>
          <w:sz w:val="22"/>
          <w:szCs w:val="22"/>
          <w:lang w:eastAsia="en-AU"/>
        </w:rPr>
      </w:pPr>
      <w:r w:rsidRPr="002E496C">
        <w:rPr>
          <w:rFonts w:ascii="Arial" w:hAnsi="Arial" w:cs="Arial"/>
          <w:sz w:val="22"/>
          <w:szCs w:val="22"/>
          <w:lang w:eastAsia="en-AU"/>
        </w:rPr>
        <w:t>Recent enhancements to PCIS system include:</w:t>
      </w:r>
    </w:p>
    <w:p w:rsidR="00091282" w:rsidRPr="002E496C" w:rsidRDefault="00091282" w:rsidP="006A1734">
      <w:pPr>
        <w:numPr>
          <w:ilvl w:val="0"/>
          <w:numId w:val="18"/>
        </w:numPr>
        <w:tabs>
          <w:tab w:val="center" w:pos="4513"/>
          <w:tab w:val="left" w:pos="6576"/>
        </w:tabs>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The implementation of cardiovascular risk calculator to produce a cardiovascular risk assessment score</w:t>
      </w:r>
    </w:p>
    <w:p w:rsidR="00091282" w:rsidRPr="002E496C" w:rsidRDefault="00091282" w:rsidP="006A1734">
      <w:pPr>
        <w:numPr>
          <w:ilvl w:val="0"/>
          <w:numId w:val="18"/>
        </w:numPr>
        <w:tabs>
          <w:tab w:val="center" w:pos="4513"/>
          <w:tab w:val="left" w:pos="6576"/>
        </w:tabs>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 xml:space="preserve">A combined chronic disease care plan for people with multiple chronic conditions and </w:t>
      </w:r>
    </w:p>
    <w:p w:rsidR="00091282" w:rsidRDefault="00091282" w:rsidP="006A1734">
      <w:pPr>
        <w:numPr>
          <w:ilvl w:val="0"/>
          <w:numId w:val="18"/>
        </w:numPr>
        <w:tabs>
          <w:tab w:val="center" w:pos="4513"/>
          <w:tab w:val="left" w:pos="6576"/>
        </w:tabs>
        <w:spacing w:after="200"/>
        <w:ind w:left="567" w:hanging="283"/>
        <w:contextualSpacing/>
        <w:jc w:val="both"/>
        <w:rPr>
          <w:rFonts w:ascii="Arial" w:hAnsi="Arial" w:cs="Arial"/>
          <w:sz w:val="22"/>
          <w:szCs w:val="22"/>
          <w:lang w:eastAsia="en-AU"/>
        </w:rPr>
      </w:pPr>
      <w:r w:rsidRPr="002E496C">
        <w:rPr>
          <w:rFonts w:ascii="Arial" w:hAnsi="Arial" w:cs="Arial"/>
          <w:sz w:val="22"/>
          <w:szCs w:val="22"/>
          <w:lang w:eastAsia="en-AU"/>
        </w:rPr>
        <w:t xml:space="preserve">The development of the ‘Traffic Light’ Chronic Conditions Management Report.  </w:t>
      </w:r>
    </w:p>
    <w:p w:rsidR="003B2F5B" w:rsidRPr="003B2F5B" w:rsidRDefault="003B2F5B" w:rsidP="003B2F5B">
      <w:pPr>
        <w:tabs>
          <w:tab w:val="center" w:pos="4513"/>
          <w:tab w:val="left" w:pos="6576"/>
        </w:tabs>
        <w:spacing w:after="200"/>
        <w:ind w:left="405"/>
        <w:contextualSpacing/>
        <w:jc w:val="both"/>
        <w:rPr>
          <w:rFonts w:ascii="Arial" w:hAnsi="Arial" w:cs="Arial"/>
          <w:sz w:val="22"/>
          <w:szCs w:val="22"/>
          <w:lang w:eastAsia="en-AU"/>
        </w:rPr>
      </w:pPr>
    </w:p>
    <w:p w:rsidR="00091282" w:rsidRPr="002E496C" w:rsidRDefault="00091282" w:rsidP="00091282">
      <w:pPr>
        <w:tabs>
          <w:tab w:val="center" w:pos="4513"/>
          <w:tab w:val="left" w:pos="6576"/>
        </w:tabs>
        <w:spacing w:after="200"/>
        <w:ind w:left="45"/>
        <w:jc w:val="both"/>
        <w:rPr>
          <w:rFonts w:ascii="Arial" w:hAnsi="Arial" w:cs="Arial"/>
          <w:sz w:val="22"/>
          <w:szCs w:val="22"/>
          <w:lang w:eastAsia="en-AU"/>
        </w:rPr>
      </w:pPr>
      <w:r w:rsidRPr="002E496C">
        <w:rPr>
          <w:rFonts w:ascii="Arial" w:hAnsi="Arial" w:cs="Arial"/>
          <w:sz w:val="22"/>
          <w:szCs w:val="22"/>
          <w:lang w:eastAsia="en-AU"/>
        </w:rPr>
        <w:t>The production of one chronic disease plan for people with multiple conditions reduces the risk that some interventions of checks and the relevant Medicare items might be missed as they are on a different care plan, or they might be delivered twice. These regular monitoring and review systems, using the traffic light reports, supports a continuous quality improvement approach to improve chronic disease health outcomes.</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Increased intelligence about these servi</w:t>
      </w:r>
      <w:r w:rsidR="006A1734">
        <w:rPr>
          <w:rFonts w:ascii="Arial" w:hAnsi="Arial" w:cs="Arial"/>
          <w:sz w:val="22"/>
          <w:szCs w:val="22"/>
          <w:lang w:eastAsia="en-AU"/>
        </w:rPr>
        <w:t xml:space="preserve">ce activities has strengthened </w:t>
      </w:r>
      <w:r w:rsidRPr="002E496C">
        <w:rPr>
          <w:rFonts w:ascii="Arial" w:hAnsi="Arial" w:cs="Arial"/>
          <w:sz w:val="22"/>
          <w:szCs w:val="22"/>
          <w:lang w:eastAsia="en-AU"/>
        </w:rPr>
        <w:t>clinical governance, as noncompliance of individual practitioners to standard treatment protocols can be ide</w:t>
      </w:r>
      <w:r w:rsidR="003B2F5B">
        <w:rPr>
          <w:rFonts w:ascii="Arial" w:hAnsi="Arial" w:cs="Arial"/>
          <w:sz w:val="22"/>
          <w:szCs w:val="22"/>
          <w:lang w:eastAsia="en-AU"/>
        </w:rPr>
        <w:t xml:space="preserve">ntified and rectified quickly. </w:t>
      </w:r>
      <w:r w:rsidRPr="002E496C">
        <w:rPr>
          <w:rFonts w:ascii="Arial" w:hAnsi="Arial" w:cs="Arial"/>
          <w:sz w:val="22"/>
          <w:szCs w:val="22"/>
          <w:lang w:eastAsia="en-AU"/>
        </w:rPr>
        <w:t>Collectively these changes have reportedly led to improvement with the completion of general management care plans fr</w:t>
      </w:r>
      <w:r w:rsidR="003B2F5B">
        <w:rPr>
          <w:rFonts w:ascii="Arial" w:hAnsi="Arial" w:cs="Arial"/>
          <w:sz w:val="22"/>
          <w:szCs w:val="22"/>
          <w:lang w:eastAsia="en-AU"/>
        </w:rPr>
        <w:t xml:space="preserve">om 35% in 2012 to 61% in 2016. </w:t>
      </w:r>
      <w:r w:rsidRPr="002E496C">
        <w:rPr>
          <w:rFonts w:ascii="Arial" w:hAnsi="Arial" w:cs="Arial"/>
          <w:sz w:val="22"/>
          <w:szCs w:val="22"/>
          <w:lang w:eastAsia="en-AU"/>
        </w:rPr>
        <w:t>Nea</w:t>
      </w:r>
      <w:r w:rsidR="006A1734">
        <w:rPr>
          <w:rFonts w:ascii="Arial" w:hAnsi="Arial" w:cs="Arial"/>
          <w:sz w:val="22"/>
          <w:szCs w:val="22"/>
          <w:lang w:eastAsia="en-AU"/>
        </w:rPr>
        <w:t>rly 96% of diabetic clients had</w:t>
      </w:r>
      <w:r w:rsidRPr="002E496C">
        <w:rPr>
          <w:rFonts w:ascii="Arial" w:hAnsi="Arial" w:cs="Arial"/>
          <w:sz w:val="22"/>
          <w:szCs w:val="22"/>
          <w:lang w:eastAsia="en-AU"/>
        </w:rPr>
        <w:t xml:space="preserve"> </w:t>
      </w:r>
      <w:proofErr w:type="gramStart"/>
      <w:r w:rsidRPr="002E496C">
        <w:rPr>
          <w:rFonts w:ascii="Arial" w:hAnsi="Arial" w:cs="Arial"/>
          <w:sz w:val="22"/>
          <w:szCs w:val="22"/>
          <w:lang w:eastAsia="en-AU"/>
        </w:rPr>
        <w:t>a</w:t>
      </w:r>
      <w:proofErr w:type="gramEnd"/>
      <w:r w:rsidRPr="002E496C">
        <w:rPr>
          <w:rFonts w:ascii="Arial" w:hAnsi="Arial" w:cs="Arial"/>
          <w:sz w:val="22"/>
          <w:szCs w:val="22"/>
          <w:lang w:eastAsia="en-AU"/>
        </w:rPr>
        <w:t xml:space="preserve"> HbA1c recorded in the past 12 months and there has been a reported reduction in preventable hospitalisations</w:t>
      </w:r>
      <w:r w:rsidR="006A1734">
        <w:rPr>
          <w:rFonts w:ascii="Arial" w:hAnsi="Arial" w:cs="Arial"/>
          <w:sz w:val="22"/>
          <w:szCs w:val="22"/>
          <w:lang w:eastAsia="en-AU"/>
        </w:rPr>
        <w:t xml:space="preserve"> (</w:t>
      </w:r>
      <w:r w:rsidR="00F8495D">
        <w:rPr>
          <w:rFonts w:ascii="Arial" w:hAnsi="Arial" w:cs="Arial"/>
          <w:sz w:val="22"/>
          <w:szCs w:val="22"/>
          <w:lang w:eastAsia="en-AU"/>
        </w:rPr>
        <w:t>A</w:t>
      </w:r>
      <w:r w:rsidR="00F8495D">
        <w:rPr>
          <w:rFonts w:ascii="Arial" w:hAnsi="Arial" w:cs="Arial"/>
          <w:iCs/>
          <w:sz w:val="22"/>
          <w:szCs w:val="22"/>
          <w:lang w:eastAsia="en-AU"/>
        </w:rPr>
        <w:t>ppendix 4.6</w:t>
      </w:r>
      <w:r w:rsidR="006A1734" w:rsidRPr="006A1734">
        <w:rPr>
          <w:rFonts w:ascii="Arial" w:hAnsi="Arial" w:cs="Arial"/>
          <w:iCs/>
          <w:sz w:val="22"/>
          <w:szCs w:val="22"/>
          <w:lang w:eastAsia="en-AU"/>
        </w:rPr>
        <w:t>)</w:t>
      </w:r>
      <w:r w:rsidRPr="002E496C">
        <w:rPr>
          <w:rFonts w:ascii="Arial" w:hAnsi="Arial" w:cs="Arial"/>
          <w:i/>
          <w:iCs/>
          <w:sz w:val="22"/>
          <w:szCs w:val="22"/>
          <w:lang w:eastAsia="en-AU"/>
        </w:rPr>
        <w:t>.</w:t>
      </w:r>
      <w:r w:rsidRPr="002E496C">
        <w:rPr>
          <w:rFonts w:ascii="Arial" w:hAnsi="Arial" w:cs="Arial"/>
          <w:sz w:val="22"/>
          <w:szCs w:val="22"/>
          <w:lang w:eastAsia="en-AU"/>
        </w:rPr>
        <w:t xml:space="preserve"> </w:t>
      </w:r>
    </w:p>
    <w:p w:rsidR="00091282" w:rsidRPr="003B2F5B" w:rsidRDefault="00FE1A1F" w:rsidP="003B2F5B">
      <w:pPr>
        <w:keepNext/>
        <w:spacing w:before="240" w:after="240"/>
        <w:outlineLvl w:val="2"/>
        <w:rPr>
          <w:rFonts w:ascii="Arial" w:hAnsi="Arial" w:cs="Arial"/>
          <w:b/>
          <w:bCs/>
          <w:iCs/>
          <w:color w:val="1178A2"/>
          <w:kern w:val="28"/>
          <w:szCs w:val="26"/>
          <w:lang w:eastAsia="en-AU"/>
        </w:rPr>
      </w:pPr>
      <w:bookmarkStart w:id="98" w:name="_Toc491522166"/>
      <w:bookmarkStart w:id="99" w:name="_Toc509818030"/>
      <w:r>
        <w:rPr>
          <w:rFonts w:ascii="Arial" w:hAnsi="Arial" w:cs="Arial"/>
          <w:b/>
          <w:bCs/>
          <w:iCs/>
          <w:color w:val="1178A2"/>
          <w:kern w:val="28"/>
          <w:szCs w:val="26"/>
          <w:lang w:eastAsia="en-AU"/>
        </w:rPr>
        <w:t>4.3.2.3</w:t>
      </w:r>
      <w:r w:rsidR="003B2F5B">
        <w:rPr>
          <w:rFonts w:ascii="Arial" w:hAnsi="Arial" w:cs="Arial"/>
          <w:b/>
          <w:bCs/>
          <w:iCs/>
          <w:color w:val="1178A2"/>
          <w:kern w:val="28"/>
          <w:szCs w:val="26"/>
          <w:lang w:eastAsia="en-AU"/>
        </w:rPr>
        <w:t xml:space="preserve"> </w:t>
      </w:r>
      <w:r w:rsidR="00091282" w:rsidRPr="003B2F5B">
        <w:rPr>
          <w:rFonts w:ascii="Arial" w:hAnsi="Arial" w:cs="Arial"/>
          <w:b/>
          <w:bCs/>
          <w:iCs/>
          <w:color w:val="1178A2"/>
          <w:kern w:val="28"/>
          <w:szCs w:val="26"/>
          <w:lang w:eastAsia="en-AU"/>
        </w:rPr>
        <w:t xml:space="preserve">Quality improvement using </w:t>
      </w:r>
      <w:proofErr w:type="spellStart"/>
      <w:proofErr w:type="gramStart"/>
      <w:r w:rsidR="00091282" w:rsidRPr="003B2F5B">
        <w:rPr>
          <w:rFonts w:ascii="Arial" w:hAnsi="Arial" w:cs="Arial"/>
          <w:b/>
          <w:bCs/>
          <w:iCs/>
          <w:color w:val="1178A2"/>
          <w:kern w:val="28"/>
          <w:szCs w:val="26"/>
          <w:lang w:eastAsia="en-AU"/>
        </w:rPr>
        <w:t>MedicineInsight</w:t>
      </w:r>
      <w:proofErr w:type="spellEnd"/>
      <w:r w:rsidR="00091282" w:rsidRPr="003B2F5B">
        <w:rPr>
          <w:rFonts w:ascii="Arial" w:hAnsi="Arial" w:cs="Arial"/>
          <w:b/>
          <w:bCs/>
          <w:iCs/>
          <w:color w:val="1178A2"/>
          <w:kern w:val="28"/>
          <w:szCs w:val="26"/>
          <w:lang w:eastAsia="en-AU"/>
        </w:rPr>
        <w:t xml:space="preserve"> </w:t>
      </w:r>
      <w:r w:rsidR="00175B10" w:rsidRPr="003B2F5B">
        <w:rPr>
          <w:rFonts w:ascii="Arial" w:hAnsi="Arial" w:cs="Arial"/>
          <w:b/>
          <w:bCs/>
          <w:iCs/>
          <w:color w:val="1178A2"/>
          <w:kern w:val="28"/>
          <w:szCs w:val="26"/>
          <w:lang w:eastAsia="en-AU"/>
        </w:rPr>
        <w:t xml:space="preserve"> </w:t>
      </w:r>
      <w:r w:rsidR="00091282" w:rsidRPr="003B2F5B">
        <w:rPr>
          <w:rFonts w:ascii="Arial" w:hAnsi="Arial" w:cs="Arial"/>
          <w:b/>
          <w:bCs/>
          <w:iCs/>
          <w:color w:val="1178A2"/>
          <w:kern w:val="28"/>
          <w:szCs w:val="26"/>
          <w:lang w:eastAsia="en-AU"/>
        </w:rPr>
        <w:t>–</w:t>
      </w:r>
      <w:proofErr w:type="gramEnd"/>
      <w:r w:rsidR="00091282" w:rsidRPr="003B2F5B">
        <w:rPr>
          <w:rFonts w:ascii="Arial" w:hAnsi="Arial" w:cs="Arial"/>
          <w:b/>
          <w:bCs/>
          <w:iCs/>
          <w:color w:val="1178A2"/>
          <w:kern w:val="28"/>
          <w:szCs w:val="26"/>
          <w:lang w:eastAsia="en-AU"/>
        </w:rPr>
        <w:t xml:space="preserve"> Tasmania GP</w:t>
      </w:r>
      <w:bookmarkEnd w:id="98"/>
      <w:bookmarkEnd w:id="99"/>
    </w:p>
    <w:p w:rsidR="00091282" w:rsidRPr="002E496C" w:rsidRDefault="00091282" w:rsidP="005C1EFC">
      <w:pPr>
        <w:shd w:val="clear" w:color="auto" w:fill="FFFFFF"/>
        <w:jc w:val="both"/>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Traditionally general practice has not benchmarked their service performance against other similar general practice services, because they did not have the time o</w:t>
      </w:r>
      <w:r w:rsidR="006A1734">
        <w:rPr>
          <w:rFonts w:ascii="Arial" w:hAnsi="Arial" w:cs="Arial"/>
          <w:color w:val="000000"/>
          <w:sz w:val="22"/>
          <w:szCs w:val="22"/>
          <w:shd w:val="clear" w:color="auto" w:fill="FFFFFF"/>
          <w:lang w:eastAsia="en-AU"/>
        </w:rPr>
        <w:t xml:space="preserve">r systems capability to do so. </w:t>
      </w:r>
      <w:r w:rsidRPr="002E496C">
        <w:rPr>
          <w:rFonts w:ascii="Arial" w:hAnsi="Arial" w:cs="Arial"/>
          <w:color w:val="000000"/>
          <w:sz w:val="22"/>
          <w:szCs w:val="22"/>
          <w:shd w:val="clear" w:color="auto" w:fill="FFFFFF"/>
          <w:lang w:eastAsia="en-AU"/>
        </w:rPr>
        <w:t xml:space="preserve">The Australian Government Department of Health supported </w:t>
      </w:r>
      <w:r w:rsidRPr="005C1EFC">
        <w:rPr>
          <w:rFonts w:ascii="Arial" w:hAnsi="Arial" w:cs="Arial"/>
          <w:iCs/>
          <w:color w:val="000000"/>
          <w:sz w:val="22"/>
          <w:szCs w:val="22"/>
          <w:shd w:val="clear" w:color="auto" w:fill="FFFFFF"/>
          <w:lang w:eastAsia="en-AU"/>
        </w:rPr>
        <w:t>National Prescribing Service</w:t>
      </w:r>
      <w:r w:rsidRPr="002E496C">
        <w:rPr>
          <w:rFonts w:ascii="Arial" w:hAnsi="Arial" w:cs="Arial"/>
          <w:color w:val="000000"/>
          <w:sz w:val="22"/>
          <w:szCs w:val="22"/>
          <w:shd w:val="clear" w:color="auto" w:fill="FFFFFF"/>
          <w:lang w:eastAsia="en-AU"/>
        </w:rPr>
        <w:t xml:space="preserve"> (NPS) MedicineWis</w:t>
      </w:r>
      <w:r w:rsidR="005C1EFC">
        <w:rPr>
          <w:rFonts w:ascii="Arial" w:hAnsi="Arial" w:cs="Arial"/>
          <w:color w:val="000000"/>
          <w:sz w:val="22"/>
          <w:szCs w:val="22"/>
          <w:shd w:val="clear" w:color="auto" w:fill="FFFFFF"/>
          <w:lang w:eastAsia="en-AU"/>
        </w:rPr>
        <w:t xml:space="preserve">e to develop a software program, </w:t>
      </w:r>
      <w:proofErr w:type="spellStart"/>
      <w:r w:rsidRPr="005C1EFC">
        <w:rPr>
          <w:rFonts w:ascii="Arial" w:hAnsi="Arial" w:cs="Arial"/>
          <w:iCs/>
          <w:color w:val="000000"/>
          <w:sz w:val="22"/>
          <w:szCs w:val="22"/>
          <w:shd w:val="clear" w:color="auto" w:fill="FFFFFF"/>
          <w:lang w:eastAsia="en-AU"/>
        </w:rPr>
        <w:t>MedicineInsight</w:t>
      </w:r>
      <w:proofErr w:type="spellEnd"/>
      <w:r w:rsidR="005C1EFC" w:rsidRPr="005C1EFC">
        <w:rPr>
          <w:rFonts w:ascii="Arial" w:hAnsi="Arial" w:cs="Arial"/>
          <w:color w:val="000000"/>
          <w:sz w:val="22"/>
          <w:szCs w:val="22"/>
          <w:shd w:val="clear" w:color="auto" w:fill="FFFFFF"/>
          <w:lang w:eastAsia="en-AU"/>
        </w:rPr>
        <w:t xml:space="preserve"> </w:t>
      </w:r>
      <w:r w:rsidRPr="002E496C">
        <w:rPr>
          <w:rFonts w:ascii="Arial" w:hAnsi="Arial" w:cs="Arial"/>
          <w:color w:val="000000"/>
          <w:sz w:val="22"/>
          <w:szCs w:val="22"/>
          <w:shd w:val="clear" w:color="auto" w:fill="FFFFFF"/>
          <w:lang w:eastAsia="en-AU"/>
        </w:rPr>
        <w:t>that promotes quality improvement.</w:t>
      </w:r>
      <w:r w:rsidR="003B2F5B">
        <w:rPr>
          <w:rFonts w:ascii="Arial" w:hAnsi="Arial" w:cs="Arial"/>
          <w:color w:val="000000"/>
          <w:sz w:val="22"/>
          <w:szCs w:val="22"/>
          <w:shd w:val="clear" w:color="auto" w:fill="FFFFFF"/>
          <w:lang w:eastAsia="en-AU"/>
        </w:rPr>
        <w:t xml:space="preserve"> </w:t>
      </w:r>
      <w:proofErr w:type="spellStart"/>
      <w:r w:rsidRPr="005C1EFC">
        <w:rPr>
          <w:rFonts w:ascii="Arial" w:hAnsi="Arial" w:cs="Arial"/>
          <w:iCs/>
          <w:color w:val="000000"/>
          <w:sz w:val="22"/>
          <w:szCs w:val="22"/>
          <w:shd w:val="clear" w:color="auto" w:fill="FFFFFF"/>
          <w:lang w:eastAsia="en-AU"/>
        </w:rPr>
        <w:t>MedicineInsight</w:t>
      </w:r>
      <w:proofErr w:type="spellEnd"/>
      <w:r w:rsidRPr="005C1EFC">
        <w:rPr>
          <w:rFonts w:ascii="Arial" w:hAnsi="Arial" w:cs="Arial"/>
          <w:color w:val="000000"/>
          <w:sz w:val="22"/>
          <w:szCs w:val="22"/>
          <w:shd w:val="clear" w:color="auto" w:fill="FFFFFF"/>
          <w:lang w:eastAsia="en-AU"/>
        </w:rPr>
        <w:t xml:space="preserve"> </w:t>
      </w:r>
      <w:r w:rsidRPr="002E496C">
        <w:rPr>
          <w:rFonts w:ascii="Arial" w:hAnsi="Arial" w:cs="Arial"/>
          <w:color w:val="000000"/>
          <w:sz w:val="22"/>
          <w:szCs w:val="22"/>
          <w:shd w:val="clear" w:color="auto" w:fill="FFFFFF"/>
          <w:lang w:eastAsia="en-AU"/>
        </w:rPr>
        <w:t>enables GPs to:</w:t>
      </w:r>
    </w:p>
    <w:p w:rsidR="00091282" w:rsidRPr="002E496C" w:rsidRDefault="00091282" w:rsidP="005C1EFC">
      <w:pPr>
        <w:numPr>
          <w:ilvl w:val="0"/>
          <w:numId w:val="19"/>
        </w:numPr>
        <w:shd w:val="clear" w:color="auto" w:fill="FFFFFF"/>
        <w:spacing w:after="200"/>
        <w:ind w:left="567" w:hanging="283"/>
        <w:contextualSpacing/>
        <w:jc w:val="both"/>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Reflect on their own patterns of prescribing and patient care</w:t>
      </w:r>
    </w:p>
    <w:p w:rsidR="00091282" w:rsidRPr="002E496C" w:rsidRDefault="00091282" w:rsidP="005C1EFC">
      <w:pPr>
        <w:numPr>
          <w:ilvl w:val="0"/>
          <w:numId w:val="19"/>
        </w:numPr>
        <w:shd w:val="clear" w:color="auto" w:fill="FFFFFF"/>
        <w:spacing w:after="200"/>
        <w:ind w:left="567" w:hanging="283"/>
        <w:contextualSpacing/>
        <w:jc w:val="both"/>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Compare these with other GPs in their practice, and</w:t>
      </w:r>
    </w:p>
    <w:p w:rsidR="005C1EFC" w:rsidRDefault="00091282" w:rsidP="005C1EFC">
      <w:pPr>
        <w:numPr>
          <w:ilvl w:val="0"/>
          <w:numId w:val="19"/>
        </w:numPr>
        <w:shd w:val="clear" w:color="auto" w:fill="FFFFFF"/>
        <w:spacing w:after="200"/>
        <w:ind w:left="567" w:hanging="283"/>
        <w:contextualSpacing/>
        <w:jc w:val="both"/>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Compare the practice against local, regional and national benchmarks.</w:t>
      </w:r>
    </w:p>
    <w:p w:rsidR="00091282" w:rsidRPr="002E496C" w:rsidRDefault="00091282" w:rsidP="005C1EFC">
      <w:pPr>
        <w:shd w:val="clear" w:color="auto" w:fill="FFFFFF"/>
        <w:spacing w:after="200"/>
        <w:ind w:left="567"/>
        <w:contextualSpacing/>
        <w:jc w:val="both"/>
        <w:rPr>
          <w:rFonts w:ascii="Arial" w:hAnsi="Arial" w:cs="Arial"/>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 xml:space="preserve"> </w:t>
      </w:r>
    </w:p>
    <w:p w:rsidR="00091282" w:rsidRPr="002E496C" w:rsidRDefault="00091282" w:rsidP="00091282">
      <w:pPr>
        <w:spacing w:after="200"/>
        <w:jc w:val="both"/>
        <w:rPr>
          <w:rFonts w:ascii="Arial" w:hAnsi="Arial" w:cs="Arial"/>
          <w:i/>
          <w:iCs/>
          <w:color w:val="000000"/>
          <w:sz w:val="22"/>
          <w:szCs w:val="22"/>
          <w:shd w:val="clear" w:color="auto" w:fill="FFFFFF"/>
          <w:lang w:eastAsia="en-AU"/>
        </w:rPr>
      </w:pPr>
      <w:r w:rsidRPr="002E496C">
        <w:rPr>
          <w:rFonts w:ascii="Arial" w:hAnsi="Arial" w:cs="Arial"/>
          <w:color w:val="000000"/>
          <w:sz w:val="22"/>
          <w:szCs w:val="22"/>
          <w:shd w:val="clear" w:color="auto" w:fill="FFFFFF"/>
          <w:lang w:eastAsia="en-AU"/>
        </w:rPr>
        <w:t xml:space="preserve">Many remote General Practices in Tasmania have implemented </w:t>
      </w:r>
      <w:proofErr w:type="spellStart"/>
      <w:r w:rsidRPr="00EB0D59">
        <w:rPr>
          <w:rFonts w:ascii="Arial" w:hAnsi="Arial" w:cs="Arial"/>
          <w:iCs/>
          <w:color w:val="000000"/>
          <w:sz w:val="22"/>
          <w:szCs w:val="22"/>
          <w:shd w:val="clear" w:color="auto" w:fill="FFFFFF"/>
          <w:lang w:eastAsia="en-AU"/>
        </w:rPr>
        <w:t>MedicineInsight</w:t>
      </w:r>
      <w:proofErr w:type="spellEnd"/>
      <w:r w:rsidRPr="002E496C">
        <w:rPr>
          <w:rFonts w:ascii="Arial" w:hAnsi="Arial" w:cs="Arial"/>
          <w:i/>
          <w:iCs/>
          <w:color w:val="000000"/>
          <w:sz w:val="22"/>
          <w:szCs w:val="22"/>
          <w:shd w:val="clear" w:color="auto" w:fill="FFFFFF"/>
          <w:lang w:eastAsia="en-AU"/>
        </w:rPr>
        <w:t xml:space="preserve"> </w:t>
      </w:r>
      <w:r w:rsidRPr="002E496C">
        <w:rPr>
          <w:rFonts w:ascii="Arial" w:hAnsi="Arial" w:cs="Arial"/>
          <w:color w:val="000000"/>
          <w:sz w:val="22"/>
          <w:szCs w:val="22"/>
          <w:shd w:val="clear" w:color="auto" w:fill="FFFFFF"/>
          <w:lang w:eastAsia="en-AU"/>
        </w:rPr>
        <w:t>to support quality improvement and population health activities for best practice chronic disease care. Each general practice has its own portal, and tailored reports can be produced to support quality improvement activities. G</w:t>
      </w:r>
      <w:r w:rsidRPr="002E496C">
        <w:rPr>
          <w:rFonts w:ascii="Arial" w:hAnsi="Arial" w:cs="Arial"/>
          <w:color w:val="333333"/>
          <w:sz w:val="22"/>
          <w:szCs w:val="22"/>
          <w:shd w:val="clear" w:color="auto" w:fill="FFFFFF"/>
          <w:lang w:eastAsia="en-AU"/>
        </w:rPr>
        <w:t>aps in clinical data can be highlighted and customised searche</w:t>
      </w:r>
      <w:r w:rsidR="008A7D6C">
        <w:rPr>
          <w:rFonts w:ascii="Arial" w:hAnsi="Arial" w:cs="Arial"/>
          <w:color w:val="333333"/>
          <w:sz w:val="22"/>
          <w:szCs w:val="22"/>
          <w:shd w:val="clear" w:color="auto" w:fill="FFFFFF"/>
          <w:lang w:eastAsia="en-AU"/>
        </w:rPr>
        <w:t xml:space="preserve">s can be saved to a dashboard. </w:t>
      </w:r>
      <w:r w:rsidRPr="002E496C">
        <w:rPr>
          <w:rFonts w:ascii="Arial" w:hAnsi="Arial" w:cs="Arial"/>
          <w:color w:val="333333"/>
          <w:sz w:val="22"/>
          <w:szCs w:val="22"/>
          <w:shd w:val="clear" w:color="auto" w:fill="FFFFFF"/>
          <w:lang w:eastAsia="en-AU"/>
        </w:rPr>
        <w:t>These can then monitor performance over time with delivery of annual cycles of care, management of clinical care, and medication management. This software is available for private GPs anywhere in Australia to help review variation in their practice</w:t>
      </w:r>
      <w:r w:rsidR="00F8495D">
        <w:rPr>
          <w:rFonts w:ascii="Arial" w:hAnsi="Arial" w:cs="Arial"/>
          <w:color w:val="333333"/>
          <w:sz w:val="22"/>
          <w:szCs w:val="22"/>
          <w:shd w:val="clear" w:color="auto" w:fill="FFFFFF"/>
          <w:lang w:eastAsia="en-AU"/>
        </w:rPr>
        <w:t xml:space="preserve"> </w:t>
      </w:r>
      <w:r w:rsidR="00F8495D" w:rsidRPr="00F8495D">
        <w:rPr>
          <w:rFonts w:ascii="Arial" w:hAnsi="Arial" w:cs="Arial"/>
          <w:color w:val="333333"/>
          <w:sz w:val="22"/>
          <w:szCs w:val="22"/>
          <w:shd w:val="clear" w:color="auto" w:fill="FFFFFF"/>
          <w:lang w:eastAsia="en-AU"/>
        </w:rPr>
        <w:t>(</w:t>
      </w:r>
      <w:r w:rsidR="00F8495D" w:rsidRPr="00F8495D">
        <w:rPr>
          <w:rFonts w:ascii="Arial" w:hAnsi="Arial" w:cs="Arial"/>
          <w:iCs/>
          <w:color w:val="333333"/>
          <w:sz w:val="22"/>
          <w:szCs w:val="22"/>
          <w:shd w:val="clear" w:color="auto" w:fill="FFFFFF"/>
          <w:lang w:eastAsia="en-AU"/>
        </w:rPr>
        <w:t>Appendix 4.9)</w:t>
      </w:r>
      <w:r w:rsidRPr="00F8495D">
        <w:rPr>
          <w:rFonts w:ascii="Arial" w:hAnsi="Arial" w:cs="Arial"/>
          <w:iCs/>
          <w:color w:val="333333"/>
          <w:sz w:val="22"/>
          <w:szCs w:val="22"/>
          <w:shd w:val="clear" w:color="auto" w:fill="FFFFFF"/>
          <w:lang w:eastAsia="en-AU"/>
        </w:rPr>
        <w:t>.</w:t>
      </w:r>
    </w:p>
    <w:p w:rsidR="00091282" w:rsidRPr="008A7D6C" w:rsidRDefault="00091282" w:rsidP="008A7D6C">
      <w:pPr>
        <w:keepNext/>
        <w:keepLines/>
        <w:spacing w:before="200" w:after="120" w:line="360" w:lineRule="auto"/>
        <w:outlineLvl w:val="2"/>
        <w:rPr>
          <w:rFonts w:ascii="Arial" w:hAnsi="Arial" w:cs="Arial"/>
          <w:b/>
          <w:bCs/>
          <w:iCs/>
          <w:color w:val="1178A2"/>
          <w:kern w:val="28"/>
          <w:sz w:val="28"/>
          <w:szCs w:val="26"/>
          <w:lang w:eastAsia="en-AU"/>
        </w:rPr>
      </w:pPr>
      <w:bookmarkStart w:id="100" w:name="_Toc491522167"/>
      <w:bookmarkStart w:id="101" w:name="_Toc509818031"/>
      <w:r w:rsidRPr="008A7D6C">
        <w:rPr>
          <w:rFonts w:ascii="Arial" w:hAnsi="Arial" w:cs="Arial"/>
          <w:b/>
          <w:bCs/>
          <w:iCs/>
          <w:color w:val="1178A2"/>
          <w:kern w:val="28"/>
          <w:sz w:val="28"/>
          <w:szCs w:val="26"/>
          <w:lang w:eastAsia="en-AU"/>
        </w:rPr>
        <w:t>4.3.3 Organisational influence and integration</w:t>
      </w:r>
      <w:bookmarkEnd w:id="100"/>
      <w:bookmarkEnd w:id="101"/>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following two case studies demonstrate the  importance of organisational influence  in creating and supporting  organisational structures and processes to promote safe, high quality care and integration of all systems.</w:t>
      </w:r>
      <w:r w:rsidR="008A7D6C" w:rsidRPr="008A7D6C">
        <w:rPr>
          <w:rFonts w:ascii="Arial" w:hAnsi="Arial" w:cs="Arial"/>
          <w:sz w:val="22"/>
          <w:szCs w:val="22"/>
          <w:vertAlign w:val="superscript"/>
          <w:lang w:eastAsia="en-AU"/>
        </w:rPr>
        <w:fldChar w:fldCharType="begin"/>
      </w:r>
      <w:r w:rsidR="008A7D6C" w:rsidRPr="008A7D6C">
        <w:rPr>
          <w:rFonts w:ascii="Arial" w:hAnsi="Arial" w:cs="Arial"/>
          <w:sz w:val="22"/>
          <w:szCs w:val="22"/>
          <w:vertAlign w:val="superscript"/>
          <w:lang w:eastAsia="en-AU"/>
        </w:rPr>
        <w:instrText xml:space="preserve"> ADDIN EN.CITE &lt;EndNote&gt;&lt;Cite&gt;&lt;Author&gt;One21Seventy&lt;/Author&gt;&lt;Year&gt;2012&lt;/Year&gt;&lt;RecNum&gt;2156&lt;/RecNum&gt;&lt;DisplayText&gt;(69)&lt;/DisplayText&gt;&lt;record&gt;&lt;rec-number&gt;2156&lt;/rec-number&gt;&lt;foreign-keys&gt;&lt;key app="EN" db-id="t5dzwvrt1vrxakexdp9vs25rrfvfrfsfdx9a"&gt;2156&lt;/key&gt;&lt;/foreign-keys&gt;&lt;ref-type name="Standard"&gt;58&lt;/ref-type&gt;&lt;contributors&gt;&lt;authors&gt;&lt;author&gt;One21Seventy&lt;/author&gt;&lt;/authors&gt;&lt;/contributors&gt;&lt;titles&gt;&lt;title&gt;Systems Assessment Tool - All client groups version 2&lt;/title&gt;&lt;/titles&gt;&lt;dates&gt;&lt;year&gt;2012&lt;/year&gt;&lt;/dates&gt;&lt;pub-location&gt;Brisbane&lt;/pub-location&gt;&lt;publisher&gt;National Centre for Quality Improvement in Indigenous primary Health Care&lt;/publisher&gt;&lt;urls&gt;&lt;/urls&gt;&lt;/record&gt;&lt;/Cite&gt;&lt;/EndNote&gt;</w:instrText>
      </w:r>
      <w:r w:rsidR="008A7D6C" w:rsidRPr="008A7D6C">
        <w:rPr>
          <w:rFonts w:ascii="Arial" w:hAnsi="Arial" w:cs="Arial"/>
          <w:sz w:val="22"/>
          <w:szCs w:val="22"/>
          <w:vertAlign w:val="superscript"/>
          <w:lang w:eastAsia="en-AU"/>
        </w:rPr>
        <w:fldChar w:fldCharType="separate"/>
      </w:r>
      <w:hyperlink w:anchor="_ENREF_69" w:tooltip="One21Seventy, 2012 #2156" w:history="1">
        <w:r w:rsidR="008A7D6C" w:rsidRPr="008A7D6C">
          <w:rPr>
            <w:rFonts w:ascii="Arial" w:hAnsi="Arial" w:cs="Arial"/>
            <w:noProof/>
            <w:sz w:val="22"/>
            <w:szCs w:val="22"/>
            <w:vertAlign w:val="superscript"/>
            <w:lang w:eastAsia="en-AU"/>
          </w:rPr>
          <w:t>69</w:t>
        </w:r>
      </w:hyperlink>
      <w:r w:rsidR="008A7D6C" w:rsidRPr="008A7D6C">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The examples are from </w:t>
      </w:r>
      <w:proofErr w:type="spellStart"/>
      <w:r w:rsidRPr="005C1EFC">
        <w:rPr>
          <w:rFonts w:ascii="Arial" w:hAnsi="Arial" w:cs="Arial"/>
          <w:iCs/>
          <w:sz w:val="22"/>
          <w:szCs w:val="22"/>
          <w:lang w:eastAsia="en-AU"/>
        </w:rPr>
        <w:t>Nganampa</w:t>
      </w:r>
      <w:proofErr w:type="spellEnd"/>
      <w:r w:rsidRPr="005C1EFC">
        <w:rPr>
          <w:rFonts w:ascii="Arial" w:hAnsi="Arial" w:cs="Arial"/>
          <w:iCs/>
          <w:sz w:val="22"/>
          <w:szCs w:val="22"/>
          <w:lang w:eastAsia="en-AU"/>
        </w:rPr>
        <w:t xml:space="preserve"> Health</w:t>
      </w:r>
      <w:r w:rsidRPr="005C1EFC">
        <w:rPr>
          <w:rFonts w:ascii="Arial" w:hAnsi="Arial" w:cs="Arial"/>
          <w:sz w:val="22"/>
          <w:szCs w:val="22"/>
          <w:lang w:eastAsia="en-AU"/>
        </w:rPr>
        <w:t xml:space="preserve"> and </w:t>
      </w:r>
      <w:proofErr w:type="spellStart"/>
      <w:r w:rsidRPr="005C1EFC">
        <w:rPr>
          <w:rFonts w:ascii="Arial" w:hAnsi="Arial" w:cs="Arial"/>
          <w:iCs/>
          <w:sz w:val="22"/>
          <w:szCs w:val="22"/>
          <w:lang w:eastAsia="en-AU"/>
        </w:rPr>
        <w:t>Maari</w:t>
      </w:r>
      <w:proofErr w:type="spellEnd"/>
      <w:r w:rsidRPr="005C1EFC">
        <w:rPr>
          <w:rFonts w:ascii="Arial" w:hAnsi="Arial" w:cs="Arial"/>
          <w:iCs/>
          <w:sz w:val="22"/>
          <w:szCs w:val="22"/>
          <w:lang w:eastAsia="en-AU"/>
        </w:rPr>
        <w:t xml:space="preserve"> Ma Health</w:t>
      </w:r>
      <w:r w:rsidR="005C1EFC" w:rsidRPr="005C1EFC">
        <w:rPr>
          <w:rFonts w:ascii="Arial" w:hAnsi="Arial" w:cs="Arial"/>
          <w:sz w:val="22"/>
          <w:szCs w:val="22"/>
          <w:lang w:eastAsia="en-AU"/>
        </w:rPr>
        <w:t>.</w:t>
      </w:r>
      <w:r w:rsidR="005C1EFC">
        <w:rPr>
          <w:rFonts w:ascii="Arial" w:hAnsi="Arial" w:cs="Arial"/>
          <w:sz w:val="22"/>
          <w:szCs w:val="22"/>
          <w:lang w:eastAsia="en-AU"/>
        </w:rPr>
        <w:t xml:space="preserve"> </w:t>
      </w:r>
      <w:r w:rsidRPr="002E496C">
        <w:rPr>
          <w:rFonts w:ascii="Arial" w:hAnsi="Arial" w:cs="Arial"/>
          <w:sz w:val="22"/>
          <w:szCs w:val="22"/>
          <w:lang w:eastAsia="en-AU"/>
        </w:rPr>
        <w:t xml:space="preserve">They demonstrate the importance of </w:t>
      </w:r>
      <w:r w:rsidRPr="002E496C">
        <w:rPr>
          <w:rFonts w:ascii="Arial" w:hAnsi="Arial" w:cs="Arial"/>
          <w:sz w:val="22"/>
          <w:szCs w:val="22"/>
          <w:lang w:eastAsia="en-AU"/>
        </w:rPr>
        <w:lastRenderedPageBreak/>
        <w:t>clear organisational direction and commitment to chronic disease care with regular evaluation over a long pe</w:t>
      </w:r>
      <w:r w:rsidR="008A7D6C">
        <w:rPr>
          <w:rFonts w:ascii="Arial" w:hAnsi="Arial" w:cs="Arial"/>
          <w:sz w:val="22"/>
          <w:szCs w:val="22"/>
          <w:lang w:eastAsia="en-AU"/>
        </w:rPr>
        <w:t xml:space="preserve">riod of time. </w:t>
      </w:r>
      <w:r w:rsidRPr="002E496C">
        <w:rPr>
          <w:rFonts w:ascii="Arial" w:hAnsi="Arial" w:cs="Arial"/>
          <w:sz w:val="22"/>
          <w:szCs w:val="22"/>
          <w:lang w:eastAsia="en-AU"/>
        </w:rPr>
        <w:t xml:space="preserve">A consistent and comprehensive approach to best practice chronic disease care will provide better support to clinicians and assist with addressing the variation in hospitalisation and prescribing practices.   </w:t>
      </w:r>
    </w:p>
    <w:p w:rsidR="00091282" w:rsidRPr="008A7D6C" w:rsidRDefault="00091282" w:rsidP="008A7D6C">
      <w:pPr>
        <w:keepNext/>
        <w:spacing w:before="240" w:after="240"/>
        <w:ind w:left="1134" w:hanging="1134"/>
        <w:outlineLvl w:val="2"/>
        <w:rPr>
          <w:rFonts w:ascii="Arial" w:hAnsi="Arial" w:cs="Arial"/>
          <w:b/>
          <w:bCs/>
          <w:iCs/>
          <w:color w:val="1178A2"/>
          <w:kern w:val="28"/>
          <w:szCs w:val="26"/>
          <w:lang w:eastAsia="en-AU"/>
        </w:rPr>
      </w:pPr>
      <w:bookmarkStart w:id="102" w:name="_Toc491522168"/>
      <w:bookmarkStart w:id="103" w:name="_Toc509818032"/>
      <w:proofErr w:type="gramStart"/>
      <w:r w:rsidRPr="008A7D6C">
        <w:rPr>
          <w:rFonts w:ascii="Arial" w:hAnsi="Arial" w:cs="Arial"/>
          <w:b/>
          <w:bCs/>
          <w:iCs/>
          <w:color w:val="1178A2"/>
          <w:kern w:val="28"/>
          <w:szCs w:val="26"/>
          <w:lang w:eastAsia="en-AU"/>
        </w:rPr>
        <w:t xml:space="preserve">4.3.3.1 </w:t>
      </w:r>
      <w:r w:rsidR="008A7D6C">
        <w:rPr>
          <w:rFonts w:ascii="Arial" w:hAnsi="Arial" w:cs="Arial"/>
          <w:b/>
          <w:bCs/>
          <w:iCs/>
          <w:color w:val="1178A2"/>
          <w:kern w:val="28"/>
          <w:szCs w:val="26"/>
          <w:lang w:eastAsia="en-AU"/>
        </w:rPr>
        <w:t xml:space="preserve"> </w:t>
      </w:r>
      <w:r w:rsidRPr="008A7D6C">
        <w:rPr>
          <w:rFonts w:ascii="Arial" w:hAnsi="Arial" w:cs="Arial"/>
          <w:b/>
          <w:bCs/>
          <w:iCs/>
          <w:color w:val="1178A2"/>
          <w:kern w:val="28"/>
          <w:szCs w:val="26"/>
          <w:lang w:eastAsia="en-AU"/>
        </w:rPr>
        <w:t>Regional</w:t>
      </w:r>
      <w:proofErr w:type="gramEnd"/>
      <w:r w:rsidRPr="008A7D6C">
        <w:rPr>
          <w:rFonts w:ascii="Arial" w:hAnsi="Arial" w:cs="Arial"/>
          <w:b/>
          <w:bCs/>
          <w:iCs/>
          <w:color w:val="1178A2"/>
          <w:kern w:val="28"/>
          <w:szCs w:val="26"/>
          <w:lang w:eastAsia="en-AU"/>
        </w:rPr>
        <w:t xml:space="preserve"> program support systems – </w:t>
      </w:r>
      <w:proofErr w:type="spellStart"/>
      <w:r w:rsidRPr="008A7D6C">
        <w:rPr>
          <w:rFonts w:ascii="Arial" w:hAnsi="Arial" w:cs="Arial"/>
          <w:b/>
          <w:bCs/>
          <w:iCs/>
          <w:color w:val="1178A2"/>
          <w:kern w:val="28"/>
          <w:szCs w:val="26"/>
          <w:lang w:eastAsia="en-AU"/>
        </w:rPr>
        <w:t>Nganampa</w:t>
      </w:r>
      <w:proofErr w:type="spellEnd"/>
      <w:r w:rsidRPr="008A7D6C">
        <w:rPr>
          <w:rFonts w:ascii="Arial" w:hAnsi="Arial" w:cs="Arial"/>
          <w:b/>
          <w:bCs/>
          <w:iCs/>
          <w:color w:val="1178A2"/>
          <w:kern w:val="28"/>
          <w:szCs w:val="26"/>
          <w:lang w:eastAsia="en-AU"/>
        </w:rPr>
        <w:t xml:space="preserve"> Health</w:t>
      </w:r>
      <w:bookmarkEnd w:id="102"/>
      <w:bookmarkEnd w:id="103"/>
      <w:r w:rsidRPr="008A7D6C">
        <w:rPr>
          <w:rFonts w:ascii="Arial" w:hAnsi="Arial" w:cs="Arial"/>
          <w:b/>
          <w:bCs/>
          <w:iCs/>
          <w:color w:val="1178A2"/>
          <w:kern w:val="28"/>
          <w:szCs w:val="26"/>
          <w:lang w:eastAsia="en-AU"/>
        </w:rPr>
        <w:t xml:space="preserve"> </w:t>
      </w:r>
    </w:p>
    <w:p w:rsidR="00091282" w:rsidRPr="002E496C" w:rsidRDefault="00091282" w:rsidP="00091282">
      <w:pPr>
        <w:spacing w:after="200"/>
        <w:jc w:val="both"/>
        <w:rPr>
          <w:rFonts w:ascii="Arial" w:hAnsi="Arial" w:cs="Arial"/>
          <w:sz w:val="22"/>
          <w:szCs w:val="22"/>
          <w:lang w:eastAsia="en-AU"/>
        </w:rPr>
      </w:pPr>
      <w:proofErr w:type="spellStart"/>
      <w:r w:rsidRPr="005C1EFC">
        <w:rPr>
          <w:rFonts w:ascii="Arial" w:hAnsi="Arial" w:cs="Arial"/>
          <w:iCs/>
          <w:sz w:val="22"/>
          <w:szCs w:val="22"/>
          <w:lang w:eastAsia="en-AU"/>
        </w:rPr>
        <w:t>Nganampa</w:t>
      </w:r>
      <w:proofErr w:type="spellEnd"/>
      <w:r w:rsidRPr="005C1EFC">
        <w:rPr>
          <w:rFonts w:ascii="Arial" w:hAnsi="Arial" w:cs="Arial"/>
          <w:iCs/>
          <w:sz w:val="22"/>
          <w:szCs w:val="22"/>
          <w:lang w:eastAsia="en-AU"/>
        </w:rPr>
        <w:t xml:space="preserve"> Health Council</w:t>
      </w:r>
      <w:r w:rsidRPr="002E496C">
        <w:rPr>
          <w:rFonts w:ascii="Arial" w:hAnsi="Arial" w:cs="Arial"/>
          <w:sz w:val="22"/>
          <w:szCs w:val="22"/>
          <w:lang w:eastAsia="en-AU"/>
        </w:rPr>
        <w:t xml:space="preserve"> (NHC) is an Aboriginal Community Controlled Health Organisation operating on the </w:t>
      </w:r>
      <w:proofErr w:type="spellStart"/>
      <w:r w:rsidRPr="002E496C">
        <w:rPr>
          <w:rFonts w:ascii="Arial" w:hAnsi="Arial" w:cs="Arial"/>
          <w:sz w:val="22"/>
          <w:szCs w:val="22"/>
          <w:lang w:eastAsia="en-AU"/>
        </w:rPr>
        <w:t>Anangu</w:t>
      </w:r>
      <w:proofErr w:type="spellEnd"/>
      <w:r w:rsidRPr="002E496C">
        <w:rPr>
          <w:rFonts w:ascii="Arial" w:hAnsi="Arial" w:cs="Arial"/>
          <w:sz w:val="22"/>
          <w:szCs w:val="22"/>
          <w:lang w:eastAsia="en-AU"/>
        </w:rPr>
        <w:t xml:space="preserve"> Pitjantjatjara Yankunytjatjara (APY) Lands in the far north west of South Australia. It covers over 105,000 km</w:t>
      </w:r>
      <w:r w:rsidRPr="002E496C">
        <w:rPr>
          <w:rFonts w:ascii="Arial" w:hAnsi="Arial" w:cs="Arial"/>
          <w:sz w:val="22"/>
          <w:szCs w:val="22"/>
          <w:vertAlign w:val="superscript"/>
          <w:lang w:eastAsia="en-AU"/>
        </w:rPr>
        <w:t>2</w:t>
      </w:r>
      <w:r w:rsidRPr="002E496C">
        <w:rPr>
          <w:rFonts w:ascii="Arial" w:hAnsi="Arial" w:cs="Arial"/>
          <w:sz w:val="22"/>
          <w:szCs w:val="22"/>
          <w:lang w:eastAsia="en-AU"/>
        </w:rPr>
        <w:t xml:space="preserve">, manages seven remote clinics and reports over 60,000 patient contacts per annum.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clinics are staffed by Aboriginal health workers, nurses and medical officers and there is a common patient information s</w:t>
      </w:r>
      <w:r w:rsidR="004C2B09">
        <w:rPr>
          <w:rFonts w:ascii="Arial" w:hAnsi="Arial" w:cs="Arial"/>
          <w:sz w:val="22"/>
          <w:szCs w:val="22"/>
          <w:lang w:eastAsia="en-AU"/>
        </w:rPr>
        <w:t xml:space="preserve">ystem used across the service. </w:t>
      </w:r>
      <w:r w:rsidRPr="002E496C">
        <w:rPr>
          <w:rFonts w:ascii="Arial" w:hAnsi="Arial" w:cs="Arial"/>
          <w:sz w:val="22"/>
          <w:szCs w:val="22"/>
          <w:lang w:eastAsia="en-AU"/>
        </w:rPr>
        <w:t>NHC has a dedicated chronic disease program manager employed to provide leadership for chronic disease care. The incumbent recruited to the position has worked on the APY lands previously so understands the context and the support required for team</w:t>
      </w:r>
      <w:r w:rsidR="005C1EFC">
        <w:rPr>
          <w:rFonts w:ascii="Arial" w:hAnsi="Arial" w:cs="Arial"/>
          <w:sz w:val="22"/>
          <w:szCs w:val="22"/>
          <w:lang w:eastAsia="en-AU"/>
        </w:rPr>
        <w:t xml:space="preserve">s based in remote communities. </w:t>
      </w:r>
      <w:r w:rsidRPr="002E496C">
        <w:rPr>
          <w:rFonts w:ascii="Arial" w:hAnsi="Arial" w:cs="Arial"/>
          <w:sz w:val="22"/>
          <w:szCs w:val="22"/>
          <w:lang w:eastAsia="en-AU"/>
        </w:rPr>
        <w:t xml:space="preserve">The position monitors the care needs of clients and visits communities to help deliver chronic disease prevention and management services. Weekly in-service training sessions are delivered to staff to build local capacity to deliver primary and secondary preventions for chronic disease and to review progress against key performance indicators. </w:t>
      </w:r>
    </w:p>
    <w:p w:rsidR="00091282" w:rsidRPr="002E496C" w:rsidRDefault="00091282" w:rsidP="00091282">
      <w:pPr>
        <w:spacing w:after="200"/>
        <w:jc w:val="both"/>
        <w:rPr>
          <w:rFonts w:ascii="Arial" w:hAnsi="Arial" w:cs="Arial"/>
          <w:i/>
          <w:iCs/>
          <w:sz w:val="22"/>
          <w:szCs w:val="22"/>
          <w:lang w:eastAsia="en-AU"/>
        </w:rPr>
      </w:pPr>
      <w:r w:rsidRPr="002E496C">
        <w:rPr>
          <w:rFonts w:ascii="Arial" w:hAnsi="Arial" w:cs="Arial"/>
          <w:sz w:val="22"/>
          <w:szCs w:val="22"/>
          <w:lang w:eastAsia="en-AU"/>
        </w:rPr>
        <w:t xml:space="preserve">A centralised coordinated focus on the chronic disease program and ongoing professional development has resulted in an increase in health checks from </w:t>
      </w:r>
      <w:r w:rsidR="005C1EFC">
        <w:rPr>
          <w:rFonts w:ascii="Arial" w:hAnsi="Arial" w:cs="Arial"/>
          <w:sz w:val="22"/>
          <w:szCs w:val="22"/>
          <w:lang w:eastAsia="en-AU"/>
        </w:rPr>
        <w:t xml:space="preserve">84 in 2008 to 1427 in 2017. </w:t>
      </w:r>
      <w:r w:rsidRPr="002E496C">
        <w:rPr>
          <w:rFonts w:ascii="Arial" w:hAnsi="Arial" w:cs="Arial"/>
          <w:sz w:val="22"/>
          <w:szCs w:val="22"/>
          <w:lang w:eastAsia="en-AU"/>
        </w:rPr>
        <w:t>Compliance with clinical protocols for chronic disease has contributed to a reduction in emergency evacuations from 350 in 2011-12</w:t>
      </w:r>
      <w:r w:rsidR="005C1EFC">
        <w:rPr>
          <w:rFonts w:ascii="Arial" w:hAnsi="Arial" w:cs="Arial"/>
          <w:sz w:val="22"/>
          <w:szCs w:val="22"/>
          <w:lang w:eastAsia="en-AU"/>
        </w:rPr>
        <w:t xml:space="preserve"> to less than 200 in 2015-2016</w:t>
      </w:r>
      <w:r w:rsidR="00F8495D">
        <w:rPr>
          <w:rFonts w:ascii="Arial" w:hAnsi="Arial" w:cs="Arial"/>
          <w:sz w:val="22"/>
          <w:szCs w:val="22"/>
          <w:lang w:eastAsia="en-AU"/>
        </w:rPr>
        <w:t xml:space="preserve"> (</w:t>
      </w:r>
      <w:r w:rsidR="00F8495D">
        <w:rPr>
          <w:rFonts w:ascii="Arial" w:hAnsi="Arial" w:cs="Arial"/>
          <w:iCs/>
          <w:sz w:val="22"/>
          <w:szCs w:val="22"/>
          <w:lang w:eastAsia="en-AU"/>
        </w:rPr>
        <w:t>Appendix 4.8</w:t>
      </w:r>
      <w:r w:rsidR="005C1EFC">
        <w:rPr>
          <w:rFonts w:ascii="Arial" w:hAnsi="Arial" w:cs="Arial"/>
          <w:iCs/>
          <w:sz w:val="22"/>
          <w:szCs w:val="22"/>
          <w:lang w:eastAsia="en-AU"/>
        </w:rPr>
        <w:t>)</w:t>
      </w:r>
      <w:r w:rsidRPr="005C1EFC">
        <w:rPr>
          <w:rFonts w:ascii="Arial" w:hAnsi="Arial" w:cs="Arial"/>
          <w:iCs/>
          <w:sz w:val="22"/>
          <w:szCs w:val="22"/>
          <w:lang w:eastAsia="en-AU"/>
        </w:rPr>
        <w:t>.</w:t>
      </w:r>
    </w:p>
    <w:p w:rsidR="008A7D6C" w:rsidRPr="008A7D6C" w:rsidRDefault="008A7D6C" w:rsidP="008A7D6C">
      <w:pPr>
        <w:pStyle w:val="ListParagraph"/>
        <w:keepNext/>
        <w:keepLines/>
        <w:numPr>
          <w:ilvl w:val="0"/>
          <w:numId w:val="20"/>
        </w:numPr>
        <w:spacing w:before="200" w:after="120" w:line="360" w:lineRule="auto"/>
        <w:contextualSpacing w:val="0"/>
        <w:outlineLvl w:val="2"/>
        <w:rPr>
          <w:rFonts w:ascii="Arial" w:hAnsi="Arial" w:cs="Arial"/>
          <w:b/>
          <w:bCs/>
          <w:vanish/>
          <w:sz w:val="26"/>
          <w:szCs w:val="26"/>
          <w:lang w:eastAsia="en-AU"/>
        </w:rPr>
      </w:pPr>
      <w:bookmarkStart w:id="104" w:name="_Toc504998043"/>
      <w:bookmarkStart w:id="105" w:name="_Toc509818033"/>
      <w:bookmarkStart w:id="106" w:name="_Toc491522169"/>
      <w:bookmarkEnd w:id="104"/>
      <w:bookmarkEnd w:id="105"/>
    </w:p>
    <w:p w:rsidR="00091282" w:rsidRPr="008A7D6C" w:rsidRDefault="00091282" w:rsidP="008A7D6C">
      <w:pPr>
        <w:keepNext/>
        <w:keepLines/>
        <w:numPr>
          <w:ilvl w:val="3"/>
          <w:numId w:val="20"/>
        </w:numPr>
        <w:spacing w:before="200" w:after="120" w:line="360" w:lineRule="auto"/>
        <w:ind w:left="1080"/>
        <w:outlineLvl w:val="2"/>
        <w:rPr>
          <w:rFonts w:ascii="Arial" w:hAnsi="Arial" w:cs="Arial"/>
          <w:b/>
          <w:bCs/>
          <w:iCs/>
          <w:color w:val="1178A2"/>
          <w:kern w:val="28"/>
          <w:szCs w:val="26"/>
          <w:lang w:eastAsia="en-AU"/>
        </w:rPr>
      </w:pPr>
      <w:bookmarkStart w:id="107" w:name="_Toc509818034"/>
      <w:r w:rsidRPr="008A7D6C">
        <w:rPr>
          <w:rFonts w:ascii="Arial" w:hAnsi="Arial" w:cs="Arial"/>
          <w:b/>
          <w:bCs/>
          <w:iCs/>
          <w:color w:val="1178A2"/>
          <w:kern w:val="28"/>
          <w:szCs w:val="26"/>
          <w:lang w:eastAsia="en-AU"/>
        </w:rPr>
        <w:t xml:space="preserve">Health system organisation and integration - </w:t>
      </w:r>
      <w:proofErr w:type="spellStart"/>
      <w:r w:rsidRPr="008A7D6C">
        <w:rPr>
          <w:rFonts w:ascii="Arial" w:hAnsi="Arial" w:cs="Arial"/>
          <w:b/>
          <w:bCs/>
          <w:iCs/>
          <w:color w:val="1178A2"/>
          <w:kern w:val="28"/>
          <w:szCs w:val="26"/>
          <w:lang w:eastAsia="en-AU"/>
        </w:rPr>
        <w:t>Maari</w:t>
      </w:r>
      <w:proofErr w:type="spellEnd"/>
      <w:r w:rsidRPr="008A7D6C">
        <w:rPr>
          <w:rFonts w:ascii="Arial" w:hAnsi="Arial" w:cs="Arial"/>
          <w:b/>
          <w:bCs/>
          <w:iCs/>
          <w:color w:val="1178A2"/>
          <w:kern w:val="28"/>
          <w:szCs w:val="26"/>
          <w:lang w:eastAsia="en-AU"/>
        </w:rPr>
        <w:t xml:space="preserve"> Ma</w:t>
      </w:r>
      <w:bookmarkEnd w:id="106"/>
      <w:bookmarkEnd w:id="107"/>
    </w:p>
    <w:p w:rsidR="00091282" w:rsidRPr="002E496C" w:rsidRDefault="00091282" w:rsidP="00091282">
      <w:pPr>
        <w:spacing w:after="200"/>
        <w:jc w:val="both"/>
        <w:rPr>
          <w:rFonts w:ascii="Arial" w:hAnsi="Arial" w:cs="Arial"/>
          <w:sz w:val="22"/>
          <w:szCs w:val="22"/>
          <w:lang w:eastAsia="en-AU"/>
        </w:rPr>
      </w:pPr>
      <w:proofErr w:type="spellStart"/>
      <w:r w:rsidRPr="005C1EFC">
        <w:rPr>
          <w:rFonts w:ascii="Arial" w:hAnsi="Arial" w:cs="Arial"/>
          <w:sz w:val="22"/>
          <w:szCs w:val="22"/>
          <w:lang w:eastAsia="en-AU"/>
        </w:rPr>
        <w:t>Maari</w:t>
      </w:r>
      <w:proofErr w:type="spellEnd"/>
      <w:r w:rsidRPr="005C1EFC">
        <w:rPr>
          <w:rFonts w:ascii="Arial" w:hAnsi="Arial" w:cs="Arial"/>
          <w:sz w:val="22"/>
          <w:szCs w:val="22"/>
          <w:lang w:eastAsia="en-AU"/>
        </w:rPr>
        <w:t xml:space="preserve"> Ma Health Aboriginal Corporation</w:t>
      </w:r>
      <w:r w:rsidRPr="002E496C">
        <w:rPr>
          <w:rFonts w:ascii="Arial" w:hAnsi="Arial" w:cs="Arial"/>
          <w:sz w:val="22"/>
          <w:szCs w:val="22"/>
          <w:lang w:eastAsia="en-AU"/>
        </w:rPr>
        <w:t xml:space="preserve"> (</w:t>
      </w:r>
      <w:proofErr w:type="spellStart"/>
      <w:r w:rsidRPr="002E496C">
        <w:rPr>
          <w:rFonts w:ascii="Arial" w:hAnsi="Arial" w:cs="Arial"/>
          <w:sz w:val="22"/>
          <w:szCs w:val="22"/>
          <w:lang w:eastAsia="en-AU"/>
        </w:rPr>
        <w:t>Maari</w:t>
      </w:r>
      <w:proofErr w:type="spellEnd"/>
      <w:r w:rsidRPr="002E496C">
        <w:rPr>
          <w:rFonts w:ascii="Arial" w:hAnsi="Arial" w:cs="Arial"/>
          <w:sz w:val="22"/>
          <w:szCs w:val="22"/>
          <w:lang w:eastAsia="en-AU"/>
        </w:rPr>
        <w:t xml:space="preserve"> Ma) is based in Broken Hill and uses a hub and spoke model to deliver services to communities in the Far West Region of New South Wales. Remote communities within the </w:t>
      </w:r>
      <w:proofErr w:type="spellStart"/>
      <w:r w:rsidRPr="002E496C">
        <w:rPr>
          <w:rFonts w:ascii="Arial" w:hAnsi="Arial" w:cs="Arial"/>
          <w:sz w:val="22"/>
          <w:szCs w:val="22"/>
          <w:lang w:eastAsia="en-AU"/>
        </w:rPr>
        <w:t>Maari</w:t>
      </w:r>
      <w:proofErr w:type="spellEnd"/>
      <w:r w:rsidRPr="002E496C">
        <w:rPr>
          <w:rFonts w:ascii="Arial" w:hAnsi="Arial" w:cs="Arial"/>
          <w:sz w:val="22"/>
          <w:szCs w:val="22"/>
          <w:lang w:eastAsia="en-AU"/>
        </w:rPr>
        <w:t xml:space="preserve"> Ma footprint include Wilcannia, Iva</w:t>
      </w:r>
      <w:r w:rsidR="005C1EFC">
        <w:rPr>
          <w:rFonts w:ascii="Arial" w:hAnsi="Arial" w:cs="Arial"/>
          <w:sz w:val="22"/>
          <w:szCs w:val="22"/>
          <w:lang w:eastAsia="en-AU"/>
        </w:rPr>
        <w:t xml:space="preserve">nhoe, Menindee and Tibooburra. </w:t>
      </w:r>
      <w:proofErr w:type="spellStart"/>
      <w:r w:rsidRPr="005C1EFC">
        <w:rPr>
          <w:rFonts w:ascii="Arial" w:hAnsi="Arial" w:cs="Arial"/>
          <w:iCs/>
          <w:sz w:val="22"/>
          <w:szCs w:val="22"/>
          <w:lang w:eastAsia="en-AU"/>
        </w:rPr>
        <w:t>Maari</w:t>
      </w:r>
      <w:proofErr w:type="spellEnd"/>
      <w:r w:rsidRPr="005C1EFC">
        <w:rPr>
          <w:rFonts w:ascii="Arial" w:hAnsi="Arial" w:cs="Arial"/>
          <w:iCs/>
          <w:sz w:val="22"/>
          <w:szCs w:val="22"/>
          <w:lang w:eastAsia="en-AU"/>
        </w:rPr>
        <w:t xml:space="preserve"> Ma</w:t>
      </w:r>
      <w:r w:rsidRPr="002E496C">
        <w:rPr>
          <w:rFonts w:ascii="Arial" w:hAnsi="Arial" w:cs="Arial"/>
          <w:i/>
          <w:iCs/>
          <w:sz w:val="22"/>
          <w:szCs w:val="22"/>
          <w:lang w:eastAsia="en-AU"/>
        </w:rPr>
        <w:t xml:space="preserve"> </w:t>
      </w:r>
      <w:r w:rsidRPr="002E496C">
        <w:rPr>
          <w:rFonts w:ascii="Arial" w:hAnsi="Arial" w:cs="Arial"/>
          <w:sz w:val="22"/>
          <w:szCs w:val="22"/>
          <w:lang w:eastAsia="en-AU"/>
        </w:rPr>
        <w:t xml:space="preserve">provides an example of best practice organisational influence over the health system, as well as integration of all components of the </w:t>
      </w:r>
      <w:r w:rsidRPr="005C1EFC">
        <w:rPr>
          <w:rFonts w:ascii="Arial" w:hAnsi="Arial" w:cs="Arial"/>
          <w:iCs/>
          <w:sz w:val="22"/>
          <w:szCs w:val="22"/>
          <w:lang w:eastAsia="en-AU"/>
        </w:rPr>
        <w:t>Chronic Care Model</w:t>
      </w:r>
      <w:r w:rsidRPr="002E496C">
        <w:rPr>
          <w:rFonts w:ascii="Arial" w:hAnsi="Arial" w:cs="Arial"/>
          <w:sz w:val="22"/>
          <w:szCs w:val="22"/>
          <w:lang w:eastAsia="en-AU"/>
        </w:rPr>
        <w:t xml:space="preserve"> to enable innovation in primary and secondary prevention strategies for chronic disease. </w:t>
      </w:r>
    </w:p>
    <w:p w:rsidR="00091282" w:rsidRPr="002E496C" w:rsidRDefault="00091282" w:rsidP="00091282">
      <w:pPr>
        <w:spacing w:after="200"/>
        <w:jc w:val="both"/>
        <w:rPr>
          <w:rFonts w:ascii="Arial" w:hAnsi="Arial" w:cs="Arial"/>
          <w:sz w:val="22"/>
          <w:szCs w:val="22"/>
          <w:lang w:eastAsia="en-AU"/>
        </w:rPr>
      </w:pPr>
      <w:proofErr w:type="spellStart"/>
      <w:r w:rsidRPr="002E496C">
        <w:rPr>
          <w:rFonts w:ascii="Arial" w:hAnsi="Arial" w:cs="Arial"/>
          <w:i/>
          <w:sz w:val="22"/>
          <w:szCs w:val="22"/>
          <w:lang w:eastAsia="en-AU"/>
        </w:rPr>
        <w:t>Maari</w:t>
      </w:r>
      <w:proofErr w:type="spellEnd"/>
      <w:r w:rsidRPr="002E496C">
        <w:rPr>
          <w:rFonts w:ascii="Arial" w:hAnsi="Arial" w:cs="Arial"/>
          <w:i/>
          <w:sz w:val="22"/>
          <w:szCs w:val="22"/>
          <w:lang w:eastAsia="en-AU"/>
        </w:rPr>
        <w:t xml:space="preserve"> Ma</w:t>
      </w:r>
      <w:r w:rsidRPr="002E496C">
        <w:rPr>
          <w:rFonts w:ascii="Arial" w:hAnsi="Arial" w:cs="Arial"/>
          <w:sz w:val="22"/>
          <w:szCs w:val="22"/>
          <w:lang w:eastAsia="en-AU"/>
        </w:rPr>
        <w:t xml:space="preserve"> is managed by an elected Board, made up of representatives from the seven communiti</w:t>
      </w:r>
      <w:r w:rsidR="005C1EFC">
        <w:rPr>
          <w:rFonts w:ascii="Arial" w:hAnsi="Arial" w:cs="Arial"/>
          <w:sz w:val="22"/>
          <w:szCs w:val="22"/>
          <w:lang w:eastAsia="en-AU"/>
        </w:rPr>
        <w:t xml:space="preserve">es across the </w:t>
      </w:r>
      <w:proofErr w:type="spellStart"/>
      <w:r w:rsidR="005C1EFC">
        <w:rPr>
          <w:rFonts w:ascii="Arial" w:hAnsi="Arial" w:cs="Arial"/>
          <w:sz w:val="22"/>
          <w:szCs w:val="22"/>
          <w:lang w:eastAsia="en-AU"/>
        </w:rPr>
        <w:t>Maari</w:t>
      </w:r>
      <w:proofErr w:type="spellEnd"/>
      <w:r w:rsidR="005C1EFC">
        <w:rPr>
          <w:rFonts w:ascii="Arial" w:hAnsi="Arial" w:cs="Arial"/>
          <w:sz w:val="22"/>
          <w:szCs w:val="22"/>
          <w:lang w:eastAsia="en-AU"/>
        </w:rPr>
        <w:t xml:space="preserve"> Ma region. </w:t>
      </w:r>
      <w:r w:rsidRPr="002E496C">
        <w:rPr>
          <w:rFonts w:ascii="Arial" w:hAnsi="Arial" w:cs="Arial"/>
          <w:sz w:val="22"/>
          <w:szCs w:val="22"/>
          <w:lang w:eastAsia="en-AU"/>
        </w:rPr>
        <w:t xml:space="preserve">All Directors are members of the local </w:t>
      </w:r>
      <w:r w:rsidRPr="005C1EFC">
        <w:rPr>
          <w:rFonts w:ascii="Arial" w:hAnsi="Arial" w:cs="Arial"/>
          <w:iCs/>
          <w:sz w:val="22"/>
          <w:szCs w:val="22"/>
          <w:lang w:eastAsia="en-AU"/>
        </w:rPr>
        <w:t>Aboriginal Land Councils.</w:t>
      </w:r>
      <w:r w:rsidRPr="002E496C">
        <w:rPr>
          <w:rFonts w:ascii="Arial" w:hAnsi="Arial" w:cs="Arial"/>
          <w:sz w:val="22"/>
          <w:szCs w:val="22"/>
          <w:lang w:eastAsia="en-AU"/>
        </w:rPr>
        <w:t xml:space="preserve"> The governance structure ensures there is a strong link with communities to enable effective partnerships to be formed and good flow of information between </w:t>
      </w:r>
      <w:proofErr w:type="spellStart"/>
      <w:r w:rsidRPr="005C1EFC">
        <w:rPr>
          <w:rFonts w:ascii="Arial" w:hAnsi="Arial" w:cs="Arial"/>
          <w:sz w:val="22"/>
          <w:szCs w:val="22"/>
          <w:lang w:eastAsia="en-AU"/>
        </w:rPr>
        <w:t>Maari</w:t>
      </w:r>
      <w:proofErr w:type="spellEnd"/>
      <w:r w:rsidRPr="005C1EFC">
        <w:rPr>
          <w:rFonts w:ascii="Arial" w:hAnsi="Arial" w:cs="Arial"/>
          <w:sz w:val="22"/>
          <w:szCs w:val="22"/>
          <w:lang w:eastAsia="en-AU"/>
        </w:rPr>
        <w:t xml:space="preserve"> Ma</w:t>
      </w:r>
      <w:r w:rsidRPr="002E496C">
        <w:rPr>
          <w:rFonts w:ascii="Arial" w:hAnsi="Arial" w:cs="Arial"/>
          <w:sz w:val="22"/>
          <w:szCs w:val="22"/>
          <w:lang w:eastAsia="en-AU"/>
        </w:rPr>
        <w:t xml:space="preserve"> and community.</w:t>
      </w:r>
      <w:r w:rsidR="008A7D6C" w:rsidRPr="008A7D6C">
        <w:rPr>
          <w:rFonts w:ascii="Arial" w:hAnsi="Arial" w:cs="Arial"/>
          <w:sz w:val="22"/>
          <w:szCs w:val="22"/>
          <w:vertAlign w:val="superscript"/>
          <w:lang w:eastAsia="en-AU"/>
        </w:rPr>
        <w:fldChar w:fldCharType="begin"/>
      </w:r>
      <w:r w:rsidR="008A7D6C" w:rsidRPr="008A7D6C">
        <w:rPr>
          <w:rFonts w:ascii="Arial" w:hAnsi="Arial" w:cs="Arial"/>
          <w:sz w:val="22"/>
          <w:szCs w:val="22"/>
          <w:vertAlign w:val="superscript"/>
          <w:lang w:eastAsia="en-AU"/>
        </w:rPr>
        <w:instrText xml:space="preserve"> ADDIN EN.CITE &lt;EndNote&gt;&lt;Cite&gt;&lt;Author&gt;Maari Ma Health Aboriginal Corporation &amp;amp; Menzies School of Health Research&lt;/Author&gt;&lt;Year&gt;2016&lt;/Year&gt;&lt;RecNum&gt;2116&lt;/RecNum&gt;&lt;DisplayText&gt;(70)&lt;/DisplayText&gt;&lt;record&gt;&lt;rec-number&gt;2116&lt;/rec-number&gt;&lt;foreign-keys&gt;&lt;key app="EN" db-id="t5dzwvrt1vrxakexdp9vs25rrfvfrfsfdx9a"&gt;2116&lt;/key&gt;&lt;/foreign-keys&gt;&lt;ref-type name="Report"&gt;27&lt;/ref-type&gt;&lt;contributors&gt;&lt;authors&gt;&lt;author&gt;Maari Ma Health Aboriginal Corporation &amp;amp; Menzies School of Health Research,&lt;/author&gt;&lt;/authors&gt;&lt;tertiary-authors&gt;&lt;author&gt;Maari Ma Aboriginal Corporation&lt;/author&gt;&lt;/tertiary-authors&gt;&lt;/contributors&gt;&lt;titles&gt;&lt;title&gt;Opening doors: Evaluation of Maari Ma Health Aboriginal Corporation&amp;apos;s chronic disease strategy&lt;/title&gt;&lt;/titles&gt;&lt;dates&gt;&lt;year&gt;2016&lt;/year&gt;&lt;/dates&gt;&lt;pub-location&gt;Broken Hill NSW&lt;/pub-location&gt;&lt;urls&gt;&lt;/urls&gt;&lt;/record&gt;&lt;/Cite&gt;&lt;/EndNote&gt;</w:instrText>
      </w:r>
      <w:r w:rsidR="008A7D6C" w:rsidRPr="008A7D6C">
        <w:rPr>
          <w:rFonts w:ascii="Arial" w:hAnsi="Arial" w:cs="Arial"/>
          <w:sz w:val="22"/>
          <w:szCs w:val="22"/>
          <w:vertAlign w:val="superscript"/>
          <w:lang w:eastAsia="en-AU"/>
        </w:rPr>
        <w:fldChar w:fldCharType="separate"/>
      </w:r>
      <w:hyperlink w:anchor="_ENREF_70" w:tooltip="Maari Ma Health Aboriginal Corporation &amp; Menzies School of Health Research, 2016 #2116" w:history="1">
        <w:r w:rsidR="008A7D6C" w:rsidRPr="008A7D6C">
          <w:rPr>
            <w:rFonts w:ascii="Arial" w:hAnsi="Arial" w:cs="Arial"/>
            <w:noProof/>
            <w:sz w:val="22"/>
            <w:szCs w:val="22"/>
            <w:vertAlign w:val="superscript"/>
            <w:lang w:eastAsia="en-AU"/>
          </w:rPr>
          <w:t>70</w:t>
        </w:r>
      </w:hyperlink>
      <w:r w:rsidR="008A7D6C" w:rsidRPr="008A7D6C">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In 2005, </w:t>
      </w:r>
      <w:proofErr w:type="spellStart"/>
      <w:r w:rsidRPr="005C1EFC">
        <w:rPr>
          <w:rFonts w:ascii="Arial" w:hAnsi="Arial" w:cs="Arial"/>
          <w:sz w:val="22"/>
          <w:szCs w:val="22"/>
          <w:lang w:eastAsia="en-AU"/>
        </w:rPr>
        <w:t>Maari</w:t>
      </w:r>
      <w:proofErr w:type="spellEnd"/>
      <w:r w:rsidRPr="005C1EFC">
        <w:rPr>
          <w:rFonts w:ascii="Arial" w:hAnsi="Arial" w:cs="Arial"/>
          <w:sz w:val="22"/>
          <w:szCs w:val="22"/>
          <w:lang w:eastAsia="en-AU"/>
        </w:rPr>
        <w:t xml:space="preserve"> Ma</w:t>
      </w:r>
      <w:r w:rsidRPr="002E496C">
        <w:rPr>
          <w:rFonts w:ascii="Arial" w:hAnsi="Arial" w:cs="Arial"/>
          <w:sz w:val="22"/>
          <w:szCs w:val="22"/>
          <w:lang w:eastAsia="en-AU"/>
        </w:rPr>
        <w:t xml:space="preserve"> developed a Chronic Disease Strategy to provide the blueprint for service development to set the direction for planning, management, service implementation and programs to prevent and manage chronic disease. The key premise of the strategy is that improvements in chronic disease outcomes can be achieved through more comprehensive and effectively coordinated primary health care services using a client focused population health approach to address risk fact</w:t>
      </w:r>
      <w:r w:rsidR="008A7D6C">
        <w:rPr>
          <w:rFonts w:ascii="Arial" w:hAnsi="Arial" w:cs="Arial"/>
          <w:sz w:val="22"/>
          <w:szCs w:val="22"/>
          <w:lang w:eastAsia="en-AU"/>
        </w:rPr>
        <w:t xml:space="preserve">ors across the life continuum. </w:t>
      </w:r>
      <w:r w:rsidRPr="002E496C">
        <w:rPr>
          <w:rFonts w:ascii="Arial" w:hAnsi="Arial" w:cs="Arial"/>
          <w:sz w:val="22"/>
          <w:szCs w:val="22"/>
          <w:lang w:eastAsia="en-AU"/>
        </w:rPr>
        <w:t>The strategy addresses both the clinical and cultural aspects of service delivery to improve access to care.  Chronic disease service delivery is supported by a systems approach to care and c</w:t>
      </w:r>
      <w:r w:rsidR="008A7D6C">
        <w:rPr>
          <w:rFonts w:ascii="Arial" w:hAnsi="Arial" w:cs="Arial"/>
          <w:sz w:val="22"/>
          <w:szCs w:val="22"/>
          <w:lang w:eastAsia="en-AU"/>
        </w:rPr>
        <w:t xml:space="preserve">ontinuous quality improvement. </w:t>
      </w:r>
      <w:r w:rsidRPr="002E496C">
        <w:rPr>
          <w:rFonts w:ascii="Arial" w:hAnsi="Arial" w:cs="Arial"/>
          <w:sz w:val="22"/>
          <w:szCs w:val="22"/>
          <w:lang w:eastAsia="en-AU"/>
        </w:rPr>
        <w:t xml:space="preserve">This includes ongoing clinical auditing and systems assessment to refine strategies through ongoing plan-do-study-act cycles.  </w:t>
      </w:r>
    </w:p>
    <w:p w:rsidR="008A7D6C" w:rsidRDefault="00091282" w:rsidP="008A7D6C">
      <w:pPr>
        <w:jc w:val="both"/>
        <w:rPr>
          <w:rFonts w:ascii="Arial" w:hAnsi="Arial" w:cs="Arial"/>
          <w:sz w:val="22"/>
          <w:szCs w:val="22"/>
          <w:lang w:eastAsia="en-AU"/>
        </w:rPr>
      </w:pPr>
      <w:r w:rsidRPr="002E496C">
        <w:rPr>
          <w:rFonts w:ascii="Arial" w:hAnsi="Arial" w:cs="Arial"/>
          <w:sz w:val="22"/>
          <w:szCs w:val="22"/>
          <w:lang w:eastAsia="en-AU"/>
        </w:rPr>
        <w:lastRenderedPageBreak/>
        <w:t>The Chronic Disease Strategy was formally evaluated in 2016.</w:t>
      </w:r>
      <w:bookmarkStart w:id="108" w:name="_Toc485740893"/>
      <w:bookmarkEnd w:id="81"/>
      <w:r w:rsidR="005C1EFC">
        <w:rPr>
          <w:rFonts w:ascii="Arial" w:hAnsi="Arial" w:cs="Arial"/>
          <w:sz w:val="22"/>
          <w:szCs w:val="22"/>
          <w:lang w:eastAsia="en-AU"/>
        </w:rPr>
        <w:t xml:space="preserve"> </w:t>
      </w:r>
      <w:r w:rsidRPr="002E496C">
        <w:rPr>
          <w:rFonts w:ascii="Arial" w:hAnsi="Arial" w:cs="Arial"/>
          <w:sz w:val="22"/>
          <w:szCs w:val="22"/>
          <w:lang w:eastAsia="en-AU"/>
        </w:rPr>
        <w:t>The evaluation highlighted that there has been 10 years of continuous change management to implement the strategy and that this is lik</w:t>
      </w:r>
      <w:r w:rsidR="005C1EFC">
        <w:rPr>
          <w:rFonts w:ascii="Arial" w:hAnsi="Arial" w:cs="Arial"/>
          <w:sz w:val="22"/>
          <w:szCs w:val="22"/>
          <w:lang w:eastAsia="en-AU"/>
        </w:rPr>
        <w:t xml:space="preserve">ely to continue in the future. </w:t>
      </w:r>
      <w:r w:rsidRPr="002E496C">
        <w:rPr>
          <w:rFonts w:ascii="Arial" w:hAnsi="Arial" w:cs="Arial"/>
          <w:sz w:val="22"/>
          <w:szCs w:val="22"/>
          <w:lang w:eastAsia="en-AU"/>
        </w:rPr>
        <w:t>The strategy has been implemented incrementally, as new funding opportunities became available and, in response to q</w:t>
      </w:r>
      <w:bookmarkStart w:id="109" w:name="_Hlk487007850"/>
      <w:r w:rsidR="008A7D6C">
        <w:rPr>
          <w:rFonts w:ascii="Arial" w:hAnsi="Arial" w:cs="Arial"/>
          <w:sz w:val="22"/>
          <w:szCs w:val="22"/>
          <w:lang w:eastAsia="en-AU"/>
        </w:rPr>
        <w:t xml:space="preserve">uality improvement activities. </w:t>
      </w:r>
      <w:r w:rsidRPr="002E496C">
        <w:rPr>
          <w:rFonts w:ascii="Arial" w:hAnsi="Arial" w:cs="Arial"/>
          <w:sz w:val="22"/>
          <w:szCs w:val="22"/>
          <w:lang w:eastAsia="en-AU"/>
        </w:rPr>
        <w:t xml:space="preserve">External factors have also been drivers of change. These include: </w:t>
      </w:r>
    </w:p>
    <w:p w:rsidR="008A7D6C" w:rsidRDefault="00091282" w:rsidP="004E25A8">
      <w:pPr>
        <w:pStyle w:val="ListParagraph"/>
        <w:numPr>
          <w:ilvl w:val="0"/>
          <w:numId w:val="57"/>
        </w:numPr>
        <w:spacing w:after="200"/>
        <w:ind w:left="567" w:hanging="283"/>
        <w:jc w:val="both"/>
        <w:rPr>
          <w:rFonts w:ascii="Arial" w:hAnsi="Arial" w:cs="Arial"/>
          <w:sz w:val="22"/>
          <w:szCs w:val="22"/>
          <w:lang w:eastAsia="en-AU"/>
        </w:rPr>
      </w:pPr>
      <w:r w:rsidRPr="008A7D6C">
        <w:rPr>
          <w:rFonts w:ascii="Arial" w:hAnsi="Arial" w:cs="Arial"/>
          <w:sz w:val="22"/>
          <w:szCs w:val="22"/>
          <w:lang w:eastAsia="en-AU"/>
        </w:rPr>
        <w:t xml:space="preserve">NSW Health organisational restructures; </w:t>
      </w:r>
    </w:p>
    <w:p w:rsidR="008A7D6C" w:rsidRDefault="008A7D6C" w:rsidP="004E25A8">
      <w:pPr>
        <w:pStyle w:val="ListParagraph"/>
        <w:numPr>
          <w:ilvl w:val="0"/>
          <w:numId w:val="57"/>
        </w:numPr>
        <w:spacing w:after="200"/>
        <w:ind w:left="567" w:hanging="283"/>
        <w:jc w:val="both"/>
        <w:rPr>
          <w:rFonts w:ascii="Arial" w:hAnsi="Arial" w:cs="Arial"/>
          <w:sz w:val="22"/>
          <w:szCs w:val="22"/>
          <w:lang w:eastAsia="en-AU"/>
        </w:rPr>
      </w:pPr>
      <w:r>
        <w:rPr>
          <w:rFonts w:ascii="Arial" w:hAnsi="Arial" w:cs="Arial"/>
          <w:sz w:val="22"/>
          <w:szCs w:val="22"/>
          <w:lang w:eastAsia="en-AU"/>
        </w:rPr>
        <w:t>C</w:t>
      </w:r>
      <w:r w:rsidR="00091282" w:rsidRPr="008A7D6C">
        <w:rPr>
          <w:rFonts w:ascii="Arial" w:hAnsi="Arial" w:cs="Arial"/>
          <w:sz w:val="22"/>
          <w:szCs w:val="22"/>
          <w:lang w:eastAsia="en-AU"/>
        </w:rPr>
        <w:t xml:space="preserve">hanges </w:t>
      </w:r>
      <w:bookmarkEnd w:id="109"/>
      <w:r w:rsidR="00091282" w:rsidRPr="008A7D6C">
        <w:rPr>
          <w:rFonts w:ascii="Arial" w:hAnsi="Arial" w:cs="Arial"/>
          <w:sz w:val="22"/>
          <w:szCs w:val="22"/>
          <w:lang w:eastAsia="en-AU"/>
        </w:rPr>
        <w:t xml:space="preserve">to funding arrangements; </w:t>
      </w:r>
    </w:p>
    <w:p w:rsidR="008A7D6C" w:rsidRDefault="008A7D6C" w:rsidP="004E25A8">
      <w:pPr>
        <w:pStyle w:val="ListParagraph"/>
        <w:numPr>
          <w:ilvl w:val="0"/>
          <w:numId w:val="57"/>
        </w:numPr>
        <w:spacing w:after="200"/>
        <w:ind w:left="567" w:hanging="283"/>
        <w:jc w:val="both"/>
        <w:rPr>
          <w:rFonts w:ascii="Arial" w:hAnsi="Arial" w:cs="Arial"/>
          <w:sz w:val="22"/>
          <w:szCs w:val="22"/>
          <w:lang w:eastAsia="en-AU"/>
        </w:rPr>
      </w:pPr>
      <w:r>
        <w:rPr>
          <w:rFonts w:ascii="Arial" w:hAnsi="Arial" w:cs="Arial"/>
          <w:sz w:val="22"/>
          <w:szCs w:val="22"/>
          <w:lang w:eastAsia="en-AU"/>
        </w:rPr>
        <w:t>N</w:t>
      </w:r>
      <w:r w:rsidR="00091282" w:rsidRPr="008A7D6C">
        <w:rPr>
          <w:rFonts w:ascii="Arial" w:hAnsi="Arial" w:cs="Arial"/>
          <w:sz w:val="22"/>
          <w:szCs w:val="22"/>
          <w:lang w:eastAsia="en-AU"/>
        </w:rPr>
        <w:t xml:space="preserve">ew state and national policies; and </w:t>
      </w:r>
    </w:p>
    <w:p w:rsidR="008A7D6C" w:rsidRDefault="008A7D6C" w:rsidP="004E25A8">
      <w:pPr>
        <w:pStyle w:val="ListParagraph"/>
        <w:numPr>
          <w:ilvl w:val="0"/>
          <w:numId w:val="57"/>
        </w:numPr>
        <w:ind w:left="567" w:hanging="283"/>
        <w:jc w:val="both"/>
        <w:rPr>
          <w:rFonts w:ascii="Arial" w:hAnsi="Arial" w:cs="Arial"/>
          <w:sz w:val="22"/>
          <w:szCs w:val="22"/>
          <w:lang w:eastAsia="en-AU"/>
        </w:rPr>
      </w:pPr>
      <w:r>
        <w:rPr>
          <w:rFonts w:ascii="Arial" w:hAnsi="Arial" w:cs="Arial"/>
          <w:sz w:val="22"/>
          <w:szCs w:val="22"/>
          <w:lang w:eastAsia="en-AU"/>
        </w:rPr>
        <w:t>C</w:t>
      </w:r>
      <w:r w:rsidR="00091282" w:rsidRPr="008A7D6C">
        <w:rPr>
          <w:rFonts w:ascii="Arial" w:hAnsi="Arial" w:cs="Arial"/>
          <w:sz w:val="22"/>
          <w:szCs w:val="22"/>
          <w:lang w:eastAsia="en-AU"/>
        </w:rPr>
        <w:t>hanging relationships</w:t>
      </w:r>
      <w:r w:rsidRPr="008A7D6C">
        <w:rPr>
          <w:rFonts w:ascii="Arial" w:hAnsi="Arial" w:cs="Arial"/>
          <w:sz w:val="22"/>
          <w:szCs w:val="22"/>
          <w:lang w:eastAsia="en-AU"/>
        </w:rPr>
        <w:t xml:space="preserve"> with service partners. </w:t>
      </w:r>
    </w:p>
    <w:p w:rsidR="00091282" w:rsidRPr="008A7D6C" w:rsidRDefault="00091282" w:rsidP="008A7D6C">
      <w:pPr>
        <w:spacing w:after="200"/>
        <w:jc w:val="both"/>
        <w:rPr>
          <w:rFonts w:ascii="Arial" w:hAnsi="Arial" w:cs="Arial"/>
          <w:sz w:val="22"/>
          <w:szCs w:val="22"/>
          <w:lang w:eastAsia="en-AU"/>
        </w:rPr>
      </w:pPr>
      <w:r w:rsidRPr="008A7D6C">
        <w:rPr>
          <w:rFonts w:ascii="Arial" w:hAnsi="Arial" w:cs="Arial"/>
          <w:sz w:val="22"/>
          <w:szCs w:val="22"/>
          <w:lang w:eastAsia="en-AU"/>
        </w:rPr>
        <w:t>Therefore, ongoing modifications have been required to the service delivery design and systems of care.</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Prevention and management of chronic disease is complex and occurs in a dynamic environment. The production of the Chronic Disease Strategy enabled </w:t>
      </w:r>
      <w:proofErr w:type="spellStart"/>
      <w:r w:rsidRPr="002E496C">
        <w:rPr>
          <w:rFonts w:ascii="Arial" w:hAnsi="Arial" w:cs="Arial"/>
          <w:i/>
          <w:sz w:val="22"/>
          <w:szCs w:val="22"/>
          <w:lang w:eastAsia="en-AU"/>
        </w:rPr>
        <w:t>Maari</w:t>
      </w:r>
      <w:proofErr w:type="spellEnd"/>
      <w:r w:rsidRPr="002E496C">
        <w:rPr>
          <w:rFonts w:ascii="Arial" w:hAnsi="Arial" w:cs="Arial"/>
          <w:i/>
          <w:sz w:val="22"/>
          <w:szCs w:val="22"/>
          <w:lang w:eastAsia="en-AU"/>
        </w:rPr>
        <w:t xml:space="preserve"> Ma</w:t>
      </w:r>
      <w:r w:rsidRPr="002E496C">
        <w:rPr>
          <w:rFonts w:ascii="Arial" w:hAnsi="Arial" w:cs="Arial"/>
          <w:sz w:val="22"/>
          <w:szCs w:val="22"/>
          <w:lang w:eastAsia="en-AU"/>
        </w:rPr>
        <w:t xml:space="preserve"> to engage with the community and external service providers regarding the preferred approach to chronic disease care wit</w:t>
      </w:r>
      <w:r w:rsidR="008A7D6C">
        <w:rPr>
          <w:rFonts w:ascii="Arial" w:hAnsi="Arial" w:cs="Arial"/>
          <w:sz w:val="22"/>
          <w:szCs w:val="22"/>
          <w:lang w:eastAsia="en-AU"/>
        </w:rPr>
        <w:t xml:space="preserve">hin this changing environment. </w:t>
      </w:r>
      <w:r w:rsidRPr="002E496C">
        <w:rPr>
          <w:rFonts w:ascii="Arial" w:hAnsi="Arial" w:cs="Arial"/>
          <w:sz w:val="22"/>
          <w:szCs w:val="22"/>
          <w:lang w:eastAsia="en-AU"/>
        </w:rPr>
        <w:t>It has supported the development of community partners by improving their health literacy thus enabling them to be active partners to respond to health issues. The process was described by the Community Engagement Manager as “like a series of doors one opening after another, the services progressed side by side with the community”.</w:t>
      </w:r>
      <w:r w:rsidR="008A7D6C" w:rsidRPr="008A7D6C">
        <w:rPr>
          <w:rFonts w:ascii="Arial" w:hAnsi="Arial" w:cs="Arial"/>
          <w:sz w:val="22"/>
          <w:szCs w:val="22"/>
          <w:vertAlign w:val="superscript"/>
          <w:lang w:eastAsia="en-AU"/>
        </w:rPr>
        <w:fldChar w:fldCharType="begin"/>
      </w:r>
      <w:r w:rsidR="008A7D6C" w:rsidRPr="008A7D6C">
        <w:rPr>
          <w:rFonts w:ascii="Arial" w:hAnsi="Arial" w:cs="Arial"/>
          <w:sz w:val="22"/>
          <w:szCs w:val="22"/>
          <w:vertAlign w:val="superscript"/>
          <w:lang w:eastAsia="en-AU"/>
        </w:rPr>
        <w:instrText xml:space="preserve"> ADDIN EN.CITE &lt;EndNote&gt;&lt;Cite&gt;&lt;Author&gt;Maari Ma Health Aboriginal Corporation &amp;amp; Menzies School of Health Research&lt;/Author&gt;&lt;Year&gt;2016&lt;/Year&gt;&lt;RecNum&gt;2116&lt;/RecNum&gt;&lt;DisplayText&gt;(70)&lt;/DisplayText&gt;&lt;record&gt;&lt;rec-number&gt;2116&lt;/rec-number&gt;&lt;foreign-keys&gt;&lt;key app="EN" db-id="t5dzwvrt1vrxakexdp9vs25rrfvfrfsfdx9a"&gt;2116&lt;/key&gt;&lt;/foreign-keys&gt;&lt;ref-type name="Report"&gt;27&lt;/ref-type&gt;&lt;contributors&gt;&lt;authors&gt;&lt;author&gt;Maari Ma Health Aboriginal Corporation &amp;amp; Menzies School of Health Research,&lt;/author&gt;&lt;/authors&gt;&lt;tertiary-authors&gt;&lt;author&gt;Maari Ma Aboriginal Corporation&lt;/author&gt;&lt;/tertiary-authors&gt;&lt;/contributors&gt;&lt;titles&gt;&lt;title&gt;Opening doors: Evaluation of Maari Ma Health Aboriginal Corporation&amp;apos;s chronic disease strategy&lt;/title&gt;&lt;/titles&gt;&lt;dates&gt;&lt;year&gt;2016&lt;/year&gt;&lt;/dates&gt;&lt;pub-location&gt;Broken Hill NSW&lt;/pub-location&gt;&lt;urls&gt;&lt;/urls&gt;&lt;/record&gt;&lt;/Cite&gt;&lt;/EndNote&gt;</w:instrText>
      </w:r>
      <w:r w:rsidR="008A7D6C" w:rsidRPr="008A7D6C">
        <w:rPr>
          <w:rFonts w:ascii="Arial" w:hAnsi="Arial" w:cs="Arial"/>
          <w:sz w:val="22"/>
          <w:szCs w:val="22"/>
          <w:vertAlign w:val="superscript"/>
          <w:lang w:eastAsia="en-AU"/>
        </w:rPr>
        <w:fldChar w:fldCharType="separate"/>
      </w:r>
      <w:hyperlink w:anchor="_ENREF_70" w:tooltip="Maari Ma Health Aboriginal Corporation &amp; Menzies School of Health Research, 2016 #2116" w:history="1">
        <w:r w:rsidR="008A7D6C" w:rsidRPr="008A7D6C">
          <w:rPr>
            <w:rFonts w:ascii="Arial" w:hAnsi="Arial" w:cs="Arial"/>
            <w:noProof/>
            <w:sz w:val="22"/>
            <w:szCs w:val="22"/>
            <w:vertAlign w:val="superscript"/>
            <w:lang w:eastAsia="en-AU"/>
          </w:rPr>
          <w:t>70</w:t>
        </w:r>
      </w:hyperlink>
      <w:r w:rsidR="008A7D6C" w:rsidRPr="008A7D6C">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w:t>
      </w:r>
    </w:p>
    <w:p w:rsidR="00091282" w:rsidRDefault="00091282" w:rsidP="00091282">
      <w:pPr>
        <w:spacing w:after="200"/>
        <w:jc w:val="both"/>
        <w:rPr>
          <w:rFonts w:ascii="Arial" w:hAnsi="Arial" w:cs="Arial"/>
          <w:sz w:val="22"/>
          <w:szCs w:val="22"/>
          <w:lang w:eastAsia="en-AU"/>
        </w:rPr>
      </w:pPr>
      <w:proofErr w:type="gramStart"/>
      <w:r w:rsidRPr="002E496C">
        <w:rPr>
          <w:rFonts w:ascii="Arial" w:hAnsi="Arial" w:cs="Arial"/>
          <w:sz w:val="22"/>
          <w:szCs w:val="22"/>
          <w:lang w:eastAsia="en-AU"/>
        </w:rPr>
        <w:t>Improved systems management and service partnerships has</w:t>
      </w:r>
      <w:proofErr w:type="gramEnd"/>
      <w:r w:rsidRPr="002E496C">
        <w:rPr>
          <w:rFonts w:ascii="Arial" w:hAnsi="Arial" w:cs="Arial"/>
          <w:sz w:val="22"/>
          <w:szCs w:val="22"/>
          <w:lang w:eastAsia="en-AU"/>
        </w:rPr>
        <w:t xml:space="preserve"> increased screening of well adults from 111 in 2010 to 1145 in 2015. Almost 80% of chronic disease clients had a care plan completed in the past two years. There have been improvements in follow up of abnormal blood pressure control for people with diabetes and cardiovascular disease, and an increas</w:t>
      </w:r>
      <w:r w:rsidR="008A7D6C">
        <w:rPr>
          <w:rFonts w:ascii="Arial" w:hAnsi="Arial" w:cs="Arial"/>
          <w:sz w:val="22"/>
          <w:szCs w:val="22"/>
          <w:lang w:eastAsia="en-AU"/>
        </w:rPr>
        <w:t xml:space="preserve">e in home medication reviews. </w:t>
      </w:r>
      <w:r w:rsidRPr="002E496C">
        <w:rPr>
          <w:rFonts w:ascii="Arial" w:hAnsi="Arial" w:cs="Arial"/>
          <w:sz w:val="22"/>
          <w:szCs w:val="22"/>
          <w:lang w:eastAsia="en-AU"/>
        </w:rPr>
        <w:t xml:space="preserve">Collectively the improvements in clinical management are contributing to a reduction in preventable hospitalisations for chronic disease. </w:t>
      </w:r>
    </w:p>
    <w:p w:rsidR="006D7CCF" w:rsidRDefault="006D7CCF" w:rsidP="00091282">
      <w:pPr>
        <w:spacing w:after="200"/>
        <w:jc w:val="both"/>
        <w:rPr>
          <w:rFonts w:ascii="Arial" w:hAnsi="Arial" w:cs="Arial"/>
          <w:sz w:val="22"/>
          <w:szCs w:val="22"/>
          <w:lang w:eastAsia="en-AU"/>
        </w:rPr>
      </w:pPr>
    </w:p>
    <w:p w:rsidR="00F8495D" w:rsidRDefault="00F8495D" w:rsidP="00091282">
      <w:pPr>
        <w:spacing w:after="200"/>
        <w:jc w:val="both"/>
        <w:rPr>
          <w:rFonts w:ascii="Arial" w:hAnsi="Arial" w:cs="Arial"/>
          <w:sz w:val="22"/>
          <w:szCs w:val="22"/>
          <w:lang w:eastAsia="en-AU"/>
        </w:rPr>
      </w:pPr>
    </w:p>
    <w:p w:rsidR="00F8495D" w:rsidRDefault="00F8495D" w:rsidP="00091282">
      <w:pPr>
        <w:spacing w:after="200"/>
        <w:jc w:val="both"/>
        <w:rPr>
          <w:rFonts w:ascii="Arial" w:hAnsi="Arial" w:cs="Arial"/>
          <w:sz w:val="22"/>
          <w:szCs w:val="22"/>
          <w:lang w:eastAsia="en-AU"/>
        </w:rPr>
      </w:pPr>
    </w:p>
    <w:p w:rsidR="00F8495D" w:rsidRDefault="00F8495D" w:rsidP="00091282">
      <w:pPr>
        <w:spacing w:after="200"/>
        <w:jc w:val="both"/>
        <w:rPr>
          <w:rFonts w:ascii="Arial" w:hAnsi="Arial" w:cs="Arial"/>
          <w:sz w:val="22"/>
          <w:szCs w:val="22"/>
          <w:lang w:eastAsia="en-AU"/>
        </w:rPr>
      </w:pPr>
    </w:p>
    <w:p w:rsidR="00F8495D" w:rsidRDefault="00F8495D" w:rsidP="00091282">
      <w:pPr>
        <w:spacing w:after="200"/>
        <w:jc w:val="both"/>
        <w:rPr>
          <w:rFonts w:ascii="Arial" w:hAnsi="Arial" w:cs="Arial"/>
          <w:sz w:val="22"/>
          <w:szCs w:val="22"/>
          <w:lang w:eastAsia="en-AU"/>
        </w:rPr>
      </w:pPr>
    </w:p>
    <w:p w:rsidR="00F8495D" w:rsidRDefault="00F8495D" w:rsidP="00091282">
      <w:pPr>
        <w:spacing w:after="200"/>
        <w:jc w:val="both"/>
        <w:rPr>
          <w:rFonts w:ascii="Arial" w:hAnsi="Arial" w:cs="Arial"/>
          <w:sz w:val="22"/>
          <w:szCs w:val="22"/>
          <w:lang w:eastAsia="en-AU"/>
        </w:rPr>
      </w:pPr>
    </w:p>
    <w:p w:rsidR="005C1EFC" w:rsidRDefault="005C1EFC" w:rsidP="00091282">
      <w:pPr>
        <w:spacing w:after="200"/>
        <w:jc w:val="both"/>
        <w:rPr>
          <w:rFonts w:ascii="Arial" w:hAnsi="Arial" w:cs="Arial"/>
          <w:sz w:val="22"/>
          <w:szCs w:val="22"/>
          <w:lang w:eastAsia="en-AU"/>
        </w:rPr>
      </w:pPr>
    </w:p>
    <w:p w:rsidR="00175B10" w:rsidRDefault="00175B10" w:rsidP="00091282">
      <w:pPr>
        <w:spacing w:after="200"/>
        <w:jc w:val="both"/>
        <w:rPr>
          <w:rFonts w:ascii="Arial" w:hAnsi="Arial" w:cs="Arial"/>
          <w:sz w:val="22"/>
          <w:szCs w:val="22"/>
          <w:lang w:eastAsia="en-AU"/>
        </w:rPr>
      </w:pPr>
    </w:p>
    <w:p w:rsidR="00175B10" w:rsidRDefault="00175B10" w:rsidP="00091282">
      <w:pPr>
        <w:spacing w:after="200"/>
        <w:jc w:val="both"/>
        <w:rPr>
          <w:rFonts w:ascii="Arial" w:hAnsi="Arial" w:cs="Arial"/>
          <w:sz w:val="22"/>
          <w:szCs w:val="22"/>
          <w:lang w:eastAsia="en-AU"/>
        </w:rPr>
      </w:pPr>
    </w:p>
    <w:p w:rsidR="00175B10" w:rsidRDefault="00175B10" w:rsidP="00091282">
      <w:pPr>
        <w:spacing w:after="200"/>
        <w:jc w:val="both"/>
        <w:rPr>
          <w:rFonts w:ascii="Arial" w:hAnsi="Arial" w:cs="Arial"/>
          <w:sz w:val="22"/>
          <w:szCs w:val="22"/>
          <w:lang w:eastAsia="en-AU"/>
        </w:rPr>
      </w:pPr>
    </w:p>
    <w:p w:rsidR="00175B10" w:rsidRDefault="00175B10" w:rsidP="00091282">
      <w:pPr>
        <w:spacing w:after="200"/>
        <w:jc w:val="both"/>
        <w:rPr>
          <w:rFonts w:ascii="Arial" w:hAnsi="Arial" w:cs="Arial"/>
          <w:sz w:val="22"/>
          <w:szCs w:val="22"/>
          <w:lang w:eastAsia="en-AU"/>
        </w:rPr>
      </w:pPr>
    </w:p>
    <w:p w:rsidR="00F8495D" w:rsidRDefault="00F8495D" w:rsidP="00091282">
      <w:pPr>
        <w:keepNext/>
        <w:spacing w:before="240" w:after="60"/>
        <w:outlineLvl w:val="0"/>
        <w:rPr>
          <w:rFonts w:ascii="Arial" w:hAnsi="Arial" w:cs="Arial"/>
          <w:sz w:val="22"/>
          <w:szCs w:val="22"/>
          <w:lang w:eastAsia="en-AU"/>
        </w:rPr>
      </w:pPr>
      <w:bookmarkStart w:id="110" w:name="_Toc491522170"/>
    </w:p>
    <w:p w:rsidR="00091282" w:rsidRPr="006D7CCF" w:rsidRDefault="00091282" w:rsidP="005C1EFC">
      <w:pPr>
        <w:keepNext/>
        <w:keepLines/>
        <w:numPr>
          <w:ilvl w:val="0"/>
          <w:numId w:val="5"/>
        </w:numPr>
        <w:spacing w:after="120" w:line="360" w:lineRule="auto"/>
        <w:ind w:hanging="720"/>
        <w:outlineLvl w:val="0"/>
        <w:rPr>
          <w:rFonts w:ascii="Arial" w:hAnsi="Arial" w:cs="Arial"/>
          <w:b/>
          <w:bCs/>
          <w:color w:val="1178A2"/>
          <w:kern w:val="28"/>
          <w:sz w:val="40"/>
          <w:szCs w:val="32"/>
          <w:lang w:eastAsia="en-AU"/>
        </w:rPr>
      </w:pPr>
      <w:bookmarkStart w:id="111" w:name="_Toc509818035"/>
      <w:r w:rsidRPr="006D7CCF">
        <w:rPr>
          <w:rFonts w:ascii="Arial" w:hAnsi="Arial" w:cs="Arial"/>
          <w:b/>
          <w:bCs/>
          <w:color w:val="1178A2"/>
          <w:kern w:val="28"/>
          <w:sz w:val="40"/>
          <w:szCs w:val="32"/>
          <w:lang w:eastAsia="en-AU"/>
        </w:rPr>
        <w:t>Enablers and barriers to best practice</w:t>
      </w:r>
      <w:bookmarkEnd w:id="110"/>
      <w:bookmarkEnd w:id="111"/>
      <w:r w:rsidRPr="006D7CCF">
        <w:rPr>
          <w:rFonts w:ascii="Arial" w:hAnsi="Arial" w:cs="Arial"/>
          <w:b/>
          <w:bCs/>
          <w:color w:val="1178A2"/>
          <w:kern w:val="28"/>
          <w:sz w:val="40"/>
          <w:szCs w:val="32"/>
          <w:lang w:eastAsia="en-AU"/>
        </w:rPr>
        <w:t xml:space="preserve">  </w:t>
      </w:r>
    </w:p>
    <w:p w:rsidR="00091282" w:rsidRDefault="00091282" w:rsidP="00091282">
      <w:pPr>
        <w:spacing w:after="360"/>
        <w:contextualSpacing/>
        <w:jc w:val="both"/>
        <w:rPr>
          <w:rFonts w:ascii="Arial" w:hAnsi="Arial" w:cs="Arial"/>
          <w:bCs/>
          <w:sz w:val="22"/>
          <w:szCs w:val="22"/>
          <w:lang w:eastAsia="en-AU"/>
        </w:rPr>
      </w:pPr>
      <w:r w:rsidRPr="002E496C">
        <w:rPr>
          <w:rFonts w:ascii="Arial" w:hAnsi="Arial" w:cs="Arial"/>
          <w:bCs/>
          <w:sz w:val="22"/>
          <w:szCs w:val="22"/>
          <w:lang w:eastAsia="en-AU"/>
        </w:rPr>
        <w:t xml:space="preserve">This report shares a number of successful interventions that demonstrate how remote services can improve access to best practice primary and </w:t>
      </w:r>
      <w:r w:rsidR="00655C1A">
        <w:rPr>
          <w:rFonts w:ascii="Arial" w:hAnsi="Arial" w:cs="Arial"/>
          <w:bCs/>
          <w:sz w:val="22"/>
          <w:szCs w:val="22"/>
          <w:lang w:eastAsia="en-AU"/>
        </w:rPr>
        <w:t xml:space="preserve">secondary prevention programs. </w:t>
      </w:r>
      <w:r w:rsidRPr="002E496C">
        <w:rPr>
          <w:rFonts w:ascii="Arial" w:hAnsi="Arial" w:cs="Arial"/>
          <w:bCs/>
          <w:sz w:val="22"/>
          <w:szCs w:val="22"/>
          <w:lang w:eastAsia="en-AU"/>
        </w:rPr>
        <w:t>Addressing risk factors for chronic disease and the delivery of ‘the right care at the right time’ will help reduce the variation in hospitalisation rates reported in the Atlas between urban and remote Australians for heart disease, diabetes related lower limb amputations and stroke. Understanding the enablers and barriers will assist with transferability of interventions to other remote locations.</w:t>
      </w:r>
    </w:p>
    <w:p w:rsidR="00175B10" w:rsidRPr="002E496C" w:rsidRDefault="00175B10" w:rsidP="00091282">
      <w:pPr>
        <w:spacing w:after="360"/>
        <w:contextualSpacing/>
        <w:jc w:val="both"/>
        <w:rPr>
          <w:rFonts w:ascii="Arial" w:hAnsi="Arial" w:cs="Arial"/>
          <w:bCs/>
          <w:sz w:val="22"/>
          <w:szCs w:val="22"/>
          <w:lang w:eastAsia="en-AU"/>
        </w:rPr>
      </w:pPr>
    </w:p>
    <w:p w:rsidR="00091282" w:rsidRPr="00655C1A" w:rsidRDefault="00091282" w:rsidP="00175B10">
      <w:pPr>
        <w:keepNext/>
        <w:spacing w:before="240" w:after="240"/>
        <w:outlineLvl w:val="1"/>
        <w:rPr>
          <w:rFonts w:ascii="Arial" w:hAnsi="Arial" w:cs="Arial"/>
          <w:b/>
          <w:iCs/>
          <w:color w:val="1178A2"/>
          <w:kern w:val="28"/>
          <w:sz w:val="32"/>
          <w:szCs w:val="28"/>
          <w:lang w:eastAsia="en-AU"/>
        </w:rPr>
      </w:pPr>
      <w:bookmarkStart w:id="112" w:name="_Toc491522171"/>
      <w:bookmarkStart w:id="113" w:name="_Toc509818036"/>
      <w:r w:rsidRPr="00655C1A">
        <w:rPr>
          <w:rFonts w:ascii="Arial" w:hAnsi="Arial" w:cs="Arial"/>
          <w:b/>
          <w:iCs/>
          <w:color w:val="1178A2"/>
          <w:kern w:val="28"/>
          <w:sz w:val="32"/>
          <w:szCs w:val="28"/>
          <w:lang w:eastAsia="en-AU"/>
        </w:rPr>
        <w:t>5.1</w:t>
      </w:r>
      <w:r w:rsidRPr="00655C1A">
        <w:rPr>
          <w:rFonts w:ascii="Arial" w:hAnsi="Arial" w:cs="Arial"/>
          <w:b/>
          <w:iCs/>
          <w:color w:val="1178A2"/>
          <w:kern w:val="28"/>
          <w:sz w:val="32"/>
          <w:szCs w:val="28"/>
          <w:lang w:eastAsia="en-AU"/>
        </w:rPr>
        <w:tab/>
        <w:t>Enablers to best practice interventions</w:t>
      </w:r>
      <w:bookmarkEnd w:id="112"/>
      <w:bookmarkEnd w:id="113"/>
    </w:p>
    <w:p w:rsidR="00091282" w:rsidRDefault="005C1EFC" w:rsidP="00091282">
      <w:pPr>
        <w:spacing w:after="360"/>
        <w:contextualSpacing/>
        <w:jc w:val="both"/>
        <w:rPr>
          <w:rFonts w:ascii="Arial" w:hAnsi="Arial" w:cs="Arial"/>
          <w:bCs/>
          <w:sz w:val="22"/>
          <w:szCs w:val="22"/>
          <w:lang w:eastAsia="en-AU"/>
        </w:rPr>
      </w:pPr>
      <w:r>
        <w:rPr>
          <w:rFonts w:ascii="Arial" w:hAnsi="Arial" w:cs="Arial"/>
          <w:bCs/>
          <w:sz w:val="22"/>
          <w:szCs w:val="22"/>
          <w:lang w:eastAsia="en-AU"/>
        </w:rPr>
        <w:t>Each example</w:t>
      </w:r>
      <w:r w:rsidR="00091282" w:rsidRPr="002E496C">
        <w:rPr>
          <w:rFonts w:ascii="Arial" w:hAnsi="Arial" w:cs="Arial"/>
          <w:bCs/>
          <w:sz w:val="22"/>
          <w:szCs w:val="22"/>
          <w:lang w:eastAsia="en-AU"/>
        </w:rPr>
        <w:t xml:space="preserve"> highlights </w:t>
      </w:r>
      <w:r w:rsidR="00F8495D">
        <w:rPr>
          <w:rFonts w:ascii="Arial" w:hAnsi="Arial" w:cs="Arial"/>
          <w:bCs/>
          <w:sz w:val="22"/>
          <w:szCs w:val="22"/>
          <w:lang w:eastAsia="en-AU"/>
        </w:rPr>
        <w:t xml:space="preserve">the </w:t>
      </w:r>
      <w:r w:rsidR="00091282" w:rsidRPr="002E496C">
        <w:rPr>
          <w:rFonts w:ascii="Arial" w:hAnsi="Arial" w:cs="Arial"/>
          <w:bCs/>
          <w:sz w:val="22"/>
          <w:szCs w:val="22"/>
          <w:lang w:eastAsia="en-AU"/>
        </w:rPr>
        <w:t xml:space="preserve">enablers required to strengthen chronic disease prevention and management </w:t>
      </w:r>
      <w:r w:rsidR="00F8495D">
        <w:rPr>
          <w:rFonts w:ascii="Arial" w:hAnsi="Arial" w:cs="Arial"/>
          <w:bCs/>
          <w:sz w:val="22"/>
          <w:szCs w:val="22"/>
          <w:lang w:eastAsia="en-AU"/>
        </w:rPr>
        <w:t xml:space="preserve">both </w:t>
      </w:r>
      <w:r w:rsidR="00091282" w:rsidRPr="002E496C">
        <w:rPr>
          <w:rFonts w:ascii="Arial" w:hAnsi="Arial" w:cs="Arial"/>
          <w:bCs/>
          <w:sz w:val="22"/>
          <w:szCs w:val="22"/>
          <w:lang w:eastAsia="en-AU"/>
        </w:rPr>
        <w:t>to achieve best practice and improve the effective</w:t>
      </w:r>
      <w:r w:rsidR="00175B10">
        <w:rPr>
          <w:rFonts w:ascii="Arial" w:hAnsi="Arial" w:cs="Arial"/>
          <w:bCs/>
          <w:sz w:val="22"/>
          <w:szCs w:val="22"/>
          <w:lang w:eastAsia="en-AU"/>
        </w:rPr>
        <w:t xml:space="preserve">ness of programs and services. </w:t>
      </w:r>
      <w:r w:rsidR="00091282" w:rsidRPr="002E496C">
        <w:rPr>
          <w:rFonts w:ascii="Arial" w:hAnsi="Arial" w:cs="Arial"/>
          <w:bCs/>
          <w:sz w:val="22"/>
          <w:szCs w:val="22"/>
          <w:lang w:eastAsia="en-AU"/>
        </w:rPr>
        <w:t xml:space="preserve">The enablers for primary and secondary prevention are slightly different. </w:t>
      </w:r>
    </w:p>
    <w:p w:rsidR="00175B10" w:rsidRPr="002E496C" w:rsidRDefault="00175B10" w:rsidP="00091282">
      <w:pPr>
        <w:spacing w:after="360"/>
        <w:contextualSpacing/>
        <w:jc w:val="both"/>
        <w:rPr>
          <w:rFonts w:ascii="Arial" w:hAnsi="Arial" w:cs="Arial"/>
          <w:bCs/>
          <w:sz w:val="22"/>
          <w:szCs w:val="22"/>
          <w:lang w:eastAsia="en-AU"/>
        </w:rPr>
      </w:pPr>
    </w:p>
    <w:p w:rsidR="00091282" w:rsidRPr="00655C1A" w:rsidRDefault="00091282" w:rsidP="00655C1A">
      <w:pPr>
        <w:keepNext/>
        <w:keepLines/>
        <w:spacing w:before="200" w:after="120" w:line="360" w:lineRule="auto"/>
        <w:outlineLvl w:val="2"/>
        <w:rPr>
          <w:rFonts w:ascii="Arial" w:hAnsi="Arial" w:cs="Arial"/>
          <w:b/>
          <w:bCs/>
          <w:iCs/>
          <w:color w:val="1178A2"/>
          <w:kern w:val="28"/>
          <w:sz w:val="28"/>
          <w:szCs w:val="26"/>
          <w:lang w:eastAsia="en-AU"/>
        </w:rPr>
      </w:pPr>
      <w:bookmarkStart w:id="114" w:name="_Toc491522172"/>
      <w:bookmarkStart w:id="115" w:name="_Toc509818037"/>
      <w:r w:rsidRPr="00655C1A">
        <w:rPr>
          <w:rFonts w:ascii="Arial" w:hAnsi="Arial" w:cs="Arial"/>
          <w:b/>
          <w:bCs/>
          <w:iCs/>
          <w:color w:val="1178A2"/>
          <w:kern w:val="28"/>
          <w:sz w:val="28"/>
          <w:szCs w:val="26"/>
          <w:lang w:eastAsia="en-AU"/>
        </w:rPr>
        <w:t xml:space="preserve">5.1.1 </w:t>
      </w:r>
      <w:r w:rsidRPr="00655C1A">
        <w:rPr>
          <w:rFonts w:ascii="Arial" w:hAnsi="Arial" w:cs="Arial"/>
          <w:b/>
          <w:bCs/>
          <w:iCs/>
          <w:color w:val="1178A2"/>
          <w:kern w:val="28"/>
          <w:sz w:val="28"/>
          <w:szCs w:val="26"/>
          <w:lang w:eastAsia="en-AU"/>
        </w:rPr>
        <w:tab/>
        <w:t>Improving primary prevention interventions</w:t>
      </w:r>
      <w:bookmarkEnd w:id="114"/>
      <w:bookmarkEnd w:id="115"/>
      <w:r w:rsidRPr="00655C1A">
        <w:rPr>
          <w:rFonts w:ascii="Arial" w:hAnsi="Arial" w:cs="Arial"/>
          <w:b/>
          <w:bCs/>
          <w:iCs/>
          <w:color w:val="1178A2"/>
          <w:kern w:val="28"/>
          <w:sz w:val="28"/>
          <w:szCs w:val="26"/>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 analysis of the interviews identified there were four common features that enable the success and sustainability of primary prevention interventions in remote areas.  They are:</w:t>
      </w:r>
    </w:p>
    <w:p w:rsidR="00091282" w:rsidRPr="00F8495D" w:rsidRDefault="00091282" w:rsidP="006D7CCF">
      <w:pPr>
        <w:numPr>
          <w:ilvl w:val="0"/>
          <w:numId w:val="21"/>
        </w:numPr>
        <w:spacing w:after="200"/>
        <w:ind w:left="284" w:hanging="284"/>
        <w:contextualSpacing/>
        <w:jc w:val="both"/>
        <w:rPr>
          <w:rFonts w:ascii="Arial" w:hAnsi="Arial" w:cs="Arial"/>
          <w:sz w:val="22"/>
          <w:szCs w:val="22"/>
          <w:lang w:eastAsia="en-AU"/>
        </w:rPr>
      </w:pPr>
      <w:r w:rsidRPr="00F8495D">
        <w:rPr>
          <w:rFonts w:ascii="Arial" w:hAnsi="Arial" w:cs="Arial"/>
          <w:iCs/>
          <w:sz w:val="22"/>
          <w:szCs w:val="22"/>
          <w:lang w:eastAsia="en-AU"/>
        </w:rPr>
        <w:t>Embedding the intervention into the social fabric of the community</w:t>
      </w:r>
      <w:r w:rsidRPr="00F8495D">
        <w:rPr>
          <w:rFonts w:ascii="Arial" w:hAnsi="Arial" w:cs="Arial"/>
          <w:sz w:val="22"/>
          <w:szCs w:val="22"/>
          <w:lang w:eastAsia="en-AU"/>
        </w:rPr>
        <w:t xml:space="preserve"> – to build the capacity of the community and mobilise community resources </w:t>
      </w:r>
    </w:p>
    <w:p w:rsidR="00091282" w:rsidRPr="00F8495D" w:rsidRDefault="00091282" w:rsidP="006D7CCF">
      <w:pPr>
        <w:numPr>
          <w:ilvl w:val="0"/>
          <w:numId w:val="21"/>
        </w:numPr>
        <w:spacing w:after="200"/>
        <w:ind w:left="284" w:hanging="284"/>
        <w:contextualSpacing/>
        <w:jc w:val="both"/>
        <w:rPr>
          <w:rFonts w:ascii="Arial" w:hAnsi="Arial" w:cs="Arial"/>
          <w:sz w:val="22"/>
          <w:szCs w:val="22"/>
          <w:lang w:eastAsia="en-AU"/>
        </w:rPr>
      </w:pPr>
      <w:r w:rsidRPr="00F8495D">
        <w:rPr>
          <w:rFonts w:ascii="Arial" w:hAnsi="Arial" w:cs="Arial"/>
          <w:iCs/>
          <w:sz w:val="22"/>
          <w:szCs w:val="22"/>
          <w:lang w:eastAsia="en-AU"/>
        </w:rPr>
        <w:t>Pa</w:t>
      </w:r>
      <w:r w:rsidR="00F8495D">
        <w:rPr>
          <w:rFonts w:ascii="Arial" w:hAnsi="Arial" w:cs="Arial"/>
          <w:iCs/>
          <w:sz w:val="22"/>
          <w:szCs w:val="22"/>
          <w:lang w:eastAsia="en-AU"/>
        </w:rPr>
        <w:t xml:space="preserve">rtnership empowerment approaches </w:t>
      </w:r>
      <w:r w:rsidRPr="00F8495D">
        <w:rPr>
          <w:rFonts w:ascii="Arial" w:hAnsi="Arial" w:cs="Arial"/>
          <w:sz w:val="22"/>
          <w:szCs w:val="22"/>
          <w:lang w:eastAsia="en-AU"/>
        </w:rPr>
        <w:t>whereby a strong coalition of stakeholders, both within and outside the health sector, work together using a coordinated multi-strategy approach to address the risk factors and underlying determinants of health. This should include aligning activities to meet the objectives of other government and non-government service providers, as it will increase commitment to the intervention.</w:t>
      </w:r>
    </w:p>
    <w:p w:rsidR="00091282" w:rsidRDefault="00091282" w:rsidP="006D7CCF">
      <w:pPr>
        <w:numPr>
          <w:ilvl w:val="0"/>
          <w:numId w:val="21"/>
        </w:numPr>
        <w:spacing w:after="200"/>
        <w:ind w:left="284" w:hanging="284"/>
        <w:contextualSpacing/>
        <w:jc w:val="both"/>
        <w:rPr>
          <w:rFonts w:ascii="Arial" w:hAnsi="Arial" w:cs="Arial"/>
          <w:sz w:val="22"/>
          <w:szCs w:val="22"/>
          <w:lang w:eastAsia="en-AU"/>
        </w:rPr>
      </w:pPr>
      <w:r w:rsidRPr="00F8495D">
        <w:rPr>
          <w:rFonts w:ascii="Arial" w:hAnsi="Arial" w:cs="Arial"/>
          <w:iCs/>
          <w:sz w:val="22"/>
          <w:szCs w:val="22"/>
          <w:lang w:eastAsia="en-AU"/>
        </w:rPr>
        <w:t>Continued funding source</w:t>
      </w:r>
      <w:r w:rsidR="00F8495D">
        <w:rPr>
          <w:rFonts w:ascii="Arial" w:hAnsi="Arial" w:cs="Arial"/>
          <w:sz w:val="22"/>
          <w:szCs w:val="22"/>
          <w:lang w:eastAsia="en-AU"/>
        </w:rPr>
        <w:t xml:space="preserve"> </w:t>
      </w:r>
      <w:r w:rsidRPr="002E496C">
        <w:rPr>
          <w:rFonts w:ascii="Arial" w:hAnsi="Arial" w:cs="Arial"/>
          <w:sz w:val="22"/>
          <w:szCs w:val="22"/>
          <w:lang w:eastAsia="en-AU"/>
        </w:rPr>
        <w:t>to support and manage the governance and planning for primary prevention strategies.</w:t>
      </w:r>
    </w:p>
    <w:p w:rsidR="00175B10" w:rsidRPr="00175B10" w:rsidRDefault="00175B10" w:rsidP="00175B10">
      <w:pPr>
        <w:spacing w:after="200"/>
        <w:ind w:left="765"/>
        <w:contextualSpacing/>
        <w:jc w:val="both"/>
        <w:rPr>
          <w:rFonts w:ascii="Arial" w:hAnsi="Arial" w:cs="Arial"/>
          <w:sz w:val="22"/>
          <w:szCs w:val="22"/>
          <w:lang w:eastAsia="en-AU"/>
        </w:rPr>
      </w:pP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case </w:t>
      </w:r>
      <w:r w:rsidR="00F8495D">
        <w:rPr>
          <w:rFonts w:ascii="Arial" w:hAnsi="Arial" w:cs="Arial"/>
          <w:sz w:val="22"/>
          <w:szCs w:val="22"/>
          <w:lang w:eastAsia="en-AU"/>
        </w:rPr>
        <w:t>examples</w:t>
      </w:r>
      <w:r w:rsidRPr="002E496C">
        <w:rPr>
          <w:rFonts w:ascii="Arial" w:hAnsi="Arial" w:cs="Arial"/>
          <w:sz w:val="22"/>
          <w:szCs w:val="22"/>
          <w:lang w:eastAsia="en-AU"/>
        </w:rPr>
        <w:t xml:space="preserve"> for best practice primary prevention interventions reflected two quite different contexts, a remote Aboriginal community in the Northern Territor</w:t>
      </w:r>
      <w:r w:rsidR="00F8495D">
        <w:rPr>
          <w:rFonts w:ascii="Arial" w:hAnsi="Arial" w:cs="Arial"/>
          <w:sz w:val="22"/>
          <w:szCs w:val="22"/>
          <w:lang w:eastAsia="en-AU"/>
        </w:rPr>
        <w:t xml:space="preserve">y </w:t>
      </w:r>
      <w:r w:rsidR="00F8495D" w:rsidRPr="00F8495D">
        <w:rPr>
          <w:rFonts w:ascii="Arial" w:hAnsi="Arial" w:cs="Arial"/>
          <w:sz w:val="22"/>
          <w:szCs w:val="22"/>
          <w:lang w:eastAsia="en-AU"/>
        </w:rPr>
        <w:t>(</w:t>
      </w:r>
      <w:r w:rsidRPr="00F8495D">
        <w:rPr>
          <w:rFonts w:ascii="Arial" w:hAnsi="Arial" w:cs="Arial"/>
          <w:iCs/>
          <w:sz w:val="22"/>
          <w:szCs w:val="22"/>
          <w:lang w:eastAsia="en-AU"/>
        </w:rPr>
        <w:t>Appendix 4.2</w:t>
      </w:r>
      <w:r w:rsidR="00F8495D" w:rsidRPr="00F8495D">
        <w:rPr>
          <w:rFonts w:ascii="Arial" w:hAnsi="Arial" w:cs="Arial"/>
          <w:iCs/>
          <w:sz w:val="22"/>
          <w:szCs w:val="22"/>
          <w:lang w:eastAsia="en-AU"/>
        </w:rPr>
        <w:t>)</w:t>
      </w:r>
      <w:r w:rsidRPr="00F8495D">
        <w:rPr>
          <w:rFonts w:ascii="Arial" w:hAnsi="Arial" w:cs="Arial"/>
          <w:iCs/>
          <w:sz w:val="22"/>
          <w:szCs w:val="22"/>
          <w:lang w:eastAsia="en-AU"/>
        </w:rPr>
        <w:t>,</w:t>
      </w:r>
      <w:r w:rsidRPr="002E496C">
        <w:rPr>
          <w:rFonts w:ascii="Arial" w:hAnsi="Arial" w:cs="Arial"/>
          <w:sz w:val="22"/>
          <w:szCs w:val="22"/>
          <w:lang w:eastAsia="en-AU"/>
        </w:rPr>
        <w:t xml:space="preserve"> and a rural community in Western Queensland</w:t>
      </w:r>
      <w:r w:rsidR="00F8495D">
        <w:rPr>
          <w:rFonts w:ascii="Arial" w:hAnsi="Arial" w:cs="Arial"/>
          <w:sz w:val="22"/>
          <w:szCs w:val="22"/>
          <w:lang w:eastAsia="en-AU"/>
        </w:rPr>
        <w:t xml:space="preserve"> </w:t>
      </w:r>
      <w:r w:rsidR="00F8495D" w:rsidRPr="00F8495D">
        <w:rPr>
          <w:rFonts w:ascii="Arial" w:hAnsi="Arial" w:cs="Arial"/>
          <w:sz w:val="22"/>
          <w:szCs w:val="22"/>
          <w:lang w:eastAsia="en-AU"/>
        </w:rPr>
        <w:t>(</w:t>
      </w:r>
      <w:r w:rsidR="00F8495D">
        <w:rPr>
          <w:rFonts w:ascii="Arial" w:hAnsi="Arial" w:cs="Arial"/>
          <w:iCs/>
          <w:sz w:val="22"/>
          <w:szCs w:val="22"/>
          <w:lang w:eastAsia="en-AU"/>
        </w:rPr>
        <w:t>A</w:t>
      </w:r>
      <w:r w:rsidR="00F8495D" w:rsidRPr="00F8495D">
        <w:rPr>
          <w:rFonts w:ascii="Arial" w:hAnsi="Arial" w:cs="Arial"/>
          <w:iCs/>
          <w:sz w:val="22"/>
          <w:szCs w:val="22"/>
          <w:lang w:eastAsia="en-AU"/>
        </w:rPr>
        <w:t>ppendix 4.3)</w:t>
      </w:r>
      <w:r w:rsidRPr="00F8495D">
        <w:rPr>
          <w:rFonts w:ascii="Arial" w:hAnsi="Arial" w:cs="Arial"/>
          <w:iCs/>
          <w:sz w:val="22"/>
          <w:szCs w:val="22"/>
          <w:lang w:eastAsia="en-AU"/>
        </w:rPr>
        <w:t>.</w:t>
      </w:r>
      <w:r w:rsidRPr="002E496C">
        <w:rPr>
          <w:rFonts w:ascii="Arial" w:hAnsi="Arial" w:cs="Arial"/>
          <w:sz w:val="22"/>
          <w:szCs w:val="22"/>
          <w:lang w:eastAsia="en-AU"/>
        </w:rPr>
        <w:t xml:space="preserve"> However, they both demonstrate the importance of embedding the intervention into the community and working in partnership with community stakeholders to ensure the intervention is both successful and sustainable in remote areas.   </w:t>
      </w:r>
    </w:p>
    <w:p w:rsidR="00091282" w:rsidRPr="002E496C" w:rsidRDefault="00091282" w:rsidP="002F66D0">
      <w:pPr>
        <w:jc w:val="both"/>
        <w:rPr>
          <w:rFonts w:ascii="Arial" w:hAnsi="Arial" w:cs="Arial"/>
          <w:sz w:val="22"/>
          <w:szCs w:val="22"/>
          <w:lang w:eastAsia="en-AU"/>
        </w:rPr>
      </w:pPr>
      <w:r w:rsidRPr="002E496C">
        <w:rPr>
          <w:rFonts w:ascii="Arial" w:hAnsi="Arial" w:cs="Arial"/>
          <w:sz w:val="22"/>
          <w:szCs w:val="22"/>
          <w:lang w:eastAsia="en-AU"/>
        </w:rPr>
        <w:t xml:space="preserve">The literature </w:t>
      </w:r>
      <w:r w:rsidR="002C07DE">
        <w:rPr>
          <w:rFonts w:ascii="Arial" w:hAnsi="Arial" w:cs="Arial"/>
          <w:sz w:val="22"/>
          <w:szCs w:val="22"/>
          <w:lang w:eastAsia="en-AU"/>
        </w:rPr>
        <w:t>over</w:t>
      </w:r>
      <w:r w:rsidRPr="002E496C">
        <w:rPr>
          <w:rFonts w:ascii="Arial" w:hAnsi="Arial" w:cs="Arial"/>
          <w:sz w:val="22"/>
          <w:szCs w:val="22"/>
          <w:lang w:eastAsia="en-AU"/>
        </w:rPr>
        <w:t>view and consultations identified four key considerations when commissioning, developing, or implementing p</w:t>
      </w:r>
      <w:r w:rsidR="002F66D0">
        <w:rPr>
          <w:rFonts w:ascii="Arial" w:hAnsi="Arial" w:cs="Arial"/>
          <w:sz w:val="22"/>
          <w:szCs w:val="22"/>
          <w:lang w:eastAsia="en-AU"/>
        </w:rPr>
        <w:t>rimary prevention interventions:</w:t>
      </w:r>
      <w:r w:rsidRPr="002E496C">
        <w:rPr>
          <w:rFonts w:ascii="Arial" w:hAnsi="Arial" w:cs="Arial"/>
          <w:sz w:val="22"/>
          <w:szCs w:val="22"/>
          <w:lang w:eastAsia="en-AU"/>
        </w:rPr>
        <w:t xml:space="preserve"> </w:t>
      </w:r>
    </w:p>
    <w:p w:rsidR="00091282" w:rsidRPr="002E496C" w:rsidRDefault="00091282" w:rsidP="006D7CCF">
      <w:pPr>
        <w:numPr>
          <w:ilvl w:val="0"/>
          <w:numId w:val="22"/>
        </w:numPr>
        <w:spacing w:after="200"/>
        <w:ind w:left="284" w:hanging="284"/>
        <w:contextualSpacing/>
        <w:jc w:val="both"/>
        <w:rPr>
          <w:rFonts w:ascii="Arial" w:hAnsi="Arial" w:cs="Arial"/>
          <w:sz w:val="22"/>
          <w:szCs w:val="22"/>
          <w:lang w:eastAsia="en-AU"/>
        </w:rPr>
      </w:pPr>
      <w:r w:rsidRPr="002E496C">
        <w:rPr>
          <w:rFonts w:ascii="Arial" w:hAnsi="Arial" w:cs="Arial"/>
          <w:sz w:val="22"/>
          <w:szCs w:val="22"/>
          <w:lang w:eastAsia="en-AU"/>
        </w:rPr>
        <w:t>Determine the agency or collaborator best placed to lead the intervention in the community</w:t>
      </w:r>
      <w:r w:rsidRPr="002E496C">
        <w:rPr>
          <w:rFonts w:ascii="Arial" w:hAnsi="Arial" w:cs="Arial"/>
          <w:b/>
          <w:i/>
          <w:sz w:val="22"/>
          <w:szCs w:val="22"/>
          <w:lang w:eastAsia="en-AU"/>
        </w:rPr>
        <w:t>.</w:t>
      </w:r>
      <w:r w:rsidRPr="002E496C">
        <w:rPr>
          <w:rFonts w:ascii="Arial" w:hAnsi="Arial" w:cs="Arial"/>
          <w:sz w:val="22"/>
          <w:szCs w:val="22"/>
          <w:lang w:eastAsia="en-AU"/>
        </w:rPr>
        <w:t xml:space="preserve"> In most cases this will not be the health service, as demand for acute services and </w:t>
      </w:r>
      <w:r w:rsidR="00F8495D">
        <w:rPr>
          <w:rFonts w:ascii="Arial" w:hAnsi="Arial" w:cs="Arial"/>
          <w:sz w:val="22"/>
          <w:szCs w:val="22"/>
          <w:lang w:eastAsia="en-AU"/>
        </w:rPr>
        <w:t xml:space="preserve">high </w:t>
      </w:r>
      <w:r w:rsidRPr="002E496C">
        <w:rPr>
          <w:rFonts w:ascii="Arial" w:hAnsi="Arial" w:cs="Arial"/>
          <w:sz w:val="22"/>
          <w:szCs w:val="22"/>
          <w:lang w:eastAsia="en-AU"/>
        </w:rPr>
        <w:t xml:space="preserve">staff turnover will impact on the sustainability of the intervention.  </w:t>
      </w:r>
    </w:p>
    <w:p w:rsidR="00091282" w:rsidRPr="002E496C" w:rsidRDefault="00091282" w:rsidP="006D7CCF">
      <w:pPr>
        <w:numPr>
          <w:ilvl w:val="0"/>
          <w:numId w:val="22"/>
        </w:numPr>
        <w:spacing w:after="200"/>
        <w:ind w:left="284" w:hanging="284"/>
        <w:contextualSpacing/>
        <w:jc w:val="both"/>
        <w:rPr>
          <w:rFonts w:ascii="Arial" w:hAnsi="Arial" w:cs="Arial"/>
          <w:sz w:val="22"/>
          <w:szCs w:val="22"/>
          <w:lang w:eastAsia="en-AU"/>
        </w:rPr>
      </w:pPr>
      <w:r w:rsidRPr="002E496C">
        <w:rPr>
          <w:rFonts w:ascii="Arial" w:hAnsi="Arial" w:cs="Arial"/>
          <w:sz w:val="22"/>
          <w:szCs w:val="22"/>
          <w:lang w:eastAsia="en-AU"/>
        </w:rPr>
        <w:t>Secure an ongoing commitment and funding source for the pr</w:t>
      </w:r>
      <w:r w:rsidR="00F8495D">
        <w:rPr>
          <w:rFonts w:ascii="Arial" w:hAnsi="Arial" w:cs="Arial"/>
          <w:sz w:val="22"/>
          <w:szCs w:val="22"/>
          <w:lang w:eastAsia="en-AU"/>
        </w:rPr>
        <w:t xml:space="preserve">imary prevention intervention. </w:t>
      </w:r>
      <w:r w:rsidRPr="002E496C">
        <w:rPr>
          <w:rFonts w:ascii="Arial" w:hAnsi="Arial" w:cs="Arial"/>
          <w:sz w:val="22"/>
          <w:szCs w:val="22"/>
          <w:lang w:eastAsia="en-AU"/>
        </w:rPr>
        <w:t>This will help build certainty to gain commitment by service partners and the community, and build the social capital required in communities to sustain interventions and make them relevant and useful to the remote community.</w:t>
      </w:r>
    </w:p>
    <w:p w:rsidR="00091282" w:rsidRPr="002E496C" w:rsidRDefault="00091282" w:rsidP="006D7CCF">
      <w:pPr>
        <w:numPr>
          <w:ilvl w:val="0"/>
          <w:numId w:val="22"/>
        </w:numPr>
        <w:spacing w:after="200"/>
        <w:ind w:left="284" w:hanging="284"/>
        <w:contextualSpacing/>
        <w:jc w:val="both"/>
        <w:rPr>
          <w:rFonts w:ascii="Arial" w:hAnsi="Arial" w:cs="Arial"/>
          <w:sz w:val="22"/>
          <w:szCs w:val="22"/>
          <w:lang w:eastAsia="en-AU"/>
        </w:rPr>
      </w:pPr>
      <w:r w:rsidRPr="002E496C">
        <w:rPr>
          <w:rFonts w:ascii="Arial" w:hAnsi="Arial" w:cs="Arial"/>
          <w:sz w:val="22"/>
          <w:szCs w:val="22"/>
          <w:lang w:eastAsia="en-AU"/>
        </w:rPr>
        <w:t>Tailor interventions to meet the needs of each remote communi</w:t>
      </w:r>
      <w:r w:rsidR="004B6794">
        <w:rPr>
          <w:rFonts w:ascii="Arial" w:hAnsi="Arial" w:cs="Arial"/>
          <w:sz w:val="22"/>
          <w:szCs w:val="22"/>
          <w:lang w:eastAsia="en-AU"/>
        </w:rPr>
        <w:t>ty. Every remote community has</w:t>
      </w:r>
      <w:r w:rsidRPr="002E496C">
        <w:rPr>
          <w:rFonts w:ascii="Arial" w:hAnsi="Arial" w:cs="Arial"/>
          <w:sz w:val="22"/>
          <w:szCs w:val="22"/>
          <w:lang w:eastAsia="en-AU"/>
        </w:rPr>
        <w:t xml:space="preserve"> different governance structure</w:t>
      </w:r>
      <w:r w:rsidR="004B6794">
        <w:rPr>
          <w:rFonts w:ascii="Arial" w:hAnsi="Arial" w:cs="Arial"/>
          <w:sz w:val="22"/>
          <w:szCs w:val="22"/>
          <w:lang w:eastAsia="en-AU"/>
        </w:rPr>
        <w:t>s</w:t>
      </w:r>
      <w:r w:rsidRPr="002E496C">
        <w:rPr>
          <w:rFonts w:ascii="Arial" w:hAnsi="Arial" w:cs="Arial"/>
          <w:sz w:val="22"/>
          <w:szCs w:val="22"/>
          <w:lang w:eastAsia="en-AU"/>
        </w:rPr>
        <w:t xml:space="preserve">, demography and community </w:t>
      </w:r>
      <w:r w:rsidRPr="002E496C">
        <w:rPr>
          <w:rFonts w:ascii="Arial" w:hAnsi="Arial" w:cs="Arial"/>
          <w:sz w:val="22"/>
          <w:szCs w:val="22"/>
          <w:lang w:eastAsia="en-AU"/>
        </w:rPr>
        <w:lastRenderedPageBreak/>
        <w:t>resources. Therefore, what works in one community may not be t</w:t>
      </w:r>
      <w:r w:rsidR="004B6794">
        <w:rPr>
          <w:rFonts w:ascii="Arial" w:hAnsi="Arial" w:cs="Arial"/>
          <w:sz w:val="22"/>
          <w:szCs w:val="22"/>
          <w:lang w:eastAsia="en-AU"/>
        </w:rPr>
        <w:t>ransferable to another</w:t>
      </w:r>
      <w:r w:rsidRPr="002E496C">
        <w:rPr>
          <w:rFonts w:ascii="Arial" w:hAnsi="Arial" w:cs="Arial"/>
          <w:sz w:val="22"/>
          <w:szCs w:val="22"/>
          <w:lang w:eastAsia="en-AU"/>
        </w:rPr>
        <w:t xml:space="preserve"> unless it is tailored to meet the specific requirements of that community.  </w:t>
      </w:r>
    </w:p>
    <w:p w:rsidR="00091282" w:rsidRDefault="00091282" w:rsidP="00091282">
      <w:pPr>
        <w:numPr>
          <w:ilvl w:val="0"/>
          <w:numId w:val="22"/>
        </w:numPr>
        <w:spacing w:after="200"/>
        <w:ind w:left="284" w:hanging="284"/>
        <w:contextualSpacing/>
        <w:jc w:val="both"/>
        <w:rPr>
          <w:rFonts w:ascii="Arial" w:hAnsi="Arial" w:cs="Arial"/>
          <w:sz w:val="22"/>
          <w:szCs w:val="22"/>
          <w:lang w:eastAsia="en-AU"/>
        </w:rPr>
      </w:pPr>
      <w:r w:rsidRPr="002E496C">
        <w:rPr>
          <w:rFonts w:ascii="Arial" w:hAnsi="Arial" w:cs="Arial"/>
          <w:sz w:val="22"/>
          <w:szCs w:val="22"/>
          <w:lang w:eastAsia="en-AU"/>
        </w:rPr>
        <w:t>Target screening for risk factors specifically for di</w:t>
      </w:r>
      <w:r w:rsidR="00655C1A">
        <w:rPr>
          <w:rFonts w:ascii="Arial" w:hAnsi="Arial" w:cs="Arial"/>
          <w:sz w:val="22"/>
          <w:szCs w:val="22"/>
          <w:lang w:eastAsia="en-AU"/>
        </w:rPr>
        <w:t xml:space="preserve">fferent age and gender groups. </w:t>
      </w:r>
      <w:r w:rsidRPr="002E496C">
        <w:rPr>
          <w:rFonts w:ascii="Arial" w:hAnsi="Arial" w:cs="Arial"/>
          <w:sz w:val="22"/>
          <w:szCs w:val="22"/>
          <w:lang w:eastAsia="en-AU"/>
        </w:rPr>
        <w:t>This provides the opportunity for early risk identification and brief interventions to encourage community members to use community primary prevention programs.</w:t>
      </w:r>
    </w:p>
    <w:p w:rsidR="004B6794" w:rsidRPr="004B6794" w:rsidRDefault="004B6794" w:rsidP="004B6794">
      <w:pPr>
        <w:spacing w:after="200"/>
        <w:ind w:left="284"/>
        <w:contextualSpacing/>
        <w:jc w:val="both"/>
        <w:rPr>
          <w:rFonts w:ascii="Arial" w:hAnsi="Arial" w:cs="Arial"/>
          <w:sz w:val="22"/>
          <w:szCs w:val="22"/>
          <w:lang w:eastAsia="en-AU"/>
        </w:rPr>
      </w:pPr>
    </w:p>
    <w:p w:rsidR="00091282" w:rsidRPr="002E496C" w:rsidRDefault="00091282" w:rsidP="00655C1A">
      <w:pPr>
        <w:jc w:val="both"/>
        <w:rPr>
          <w:rFonts w:ascii="Arial" w:hAnsi="Arial" w:cs="Arial"/>
          <w:bCs/>
          <w:sz w:val="22"/>
          <w:szCs w:val="22"/>
          <w:lang w:eastAsia="en-AU"/>
        </w:rPr>
      </w:pPr>
      <w:r w:rsidRPr="002E496C">
        <w:rPr>
          <w:rFonts w:ascii="Arial" w:hAnsi="Arial" w:cs="Arial"/>
          <w:sz w:val="22"/>
          <w:szCs w:val="22"/>
          <w:lang w:eastAsia="en-AU"/>
        </w:rPr>
        <w:t xml:space="preserve">Primary prevention interventions can fail where there is lack of influence on the key </w:t>
      </w:r>
      <w:r w:rsidR="004B6794">
        <w:rPr>
          <w:rFonts w:ascii="Arial" w:hAnsi="Arial" w:cs="Arial"/>
          <w:sz w:val="22"/>
          <w:szCs w:val="22"/>
          <w:lang w:eastAsia="en-AU"/>
        </w:rPr>
        <w:t xml:space="preserve">factors critical for success. </w:t>
      </w:r>
      <w:proofErr w:type="gramStart"/>
      <w:r w:rsidR="004B6794">
        <w:rPr>
          <w:rFonts w:ascii="Arial" w:hAnsi="Arial" w:cs="Arial"/>
          <w:sz w:val="22"/>
          <w:szCs w:val="22"/>
          <w:lang w:eastAsia="en-AU"/>
        </w:rPr>
        <w:t>For</w:t>
      </w:r>
      <w:r w:rsidRPr="002E496C">
        <w:rPr>
          <w:rFonts w:ascii="Arial" w:hAnsi="Arial" w:cs="Arial"/>
          <w:sz w:val="22"/>
          <w:szCs w:val="22"/>
          <w:lang w:eastAsia="en-AU"/>
        </w:rPr>
        <w:t xml:space="preserve"> example the numerous stop smoking campaigns.</w:t>
      </w:r>
      <w:proofErr w:type="gramEnd"/>
      <w:r w:rsidRPr="002E496C">
        <w:rPr>
          <w:rFonts w:ascii="Arial" w:hAnsi="Arial" w:cs="Arial"/>
          <w:sz w:val="22"/>
          <w:szCs w:val="22"/>
          <w:lang w:eastAsia="en-AU"/>
        </w:rPr>
        <w:t xml:space="preserve"> </w:t>
      </w:r>
      <w:r w:rsidRPr="002E496C">
        <w:rPr>
          <w:rFonts w:ascii="Arial" w:hAnsi="Arial" w:cs="Arial"/>
          <w:bCs/>
          <w:sz w:val="22"/>
          <w:szCs w:val="22"/>
          <w:lang w:eastAsia="en-AU"/>
        </w:rPr>
        <w:t>Research projects have demonstrated how multi-strategy approaches in remote areas have been successful at:</w:t>
      </w:r>
    </w:p>
    <w:p w:rsidR="00091282" w:rsidRPr="002E496C" w:rsidRDefault="00091282" w:rsidP="006D7CCF">
      <w:pPr>
        <w:numPr>
          <w:ilvl w:val="0"/>
          <w:numId w:val="23"/>
        </w:numPr>
        <w:spacing w:after="200"/>
        <w:ind w:left="567" w:hanging="283"/>
        <w:contextualSpacing/>
        <w:jc w:val="both"/>
        <w:rPr>
          <w:rFonts w:ascii="Arial" w:hAnsi="Arial" w:cs="Arial"/>
          <w:bCs/>
          <w:sz w:val="22"/>
          <w:szCs w:val="22"/>
          <w:lang w:eastAsia="en-AU"/>
        </w:rPr>
      </w:pPr>
      <w:r w:rsidRPr="002E496C">
        <w:rPr>
          <w:rFonts w:ascii="Arial" w:hAnsi="Arial" w:cs="Arial"/>
          <w:bCs/>
          <w:sz w:val="22"/>
          <w:szCs w:val="22"/>
          <w:lang w:eastAsia="en-AU"/>
        </w:rPr>
        <w:t xml:space="preserve">Restricting the supply of cigarettes by banning the display and promotion of cigarettes </w:t>
      </w:r>
    </w:p>
    <w:p w:rsidR="00091282" w:rsidRPr="002E496C" w:rsidRDefault="00091282" w:rsidP="006D7CCF">
      <w:pPr>
        <w:numPr>
          <w:ilvl w:val="0"/>
          <w:numId w:val="23"/>
        </w:numPr>
        <w:spacing w:after="200"/>
        <w:ind w:left="567" w:hanging="283"/>
        <w:contextualSpacing/>
        <w:jc w:val="both"/>
        <w:rPr>
          <w:rFonts w:ascii="Arial" w:hAnsi="Arial" w:cs="Arial"/>
          <w:bCs/>
          <w:sz w:val="22"/>
          <w:szCs w:val="22"/>
          <w:lang w:eastAsia="en-AU"/>
        </w:rPr>
      </w:pPr>
      <w:r w:rsidRPr="002E496C">
        <w:rPr>
          <w:rFonts w:ascii="Arial" w:hAnsi="Arial" w:cs="Arial"/>
          <w:bCs/>
          <w:sz w:val="22"/>
          <w:szCs w:val="22"/>
          <w:lang w:eastAsia="en-AU"/>
        </w:rPr>
        <w:t xml:space="preserve">Preventing sales of cigarettes to minors, and </w:t>
      </w:r>
    </w:p>
    <w:p w:rsidR="00091282" w:rsidRDefault="00091282" w:rsidP="00091282">
      <w:pPr>
        <w:numPr>
          <w:ilvl w:val="0"/>
          <w:numId w:val="23"/>
        </w:numPr>
        <w:spacing w:after="200"/>
        <w:ind w:left="567" w:hanging="283"/>
        <w:contextualSpacing/>
        <w:jc w:val="both"/>
        <w:rPr>
          <w:rFonts w:ascii="Arial" w:hAnsi="Arial" w:cs="Arial"/>
          <w:bCs/>
          <w:sz w:val="22"/>
          <w:szCs w:val="22"/>
          <w:lang w:eastAsia="en-AU"/>
        </w:rPr>
      </w:pPr>
      <w:r w:rsidRPr="002E496C">
        <w:rPr>
          <w:rFonts w:ascii="Arial" w:hAnsi="Arial" w:cs="Arial"/>
          <w:bCs/>
          <w:sz w:val="22"/>
          <w:szCs w:val="22"/>
          <w:lang w:eastAsia="en-AU"/>
        </w:rPr>
        <w:t xml:space="preserve">The establishment of smoke free workplaces and community spaces. </w:t>
      </w:r>
    </w:p>
    <w:p w:rsidR="004B6794" w:rsidRPr="004B6794" w:rsidRDefault="004B6794" w:rsidP="004B6794">
      <w:pPr>
        <w:spacing w:after="200"/>
        <w:ind w:left="567"/>
        <w:contextualSpacing/>
        <w:jc w:val="both"/>
        <w:rPr>
          <w:rFonts w:ascii="Arial" w:hAnsi="Arial" w:cs="Arial"/>
          <w:bCs/>
          <w:sz w:val="22"/>
          <w:szCs w:val="22"/>
          <w:lang w:eastAsia="en-AU"/>
        </w:rPr>
      </w:pPr>
    </w:p>
    <w:p w:rsidR="00091282" w:rsidRPr="002E496C" w:rsidRDefault="00091282" w:rsidP="00655C1A">
      <w:pPr>
        <w:jc w:val="both"/>
        <w:rPr>
          <w:rFonts w:ascii="Arial" w:hAnsi="Arial" w:cs="Arial"/>
          <w:bCs/>
          <w:sz w:val="22"/>
          <w:szCs w:val="22"/>
          <w:lang w:eastAsia="en-AU"/>
        </w:rPr>
      </w:pPr>
      <w:r w:rsidRPr="002E496C">
        <w:rPr>
          <w:rFonts w:ascii="Arial" w:hAnsi="Arial" w:cs="Arial"/>
          <w:bCs/>
          <w:sz w:val="22"/>
          <w:szCs w:val="22"/>
          <w:lang w:eastAsia="en-AU"/>
        </w:rPr>
        <w:t xml:space="preserve">Despite these efforts, there has been very little sustained change to </w:t>
      </w:r>
      <w:r w:rsidR="004B6794">
        <w:rPr>
          <w:rFonts w:ascii="Arial" w:hAnsi="Arial" w:cs="Arial"/>
          <w:bCs/>
          <w:sz w:val="22"/>
          <w:szCs w:val="22"/>
          <w:lang w:eastAsia="en-AU"/>
        </w:rPr>
        <w:t>smoking rate</w:t>
      </w:r>
      <w:r w:rsidR="002C07DE">
        <w:rPr>
          <w:rFonts w:ascii="Arial" w:hAnsi="Arial" w:cs="Arial"/>
          <w:bCs/>
          <w:sz w:val="22"/>
          <w:szCs w:val="22"/>
          <w:lang w:eastAsia="en-AU"/>
        </w:rPr>
        <w:t>s</w:t>
      </w:r>
      <w:r w:rsidR="00175B10">
        <w:rPr>
          <w:rFonts w:ascii="Arial" w:hAnsi="Arial" w:cs="Arial"/>
          <w:bCs/>
          <w:sz w:val="22"/>
          <w:szCs w:val="22"/>
          <w:lang w:eastAsia="en-AU"/>
        </w:rPr>
        <w:t xml:space="preserve"> in remote areas. </w:t>
      </w:r>
      <w:r w:rsidRPr="002E496C">
        <w:rPr>
          <w:rFonts w:ascii="Arial" w:hAnsi="Arial" w:cs="Arial"/>
          <w:bCs/>
          <w:sz w:val="22"/>
          <w:szCs w:val="22"/>
          <w:lang w:eastAsia="en-AU"/>
        </w:rPr>
        <w:t xml:space="preserve">The lack of access to </w:t>
      </w:r>
      <w:r w:rsidR="004B6794">
        <w:rPr>
          <w:rFonts w:ascii="Arial" w:hAnsi="Arial" w:cs="Arial"/>
          <w:bCs/>
          <w:sz w:val="22"/>
          <w:szCs w:val="22"/>
          <w:lang w:eastAsia="en-AU"/>
        </w:rPr>
        <w:t xml:space="preserve">nicotine replacement therapies, </w:t>
      </w:r>
      <w:r w:rsidRPr="002E496C">
        <w:rPr>
          <w:rFonts w:ascii="Arial" w:hAnsi="Arial" w:cs="Arial"/>
          <w:bCs/>
          <w:sz w:val="22"/>
          <w:szCs w:val="22"/>
          <w:lang w:eastAsia="en-AU"/>
        </w:rPr>
        <w:t>cognitive behaviour therapies for people seeking to quit, and the underlying Aboriginal and Torres Strait Islander kinship and obligation systems, which negate the usual impact of reduction in sales due to increasing the price of cigarettes, are barriers to stop</w:t>
      </w:r>
      <w:r w:rsidR="002C07DE">
        <w:rPr>
          <w:rFonts w:ascii="Arial" w:hAnsi="Arial" w:cs="Arial"/>
          <w:bCs/>
          <w:sz w:val="22"/>
          <w:szCs w:val="22"/>
          <w:lang w:eastAsia="en-AU"/>
        </w:rPr>
        <w:t>ping</w:t>
      </w:r>
      <w:r w:rsidRPr="002E496C">
        <w:rPr>
          <w:rFonts w:ascii="Arial" w:hAnsi="Arial" w:cs="Arial"/>
          <w:bCs/>
          <w:sz w:val="22"/>
          <w:szCs w:val="22"/>
          <w:lang w:eastAsia="en-AU"/>
        </w:rPr>
        <w:t xml:space="preserve"> smoking. These barriers could be reduced through:</w:t>
      </w:r>
    </w:p>
    <w:p w:rsidR="00091282" w:rsidRPr="002E496C" w:rsidRDefault="00091282" w:rsidP="006D7CCF">
      <w:pPr>
        <w:numPr>
          <w:ilvl w:val="0"/>
          <w:numId w:val="24"/>
        </w:numPr>
        <w:spacing w:after="200"/>
        <w:ind w:left="567" w:hanging="283"/>
        <w:contextualSpacing/>
        <w:jc w:val="both"/>
        <w:rPr>
          <w:rFonts w:ascii="Arial" w:hAnsi="Arial" w:cs="Arial"/>
          <w:bCs/>
          <w:sz w:val="22"/>
          <w:szCs w:val="22"/>
          <w:lang w:eastAsia="en-AU"/>
        </w:rPr>
      </w:pPr>
      <w:r w:rsidRPr="002E496C">
        <w:rPr>
          <w:rFonts w:ascii="Arial" w:hAnsi="Arial" w:cs="Arial"/>
          <w:bCs/>
          <w:sz w:val="22"/>
          <w:szCs w:val="22"/>
          <w:lang w:eastAsia="en-AU"/>
        </w:rPr>
        <w:t>Partnerships or commissioning to engage service providers to provide cognitive therapy</w:t>
      </w:r>
    </w:p>
    <w:p w:rsidR="00091282" w:rsidRPr="002E496C" w:rsidRDefault="00091282" w:rsidP="006D7CCF">
      <w:pPr>
        <w:numPr>
          <w:ilvl w:val="0"/>
          <w:numId w:val="24"/>
        </w:numPr>
        <w:spacing w:after="200"/>
        <w:ind w:left="567" w:hanging="283"/>
        <w:contextualSpacing/>
        <w:jc w:val="both"/>
        <w:rPr>
          <w:rFonts w:ascii="Arial" w:hAnsi="Arial" w:cs="Arial"/>
          <w:bCs/>
          <w:sz w:val="22"/>
          <w:szCs w:val="22"/>
          <w:lang w:eastAsia="en-AU"/>
        </w:rPr>
      </w:pPr>
      <w:r w:rsidRPr="002E496C">
        <w:rPr>
          <w:rFonts w:ascii="Arial" w:hAnsi="Arial" w:cs="Arial"/>
          <w:bCs/>
          <w:sz w:val="22"/>
          <w:szCs w:val="22"/>
          <w:lang w:eastAsia="en-AU"/>
        </w:rPr>
        <w:t>Taking a family centred health promotion approach</w:t>
      </w:r>
    </w:p>
    <w:p w:rsidR="00091282" w:rsidRPr="002E496C" w:rsidRDefault="00091282" w:rsidP="006D7CCF">
      <w:pPr>
        <w:numPr>
          <w:ilvl w:val="0"/>
          <w:numId w:val="24"/>
        </w:numPr>
        <w:spacing w:after="200"/>
        <w:ind w:left="567" w:hanging="283"/>
        <w:contextualSpacing/>
        <w:jc w:val="both"/>
        <w:rPr>
          <w:rFonts w:ascii="Arial" w:hAnsi="Arial" w:cs="Arial"/>
          <w:bCs/>
          <w:sz w:val="22"/>
          <w:szCs w:val="22"/>
          <w:lang w:eastAsia="en-AU"/>
        </w:rPr>
      </w:pPr>
      <w:r w:rsidRPr="002E496C">
        <w:rPr>
          <w:rFonts w:ascii="Arial" w:hAnsi="Arial" w:cs="Arial"/>
          <w:bCs/>
          <w:sz w:val="22"/>
          <w:szCs w:val="22"/>
          <w:lang w:eastAsia="en-AU"/>
        </w:rPr>
        <w:t xml:space="preserve">Health literacy programs to support kin in efforts to quit, and </w:t>
      </w:r>
    </w:p>
    <w:p w:rsidR="00091282" w:rsidRDefault="00091282" w:rsidP="006D7CCF">
      <w:pPr>
        <w:numPr>
          <w:ilvl w:val="0"/>
          <w:numId w:val="24"/>
        </w:numPr>
        <w:spacing w:after="200"/>
        <w:ind w:left="567" w:hanging="283"/>
        <w:contextualSpacing/>
        <w:jc w:val="both"/>
        <w:rPr>
          <w:rFonts w:ascii="Arial" w:hAnsi="Arial" w:cs="Arial"/>
          <w:bCs/>
          <w:i/>
          <w:iCs/>
          <w:sz w:val="22"/>
          <w:szCs w:val="22"/>
          <w:lang w:eastAsia="en-AU"/>
        </w:rPr>
      </w:pPr>
      <w:r w:rsidRPr="002E496C">
        <w:rPr>
          <w:rFonts w:ascii="Arial" w:hAnsi="Arial" w:cs="Arial"/>
          <w:bCs/>
          <w:sz w:val="22"/>
          <w:szCs w:val="22"/>
          <w:lang w:eastAsia="en-AU"/>
        </w:rPr>
        <w:t xml:space="preserve">Advocating for policy change to include nicotine replacement therapy on the </w:t>
      </w:r>
      <w:r w:rsidRPr="004B6794">
        <w:rPr>
          <w:rFonts w:ascii="Arial" w:hAnsi="Arial" w:cs="Arial"/>
          <w:bCs/>
          <w:iCs/>
          <w:sz w:val="22"/>
          <w:szCs w:val="22"/>
          <w:lang w:eastAsia="en-AU"/>
        </w:rPr>
        <w:t>Pharmaceutical Benefit Scheme</w:t>
      </w:r>
      <w:r w:rsidRPr="002E496C">
        <w:rPr>
          <w:rFonts w:ascii="Arial" w:hAnsi="Arial" w:cs="Arial"/>
          <w:bCs/>
          <w:i/>
          <w:iCs/>
          <w:sz w:val="22"/>
          <w:szCs w:val="22"/>
          <w:lang w:eastAsia="en-AU"/>
        </w:rPr>
        <w:t xml:space="preserve">. </w:t>
      </w:r>
    </w:p>
    <w:p w:rsidR="002F66A5" w:rsidRPr="002E496C" w:rsidRDefault="002F66A5" w:rsidP="002F66A5">
      <w:pPr>
        <w:spacing w:after="200"/>
        <w:ind w:left="765"/>
        <w:contextualSpacing/>
        <w:jc w:val="both"/>
        <w:rPr>
          <w:rFonts w:ascii="Arial" w:hAnsi="Arial" w:cs="Arial"/>
          <w:bCs/>
          <w:i/>
          <w:iCs/>
          <w:sz w:val="22"/>
          <w:szCs w:val="22"/>
          <w:lang w:eastAsia="en-AU"/>
        </w:rPr>
      </w:pPr>
    </w:p>
    <w:p w:rsidR="00091282" w:rsidRPr="00655C1A" w:rsidRDefault="00091282" w:rsidP="002F66A5">
      <w:pPr>
        <w:keepNext/>
        <w:spacing w:before="240" w:after="240"/>
        <w:outlineLvl w:val="2"/>
        <w:rPr>
          <w:rFonts w:ascii="Arial" w:hAnsi="Arial" w:cs="Arial"/>
          <w:b/>
          <w:bCs/>
          <w:iCs/>
          <w:color w:val="1178A2"/>
          <w:kern w:val="28"/>
          <w:sz w:val="28"/>
          <w:szCs w:val="26"/>
          <w:lang w:eastAsia="en-AU"/>
        </w:rPr>
      </w:pPr>
      <w:bookmarkStart w:id="116" w:name="_Toc491522173"/>
      <w:bookmarkStart w:id="117" w:name="_Toc509818038"/>
      <w:r w:rsidRPr="00655C1A">
        <w:rPr>
          <w:rFonts w:ascii="Arial" w:hAnsi="Arial" w:cs="Arial"/>
          <w:b/>
          <w:bCs/>
          <w:iCs/>
          <w:color w:val="1178A2"/>
          <w:kern w:val="28"/>
          <w:sz w:val="28"/>
          <w:szCs w:val="26"/>
          <w:lang w:eastAsia="en-AU"/>
        </w:rPr>
        <w:t xml:space="preserve">5.1.2 </w:t>
      </w:r>
      <w:r w:rsidRPr="00655C1A">
        <w:rPr>
          <w:rFonts w:ascii="Arial" w:hAnsi="Arial" w:cs="Arial"/>
          <w:b/>
          <w:bCs/>
          <w:iCs/>
          <w:color w:val="1178A2"/>
          <w:kern w:val="28"/>
          <w:sz w:val="28"/>
          <w:szCs w:val="26"/>
          <w:lang w:eastAsia="en-AU"/>
        </w:rPr>
        <w:tab/>
        <w:t>Improving secondary prevention interventions</w:t>
      </w:r>
      <w:bookmarkEnd w:id="116"/>
      <w:bookmarkEnd w:id="117"/>
    </w:p>
    <w:p w:rsidR="00091282" w:rsidRPr="002E496C" w:rsidRDefault="00091282" w:rsidP="002F66D0">
      <w:pPr>
        <w:jc w:val="both"/>
        <w:rPr>
          <w:rFonts w:ascii="Arial" w:hAnsi="Arial" w:cs="Arial"/>
          <w:bCs/>
          <w:sz w:val="22"/>
          <w:szCs w:val="22"/>
          <w:lang w:eastAsia="en-AU"/>
        </w:rPr>
      </w:pPr>
      <w:r w:rsidRPr="002E496C">
        <w:rPr>
          <w:rFonts w:ascii="Arial" w:hAnsi="Arial" w:cs="Arial"/>
          <w:bCs/>
          <w:sz w:val="22"/>
          <w:szCs w:val="22"/>
          <w:lang w:eastAsia="en-AU"/>
        </w:rPr>
        <w:t xml:space="preserve">The remote health service exemplars presented in this study have three common enabling features that have contributed to improving outcomes for people with chronic disease. These include:  </w:t>
      </w:r>
    </w:p>
    <w:p w:rsidR="00091282" w:rsidRPr="002E496C" w:rsidRDefault="00091282" w:rsidP="006D7CCF">
      <w:pPr>
        <w:numPr>
          <w:ilvl w:val="0"/>
          <w:numId w:val="25"/>
        </w:numPr>
        <w:spacing w:after="200"/>
        <w:ind w:left="284" w:hanging="284"/>
        <w:contextualSpacing/>
        <w:jc w:val="both"/>
        <w:rPr>
          <w:rFonts w:ascii="Arial" w:hAnsi="Arial" w:cs="Arial"/>
          <w:bCs/>
          <w:sz w:val="22"/>
          <w:szCs w:val="22"/>
          <w:lang w:eastAsia="en-AU"/>
        </w:rPr>
      </w:pPr>
      <w:r w:rsidRPr="002E496C">
        <w:rPr>
          <w:rFonts w:ascii="Arial" w:hAnsi="Arial" w:cs="Arial"/>
          <w:bCs/>
          <w:sz w:val="22"/>
          <w:szCs w:val="22"/>
          <w:lang w:eastAsia="en-AU"/>
        </w:rPr>
        <w:t xml:space="preserve">Using a systems approach to chronic disease care e.g. regular screening, developing disease registers and reminder systems </w:t>
      </w:r>
    </w:p>
    <w:p w:rsidR="00091282" w:rsidRPr="002E496C" w:rsidRDefault="00091282" w:rsidP="006D7CCF">
      <w:pPr>
        <w:numPr>
          <w:ilvl w:val="0"/>
          <w:numId w:val="25"/>
        </w:numPr>
        <w:spacing w:after="200"/>
        <w:ind w:left="284" w:hanging="284"/>
        <w:contextualSpacing/>
        <w:jc w:val="both"/>
        <w:rPr>
          <w:rFonts w:ascii="Arial" w:hAnsi="Arial" w:cs="Arial"/>
          <w:bCs/>
          <w:sz w:val="22"/>
          <w:szCs w:val="22"/>
          <w:lang w:eastAsia="en-AU"/>
        </w:rPr>
      </w:pPr>
      <w:r w:rsidRPr="002E496C">
        <w:rPr>
          <w:rFonts w:ascii="Arial" w:hAnsi="Arial" w:cs="Arial"/>
          <w:bCs/>
          <w:sz w:val="22"/>
          <w:szCs w:val="22"/>
          <w:lang w:eastAsia="en-AU"/>
        </w:rPr>
        <w:t xml:space="preserve">Redesigning their services to implement the chronic disease care model using a team approach, new roles, and processes </w:t>
      </w:r>
    </w:p>
    <w:p w:rsidR="00091282" w:rsidRDefault="00091282" w:rsidP="00091282">
      <w:pPr>
        <w:numPr>
          <w:ilvl w:val="0"/>
          <w:numId w:val="25"/>
        </w:numPr>
        <w:spacing w:after="200"/>
        <w:ind w:left="284" w:hanging="284"/>
        <w:contextualSpacing/>
        <w:jc w:val="both"/>
        <w:rPr>
          <w:rFonts w:ascii="Arial" w:hAnsi="Arial" w:cs="Arial"/>
          <w:bCs/>
          <w:sz w:val="22"/>
          <w:szCs w:val="22"/>
          <w:lang w:eastAsia="en-AU"/>
        </w:rPr>
      </w:pPr>
      <w:r w:rsidRPr="002E496C">
        <w:rPr>
          <w:rFonts w:ascii="Arial" w:hAnsi="Arial" w:cs="Arial"/>
          <w:bCs/>
          <w:sz w:val="22"/>
          <w:szCs w:val="22"/>
          <w:lang w:eastAsia="en-AU"/>
        </w:rPr>
        <w:t xml:space="preserve">Embedding continuous quality improvement into the culture of service planning, monitoring and evaluation to strengthen their systematic response to chronic disease management.  </w:t>
      </w:r>
    </w:p>
    <w:p w:rsidR="004B6794" w:rsidRPr="004B6794" w:rsidRDefault="004B6794" w:rsidP="004B6794">
      <w:pPr>
        <w:spacing w:after="200"/>
        <w:ind w:left="284"/>
        <w:contextualSpacing/>
        <w:jc w:val="both"/>
        <w:rPr>
          <w:rFonts w:ascii="Arial" w:hAnsi="Arial" w:cs="Arial"/>
          <w:bCs/>
          <w:sz w:val="22"/>
          <w:szCs w:val="22"/>
          <w:lang w:eastAsia="en-AU"/>
        </w:rPr>
      </w:pPr>
    </w:p>
    <w:p w:rsidR="00091282" w:rsidRPr="002E496C" w:rsidRDefault="00091282" w:rsidP="00091282">
      <w:pPr>
        <w:spacing w:after="200"/>
        <w:jc w:val="both"/>
        <w:rPr>
          <w:rFonts w:ascii="Arial" w:hAnsi="Arial" w:cs="Arial"/>
          <w:bCs/>
          <w:sz w:val="22"/>
          <w:szCs w:val="22"/>
          <w:lang w:eastAsia="en-AU"/>
        </w:rPr>
      </w:pPr>
      <w:r w:rsidRPr="002E496C">
        <w:rPr>
          <w:rFonts w:ascii="Arial" w:hAnsi="Arial" w:cs="Arial"/>
          <w:bCs/>
          <w:sz w:val="22"/>
          <w:szCs w:val="22"/>
          <w:lang w:eastAsia="en-AU"/>
        </w:rPr>
        <w:t xml:space="preserve">These features provide a robust foundation for services to implement strategic innovations and make incremental changes to health service delivery through technology, service redesign and workforce management to deliver best practice clinical care to patients.  </w:t>
      </w:r>
    </w:p>
    <w:p w:rsidR="00091282" w:rsidRPr="002E496C" w:rsidRDefault="00091282" w:rsidP="002F66D0">
      <w:pPr>
        <w:jc w:val="both"/>
        <w:rPr>
          <w:rFonts w:ascii="Arial" w:hAnsi="Arial" w:cs="Arial"/>
          <w:sz w:val="22"/>
          <w:szCs w:val="22"/>
          <w:lang w:val="en-US" w:eastAsia="en-AU"/>
        </w:rPr>
      </w:pPr>
      <w:r w:rsidRPr="002E496C">
        <w:rPr>
          <w:rFonts w:ascii="Arial" w:hAnsi="Arial" w:cs="Arial"/>
          <w:sz w:val="22"/>
          <w:szCs w:val="22"/>
          <w:lang w:val="en-US" w:eastAsia="en-AU"/>
        </w:rPr>
        <w:t>Again, this study has highlighted important elements to be addressed by commissioning bodies and service providers for effective secondary prevention activities in remote areas. These include:</w:t>
      </w:r>
    </w:p>
    <w:p w:rsidR="00091282" w:rsidRPr="002E496C" w:rsidRDefault="00091282" w:rsidP="006D7CCF">
      <w:pPr>
        <w:numPr>
          <w:ilvl w:val="0"/>
          <w:numId w:val="58"/>
        </w:numPr>
        <w:spacing w:after="240"/>
        <w:ind w:left="284" w:hanging="284"/>
        <w:contextualSpacing/>
        <w:jc w:val="both"/>
        <w:rPr>
          <w:rFonts w:ascii="Arial" w:hAnsi="Arial" w:cs="Arial"/>
          <w:sz w:val="22"/>
          <w:szCs w:val="22"/>
          <w:lang w:val="en-US" w:eastAsia="en-AU"/>
        </w:rPr>
      </w:pPr>
      <w:r w:rsidRPr="006D7CCF">
        <w:rPr>
          <w:rFonts w:ascii="Arial" w:hAnsi="Arial" w:cs="Arial"/>
          <w:iCs/>
          <w:sz w:val="22"/>
          <w:szCs w:val="22"/>
          <w:lang w:val="en-US" w:eastAsia="en-AU"/>
        </w:rPr>
        <w:t>A clear blueprint for service development</w:t>
      </w:r>
      <w:r w:rsidRPr="002E496C">
        <w:rPr>
          <w:rFonts w:ascii="Arial" w:hAnsi="Arial" w:cs="Arial"/>
          <w:sz w:val="22"/>
          <w:szCs w:val="22"/>
          <w:lang w:val="en-US" w:eastAsia="en-AU"/>
        </w:rPr>
        <w:t xml:space="preserve"> – at a strategic and </w:t>
      </w:r>
      <w:proofErr w:type="spellStart"/>
      <w:r w:rsidRPr="002E496C">
        <w:rPr>
          <w:rFonts w:ascii="Arial" w:hAnsi="Arial" w:cs="Arial"/>
          <w:sz w:val="22"/>
          <w:szCs w:val="22"/>
          <w:lang w:val="en-US" w:eastAsia="en-AU"/>
        </w:rPr>
        <w:t>organisational</w:t>
      </w:r>
      <w:proofErr w:type="spellEnd"/>
      <w:r w:rsidRPr="002E496C">
        <w:rPr>
          <w:rFonts w:ascii="Arial" w:hAnsi="Arial" w:cs="Arial"/>
          <w:sz w:val="22"/>
          <w:szCs w:val="22"/>
          <w:lang w:val="en-US" w:eastAsia="en-AU"/>
        </w:rPr>
        <w:t xml:space="preserve"> level, such as the </w:t>
      </w:r>
      <w:proofErr w:type="spellStart"/>
      <w:r w:rsidRPr="004B6794">
        <w:rPr>
          <w:rFonts w:ascii="Arial" w:hAnsi="Arial" w:cs="Arial"/>
          <w:iCs/>
          <w:sz w:val="22"/>
          <w:szCs w:val="22"/>
          <w:lang w:val="en-US" w:eastAsia="en-AU"/>
        </w:rPr>
        <w:t>Maari</w:t>
      </w:r>
      <w:proofErr w:type="spellEnd"/>
      <w:r w:rsidRPr="004B6794">
        <w:rPr>
          <w:rFonts w:ascii="Arial" w:hAnsi="Arial" w:cs="Arial"/>
          <w:iCs/>
          <w:sz w:val="22"/>
          <w:szCs w:val="22"/>
          <w:lang w:val="en-US" w:eastAsia="en-AU"/>
        </w:rPr>
        <w:t xml:space="preserve"> Ma Chronic Disease Strategy</w:t>
      </w:r>
      <w:r w:rsidR="004B6794">
        <w:rPr>
          <w:rFonts w:ascii="Arial" w:hAnsi="Arial" w:cs="Arial"/>
          <w:sz w:val="22"/>
          <w:szCs w:val="22"/>
          <w:lang w:val="en-US" w:eastAsia="en-AU"/>
        </w:rPr>
        <w:t xml:space="preserve"> (</w:t>
      </w:r>
      <w:r w:rsidR="004B6794">
        <w:rPr>
          <w:rFonts w:ascii="Arial" w:hAnsi="Arial" w:cs="Arial"/>
          <w:iCs/>
          <w:sz w:val="22"/>
          <w:szCs w:val="22"/>
          <w:lang w:val="en-US" w:eastAsia="en-AU"/>
        </w:rPr>
        <w:t xml:space="preserve">Appendix 4.10) </w:t>
      </w:r>
      <w:r w:rsidRPr="004B6794">
        <w:rPr>
          <w:rFonts w:ascii="Arial" w:hAnsi="Arial" w:cs="Arial"/>
          <w:sz w:val="22"/>
          <w:szCs w:val="22"/>
          <w:lang w:val="en-US" w:eastAsia="en-AU"/>
        </w:rPr>
        <w:t xml:space="preserve">and the </w:t>
      </w:r>
      <w:r w:rsidRPr="004B6794">
        <w:rPr>
          <w:rFonts w:ascii="Arial" w:hAnsi="Arial" w:cs="Arial"/>
          <w:iCs/>
          <w:sz w:val="22"/>
          <w:szCs w:val="22"/>
          <w:lang w:val="en-US" w:eastAsia="en-AU"/>
        </w:rPr>
        <w:t>Northern Ter</w:t>
      </w:r>
      <w:r w:rsidR="004B6794">
        <w:rPr>
          <w:rFonts w:ascii="Arial" w:hAnsi="Arial" w:cs="Arial"/>
          <w:iCs/>
          <w:sz w:val="22"/>
          <w:szCs w:val="22"/>
          <w:lang w:val="en-US" w:eastAsia="en-AU"/>
        </w:rPr>
        <w:t>ritory Chronic Disease Strategy (</w:t>
      </w:r>
      <w:r w:rsidRPr="004B6794">
        <w:rPr>
          <w:rFonts w:ascii="Arial" w:hAnsi="Arial" w:cs="Arial"/>
          <w:iCs/>
          <w:sz w:val="22"/>
          <w:szCs w:val="22"/>
          <w:lang w:val="en-US" w:eastAsia="en-AU"/>
        </w:rPr>
        <w:t>Appendix 4.4</w:t>
      </w:r>
      <w:r w:rsidR="004B6794" w:rsidRPr="004B6794">
        <w:rPr>
          <w:rFonts w:ascii="Arial" w:hAnsi="Arial" w:cs="Arial"/>
          <w:iCs/>
          <w:sz w:val="22"/>
          <w:szCs w:val="22"/>
          <w:lang w:val="en-US" w:eastAsia="en-AU"/>
        </w:rPr>
        <w:t>)</w:t>
      </w:r>
      <w:r w:rsidRPr="004B6794">
        <w:rPr>
          <w:rFonts w:ascii="Arial" w:hAnsi="Arial" w:cs="Arial"/>
          <w:iCs/>
          <w:sz w:val="22"/>
          <w:szCs w:val="22"/>
          <w:lang w:val="en-US" w:eastAsia="en-AU"/>
        </w:rPr>
        <w:t>.</w:t>
      </w:r>
      <w:r w:rsidRPr="002E496C">
        <w:rPr>
          <w:rFonts w:ascii="Arial" w:hAnsi="Arial" w:cs="Arial"/>
          <w:sz w:val="22"/>
          <w:szCs w:val="22"/>
          <w:lang w:val="en-US" w:eastAsia="en-AU"/>
        </w:rPr>
        <w:t xml:space="preserve"> This enables services to stay focused on the long-term commitment to the implementation of their chronic disease model of care within an environment where there may be changes to </w:t>
      </w:r>
      <w:r w:rsidRPr="002E496C">
        <w:rPr>
          <w:rFonts w:ascii="Arial" w:hAnsi="Arial" w:cs="Arial"/>
          <w:sz w:val="22"/>
          <w:szCs w:val="22"/>
          <w:lang w:val="en-US" w:eastAsia="en-AU"/>
        </w:rPr>
        <w:lastRenderedPageBreak/>
        <w:t xml:space="preserve">funding arrangements, strategic policy, service partners, or emergent health issues in a community. </w:t>
      </w:r>
    </w:p>
    <w:p w:rsidR="00091282" w:rsidRPr="002E496C" w:rsidRDefault="00091282" w:rsidP="006D7CCF">
      <w:pPr>
        <w:numPr>
          <w:ilvl w:val="0"/>
          <w:numId w:val="58"/>
        </w:numPr>
        <w:spacing w:after="200"/>
        <w:ind w:left="284" w:hanging="284"/>
        <w:contextualSpacing/>
        <w:jc w:val="both"/>
        <w:rPr>
          <w:rFonts w:ascii="Arial" w:hAnsi="Arial" w:cs="Arial"/>
          <w:sz w:val="22"/>
          <w:szCs w:val="22"/>
          <w:lang w:val="en-US" w:eastAsia="en-AU"/>
        </w:rPr>
      </w:pPr>
      <w:r w:rsidRPr="006D7CCF">
        <w:rPr>
          <w:rFonts w:ascii="Arial" w:hAnsi="Arial" w:cs="Arial"/>
          <w:iCs/>
          <w:sz w:val="22"/>
          <w:szCs w:val="22"/>
          <w:lang w:val="en-US" w:eastAsia="en-AU"/>
        </w:rPr>
        <w:t>Actively engaging with clinicians</w:t>
      </w:r>
      <w:r w:rsidR="004B6794">
        <w:rPr>
          <w:rFonts w:ascii="Arial" w:hAnsi="Arial" w:cs="Arial"/>
          <w:sz w:val="22"/>
          <w:szCs w:val="22"/>
          <w:lang w:val="en-US" w:eastAsia="en-AU"/>
        </w:rPr>
        <w:t xml:space="preserve"> </w:t>
      </w:r>
      <w:r w:rsidRPr="002E496C">
        <w:rPr>
          <w:rFonts w:ascii="Arial" w:hAnsi="Arial" w:cs="Arial"/>
          <w:sz w:val="22"/>
          <w:szCs w:val="22"/>
          <w:lang w:val="en-US" w:eastAsia="en-AU"/>
        </w:rPr>
        <w:t xml:space="preserve">including those employed by a health service and those providing a visiting service, e.g. medical specialists and allied health professionals such as the model used in the Katherine region </w:t>
      </w:r>
      <w:r w:rsidR="004B6794">
        <w:rPr>
          <w:rFonts w:ascii="Arial" w:hAnsi="Arial" w:cs="Arial"/>
          <w:sz w:val="22"/>
          <w:szCs w:val="22"/>
          <w:lang w:val="en-US" w:eastAsia="en-AU"/>
        </w:rPr>
        <w:t>(</w:t>
      </w:r>
      <w:r w:rsidRPr="004B6794">
        <w:rPr>
          <w:rFonts w:ascii="Arial" w:hAnsi="Arial" w:cs="Arial"/>
          <w:sz w:val="22"/>
          <w:szCs w:val="22"/>
          <w:lang w:val="en-US" w:eastAsia="en-AU"/>
        </w:rPr>
        <w:t>Appendix 4.5</w:t>
      </w:r>
      <w:r w:rsidR="004B6794" w:rsidRPr="004B6794">
        <w:rPr>
          <w:rFonts w:ascii="Arial" w:hAnsi="Arial" w:cs="Arial"/>
          <w:sz w:val="22"/>
          <w:szCs w:val="22"/>
          <w:lang w:val="en-US" w:eastAsia="en-AU"/>
        </w:rPr>
        <w:t>)</w:t>
      </w:r>
      <w:r w:rsidRPr="004B6794">
        <w:rPr>
          <w:rFonts w:ascii="Arial" w:hAnsi="Arial" w:cs="Arial"/>
          <w:sz w:val="22"/>
          <w:szCs w:val="22"/>
          <w:lang w:val="en-US" w:eastAsia="en-AU"/>
        </w:rPr>
        <w:t>.</w:t>
      </w:r>
      <w:r w:rsidRPr="002E496C">
        <w:rPr>
          <w:rFonts w:ascii="Arial" w:hAnsi="Arial" w:cs="Arial"/>
          <w:sz w:val="22"/>
          <w:szCs w:val="22"/>
          <w:lang w:val="en-US" w:eastAsia="en-AU"/>
        </w:rPr>
        <w:t xml:space="preserve">  This is important to gain a commitment to the service vision and model of care, particularly when refocusing from an acute to a proactive chronic care model. Executive and clinical leadership are critical for sustainable change to the model of care.</w:t>
      </w:r>
    </w:p>
    <w:p w:rsidR="00091282" w:rsidRPr="002E496C" w:rsidRDefault="00091282" w:rsidP="006D7CCF">
      <w:pPr>
        <w:numPr>
          <w:ilvl w:val="0"/>
          <w:numId w:val="58"/>
        </w:numPr>
        <w:spacing w:after="200"/>
        <w:ind w:left="284" w:hanging="284"/>
        <w:contextualSpacing/>
        <w:jc w:val="both"/>
        <w:rPr>
          <w:rFonts w:ascii="Arial" w:hAnsi="Arial" w:cs="Arial"/>
          <w:sz w:val="22"/>
          <w:szCs w:val="22"/>
          <w:lang w:val="en-US" w:eastAsia="en-AU"/>
        </w:rPr>
      </w:pPr>
      <w:r w:rsidRPr="006D7CCF">
        <w:rPr>
          <w:rFonts w:ascii="Arial" w:hAnsi="Arial" w:cs="Arial"/>
          <w:iCs/>
          <w:sz w:val="22"/>
          <w:szCs w:val="22"/>
          <w:lang w:val="en-US" w:eastAsia="en-AU"/>
        </w:rPr>
        <w:t>Investing in the workforce</w:t>
      </w:r>
      <w:r w:rsidR="004B6794">
        <w:rPr>
          <w:rFonts w:ascii="Arial" w:hAnsi="Arial" w:cs="Arial"/>
          <w:sz w:val="22"/>
          <w:szCs w:val="22"/>
          <w:lang w:val="en-US" w:eastAsia="en-AU"/>
        </w:rPr>
        <w:t xml:space="preserve"> </w:t>
      </w:r>
      <w:r w:rsidRPr="002E496C">
        <w:rPr>
          <w:rFonts w:ascii="Arial" w:hAnsi="Arial" w:cs="Arial"/>
          <w:bCs/>
          <w:sz w:val="22"/>
          <w:szCs w:val="22"/>
          <w:lang w:eastAsia="en-AU"/>
        </w:rPr>
        <w:t>to ensure there are enough health professionals and ancillary staff with the necessary skills and capabilities, to meet service demands.  Orientation to remote practice, with regular and consistent training for remote health teams to understand chronic disease guidelines, the model of care, quality improvement activities, and to work as part of a cross cultural multidisciplinary team to support the delivery of the best practice chronic care is essential, as demonstrated in the</w:t>
      </w:r>
      <w:r w:rsidRPr="004B6794">
        <w:rPr>
          <w:rFonts w:ascii="Arial" w:hAnsi="Arial" w:cs="Arial"/>
          <w:bCs/>
          <w:sz w:val="22"/>
          <w:szCs w:val="22"/>
          <w:lang w:eastAsia="en-AU"/>
        </w:rPr>
        <w:t xml:space="preserve"> </w:t>
      </w:r>
      <w:proofErr w:type="spellStart"/>
      <w:r w:rsidR="004B6794">
        <w:rPr>
          <w:rFonts w:ascii="Arial" w:hAnsi="Arial" w:cs="Arial"/>
          <w:bCs/>
          <w:iCs/>
          <w:sz w:val="22"/>
          <w:szCs w:val="22"/>
          <w:lang w:eastAsia="en-AU"/>
        </w:rPr>
        <w:t>Maari</w:t>
      </w:r>
      <w:proofErr w:type="spellEnd"/>
      <w:r w:rsidR="004B6794">
        <w:rPr>
          <w:rFonts w:ascii="Arial" w:hAnsi="Arial" w:cs="Arial"/>
          <w:bCs/>
          <w:iCs/>
          <w:sz w:val="22"/>
          <w:szCs w:val="22"/>
          <w:lang w:eastAsia="en-AU"/>
        </w:rPr>
        <w:t xml:space="preserve"> Ma (</w:t>
      </w:r>
      <w:r w:rsidRPr="004B6794">
        <w:rPr>
          <w:rFonts w:ascii="Arial" w:hAnsi="Arial" w:cs="Arial"/>
          <w:bCs/>
          <w:iCs/>
          <w:sz w:val="22"/>
          <w:szCs w:val="22"/>
          <w:lang w:eastAsia="en-AU"/>
        </w:rPr>
        <w:t>Appendix 4.11</w:t>
      </w:r>
      <w:r w:rsidR="004B6794">
        <w:rPr>
          <w:rFonts w:ascii="Arial" w:hAnsi="Arial" w:cs="Arial"/>
          <w:bCs/>
          <w:iCs/>
          <w:sz w:val="22"/>
          <w:szCs w:val="22"/>
          <w:lang w:eastAsia="en-AU"/>
        </w:rPr>
        <w:t>)</w:t>
      </w:r>
      <w:r w:rsidRPr="004B6794">
        <w:rPr>
          <w:rFonts w:ascii="Arial" w:hAnsi="Arial" w:cs="Arial"/>
          <w:bCs/>
          <w:sz w:val="22"/>
          <w:szCs w:val="22"/>
          <w:lang w:eastAsia="en-AU"/>
        </w:rPr>
        <w:t xml:space="preserve"> and </w:t>
      </w:r>
      <w:proofErr w:type="spellStart"/>
      <w:r w:rsidR="004D6B79">
        <w:rPr>
          <w:rFonts w:ascii="Arial" w:hAnsi="Arial" w:cs="Arial"/>
          <w:bCs/>
          <w:iCs/>
          <w:sz w:val="22"/>
          <w:szCs w:val="22"/>
          <w:lang w:eastAsia="en-AU"/>
        </w:rPr>
        <w:t>Nganampa</w:t>
      </w:r>
      <w:proofErr w:type="spellEnd"/>
      <w:r w:rsidR="004D6B79">
        <w:rPr>
          <w:rFonts w:ascii="Arial" w:hAnsi="Arial" w:cs="Arial"/>
          <w:bCs/>
          <w:iCs/>
          <w:sz w:val="22"/>
          <w:szCs w:val="22"/>
          <w:lang w:eastAsia="en-AU"/>
        </w:rPr>
        <w:t xml:space="preserve"> Health examples (</w:t>
      </w:r>
      <w:r w:rsidRPr="004B6794">
        <w:rPr>
          <w:rFonts w:ascii="Arial" w:hAnsi="Arial" w:cs="Arial"/>
          <w:bCs/>
          <w:iCs/>
          <w:sz w:val="22"/>
          <w:szCs w:val="22"/>
          <w:lang w:eastAsia="en-AU"/>
        </w:rPr>
        <w:t>Appendix 4.10</w:t>
      </w:r>
      <w:r w:rsidR="004D6B79">
        <w:rPr>
          <w:rFonts w:ascii="Arial" w:hAnsi="Arial" w:cs="Arial"/>
          <w:bCs/>
          <w:iCs/>
          <w:sz w:val="22"/>
          <w:szCs w:val="22"/>
          <w:lang w:eastAsia="en-AU"/>
        </w:rPr>
        <w:t>)</w:t>
      </w:r>
      <w:r w:rsidRPr="004B6794">
        <w:rPr>
          <w:rFonts w:ascii="Arial" w:hAnsi="Arial" w:cs="Arial"/>
          <w:bCs/>
          <w:sz w:val="22"/>
          <w:szCs w:val="22"/>
          <w:lang w:eastAsia="en-AU"/>
        </w:rPr>
        <w:t xml:space="preserve">. </w:t>
      </w:r>
      <w:r w:rsidRPr="002E496C">
        <w:rPr>
          <w:rFonts w:ascii="Arial" w:hAnsi="Arial" w:cs="Arial"/>
          <w:bCs/>
          <w:sz w:val="22"/>
          <w:szCs w:val="22"/>
          <w:lang w:eastAsia="en-AU"/>
        </w:rPr>
        <w:t>Employing and developing the Aboriginal and Torres Strait Islander health workforce in clinical, client management and administrative roles is essential to building and sustaining health services in remote areas.</w:t>
      </w:r>
    </w:p>
    <w:p w:rsidR="00091282" w:rsidRPr="002E496C" w:rsidRDefault="00091282" w:rsidP="006D7CCF">
      <w:pPr>
        <w:numPr>
          <w:ilvl w:val="0"/>
          <w:numId w:val="58"/>
        </w:numPr>
        <w:spacing w:after="200"/>
        <w:ind w:left="284" w:hanging="284"/>
        <w:contextualSpacing/>
        <w:jc w:val="both"/>
        <w:rPr>
          <w:rFonts w:ascii="Arial" w:hAnsi="Arial" w:cs="Arial"/>
          <w:sz w:val="22"/>
          <w:szCs w:val="22"/>
          <w:lang w:val="en-US" w:eastAsia="en-AU"/>
        </w:rPr>
      </w:pPr>
      <w:r w:rsidRPr="006D7CCF">
        <w:rPr>
          <w:rFonts w:ascii="Arial" w:hAnsi="Arial" w:cs="Arial"/>
          <w:iCs/>
          <w:sz w:val="22"/>
          <w:szCs w:val="22"/>
          <w:lang w:val="en-US" w:eastAsia="en-AU"/>
        </w:rPr>
        <w:t>Clinical Information Systems</w:t>
      </w:r>
      <w:r w:rsidR="004D6B79">
        <w:rPr>
          <w:rFonts w:ascii="Arial" w:hAnsi="Arial" w:cs="Arial"/>
          <w:sz w:val="22"/>
          <w:szCs w:val="22"/>
          <w:lang w:val="en-US" w:eastAsia="en-AU"/>
        </w:rPr>
        <w:t xml:space="preserve"> c</w:t>
      </w:r>
      <w:r w:rsidRPr="002E496C">
        <w:rPr>
          <w:rFonts w:ascii="Arial" w:hAnsi="Arial" w:cs="Arial"/>
          <w:sz w:val="22"/>
          <w:szCs w:val="22"/>
          <w:lang w:val="en-US" w:eastAsia="en-AU"/>
        </w:rPr>
        <w:t xml:space="preserve">reating a work environment and </w:t>
      </w:r>
      <w:proofErr w:type="spellStart"/>
      <w:r w:rsidRPr="002E496C">
        <w:rPr>
          <w:rFonts w:ascii="Arial" w:hAnsi="Arial" w:cs="Arial"/>
          <w:sz w:val="22"/>
          <w:szCs w:val="22"/>
          <w:lang w:val="en-US" w:eastAsia="en-AU"/>
        </w:rPr>
        <w:t>organisational</w:t>
      </w:r>
      <w:proofErr w:type="spellEnd"/>
      <w:r w:rsidRPr="002E496C">
        <w:rPr>
          <w:rFonts w:ascii="Arial" w:hAnsi="Arial" w:cs="Arial"/>
          <w:sz w:val="22"/>
          <w:szCs w:val="22"/>
          <w:lang w:val="en-US" w:eastAsia="en-AU"/>
        </w:rPr>
        <w:t xml:space="preserve"> culture to effectively use clinical information and decision support systems to their full potential as demonstrated by </w:t>
      </w:r>
      <w:r w:rsidRPr="004D6B79">
        <w:rPr>
          <w:rFonts w:ascii="Arial" w:hAnsi="Arial" w:cs="Arial"/>
          <w:iCs/>
          <w:sz w:val="22"/>
          <w:szCs w:val="22"/>
          <w:lang w:val="en-US" w:eastAsia="en-AU"/>
        </w:rPr>
        <w:t>KAMS</w:t>
      </w:r>
      <w:r w:rsidR="004D6B79">
        <w:rPr>
          <w:rFonts w:ascii="Arial" w:hAnsi="Arial" w:cs="Arial"/>
          <w:sz w:val="22"/>
          <w:szCs w:val="22"/>
          <w:lang w:val="en-US" w:eastAsia="en-AU"/>
        </w:rPr>
        <w:t xml:space="preserve"> (</w:t>
      </w:r>
      <w:r w:rsidRPr="004D6B79">
        <w:rPr>
          <w:rFonts w:ascii="Arial" w:hAnsi="Arial" w:cs="Arial"/>
          <w:sz w:val="22"/>
          <w:szCs w:val="22"/>
          <w:lang w:val="en-US" w:eastAsia="en-AU"/>
        </w:rPr>
        <w:t>Appendix 4.7</w:t>
      </w:r>
      <w:r w:rsidR="004D6B79">
        <w:rPr>
          <w:rFonts w:ascii="Arial" w:hAnsi="Arial" w:cs="Arial"/>
          <w:sz w:val="22"/>
          <w:szCs w:val="22"/>
          <w:lang w:val="en-US" w:eastAsia="en-AU"/>
        </w:rPr>
        <w:t>)</w:t>
      </w:r>
      <w:r w:rsidRPr="004D6B79">
        <w:rPr>
          <w:rFonts w:ascii="Arial" w:hAnsi="Arial" w:cs="Arial"/>
          <w:sz w:val="22"/>
          <w:szCs w:val="22"/>
          <w:lang w:val="en-US" w:eastAsia="en-AU"/>
        </w:rPr>
        <w:t xml:space="preserve"> and the </w:t>
      </w:r>
      <w:r w:rsidR="004D6B79">
        <w:rPr>
          <w:rFonts w:ascii="Arial" w:hAnsi="Arial" w:cs="Arial"/>
          <w:iCs/>
          <w:sz w:val="22"/>
          <w:szCs w:val="22"/>
          <w:lang w:val="en-US" w:eastAsia="en-AU"/>
        </w:rPr>
        <w:t>Top End Health Service (Appendix 4.8)</w:t>
      </w:r>
      <w:r w:rsidRPr="004D6B79">
        <w:rPr>
          <w:rFonts w:ascii="Arial" w:hAnsi="Arial" w:cs="Arial"/>
          <w:iCs/>
          <w:sz w:val="22"/>
          <w:szCs w:val="22"/>
          <w:lang w:val="en-US" w:eastAsia="en-AU"/>
        </w:rPr>
        <w:t>.</w:t>
      </w:r>
      <w:r w:rsidRPr="002E496C">
        <w:rPr>
          <w:rFonts w:ascii="Arial" w:hAnsi="Arial" w:cs="Arial"/>
          <w:sz w:val="22"/>
          <w:szCs w:val="22"/>
          <w:lang w:val="en-US" w:eastAsia="en-AU"/>
        </w:rPr>
        <w:t xml:space="preserve">  This includes:</w:t>
      </w:r>
    </w:p>
    <w:p w:rsidR="00091282" w:rsidRPr="002E496C" w:rsidRDefault="00091282" w:rsidP="002F66D0">
      <w:pPr>
        <w:numPr>
          <w:ilvl w:val="1"/>
          <w:numId w:val="58"/>
        </w:numPr>
        <w:spacing w:after="200"/>
        <w:ind w:left="1134" w:hanging="284"/>
        <w:contextualSpacing/>
        <w:jc w:val="both"/>
        <w:rPr>
          <w:rFonts w:ascii="Arial" w:hAnsi="Arial" w:cs="Arial"/>
          <w:sz w:val="22"/>
          <w:szCs w:val="22"/>
          <w:lang w:val="en-US" w:eastAsia="en-AU"/>
        </w:rPr>
      </w:pPr>
      <w:r w:rsidRPr="002E496C">
        <w:rPr>
          <w:rFonts w:ascii="Arial" w:hAnsi="Arial" w:cs="Arial"/>
          <w:sz w:val="22"/>
          <w:szCs w:val="22"/>
          <w:lang w:val="en-US" w:eastAsia="en-AU"/>
        </w:rPr>
        <w:t>Ensuring all visiting medical specialists and other health professionals use the local information systems to record clinical care and interventions delivered, for comprehensive data capture</w:t>
      </w:r>
    </w:p>
    <w:p w:rsidR="00091282" w:rsidRPr="002E496C" w:rsidRDefault="00091282" w:rsidP="002F66D0">
      <w:pPr>
        <w:numPr>
          <w:ilvl w:val="1"/>
          <w:numId w:val="58"/>
        </w:numPr>
        <w:spacing w:after="200"/>
        <w:ind w:left="1134" w:hanging="284"/>
        <w:contextualSpacing/>
        <w:jc w:val="both"/>
        <w:rPr>
          <w:rFonts w:ascii="Arial" w:hAnsi="Arial" w:cs="Arial"/>
          <w:sz w:val="22"/>
          <w:szCs w:val="22"/>
          <w:lang w:val="en-US" w:eastAsia="en-AU"/>
        </w:rPr>
      </w:pPr>
      <w:r w:rsidRPr="002E496C">
        <w:rPr>
          <w:rFonts w:ascii="Arial" w:hAnsi="Arial" w:cs="Arial"/>
          <w:sz w:val="22"/>
          <w:szCs w:val="22"/>
          <w:lang w:val="en-US" w:eastAsia="en-AU"/>
        </w:rPr>
        <w:t xml:space="preserve">All team members having </w:t>
      </w:r>
      <w:r w:rsidR="004D6B79">
        <w:rPr>
          <w:rFonts w:ascii="Arial" w:hAnsi="Arial" w:cs="Arial"/>
          <w:sz w:val="22"/>
          <w:szCs w:val="22"/>
          <w:lang w:val="en-US" w:eastAsia="en-AU"/>
        </w:rPr>
        <w:t>access to training and support</w:t>
      </w:r>
      <w:r w:rsidRPr="002E496C">
        <w:rPr>
          <w:rFonts w:ascii="Arial" w:hAnsi="Arial" w:cs="Arial"/>
          <w:sz w:val="22"/>
          <w:szCs w:val="22"/>
          <w:lang w:val="en-US" w:eastAsia="en-AU"/>
        </w:rPr>
        <w:t xml:space="preserve"> to be involved in quality improvement activities</w:t>
      </w:r>
    </w:p>
    <w:p w:rsidR="00091282" w:rsidRPr="002E496C" w:rsidRDefault="00091282" w:rsidP="002F66D0">
      <w:pPr>
        <w:numPr>
          <w:ilvl w:val="1"/>
          <w:numId w:val="58"/>
        </w:numPr>
        <w:spacing w:after="200"/>
        <w:ind w:left="1134" w:hanging="284"/>
        <w:contextualSpacing/>
        <w:jc w:val="both"/>
        <w:rPr>
          <w:rFonts w:ascii="Arial" w:hAnsi="Arial" w:cs="Arial"/>
          <w:sz w:val="22"/>
          <w:szCs w:val="22"/>
          <w:lang w:val="en-US" w:eastAsia="en-AU"/>
        </w:rPr>
      </w:pPr>
      <w:r w:rsidRPr="002E496C">
        <w:rPr>
          <w:rFonts w:ascii="Arial" w:hAnsi="Arial" w:cs="Arial"/>
          <w:sz w:val="22"/>
          <w:szCs w:val="22"/>
          <w:lang w:val="en-US" w:eastAsia="en-AU"/>
        </w:rPr>
        <w:t>Actively engaging the team through str</w:t>
      </w:r>
      <w:r w:rsidR="004D6B79">
        <w:rPr>
          <w:rFonts w:ascii="Arial" w:hAnsi="Arial" w:cs="Arial"/>
          <w:sz w:val="22"/>
          <w:szCs w:val="22"/>
          <w:lang w:val="en-US" w:eastAsia="en-AU"/>
        </w:rPr>
        <w:t>uctured and scheduled meetings</w:t>
      </w:r>
      <w:r w:rsidRPr="002E496C">
        <w:rPr>
          <w:rFonts w:ascii="Arial" w:hAnsi="Arial" w:cs="Arial"/>
          <w:sz w:val="22"/>
          <w:szCs w:val="22"/>
          <w:lang w:val="en-US" w:eastAsia="en-AU"/>
        </w:rPr>
        <w:t xml:space="preserve"> to use the data to plan services, review reports, and understand the service delivery outcomes </w:t>
      </w:r>
    </w:p>
    <w:p w:rsidR="00091282" w:rsidRPr="002E496C" w:rsidRDefault="00091282" w:rsidP="002F66D0">
      <w:pPr>
        <w:numPr>
          <w:ilvl w:val="1"/>
          <w:numId w:val="58"/>
        </w:numPr>
        <w:spacing w:after="200"/>
        <w:ind w:left="1134" w:hanging="284"/>
        <w:contextualSpacing/>
        <w:jc w:val="both"/>
        <w:rPr>
          <w:rFonts w:ascii="Arial" w:hAnsi="Arial" w:cs="Arial"/>
          <w:sz w:val="22"/>
          <w:szCs w:val="22"/>
          <w:lang w:val="en-US" w:eastAsia="en-AU"/>
        </w:rPr>
      </w:pPr>
      <w:r w:rsidRPr="002E496C">
        <w:rPr>
          <w:rFonts w:ascii="Arial" w:hAnsi="Arial" w:cs="Arial"/>
          <w:sz w:val="22"/>
          <w:szCs w:val="22"/>
          <w:lang w:val="en-US" w:eastAsia="en-AU"/>
        </w:rPr>
        <w:t xml:space="preserve">Using the information system for </w:t>
      </w:r>
      <w:r w:rsidR="004D6B79">
        <w:rPr>
          <w:rFonts w:ascii="Arial" w:hAnsi="Arial" w:cs="Arial"/>
          <w:sz w:val="22"/>
          <w:szCs w:val="22"/>
          <w:lang w:val="en-US" w:eastAsia="en-AU"/>
        </w:rPr>
        <w:t>continuous quality improvement</w:t>
      </w:r>
      <w:r w:rsidRPr="002E496C">
        <w:rPr>
          <w:rFonts w:ascii="Arial" w:hAnsi="Arial" w:cs="Arial"/>
          <w:sz w:val="22"/>
          <w:szCs w:val="22"/>
          <w:lang w:val="en-US" w:eastAsia="en-AU"/>
        </w:rPr>
        <w:t xml:space="preserve"> to identify barriers to access and quality care, implement change and measure effect.</w:t>
      </w:r>
    </w:p>
    <w:p w:rsidR="00091282" w:rsidRPr="002E496C" w:rsidRDefault="00091282" w:rsidP="006D7CCF">
      <w:pPr>
        <w:numPr>
          <w:ilvl w:val="0"/>
          <w:numId w:val="58"/>
        </w:numPr>
        <w:spacing w:after="200"/>
        <w:ind w:left="284" w:hanging="284"/>
        <w:contextualSpacing/>
        <w:jc w:val="both"/>
        <w:rPr>
          <w:rFonts w:ascii="Arial" w:hAnsi="Arial" w:cs="Arial"/>
          <w:sz w:val="22"/>
          <w:szCs w:val="22"/>
          <w:lang w:val="en-US" w:eastAsia="en-AU"/>
        </w:rPr>
      </w:pPr>
      <w:r w:rsidRPr="006D7CCF">
        <w:rPr>
          <w:rFonts w:ascii="Arial" w:hAnsi="Arial" w:cs="Arial"/>
          <w:iCs/>
          <w:sz w:val="22"/>
          <w:szCs w:val="22"/>
          <w:lang w:val="en-US" w:eastAsia="en-AU"/>
        </w:rPr>
        <w:t>Understand the construct of the community(s)</w:t>
      </w:r>
      <w:r w:rsidRPr="002E496C">
        <w:rPr>
          <w:rFonts w:ascii="Arial" w:hAnsi="Arial" w:cs="Arial"/>
          <w:sz w:val="22"/>
          <w:szCs w:val="22"/>
          <w:lang w:val="en-US" w:eastAsia="en-AU"/>
        </w:rPr>
        <w:t xml:space="preserve"> the lifestyle factors and social determinants of health that contribute to chronic disease. Services need to tailor health literacy programs to the needs of the community and the individual and promote pro-active care and self-management of chronic conditions as per the approach used by Congress, which then increases revenue to invest in service delivery</w:t>
      </w:r>
      <w:r w:rsidR="004D6B79">
        <w:rPr>
          <w:rFonts w:ascii="Arial" w:hAnsi="Arial" w:cs="Arial"/>
          <w:sz w:val="22"/>
          <w:szCs w:val="22"/>
          <w:lang w:val="en-US" w:eastAsia="en-AU"/>
        </w:rPr>
        <w:t xml:space="preserve"> </w:t>
      </w:r>
      <w:r w:rsidR="004D6B79" w:rsidRPr="004D6B79">
        <w:rPr>
          <w:rFonts w:ascii="Arial" w:hAnsi="Arial" w:cs="Arial"/>
          <w:sz w:val="22"/>
          <w:szCs w:val="22"/>
          <w:lang w:val="en-US" w:eastAsia="en-AU"/>
        </w:rPr>
        <w:t>(Appendix 4.4)</w:t>
      </w:r>
      <w:r w:rsidRPr="004D6B79">
        <w:rPr>
          <w:rFonts w:ascii="Arial" w:hAnsi="Arial" w:cs="Arial"/>
          <w:sz w:val="22"/>
          <w:szCs w:val="22"/>
          <w:lang w:val="en-US" w:eastAsia="en-AU"/>
        </w:rPr>
        <w:t>.</w:t>
      </w:r>
      <w:r w:rsidRPr="002E496C">
        <w:rPr>
          <w:rFonts w:ascii="Arial" w:hAnsi="Arial" w:cs="Arial"/>
          <w:sz w:val="22"/>
          <w:szCs w:val="22"/>
          <w:lang w:val="en-US" w:eastAsia="en-AU"/>
        </w:rPr>
        <w:t xml:space="preserve"> </w:t>
      </w:r>
    </w:p>
    <w:p w:rsidR="00091282" w:rsidRPr="002E496C" w:rsidRDefault="00091282" w:rsidP="006D7CCF">
      <w:pPr>
        <w:numPr>
          <w:ilvl w:val="0"/>
          <w:numId w:val="58"/>
        </w:numPr>
        <w:ind w:left="284" w:hanging="284"/>
        <w:contextualSpacing/>
        <w:jc w:val="both"/>
        <w:rPr>
          <w:rFonts w:ascii="Arial" w:hAnsi="Arial" w:cs="Arial"/>
          <w:sz w:val="22"/>
          <w:szCs w:val="22"/>
          <w:lang w:val="en-US" w:eastAsia="en-AU"/>
        </w:rPr>
      </w:pPr>
      <w:r w:rsidRPr="006D7CCF">
        <w:rPr>
          <w:rFonts w:ascii="Arial" w:hAnsi="Arial" w:cs="Arial"/>
          <w:iCs/>
          <w:sz w:val="22"/>
          <w:szCs w:val="22"/>
          <w:lang w:val="en-US" w:eastAsia="en-AU"/>
        </w:rPr>
        <w:t>Proactively support telehealth</w:t>
      </w:r>
      <w:r w:rsidR="004D6B79">
        <w:rPr>
          <w:rFonts w:ascii="Arial" w:hAnsi="Arial" w:cs="Arial"/>
          <w:sz w:val="22"/>
          <w:szCs w:val="22"/>
          <w:lang w:val="en-US" w:eastAsia="en-AU"/>
        </w:rPr>
        <w:t xml:space="preserve"> </w:t>
      </w:r>
      <w:r w:rsidRPr="002E496C">
        <w:rPr>
          <w:rFonts w:ascii="Arial" w:hAnsi="Arial" w:cs="Arial"/>
          <w:sz w:val="22"/>
          <w:szCs w:val="22"/>
          <w:lang w:val="en-US" w:eastAsia="en-AU"/>
        </w:rPr>
        <w:t xml:space="preserve">at a strategic and service level </w:t>
      </w:r>
      <w:r w:rsidRPr="002E496C">
        <w:rPr>
          <w:rFonts w:ascii="Arial" w:hAnsi="Arial" w:cs="Arial"/>
          <w:sz w:val="22"/>
          <w:szCs w:val="22"/>
          <w:lang w:eastAsia="en-AU"/>
        </w:rPr>
        <w:t xml:space="preserve">to integrate telehealth into usual team based work practices to </w:t>
      </w:r>
      <w:proofErr w:type="spellStart"/>
      <w:r w:rsidRPr="002E496C">
        <w:rPr>
          <w:rFonts w:ascii="Arial" w:hAnsi="Arial" w:cs="Arial"/>
          <w:sz w:val="22"/>
          <w:szCs w:val="22"/>
          <w:lang w:val="en-US" w:eastAsia="en-AU"/>
        </w:rPr>
        <w:t>maximise</w:t>
      </w:r>
      <w:proofErr w:type="spellEnd"/>
      <w:r w:rsidRPr="002E496C">
        <w:rPr>
          <w:rFonts w:ascii="Arial" w:hAnsi="Arial" w:cs="Arial"/>
          <w:sz w:val="22"/>
          <w:szCs w:val="22"/>
          <w:lang w:val="en-US" w:eastAsia="en-AU"/>
        </w:rPr>
        <w:t xml:space="preserve"> its potential to improve access to specialist services as demonstrated by the CWHHS in the remote retinopathy screening service </w:t>
      </w:r>
      <w:r w:rsidR="004D6B79" w:rsidRPr="004D6B79">
        <w:rPr>
          <w:rFonts w:ascii="Arial" w:hAnsi="Arial" w:cs="Arial"/>
          <w:sz w:val="22"/>
          <w:szCs w:val="22"/>
          <w:lang w:val="en-US" w:eastAsia="en-AU"/>
        </w:rPr>
        <w:t>(</w:t>
      </w:r>
      <w:r w:rsidR="004D6B79" w:rsidRPr="004D6B79">
        <w:rPr>
          <w:rFonts w:ascii="Arial" w:hAnsi="Arial" w:cs="Arial"/>
          <w:iCs/>
          <w:sz w:val="22"/>
          <w:szCs w:val="22"/>
          <w:lang w:val="en-US" w:eastAsia="en-AU"/>
        </w:rPr>
        <w:t>Appendix 4.6)</w:t>
      </w:r>
      <w:r w:rsidRPr="004D6B79">
        <w:rPr>
          <w:rFonts w:ascii="Arial" w:hAnsi="Arial" w:cs="Arial"/>
          <w:iCs/>
          <w:sz w:val="22"/>
          <w:szCs w:val="22"/>
          <w:lang w:val="en-US" w:eastAsia="en-AU"/>
        </w:rPr>
        <w:t>.</w:t>
      </w:r>
      <w:r w:rsidRPr="002E496C">
        <w:rPr>
          <w:rFonts w:ascii="Arial" w:hAnsi="Arial" w:cs="Arial"/>
          <w:sz w:val="22"/>
          <w:szCs w:val="22"/>
          <w:lang w:val="en-US" w:eastAsia="en-AU"/>
        </w:rPr>
        <w:t xml:space="preserve">  This includes: </w:t>
      </w:r>
    </w:p>
    <w:p w:rsidR="00091282" w:rsidRPr="00655C1A" w:rsidRDefault="004D6B79" w:rsidP="002F66D0">
      <w:pPr>
        <w:pStyle w:val="ListParagraph"/>
        <w:numPr>
          <w:ilvl w:val="0"/>
          <w:numId w:val="59"/>
        </w:numPr>
        <w:spacing w:after="200"/>
        <w:ind w:left="1134" w:hanging="284"/>
        <w:jc w:val="both"/>
        <w:rPr>
          <w:rFonts w:ascii="Arial" w:hAnsi="Arial" w:cs="Arial"/>
          <w:sz w:val="22"/>
          <w:szCs w:val="22"/>
          <w:lang w:val="en-US" w:eastAsia="en-AU"/>
        </w:rPr>
      </w:pPr>
      <w:r>
        <w:rPr>
          <w:rFonts w:ascii="Arial" w:hAnsi="Arial" w:cs="Arial"/>
          <w:sz w:val="22"/>
          <w:szCs w:val="22"/>
          <w:lang w:val="en-US" w:eastAsia="en-AU"/>
        </w:rPr>
        <w:t>A</w:t>
      </w:r>
      <w:r w:rsidR="00091282" w:rsidRPr="00655C1A">
        <w:rPr>
          <w:rFonts w:ascii="Arial" w:hAnsi="Arial" w:cs="Arial"/>
          <w:sz w:val="22"/>
          <w:szCs w:val="22"/>
          <w:lang w:val="en-US" w:eastAsia="en-AU"/>
        </w:rPr>
        <w:t>ccess to and maintenance of equipment</w:t>
      </w:r>
    </w:p>
    <w:p w:rsidR="00091282" w:rsidRPr="00655C1A" w:rsidRDefault="004D6B79" w:rsidP="002F66D0">
      <w:pPr>
        <w:pStyle w:val="ListParagraph"/>
        <w:numPr>
          <w:ilvl w:val="0"/>
          <w:numId w:val="59"/>
        </w:numPr>
        <w:spacing w:after="200"/>
        <w:ind w:left="1134" w:hanging="284"/>
        <w:jc w:val="both"/>
        <w:rPr>
          <w:rFonts w:ascii="Arial" w:hAnsi="Arial" w:cs="Arial"/>
          <w:sz w:val="22"/>
          <w:szCs w:val="22"/>
          <w:lang w:val="en-US" w:eastAsia="en-AU"/>
        </w:rPr>
      </w:pPr>
      <w:r>
        <w:rPr>
          <w:rFonts w:ascii="Arial" w:hAnsi="Arial" w:cs="Arial"/>
          <w:sz w:val="22"/>
          <w:szCs w:val="22"/>
          <w:lang w:val="en-US" w:eastAsia="en-AU"/>
        </w:rPr>
        <w:t>T</w:t>
      </w:r>
      <w:r w:rsidR="00091282" w:rsidRPr="00655C1A">
        <w:rPr>
          <w:rFonts w:ascii="Arial" w:hAnsi="Arial" w:cs="Arial"/>
          <w:sz w:val="22"/>
          <w:szCs w:val="22"/>
          <w:lang w:val="en-US" w:eastAsia="en-AU"/>
        </w:rPr>
        <w:t>raining staff to use the equipment</w:t>
      </w:r>
    </w:p>
    <w:p w:rsidR="00091282" w:rsidRPr="00655C1A" w:rsidRDefault="004D6B79" w:rsidP="002F66D0">
      <w:pPr>
        <w:pStyle w:val="ListParagraph"/>
        <w:numPr>
          <w:ilvl w:val="0"/>
          <w:numId w:val="59"/>
        </w:numPr>
        <w:spacing w:after="200"/>
        <w:ind w:left="1134" w:hanging="284"/>
        <w:jc w:val="both"/>
        <w:rPr>
          <w:rFonts w:ascii="Arial" w:hAnsi="Arial" w:cs="Arial"/>
          <w:sz w:val="22"/>
          <w:szCs w:val="22"/>
          <w:lang w:val="en-US" w:eastAsia="en-AU"/>
        </w:rPr>
      </w:pPr>
      <w:r>
        <w:rPr>
          <w:rFonts w:ascii="Arial" w:hAnsi="Arial" w:cs="Arial"/>
          <w:sz w:val="22"/>
          <w:szCs w:val="22"/>
          <w:lang w:val="en-US" w:eastAsia="en-AU"/>
        </w:rPr>
        <w:t>D</w:t>
      </w:r>
      <w:r w:rsidR="00091282" w:rsidRPr="00655C1A">
        <w:rPr>
          <w:rFonts w:ascii="Arial" w:hAnsi="Arial" w:cs="Arial"/>
          <w:sz w:val="22"/>
          <w:szCs w:val="22"/>
          <w:lang w:val="en-US" w:eastAsia="en-AU"/>
        </w:rPr>
        <w:t>eveloping agreed protocols between telehealth consultation providers, including information required and follow up processes to ensure a successful consultation</w:t>
      </w:r>
    </w:p>
    <w:p w:rsidR="00091282" w:rsidRPr="00655C1A" w:rsidRDefault="004D6B79" w:rsidP="002F66D0">
      <w:pPr>
        <w:pStyle w:val="ListParagraph"/>
        <w:numPr>
          <w:ilvl w:val="0"/>
          <w:numId w:val="59"/>
        </w:numPr>
        <w:spacing w:after="200"/>
        <w:ind w:left="1134" w:hanging="284"/>
        <w:jc w:val="both"/>
        <w:rPr>
          <w:rFonts w:ascii="Arial" w:hAnsi="Arial" w:cs="Arial"/>
          <w:sz w:val="22"/>
          <w:szCs w:val="22"/>
          <w:lang w:val="en-US" w:eastAsia="en-AU"/>
        </w:rPr>
      </w:pPr>
      <w:r>
        <w:rPr>
          <w:rFonts w:ascii="Arial" w:hAnsi="Arial" w:cs="Arial"/>
          <w:sz w:val="22"/>
          <w:szCs w:val="22"/>
          <w:lang w:val="en-US" w:eastAsia="en-AU"/>
        </w:rPr>
        <w:t>E</w:t>
      </w:r>
      <w:r w:rsidR="00091282" w:rsidRPr="00655C1A">
        <w:rPr>
          <w:rFonts w:ascii="Arial" w:hAnsi="Arial" w:cs="Arial"/>
          <w:sz w:val="22"/>
          <w:szCs w:val="22"/>
          <w:lang w:val="en-US" w:eastAsia="en-AU"/>
        </w:rPr>
        <w:t xml:space="preserve">ngaging with patients to use the technology. </w:t>
      </w:r>
    </w:p>
    <w:p w:rsidR="00091282" w:rsidRPr="002E496C" w:rsidRDefault="00091282" w:rsidP="00091282">
      <w:pPr>
        <w:spacing w:after="200"/>
        <w:ind w:left="1440"/>
        <w:contextualSpacing/>
        <w:jc w:val="both"/>
        <w:rPr>
          <w:rFonts w:ascii="Arial" w:hAnsi="Arial" w:cs="Arial"/>
          <w:sz w:val="22"/>
          <w:szCs w:val="22"/>
          <w:lang w:val="en-US" w:eastAsia="en-AU"/>
        </w:rPr>
      </w:pPr>
    </w:p>
    <w:p w:rsidR="00091282" w:rsidRPr="002E496C" w:rsidRDefault="00091282" w:rsidP="00091282">
      <w:pPr>
        <w:spacing w:after="360"/>
        <w:contextualSpacing/>
        <w:jc w:val="both"/>
        <w:rPr>
          <w:rFonts w:ascii="Arial" w:hAnsi="Arial" w:cs="Arial"/>
          <w:bCs/>
          <w:sz w:val="22"/>
          <w:szCs w:val="22"/>
          <w:lang w:eastAsia="en-AU"/>
        </w:rPr>
      </w:pPr>
      <w:r w:rsidRPr="002E496C">
        <w:rPr>
          <w:rFonts w:ascii="Arial" w:hAnsi="Arial" w:cs="Arial"/>
          <w:bCs/>
          <w:sz w:val="22"/>
          <w:szCs w:val="22"/>
          <w:lang w:eastAsia="en-AU"/>
        </w:rPr>
        <w:t>The emergent enablers highlighted by exemplars to improve access to primary and secondary interventions are summarised in Table 5.1.</w:t>
      </w:r>
    </w:p>
    <w:p w:rsidR="00091282" w:rsidRPr="002E496C" w:rsidRDefault="00091282" w:rsidP="00091282">
      <w:pPr>
        <w:spacing w:after="360"/>
        <w:contextualSpacing/>
        <w:jc w:val="both"/>
        <w:rPr>
          <w:rFonts w:ascii="Arial" w:hAnsi="Arial" w:cs="Arial"/>
          <w:bCs/>
          <w:sz w:val="22"/>
          <w:szCs w:val="22"/>
          <w:lang w:eastAsia="en-AU"/>
        </w:rPr>
      </w:pPr>
    </w:p>
    <w:p w:rsidR="00091282" w:rsidRPr="002E496C" w:rsidRDefault="00091282" w:rsidP="00091282">
      <w:pPr>
        <w:spacing w:after="240"/>
        <w:contextualSpacing/>
        <w:jc w:val="both"/>
        <w:rPr>
          <w:rFonts w:ascii="Arial" w:hAnsi="Arial" w:cs="Arial"/>
          <w:bCs/>
          <w:sz w:val="22"/>
          <w:szCs w:val="22"/>
          <w:lang w:eastAsia="en-AU"/>
        </w:rPr>
      </w:pPr>
      <w:r w:rsidRPr="002E496C">
        <w:rPr>
          <w:rFonts w:ascii="Arial" w:hAnsi="Arial" w:cs="Arial"/>
          <w:noProof/>
          <w:sz w:val="22"/>
          <w:szCs w:val="22"/>
          <w:lang w:eastAsia="en-AU"/>
        </w:rPr>
        <w:lastRenderedPageBreak/>
        <w:drawing>
          <wp:inline distT="0" distB="0" distL="0" distR="0" wp14:anchorId="1086DE2A" wp14:editId="2105B2AC">
            <wp:extent cx="5734050" cy="5457825"/>
            <wp:effectExtent l="0" t="0" r="0" b="9525"/>
            <wp:docPr id="5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5457825"/>
                    </a:xfrm>
                    <a:prstGeom prst="rect">
                      <a:avLst/>
                    </a:prstGeom>
                    <a:noFill/>
                    <a:ln>
                      <a:noFill/>
                    </a:ln>
                  </pic:spPr>
                </pic:pic>
              </a:graphicData>
            </a:graphic>
          </wp:inline>
        </w:drawing>
      </w:r>
    </w:p>
    <w:p w:rsidR="006D7CCF" w:rsidRDefault="006D7CCF" w:rsidP="00655C1A">
      <w:pPr>
        <w:keepNext/>
        <w:spacing w:before="240" w:after="240"/>
        <w:outlineLvl w:val="1"/>
        <w:rPr>
          <w:rFonts w:ascii="Arial" w:hAnsi="Arial" w:cs="Arial"/>
          <w:b/>
          <w:iCs/>
          <w:color w:val="1178A2"/>
          <w:kern w:val="28"/>
          <w:sz w:val="32"/>
          <w:szCs w:val="28"/>
          <w:lang w:eastAsia="en-AU"/>
        </w:rPr>
      </w:pPr>
      <w:bookmarkStart w:id="118" w:name="_Toc491522174"/>
    </w:p>
    <w:p w:rsidR="00091282" w:rsidRPr="00655C1A" w:rsidRDefault="00091282" w:rsidP="00655C1A">
      <w:pPr>
        <w:keepNext/>
        <w:spacing w:before="240" w:after="240"/>
        <w:outlineLvl w:val="1"/>
        <w:rPr>
          <w:rFonts w:ascii="Arial" w:hAnsi="Arial" w:cs="Arial"/>
          <w:b/>
          <w:iCs/>
          <w:color w:val="1178A2"/>
          <w:kern w:val="28"/>
          <w:sz w:val="32"/>
          <w:szCs w:val="28"/>
          <w:lang w:eastAsia="en-AU"/>
        </w:rPr>
      </w:pPr>
      <w:bookmarkStart w:id="119" w:name="_Toc509818039"/>
      <w:r w:rsidRPr="00655C1A">
        <w:rPr>
          <w:rFonts w:ascii="Arial" w:hAnsi="Arial" w:cs="Arial"/>
          <w:b/>
          <w:iCs/>
          <w:color w:val="1178A2"/>
          <w:kern w:val="28"/>
          <w:sz w:val="32"/>
          <w:szCs w:val="28"/>
          <w:lang w:eastAsia="en-AU"/>
        </w:rPr>
        <w:t xml:space="preserve">5.2 </w:t>
      </w:r>
      <w:r w:rsidRPr="00655C1A">
        <w:rPr>
          <w:rFonts w:ascii="Arial" w:hAnsi="Arial" w:cs="Arial"/>
          <w:b/>
          <w:iCs/>
          <w:color w:val="1178A2"/>
          <w:kern w:val="28"/>
          <w:sz w:val="32"/>
          <w:szCs w:val="28"/>
          <w:lang w:eastAsia="en-AU"/>
        </w:rPr>
        <w:tab/>
        <w:t>Barriers to best practice and improved chronic disease outcomes</w:t>
      </w:r>
      <w:bookmarkEnd w:id="118"/>
      <w:bookmarkEnd w:id="119"/>
    </w:p>
    <w:p w:rsidR="00091282" w:rsidRPr="002E496C" w:rsidRDefault="00091282" w:rsidP="00091282">
      <w:pPr>
        <w:spacing w:after="200"/>
        <w:jc w:val="both"/>
        <w:rPr>
          <w:rFonts w:ascii="Arial" w:hAnsi="Arial" w:cs="Arial"/>
          <w:bCs/>
          <w:sz w:val="22"/>
          <w:szCs w:val="22"/>
          <w:lang w:eastAsia="en-AU"/>
        </w:rPr>
      </w:pPr>
      <w:r w:rsidRPr="002E496C">
        <w:rPr>
          <w:rFonts w:ascii="Arial" w:hAnsi="Arial" w:cs="Arial"/>
          <w:bCs/>
          <w:sz w:val="22"/>
          <w:szCs w:val="22"/>
          <w:lang w:eastAsia="en-AU"/>
        </w:rPr>
        <w:t>A continued challenge to improving the effectiveness of chronic disease interventions in remote areas is</w:t>
      </w:r>
      <w:r w:rsidR="004D6B79">
        <w:rPr>
          <w:rFonts w:ascii="Arial" w:hAnsi="Arial" w:cs="Arial"/>
          <w:bCs/>
          <w:sz w:val="22"/>
          <w:szCs w:val="22"/>
          <w:lang w:eastAsia="en-AU"/>
        </w:rPr>
        <w:t xml:space="preserve"> the absence of an overarching rural and remote health s</w:t>
      </w:r>
      <w:r w:rsidRPr="002E496C">
        <w:rPr>
          <w:rFonts w:ascii="Arial" w:hAnsi="Arial" w:cs="Arial"/>
          <w:bCs/>
          <w:sz w:val="22"/>
          <w:szCs w:val="22"/>
          <w:lang w:eastAsia="en-AU"/>
        </w:rPr>
        <w:t>trategy that provides a clear vision and blueprin</w:t>
      </w:r>
      <w:r w:rsidR="008927DB">
        <w:rPr>
          <w:rFonts w:ascii="Arial" w:hAnsi="Arial" w:cs="Arial"/>
          <w:bCs/>
          <w:sz w:val="22"/>
          <w:szCs w:val="22"/>
          <w:lang w:eastAsia="en-AU"/>
        </w:rPr>
        <w:t xml:space="preserve">t for rural and remote health. </w:t>
      </w:r>
      <w:r w:rsidRPr="002E496C">
        <w:rPr>
          <w:rFonts w:ascii="Arial" w:hAnsi="Arial" w:cs="Arial"/>
          <w:bCs/>
          <w:sz w:val="22"/>
          <w:szCs w:val="22"/>
          <w:lang w:eastAsia="en-AU"/>
        </w:rPr>
        <w:t xml:space="preserve">The strategy requires a consistent approach to policy and funding with agreed standards for chronic disease management and strategies to address the social determinants, the underlying contributors to poor health </w:t>
      </w:r>
      <w:r w:rsidR="008927DB">
        <w:rPr>
          <w:rFonts w:ascii="Arial" w:hAnsi="Arial" w:cs="Arial"/>
          <w:bCs/>
          <w:sz w:val="22"/>
          <w:szCs w:val="22"/>
          <w:lang w:eastAsia="en-AU"/>
        </w:rPr>
        <w:t xml:space="preserve">in rural and remote Australia. </w:t>
      </w:r>
      <w:r w:rsidRPr="002E496C">
        <w:rPr>
          <w:rFonts w:ascii="Arial" w:hAnsi="Arial" w:cs="Arial"/>
          <w:bCs/>
          <w:sz w:val="22"/>
          <w:szCs w:val="22"/>
          <w:lang w:eastAsia="en-AU"/>
        </w:rPr>
        <w:t>The development of a National Rural and Remote Health Strategy was a key recommendation from the 14</w:t>
      </w:r>
      <w:r w:rsidRPr="002E496C">
        <w:rPr>
          <w:rFonts w:ascii="Arial" w:hAnsi="Arial" w:cs="Arial"/>
          <w:bCs/>
          <w:sz w:val="22"/>
          <w:szCs w:val="22"/>
          <w:vertAlign w:val="superscript"/>
          <w:lang w:eastAsia="en-AU"/>
        </w:rPr>
        <w:t>th</w:t>
      </w:r>
      <w:r w:rsidRPr="002E496C">
        <w:rPr>
          <w:rFonts w:ascii="Arial" w:hAnsi="Arial" w:cs="Arial"/>
          <w:bCs/>
          <w:sz w:val="22"/>
          <w:szCs w:val="22"/>
          <w:lang w:eastAsia="en-AU"/>
        </w:rPr>
        <w:t xml:space="preserve"> National Rural Health Conference, held in April 2017, to address this issue.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There are structural and data collection barriers that will continue to contribute to the variation in prescribing rates between rem</w:t>
      </w:r>
      <w:r w:rsidR="008927DB">
        <w:rPr>
          <w:rFonts w:ascii="Arial" w:hAnsi="Arial" w:cs="Arial"/>
          <w:sz w:val="22"/>
          <w:szCs w:val="22"/>
          <w:lang w:eastAsia="en-AU"/>
        </w:rPr>
        <w:t xml:space="preserve">ote, rural and urban settings. </w:t>
      </w:r>
      <w:r w:rsidRPr="002E496C">
        <w:rPr>
          <w:rFonts w:ascii="Arial" w:hAnsi="Arial" w:cs="Arial"/>
          <w:sz w:val="22"/>
          <w:szCs w:val="22"/>
          <w:lang w:eastAsia="en-AU"/>
        </w:rPr>
        <w:t>People living in remote Indigenous communities and remote towns have less access to GPs to review chronic disease care needs and pre</w:t>
      </w:r>
      <w:r w:rsidR="008927DB">
        <w:rPr>
          <w:rFonts w:ascii="Arial" w:hAnsi="Arial" w:cs="Arial"/>
          <w:sz w:val="22"/>
          <w:szCs w:val="22"/>
          <w:lang w:eastAsia="en-AU"/>
        </w:rPr>
        <w:t xml:space="preserve">scribe appropriate medication. </w:t>
      </w:r>
      <w:r w:rsidR="004D6B79">
        <w:rPr>
          <w:rFonts w:ascii="Arial" w:hAnsi="Arial" w:cs="Arial"/>
          <w:sz w:val="22"/>
          <w:szCs w:val="22"/>
          <w:lang w:eastAsia="en-AU"/>
        </w:rPr>
        <w:t>If the person</w:t>
      </w:r>
      <w:r w:rsidRPr="002E496C">
        <w:rPr>
          <w:rFonts w:ascii="Arial" w:hAnsi="Arial" w:cs="Arial"/>
          <w:sz w:val="22"/>
          <w:szCs w:val="22"/>
          <w:lang w:eastAsia="en-AU"/>
        </w:rPr>
        <w:t xml:space="preserve"> lives in a remote town without a community pharmacy, the </w:t>
      </w:r>
      <w:r w:rsidR="004D6B79">
        <w:rPr>
          <w:rFonts w:ascii="Arial" w:hAnsi="Arial" w:cs="Arial"/>
          <w:sz w:val="22"/>
          <w:szCs w:val="22"/>
          <w:lang w:eastAsia="en-AU"/>
        </w:rPr>
        <w:t>person</w:t>
      </w:r>
      <w:r w:rsidRPr="002E496C">
        <w:rPr>
          <w:rFonts w:ascii="Arial" w:hAnsi="Arial" w:cs="Arial"/>
          <w:sz w:val="22"/>
          <w:szCs w:val="22"/>
          <w:lang w:eastAsia="en-AU"/>
        </w:rPr>
        <w:t xml:space="preserve"> or service must arrange for their prescriptions to be sent to the nearest community pharmac</w:t>
      </w:r>
      <w:r w:rsidR="00655C1A">
        <w:rPr>
          <w:rFonts w:ascii="Arial" w:hAnsi="Arial" w:cs="Arial"/>
          <w:sz w:val="22"/>
          <w:szCs w:val="22"/>
          <w:lang w:eastAsia="en-AU"/>
        </w:rPr>
        <w:t xml:space="preserve">ist </w:t>
      </w:r>
      <w:r w:rsidR="00655C1A">
        <w:rPr>
          <w:rFonts w:ascii="Arial" w:hAnsi="Arial" w:cs="Arial"/>
          <w:sz w:val="22"/>
          <w:szCs w:val="22"/>
          <w:lang w:eastAsia="en-AU"/>
        </w:rPr>
        <w:lastRenderedPageBreak/>
        <w:t xml:space="preserve">to be filled and returned. </w:t>
      </w:r>
      <w:r w:rsidRPr="002E496C">
        <w:rPr>
          <w:rFonts w:ascii="Arial" w:hAnsi="Arial" w:cs="Arial"/>
          <w:sz w:val="22"/>
          <w:szCs w:val="22"/>
          <w:lang w:eastAsia="en-AU"/>
        </w:rPr>
        <w:t>This could take several days depending on local transpo</w:t>
      </w:r>
      <w:r w:rsidR="00655C1A">
        <w:rPr>
          <w:rFonts w:ascii="Arial" w:hAnsi="Arial" w:cs="Arial"/>
          <w:sz w:val="22"/>
          <w:szCs w:val="22"/>
          <w:lang w:eastAsia="en-AU"/>
        </w:rPr>
        <w:t xml:space="preserve">rt routes and infrastructure. </w:t>
      </w:r>
      <w:r w:rsidRPr="002E496C">
        <w:rPr>
          <w:rFonts w:ascii="Arial" w:hAnsi="Arial" w:cs="Arial"/>
          <w:sz w:val="22"/>
          <w:szCs w:val="22"/>
          <w:lang w:eastAsia="en-AU"/>
        </w:rPr>
        <w:t>In remote Indigenous communities me</w:t>
      </w:r>
      <w:r w:rsidR="002C07DE">
        <w:rPr>
          <w:rFonts w:ascii="Arial" w:hAnsi="Arial" w:cs="Arial"/>
          <w:sz w:val="22"/>
          <w:szCs w:val="22"/>
          <w:lang w:eastAsia="en-AU"/>
        </w:rPr>
        <w:t>dications are provided through S</w:t>
      </w:r>
      <w:r w:rsidRPr="002E496C">
        <w:rPr>
          <w:rFonts w:ascii="Arial" w:hAnsi="Arial" w:cs="Arial"/>
          <w:sz w:val="22"/>
          <w:szCs w:val="22"/>
          <w:lang w:eastAsia="en-AU"/>
        </w:rPr>
        <w:t>ection 100 provisions, which are not reflected i</w:t>
      </w:r>
      <w:r w:rsidR="008927DB">
        <w:rPr>
          <w:rFonts w:ascii="Arial" w:hAnsi="Arial" w:cs="Arial"/>
          <w:sz w:val="22"/>
          <w:szCs w:val="22"/>
          <w:lang w:eastAsia="en-AU"/>
        </w:rPr>
        <w:t xml:space="preserve">n PBS data collection systems. </w:t>
      </w:r>
      <w:r w:rsidRPr="002E496C">
        <w:rPr>
          <w:rFonts w:ascii="Arial" w:hAnsi="Arial" w:cs="Arial"/>
          <w:sz w:val="22"/>
          <w:szCs w:val="22"/>
          <w:lang w:eastAsia="en-AU"/>
        </w:rPr>
        <w:t xml:space="preserve">Therefore, while the PBS data </w:t>
      </w:r>
      <w:r w:rsidR="008927DB">
        <w:rPr>
          <w:rFonts w:ascii="Arial" w:hAnsi="Arial" w:cs="Arial"/>
          <w:sz w:val="22"/>
          <w:szCs w:val="22"/>
          <w:lang w:eastAsia="en-AU"/>
        </w:rPr>
        <w:t xml:space="preserve">is </w:t>
      </w:r>
      <w:r w:rsidRPr="002E496C">
        <w:rPr>
          <w:rFonts w:ascii="Arial" w:hAnsi="Arial" w:cs="Arial"/>
          <w:sz w:val="22"/>
          <w:szCs w:val="22"/>
          <w:lang w:eastAsia="en-AU"/>
        </w:rPr>
        <w:t>used as the only source for analysing prescribing rates, there wil</w:t>
      </w:r>
      <w:r w:rsidR="00D848D8">
        <w:rPr>
          <w:rFonts w:ascii="Arial" w:hAnsi="Arial" w:cs="Arial"/>
          <w:sz w:val="22"/>
          <w:szCs w:val="22"/>
          <w:lang w:eastAsia="en-AU"/>
        </w:rPr>
        <w:t xml:space="preserve">l always be an artificial under </w:t>
      </w:r>
      <w:r w:rsidRPr="002E496C">
        <w:rPr>
          <w:rFonts w:ascii="Arial" w:hAnsi="Arial" w:cs="Arial"/>
          <w:sz w:val="22"/>
          <w:szCs w:val="22"/>
          <w:lang w:eastAsia="en-AU"/>
        </w:rPr>
        <w:t>prescribing of medications reported for remote areas.</w:t>
      </w:r>
    </w:p>
    <w:p w:rsidR="004E25A8" w:rsidRPr="004E25A8" w:rsidRDefault="00091282" w:rsidP="004E25A8">
      <w:pPr>
        <w:spacing w:after="200"/>
        <w:jc w:val="both"/>
        <w:rPr>
          <w:rFonts w:ascii="Arial" w:hAnsi="Arial" w:cs="Arial"/>
          <w:sz w:val="22"/>
          <w:szCs w:val="22"/>
          <w:lang w:eastAsia="en-AU"/>
        </w:rPr>
      </w:pPr>
      <w:r w:rsidRPr="002E496C">
        <w:rPr>
          <w:rFonts w:ascii="Arial" w:hAnsi="Arial" w:cs="Arial"/>
          <w:sz w:val="22"/>
          <w:szCs w:val="22"/>
          <w:lang w:eastAsia="en-AU"/>
        </w:rPr>
        <w:t>At the community and service level the key barriers to implementation of effective primary and secondary prevention programs is high demand for acute care services, lack of program leadership and team approach, poor orientation to community and service systems, high staff turnover, ad hoc funding and lack of culturally appropriate strategies to address ri</w:t>
      </w:r>
      <w:r w:rsidR="008927DB">
        <w:rPr>
          <w:rFonts w:ascii="Arial" w:hAnsi="Arial" w:cs="Arial"/>
          <w:sz w:val="22"/>
          <w:szCs w:val="22"/>
          <w:lang w:eastAsia="en-AU"/>
        </w:rPr>
        <w:t xml:space="preserve">sk factors. </w:t>
      </w:r>
      <w:r w:rsidRPr="002E496C">
        <w:rPr>
          <w:rFonts w:ascii="Arial" w:hAnsi="Arial" w:cs="Arial"/>
          <w:sz w:val="22"/>
          <w:szCs w:val="22"/>
          <w:lang w:eastAsia="en-AU"/>
        </w:rPr>
        <w:t xml:space="preserve">The high prevalence of risk factors for chronic disease will continue to drive higher hospitalisation rates for asthma, heart disease and stroke in remote areas until effective primary prevention strategies are implemented that address factors contributing to intergenerational social determinants.  </w:t>
      </w:r>
      <w:bookmarkStart w:id="120" w:name="_Toc491522175"/>
    </w:p>
    <w:p w:rsidR="00091282" w:rsidRPr="008927DB" w:rsidRDefault="008927DB" w:rsidP="004E25A8">
      <w:pPr>
        <w:keepNext/>
        <w:keepLines/>
        <w:spacing w:before="240" w:after="120" w:line="360" w:lineRule="auto"/>
        <w:outlineLvl w:val="0"/>
        <w:rPr>
          <w:rFonts w:ascii="Arial" w:hAnsi="Arial" w:cs="Arial"/>
          <w:b/>
          <w:bCs/>
          <w:color w:val="1178A2"/>
          <w:kern w:val="28"/>
          <w:sz w:val="40"/>
          <w:szCs w:val="32"/>
          <w:lang w:eastAsia="en-AU"/>
        </w:rPr>
      </w:pPr>
      <w:bookmarkStart w:id="121" w:name="_Toc509818040"/>
      <w:r>
        <w:rPr>
          <w:rFonts w:ascii="Arial" w:hAnsi="Arial" w:cs="Arial"/>
          <w:b/>
          <w:bCs/>
          <w:color w:val="1178A2"/>
          <w:kern w:val="28"/>
          <w:sz w:val="40"/>
          <w:szCs w:val="32"/>
          <w:lang w:eastAsia="en-AU"/>
        </w:rPr>
        <w:t xml:space="preserve">6.    </w:t>
      </w:r>
      <w:r w:rsidR="00091282" w:rsidRPr="008927DB">
        <w:rPr>
          <w:rFonts w:ascii="Arial" w:hAnsi="Arial" w:cs="Arial"/>
          <w:b/>
          <w:bCs/>
          <w:color w:val="1178A2"/>
          <w:kern w:val="28"/>
          <w:sz w:val="40"/>
          <w:szCs w:val="32"/>
          <w:lang w:eastAsia="en-AU"/>
        </w:rPr>
        <w:t>Summary</w:t>
      </w:r>
      <w:bookmarkEnd w:id="120"/>
      <w:bookmarkEnd w:id="121"/>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Improving access to well-coordinated services that deliver evidence based primary and secondary care is recommended in the Atlas to address the variation in heart failure, stroke and diabetes related lower limb amputations.</w:t>
      </w:r>
      <w:r w:rsidR="008927DB" w:rsidRPr="008927DB">
        <w:rPr>
          <w:rFonts w:ascii="Arial" w:hAnsi="Arial" w:cs="Arial"/>
          <w:sz w:val="22"/>
          <w:szCs w:val="22"/>
          <w:vertAlign w:val="superscript"/>
          <w:lang w:eastAsia="en-AU"/>
        </w:rPr>
        <w:fldChar w:fldCharType="begin"/>
      </w:r>
      <w:r w:rsidR="008927DB" w:rsidRPr="008927DB">
        <w:rPr>
          <w:rFonts w:ascii="Arial" w:hAnsi="Arial" w:cs="Arial"/>
          <w:sz w:val="22"/>
          <w:szCs w:val="22"/>
          <w:vertAlign w:val="superscript"/>
          <w:lang w:eastAsia="en-AU"/>
        </w:rPr>
        <w:instrText xml:space="preserve"> ADDIN EN.CITE &lt;EndNote&gt;&lt;Cite&gt;&lt;Author&gt;Australian Commission on Safety and Quality in Health Care and National Health Performance Authority&lt;/Author&gt;&lt;Year&gt;2015&lt;/Year&gt;&lt;RecNum&gt;1810&lt;/RecNum&gt;&lt;DisplayText&gt;(5)&lt;/DisplayText&gt;&lt;record&gt;&lt;rec-number&gt;1810&lt;/rec-number&gt;&lt;foreign-keys&gt;&lt;key app="EN" db-id="t5dzwvrt1vrxakexdp9vs25rrfvfrfsfdx9a"&gt;1810&lt;/key&gt;&lt;/foreign-keys&gt;&lt;ref-type name="Report"&gt;27&lt;/ref-type&gt;&lt;contributors&gt;&lt;authors&gt;&lt;author&gt;Australian Commission on Safety and Quality in Health Care and National Health Performance Authority,&lt;/author&gt;&lt;/authors&gt;&lt;/contributors&gt;&lt;titles&gt;&lt;title&gt;Australian Atlas of Health Care Variation&lt;/title&gt;&lt;/titles&gt;&lt;dates&gt;&lt;year&gt;2015&lt;/year&gt;&lt;/dates&gt;&lt;pub-location&gt;Sydney&lt;/pub-location&gt;&lt;publisher&gt;ACQSHC&lt;/publisher&gt;&lt;urls&gt;&lt;/urls&gt;&lt;/record&gt;&lt;/Cite&gt;&lt;/EndNote&gt;</w:instrText>
      </w:r>
      <w:r w:rsidR="008927DB" w:rsidRPr="008927DB">
        <w:rPr>
          <w:rFonts w:ascii="Arial" w:hAnsi="Arial" w:cs="Arial"/>
          <w:sz w:val="22"/>
          <w:szCs w:val="22"/>
          <w:vertAlign w:val="superscript"/>
          <w:lang w:eastAsia="en-AU"/>
        </w:rPr>
        <w:fldChar w:fldCharType="separate"/>
      </w:r>
      <w:hyperlink w:anchor="_ENREF_5" w:tooltip="Australian Commission on Safety and Quality in Health Care and National Health Performance Authority, 2015 #1810" w:history="1">
        <w:r w:rsidR="008927DB" w:rsidRPr="008927DB">
          <w:rPr>
            <w:rFonts w:ascii="Arial" w:hAnsi="Arial" w:cs="Arial"/>
            <w:noProof/>
            <w:sz w:val="22"/>
            <w:szCs w:val="22"/>
            <w:vertAlign w:val="superscript"/>
            <w:lang w:eastAsia="en-AU"/>
          </w:rPr>
          <w:t>5</w:t>
        </w:r>
      </w:hyperlink>
      <w:r w:rsidR="008927DB" w:rsidRPr="008927DB">
        <w:rPr>
          <w:rFonts w:ascii="Arial" w:hAnsi="Arial" w:cs="Arial"/>
          <w:sz w:val="22"/>
          <w:szCs w:val="22"/>
          <w:vertAlign w:val="superscript"/>
          <w:lang w:eastAsia="en-AU"/>
        </w:rPr>
        <w:fldChar w:fldCharType="end"/>
      </w:r>
      <w:r w:rsidRPr="002E496C">
        <w:rPr>
          <w:rFonts w:ascii="Arial" w:hAnsi="Arial" w:cs="Arial"/>
          <w:sz w:val="22"/>
          <w:szCs w:val="22"/>
          <w:lang w:eastAsia="en-AU"/>
        </w:rPr>
        <w:t xml:space="preserve"> A sample of successful best practice primary and secondary prevention interventions from across Australia were shared to demonstrate how access to primary and secondary interventions in remote areas can be improved. </w:t>
      </w:r>
    </w:p>
    <w:p w:rsidR="00E64CD6" w:rsidRDefault="00091282" w:rsidP="00E64CD6">
      <w:pPr>
        <w:spacing w:after="200"/>
        <w:jc w:val="both"/>
        <w:rPr>
          <w:rFonts w:ascii="Arial" w:hAnsi="Arial" w:cs="Arial"/>
          <w:sz w:val="22"/>
          <w:szCs w:val="22"/>
          <w:lang w:eastAsia="en-AU"/>
        </w:rPr>
      </w:pPr>
      <w:r w:rsidRPr="002E496C">
        <w:rPr>
          <w:rFonts w:ascii="Arial" w:hAnsi="Arial" w:cs="Arial"/>
          <w:sz w:val="22"/>
          <w:szCs w:val="22"/>
          <w:lang w:eastAsia="en-AU"/>
        </w:rPr>
        <w:t xml:space="preserve">The key enabler for successful and sustainable primary prevention programs is leadership by a community organisation. The common success factor for secondary prevention intervention is that the health service has made the paradigm shift to the chronic care model to guide service planning underpinned by a continuous </w:t>
      </w:r>
      <w:r w:rsidR="002F66A5">
        <w:rPr>
          <w:rFonts w:ascii="Arial" w:hAnsi="Arial" w:cs="Arial"/>
          <w:sz w:val="22"/>
          <w:szCs w:val="22"/>
          <w:lang w:eastAsia="en-AU"/>
        </w:rPr>
        <w:t xml:space="preserve">quality improvement framework. </w:t>
      </w:r>
      <w:r w:rsidRPr="002E496C">
        <w:rPr>
          <w:rFonts w:ascii="Arial" w:hAnsi="Arial" w:cs="Arial"/>
          <w:sz w:val="22"/>
          <w:szCs w:val="22"/>
          <w:lang w:eastAsia="en-AU"/>
        </w:rPr>
        <w:t xml:space="preserve">Each of the exemplars showcased an intervention that improved service access by strengthening at least one of the health service domains of the chronic care </w:t>
      </w:r>
      <w:r w:rsidR="00D848D8">
        <w:rPr>
          <w:rFonts w:ascii="Arial" w:hAnsi="Arial" w:cs="Arial"/>
          <w:sz w:val="22"/>
          <w:szCs w:val="22"/>
          <w:lang w:eastAsia="en-AU"/>
        </w:rPr>
        <w:t xml:space="preserve">model. They demonstrate what a </w:t>
      </w:r>
      <w:r w:rsidRPr="002E496C">
        <w:rPr>
          <w:rFonts w:ascii="Arial" w:hAnsi="Arial" w:cs="Arial"/>
          <w:sz w:val="22"/>
          <w:szCs w:val="22"/>
          <w:lang w:eastAsia="en-AU"/>
        </w:rPr>
        <w:t>w</w:t>
      </w:r>
      <w:r w:rsidR="00D848D8">
        <w:rPr>
          <w:rFonts w:ascii="Arial" w:hAnsi="Arial" w:cs="Arial"/>
          <w:sz w:val="22"/>
          <w:szCs w:val="22"/>
          <w:lang w:eastAsia="en-AU"/>
        </w:rPr>
        <w:t>ell-developed</w:t>
      </w:r>
      <w:r w:rsidRPr="002E496C">
        <w:rPr>
          <w:rFonts w:ascii="Arial" w:hAnsi="Arial" w:cs="Arial"/>
          <w:sz w:val="22"/>
          <w:szCs w:val="22"/>
          <w:lang w:eastAsia="en-AU"/>
        </w:rPr>
        <w:t xml:space="preserve"> service looks using the criteria outlined in the Indigenous chronic disease systems assessment tool.  </w:t>
      </w:r>
      <w:bookmarkStart w:id="122" w:name="_Toc491522176"/>
    </w:p>
    <w:p w:rsidR="00E64CD6" w:rsidRDefault="00E64CD6" w:rsidP="00E64CD6">
      <w:pPr>
        <w:spacing w:after="200"/>
        <w:jc w:val="both"/>
        <w:rPr>
          <w:rFonts w:ascii="Arial" w:hAnsi="Arial" w:cs="Arial"/>
          <w:sz w:val="22"/>
          <w:szCs w:val="22"/>
          <w:lang w:eastAsia="en-AU"/>
        </w:rPr>
      </w:pPr>
    </w:p>
    <w:p w:rsidR="00E64CD6" w:rsidRDefault="00E64CD6" w:rsidP="00E64CD6">
      <w:pPr>
        <w:spacing w:after="200"/>
        <w:jc w:val="both"/>
        <w:rPr>
          <w:rFonts w:ascii="Arial" w:hAnsi="Arial" w:cs="Arial"/>
          <w:sz w:val="22"/>
          <w:szCs w:val="22"/>
          <w:lang w:eastAsia="en-AU"/>
        </w:rPr>
      </w:pPr>
    </w:p>
    <w:p w:rsidR="00E64CD6" w:rsidRDefault="00E64CD6" w:rsidP="00E64CD6">
      <w:pPr>
        <w:spacing w:after="200"/>
        <w:jc w:val="both"/>
        <w:rPr>
          <w:rFonts w:ascii="Arial" w:hAnsi="Arial" w:cs="Arial"/>
          <w:sz w:val="22"/>
          <w:szCs w:val="22"/>
          <w:lang w:eastAsia="en-AU"/>
        </w:rPr>
      </w:pPr>
    </w:p>
    <w:p w:rsidR="00E64CD6" w:rsidRDefault="00E64CD6" w:rsidP="00E64CD6">
      <w:pPr>
        <w:spacing w:after="200"/>
        <w:jc w:val="both"/>
        <w:rPr>
          <w:rFonts w:ascii="Arial" w:hAnsi="Arial" w:cs="Arial"/>
          <w:sz w:val="22"/>
          <w:szCs w:val="22"/>
          <w:lang w:eastAsia="en-AU"/>
        </w:rPr>
      </w:pPr>
    </w:p>
    <w:p w:rsidR="00E64CD6" w:rsidRDefault="00E64CD6" w:rsidP="00E64CD6">
      <w:pPr>
        <w:spacing w:after="200"/>
        <w:jc w:val="both"/>
        <w:rPr>
          <w:rFonts w:ascii="Arial" w:hAnsi="Arial" w:cs="Arial"/>
          <w:sz w:val="22"/>
          <w:szCs w:val="22"/>
          <w:lang w:eastAsia="en-AU"/>
        </w:rPr>
      </w:pPr>
    </w:p>
    <w:p w:rsidR="00E64CD6" w:rsidRDefault="00E64CD6" w:rsidP="00E64CD6">
      <w:pPr>
        <w:spacing w:after="200"/>
        <w:jc w:val="both"/>
        <w:rPr>
          <w:rFonts w:ascii="Arial" w:hAnsi="Arial" w:cs="Arial"/>
          <w:sz w:val="22"/>
          <w:szCs w:val="22"/>
          <w:lang w:eastAsia="en-AU"/>
        </w:rPr>
      </w:pPr>
    </w:p>
    <w:p w:rsidR="00421BC5" w:rsidRPr="00E64CD6" w:rsidRDefault="00421BC5" w:rsidP="00E64CD6">
      <w:pPr>
        <w:spacing w:after="200"/>
        <w:jc w:val="both"/>
        <w:rPr>
          <w:rFonts w:ascii="Arial" w:hAnsi="Arial" w:cs="Arial"/>
          <w:sz w:val="22"/>
          <w:szCs w:val="22"/>
          <w:lang w:eastAsia="en-AU"/>
        </w:rPr>
      </w:pPr>
    </w:p>
    <w:p w:rsidR="00091282" w:rsidRPr="008927DB" w:rsidRDefault="00091282" w:rsidP="002F66A5">
      <w:pPr>
        <w:keepNext/>
        <w:spacing w:before="240" w:after="240"/>
        <w:outlineLvl w:val="0"/>
        <w:rPr>
          <w:rFonts w:ascii="Arial" w:hAnsi="Arial" w:cs="Arial"/>
          <w:b/>
          <w:bCs/>
          <w:color w:val="1178A2"/>
          <w:kern w:val="28"/>
          <w:sz w:val="40"/>
          <w:szCs w:val="32"/>
          <w:lang w:eastAsia="en-AU"/>
        </w:rPr>
      </w:pPr>
      <w:bookmarkStart w:id="123" w:name="_Toc509818041"/>
      <w:r w:rsidRPr="008927DB">
        <w:rPr>
          <w:rFonts w:ascii="Arial" w:hAnsi="Arial" w:cs="Arial"/>
          <w:b/>
          <w:bCs/>
          <w:color w:val="1178A2"/>
          <w:kern w:val="28"/>
          <w:sz w:val="40"/>
          <w:szCs w:val="32"/>
          <w:lang w:eastAsia="en-AU"/>
        </w:rPr>
        <w:lastRenderedPageBreak/>
        <w:t>Appendix 1: Methodology</w:t>
      </w:r>
      <w:bookmarkEnd w:id="122"/>
      <w:bookmarkEnd w:id="123"/>
    </w:p>
    <w:p w:rsidR="00091282" w:rsidRPr="008927DB" w:rsidRDefault="00091282" w:rsidP="008927DB">
      <w:pPr>
        <w:keepNext/>
        <w:spacing w:before="240" w:after="240"/>
        <w:outlineLvl w:val="1"/>
        <w:rPr>
          <w:rFonts w:ascii="Arial" w:hAnsi="Arial" w:cs="Arial"/>
          <w:b/>
          <w:iCs/>
          <w:color w:val="1178A2"/>
          <w:kern w:val="28"/>
          <w:sz w:val="32"/>
          <w:szCs w:val="28"/>
          <w:lang w:eastAsia="en-AU"/>
        </w:rPr>
      </w:pPr>
      <w:bookmarkStart w:id="124" w:name="_Toc509818042"/>
      <w:r w:rsidRPr="008927DB">
        <w:rPr>
          <w:rFonts w:ascii="Arial" w:hAnsi="Arial" w:cs="Arial"/>
          <w:b/>
          <w:iCs/>
          <w:color w:val="1178A2"/>
          <w:kern w:val="28"/>
          <w:sz w:val="32"/>
          <w:szCs w:val="28"/>
          <w:lang w:eastAsia="en-AU"/>
        </w:rPr>
        <w:t xml:space="preserve">Step 1: Literature </w:t>
      </w:r>
      <w:r w:rsidR="002C07DE">
        <w:rPr>
          <w:rFonts w:ascii="Arial" w:hAnsi="Arial" w:cs="Arial"/>
          <w:b/>
          <w:iCs/>
          <w:color w:val="1178A2"/>
          <w:kern w:val="28"/>
          <w:sz w:val="32"/>
          <w:szCs w:val="28"/>
          <w:lang w:eastAsia="en-AU"/>
        </w:rPr>
        <w:t>over</w:t>
      </w:r>
      <w:r w:rsidRPr="008927DB">
        <w:rPr>
          <w:rFonts w:ascii="Arial" w:hAnsi="Arial" w:cs="Arial"/>
          <w:b/>
          <w:iCs/>
          <w:color w:val="1178A2"/>
          <w:kern w:val="28"/>
          <w:sz w:val="32"/>
          <w:szCs w:val="28"/>
          <w:lang w:eastAsia="en-AU"/>
        </w:rPr>
        <w:t>view discussion paper</w:t>
      </w:r>
      <w:bookmarkEnd w:id="124"/>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A literature </w:t>
      </w:r>
      <w:r w:rsidR="002C07DE">
        <w:rPr>
          <w:rFonts w:ascii="Arial" w:hAnsi="Arial" w:cs="Arial"/>
          <w:sz w:val="22"/>
          <w:szCs w:val="22"/>
          <w:lang w:eastAsia="en-AU"/>
        </w:rPr>
        <w:t>over</w:t>
      </w:r>
      <w:r w:rsidRPr="002E496C">
        <w:rPr>
          <w:rFonts w:ascii="Arial" w:hAnsi="Arial" w:cs="Arial"/>
          <w:sz w:val="22"/>
          <w:szCs w:val="22"/>
          <w:lang w:eastAsia="en-AU"/>
        </w:rPr>
        <w:t>view was undertaken to identify potential best practice examples of pri</w:t>
      </w:r>
      <w:r w:rsidR="00D848D8">
        <w:rPr>
          <w:rFonts w:ascii="Arial" w:hAnsi="Arial" w:cs="Arial"/>
          <w:sz w:val="22"/>
          <w:szCs w:val="22"/>
          <w:lang w:eastAsia="en-AU"/>
        </w:rPr>
        <w:t xml:space="preserve">mary and secondary prevention. </w:t>
      </w:r>
      <w:r w:rsidRPr="002E496C">
        <w:rPr>
          <w:rFonts w:ascii="Arial" w:hAnsi="Arial" w:cs="Arial"/>
          <w:sz w:val="22"/>
          <w:szCs w:val="22"/>
          <w:lang w:eastAsia="en-AU"/>
        </w:rPr>
        <w:t xml:space="preserve">The methodology included: A search of Medline, </w:t>
      </w:r>
      <w:proofErr w:type="spellStart"/>
      <w:r w:rsidRPr="002E496C">
        <w:rPr>
          <w:rFonts w:ascii="Arial" w:hAnsi="Arial" w:cs="Arial"/>
          <w:sz w:val="22"/>
          <w:szCs w:val="22"/>
          <w:lang w:eastAsia="en-AU"/>
        </w:rPr>
        <w:t>Cinahl</w:t>
      </w:r>
      <w:proofErr w:type="spellEnd"/>
      <w:r w:rsidRPr="002E496C">
        <w:rPr>
          <w:rFonts w:ascii="Arial" w:hAnsi="Arial" w:cs="Arial"/>
          <w:sz w:val="22"/>
          <w:szCs w:val="22"/>
          <w:lang w:eastAsia="en-AU"/>
        </w:rPr>
        <w:t xml:space="preserve">, Scopus, </w:t>
      </w:r>
      <w:proofErr w:type="spellStart"/>
      <w:r w:rsidRPr="002E496C">
        <w:rPr>
          <w:rFonts w:ascii="Arial" w:hAnsi="Arial" w:cs="Arial"/>
          <w:sz w:val="22"/>
          <w:szCs w:val="22"/>
          <w:lang w:eastAsia="en-AU"/>
        </w:rPr>
        <w:t>Pubmed</w:t>
      </w:r>
      <w:proofErr w:type="spellEnd"/>
      <w:r w:rsidRPr="002E496C">
        <w:rPr>
          <w:rFonts w:ascii="Arial" w:hAnsi="Arial" w:cs="Arial"/>
          <w:sz w:val="22"/>
          <w:szCs w:val="22"/>
          <w:lang w:eastAsia="en-AU"/>
        </w:rPr>
        <w:t xml:space="preserve"> and </w:t>
      </w:r>
      <w:proofErr w:type="spellStart"/>
      <w:r w:rsidRPr="002E496C">
        <w:rPr>
          <w:rFonts w:ascii="Arial" w:hAnsi="Arial" w:cs="Arial"/>
          <w:sz w:val="22"/>
          <w:szCs w:val="22"/>
          <w:lang w:eastAsia="en-AU"/>
        </w:rPr>
        <w:t>Informit</w:t>
      </w:r>
      <w:proofErr w:type="spellEnd"/>
      <w:r w:rsidRPr="002E496C">
        <w:rPr>
          <w:rFonts w:ascii="Arial" w:hAnsi="Arial" w:cs="Arial"/>
          <w:sz w:val="22"/>
          <w:szCs w:val="22"/>
          <w:lang w:eastAsia="en-AU"/>
        </w:rPr>
        <w:t xml:space="preserve"> library data bases on the topic of primary and secondary prevention strategies</w:t>
      </w:r>
      <w:r w:rsidR="00193EF0">
        <w:rPr>
          <w:rFonts w:ascii="Arial" w:hAnsi="Arial" w:cs="Arial"/>
          <w:sz w:val="22"/>
          <w:szCs w:val="22"/>
          <w:lang w:eastAsia="en-AU"/>
        </w:rPr>
        <w:t xml:space="preserve"> in rural and remote Australia. </w:t>
      </w:r>
      <w:r w:rsidRPr="002E496C">
        <w:rPr>
          <w:rFonts w:ascii="Arial" w:hAnsi="Arial" w:cs="Arial"/>
          <w:sz w:val="22"/>
          <w:szCs w:val="22"/>
          <w:lang w:eastAsia="en-AU"/>
        </w:rPr>
        <w:t xml:space="preserve">Key search terms included “chronic disease prevention”, </w:t>
      </w:r>
      <w:r w:rsidR="00D848D8">
        <w:rPr>
          <w:rFonts w:ascii="Arial" w:hAnsi="Arial" w:cs="Arial"/>
          <w:sz w:val="22"/>
          <w:szCs w:val="22"/>
          <w:lang w:eastAsia="en-AU"/>
        </w:rPr>
        <w:t>“</w:t>
      </w:r>
      <w:r w:rsidRPr="002E496C">
        <w:rPr>
          <w:rFonts w:ascii="Arial" w:hAnsi="Arial" w:cs="Arial"/>
          <w:sz w:val="22"/>
          <w:szCs w:val="22"/>
          <w:lang w:eastAsia="en-AU"/>
        </w:rPr>
        <w:t>chronic disease care”, “remote”, “very remote”, “rural”, “Indigenous” and other similar terms including “Aboriginal”,” Islander” or “Native”, “chronic disease”,</w:t>
      </w:r>
      <w:r w:rsidR="00193EF0">
        <w:rPr>
          <w:rFonts w:ascii="Arial" w:hAnsi="Arial" w:cs="Arial"/>
          <w:sz w:val="22"/>
          <w:szCs w:val="22"/>
          <w:lang w:eastAsia="en-AU"/>
        </w:rPr>
        <w:t xml:space="preserve"> “prevention” and “screening”. </w:t>
      </w:r>
      <w:r w:rsidRPr="002E496C">
        <w:rPr>
          <w:rFonts w:ascii="Arial" w:hAnsi="Arial" w:cs="Arial"/>
          <w:sz w:val="22"/>
          <w:szCs w:val="22"/>
          <w:lang w:eastAsia="en-AU"/>
        </w:rPr>
        <w:t>The agreed chro</w:t>
      </w:r>
      <w:r w:rsidR="002C07DE">
        <w:rPr>
          <w:rFonts w:ascii="Arial" w:hAnsi="Arial" w:cs="Arial"/>
          <w:sz w:val="22"/>
          <w:szCs w:val="22"/>
          <w:lang w:eastAsia="en-AU"/>
        </w:rPr>
        <w:t>nic conditions were also</w:t>
      </w:r>
      <w:r w:rsidRPr="002E496C">
        <w:rPr>
          <w:rFonts w:ascii="Arial" w:hAnsi="Arial" w:cs="Arial"/>
          <w:sz w:val="22"/>
          <w:szCs w:val="22"/>
          <w:lang w:eastAsia="en-AU"/>
        </w:rPr>
        <w:t xml:space="preserve"> included in the search terms.</w:t>
      </w:r>
    </w:p>
    <w:p w:rsidR="00091282" w:rsidRPr="002E496C" w:rsidRDefault="00091282" w:rsidP="00091282">
      <w:pPr>
        <w:spacing w:after="200"/>
        <w:jc w:val="both"/>
        <w:rPr>
          <w:rFonts w:ascii="Arial" w:hAnsi="Arial" w:cs="Arial"/>
          <w:sz w:val="22"/>
          <w:szCs w:val="22"/>
          <w:highlight w:val="yellow"/>
          <w:lang w:eastAsia="en-AU"/>
        </w:rPr>
      </w:pPr>
      <w:r w:rsidRPr="002E496C">
        <w:rPr>
          <w:rFonts w:ascii="Arial" w:hAnsi="Arial" w:cs="Arial"/>
          <w:sz w:val="22"/>
          <w:szCs w:val="22"/>
          <w:lang w:eastAsia="en-AU"/>
        </w:rPr>
        <w:t>A pragmatic search of the grey literature was completed using a reference list of articles found from the literature search by contacting professional networks and from websites of those with an interest in Aboriginal and Torres Strait Islander health</w:t>
      </w:r>
      <w:r w:rsidRPr="002E496C">
        <w:rPr>
          <w:rFonts w:ascii="Arial" w:hAnsi="Arial" w:cs="Arial"/>
          <w:sz w:val="22"/>
          <w:szCs w:val="22"/>
          <w:vertAlign w:val="superscript"/>
          <w:lang w:eastAsia="en-AU"/>
        </w:rPr>
        <w:footnoteReference w:id="1"/>
      </w:r>
      <w:r w:rsidRPr="002E496C">
        <w:rPr>
          <w:rFonts w:ascii="Arial" w:hAnsi="Arial" w:cs="Arial"/>
          <w:sz w:val="22"/>
          <w:szCs w:val="22"/>
          <w:lang w:eastAsia="en-AU"/>
        </w:rPr>
        <w:t xml:space="preserve">, and rural and rural and remote health.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literature search was restricted to Australian literature and reports published since January 2007. This timeframe coincided with investments in General Practice through the </w:t>
      </w:r>
      <w:r w:rsidRPr="00193EF0">
        <w:rPr>
          <w:rFonts w:ascii="Arial" w:hAnsi="Arial" w:cs="Arial"/>
          <w:iCs/>
          <w:sz w:val="22"/>
          <w:szCs w:val="22"/>
          <w:lang w:eastAsia="en-AU"/>
        </w:rPr>
        <w:t xml:space="preserve">Australian Health Care </w:t>
      </w:r>
      <w:proofErr w:type="spellStart"/>
      <w:r w:rsidRPr="00193EF0">
        <w:rPr>
          <w:rFonts w:ascii="Arial" w:hAnsi="Arial" w:cs="Arial"/>
          <w:iCs/>
          <w:sz w:val="22"/>
          <w:szCs w:val="22"/>
          <w:lang w:eastAsia="en-AU"/>
        </w:rPr>
        <w:t>Collaboratives</w:t>
      </w:r>
      <w:proofErr w:type="spellEnd"/>
      <w:r w:rsidRPr="00193EF0">
        <w:rPr>
          <w:rFonts w:ascii="Arial" w:hAnsi="Arial" w:cs="Arial"/>
          <w:sz w:val="22"/>
          <w:szCs w:val="22"/>
          <w:lang w:eastAsia="en-AU"/>
        </w:rPr>
        <w:t xml:space="preserve"> and in </w:t>
      </w:r>
      <w:r w:rsidRPr="00193EF0">
        <w:rPr>
          <w:rFonts w:ascii="Arial" w:hAnsi="Arial" w:cs="Arial"/>
          <w:iCs/>
          <w:sz w:val="22"/>
          <w:szCs w:val="22"/>
          <w:lang w:eastAsia="en-AU"/>
        </w:rPr>
        <w:t>Aboriginal Community Controlled Health Services</w:t>
      </w:r>
      <w:r w:rsidRPr="00193EF0">
        <w:rPr>
          <w:rFonts w:ascii="Arial" w:hAnsi="Arial" w:cs="Arial"/>
          <w:sz w:val="22"/>
          <w:szCs w:val="22"/>
          <w:lang w:eastAsia="en-AU"/>
        </w:rPr>
        <w:t xml:space="preserve"> through the </w:t>
      </w:r>
      <w:r w:rsidRPr="00193EF0">
        <w:rPr>
          <w:rFonts w:ascii="Arial" w:hAnsi="Arial" w:cs="Arial"/>
          <w:iCs/>
          <w:sz w:val="22"/>
          <w:szCs w:val="22"/>
          <w:lang w:eastAsia="en-AU"/>
        </w:rPr>
        <w:t>Healthy for Life</w:t>
      </w:r>
      <w:r w:rsidRPr="00193EF0">
        <w:rPr>
          <w:rFonts w:ascii="Arial" w:hAnsi="Arial" w:cs="Arial"/>
          <w:sz w:val="22"/>
          <w:szCs w:val="22"/>
          <w:lang w:eastAsia="en-AU"/>
        </w:rPr>
        <w:t xml:space="preserve"> program, which developed chronic disease prevention and management interventions. A summary of the scope of the literature search is shown in </w:t>
      </w:r>
      <w:r w:rsidRPr="00193EF0">
        <w:rPr>
          <w:rFonts w:ascii="Arial" w:hAnsi="Arial" w:cs="Arial"/>
          <w:iCs/>
          <w:sz w:val="22"/>
          <w:szCs w:val="22"/>
          <w:lang w:eastAsia="en-AU"/>
        </w:rPr>
        <w:t>Table 2.1</w:t>
      </w:r>
      <w:r w:rsidRPr="002E496C">
        <w:rPr>
          <w:rFonts w:ascii="Arial" w:hAnsi="Arial" w:cs="Arial"/>
          <w:sz w:val="22"/>
          <w:szCs w:val="22"/>
          <w:lang w:eastAsia="en-AU"/>
        </w:rPr>
        <w:t xml:space="preserve"> </w:t>
      </w:r>
    </w:p>
    <w:p w:rsidR="00091282" w:rsidRPr="002F66A5" w:rsidRDefault="00091282" w:rsidP="00091282">
      <w:pPr>
        <w:spacing w:after="200"/>
        <w:jc w:val="center"/>
        <w:rPr>
          <w:rFonts w:ascii="Arial" w:hAnsi="Arial" w:cs="Arial"/>
          <w:b/>
          <w:sz w:val="22"/>
          <w:szCs w:val="22"/>
          <w:lang w:eastAsia="en-AU"/>
        </w:rPr>
      </w:pPr>
      <w:r w:rsidRPr="002F66A5">
        <w:rPr>
          <w:rFonts w:ascii="Arial" w:hAnsi="Arial" w:cs="Arial"/>
          <w:b/>
          <w:sz w:val="22"/>
          <w:szCs w:val="22"/>
          <w:lang w:eastAsia="en-AU"/>
        </w:rPr>
        <w:t>Table 2.1 Inclusion and exclusion criteria for the literature search</w:t>
      </w:r>
    </w:p>
    <w:tbl>
      <w:tblPr>
        <w:tblStyle w:val="ListTable3-Accent21"/>
        <w:tblW w:w="0" w:type="auto"/>
        <w:tblInd w:w="0" w:type="dxa"/>
        <w:tblLook w:val="04A0" w:firstRow="1" w:lastRow="0" w:firstColumn="1" w:lastColumn="0" w:noHBand="0" w:noVBand="1"/>
      </w:tblPr>
      <w:tblGrid>
        <w:gridCol w:w="2055"/>
        <w:gridCol w:w="3612"/>
        <w:gridCol w:w="2855"/>
      </w:tblGrid>
      <w:tr w:rsidR="00091282" w:rsidRPr="002E496C" w:rsidTr="000912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tcBorders>
              <w:top w:val="single" w:sz="4" w:space="0" w:color="C0504D" w:themeColor="accent2"/>
              <w:left w:val="single" w:sz="4" w:space="0" w:color="C0504D" w:themeColor="accent2"/>
            </w:tcBorders>
            <w:hideMark/>
          </w:tcPr>
          <w:p w:rsidR="00091282" w:rsidRPr="002E496C" w:rsidRDefault="00091282" w:rsidP="00091282">
            <w:pPr>
              <w:spacing w:after="200"/>
              <w:jc w:val="both"/>
              <w:rPr>
                <w:rFonts w:ascii="Arial" w:hAnsi="Arial" w:cs="Arial"/>
                <w:sz w:val="22"/>
                <w:szCs w:val="22"/>
                <w:lang w:val="en-US" w:eastAsia="zh-CN"/>
              </w:rPr>
            </w:pPr>
            <w:r w:rsidRPr="002E496C">
              <w:rPr>
                <w:rFonts w:ascii="Arial" w:hAnsi="Arial" w:cs="Arial"/>
                <w:sz w:val="22"/>
                <w:szCs w:val="22"/>
                <w:lang w:val="en-US" w:eastAsia="zh-CN"/>
              </w:rPr>
              <w:t>Criteria</w:t>
            </w:r>
          </w:p>
        </w:tc>
        <w:tc>
          <w:tcPr>
            <w:tcW w:w="3883" w:type="dxa"/>
            <w:tcBorders>
              <w:top w:val="single" w:sz="4" w:space="0" w:color="C0504D" w:themeColor="accent2"/>
              <w:left w:val="nil"/>
              <w:bottom w:val="nil"/>
              <w:right w:val="nil"/>
            </w:tcBorders>
            <w:hideMark/>
          </w:tcPr>
          <w:p w:rsidR="00091282" w:rsidRPr="002E496C" w:rsidRDefault="00091282" w:rsidP="00091282">
            <w:pPr>
              <w:spacing w:after="20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Inclusion</w:t>
            </w:r>
          </w:p>
        </w:tc>
        <w:tc>
          <w:tcPr>
            <w:tcW w:w="3011" w:type="dxa"/>
            <w:tcBorders>
              <w:top w:val="single" w:sz="4" w:space="0" w:color="C0504D" w:themeColor="accent2"/>
              <w:left w:val="nil"/>
              <w:bottom w:val="nil"/>
              <w:right w:val="single" w:sz="4" w:space="0" w:color="C0504D" w:themeColor="accent2"/>
            </w:tcBorders>
            <w:hideMark/>
          </w:tcPr>
          <w:p w:rsidR="00091282" w:rsidRPr="002E496C" w:rsidRDefault="00091282" w:rsidP="00091282">
            <w:pPr>
              <w:spacing w:after="200"/>
              <w:jc w:val="both"/>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Exclusion</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C0504D" w:themeColor="accent2"/>
            </w:tcBorders>
            <w:hideMark/>
          </w:tcPr>
          <w:p w:rsidR="00091282" w:rsidRPr="002E496C" w:rsidRDefault="00091282" w:rsidP="00091282">
            <w:pPr>
              <w:spacing w:after="200"/>
              <w:jc w:val="both"/>
              <w:rPr>
                <w:rFonts w:ascii="Arial" w:hAnsi="Arial" w:cs="Arial"/>
                <w:sz w:val="22"/>
                <w:szCs w:val="22"/>
                <w:lang w:val="en-US" w:eastAsia="zh-CN"/>
              </w:rPr>
            </w:pPr>
            <w:r w:rsidRPr="002E496C">
              <w:rPr>
                <w:rFonts w:ascii="Arial" w:hAnsi="Arial" w:cs="Arial"/>
                <w:sz w:val="22"/>
                <w:szCs w:val="22"/>
                <w:lang w:val="en-US" w:eastAsia="zh-CN"/>
              </w:rPr>
              <w:t>Geographic area</w:t>
            </w:r>
          </w:p>
        </w:tc>
        <w:tc>
          <w:tcPr>
            <w:tcW w:w="3883" w:type="dxa"/>
            <w:tcBorders>
              <w:left w:val="nil"/>
              <w:right w:val="nil"/>
            </w:tcBorders>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Remote and very remote areas in Australia. Rural outreach to rural and remote services.</w:t>
            </w:r>
          </w:p>
        </w:tc>
        <w:tc>
          <w:tcPr>
            <w:tcW w:w="3011" w:type="dxa"/>
            <w:tcBorders>
              <w:left w:val="nil"/>
              <w:right w:val="single" w:sz="4" w:space="0" w:color="C0504D" w:themeColor="accent2"/>
            </w:tcBorders>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Metropolitan, urban, and regional areas in Australia and elsewhere.</w:t>
            </w: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C0504D" w:themeColor="accent2"/>
              <w:bottom w:val="nil"/>
            </w:tcBorders>
            <w:hideMark/>
          </w:tcPr>
          <w:p w:rsidR="00091282" w:rsidRPr="002E496C" w:rsidRDefault="00091282" w:rsidP="00091282">
            <w:pPr>
              <w:spacing w:after="200"/>
              <w:jc w:val="both"/>
              <w:rPr>
                <w:rFonts w:ascii="Arial" w:hAnsi="Arial" w:cs="Arial"/>
                <w:sz w:val="22"/>
                <w:szCs w:val="22"/>
                <w:lang w:val="en-US" w:eastAsia="zh-CN"/>
              </w:rPr>
            </w:pPr>
            <w:r w:rsidRPr="002E496C">
              <w:rPr>
                <w:rFonts w:ascii="Arial" w:hAnsi="Arial" w:cs="Arial"/>
                <w:sz w:val="22"/>
                <w:szCs w:val="22"/>
                <w:lang w:val="en-US" w:eastAsia="zh-CN"/>
              </w:rPr>
              <w:t>Intervention types</w:t>
            </w:r>
          </w:p>
        </w:tc>
        <w:tc>
          <w:tcPr>
            <w:tcW w:w="3883" w:type="dxa"/>
            <w:tcBorders>
              <w:top w:val="nil"/>
              <w:left w:val="nil"/>
              <w:bottom w:val="nil"/>
              <w:right w:val="nil"/>
            </w:tcBorders>
            <w:hideMark/>
          </w:tcPr>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Primary and secondary prevention strategies.</w:t>
            </w:r>
          </w:p>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Hub and spoke outreach services originating from regional cities and rural towns.</w:t>
            </w:r>
          </w:p>
        </w:tc>
        <w:tc>
          <w:tcPr>
            <w:tcW w:w="3011" w:type="dxa"/>
            <w:tcBorders>
              <w:top w:val="nil"/>
              <w:left w:val="nil"/>
              <w:bottom w:val="nil"/>
              <w:right w:val="single" w:sz="4" w:space="0" w:color="C0504D" w:themeColor="accent2"/>
            </w:tcBorders>
            <w:hideMark/>
          </w:tcPr>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 xml:space="preserve"> Hospital and specialist clinical treatments delivered in regional or rural hospitals</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Borders>
              <w:left w:val="single" w:sz="4" w:space="0" w:color="C0504D" w:themeColor="accent2"/>
            </w:tcBorders>
            <w:hideMark/>
          </w:tcPr>
          <w:p w:rsidR="00091282" w:rsidRPr="002E496C" w:rsidRDefault="00091282" w:rsidP="00091282">
            <w:pPr>
              <w:spacing w:after="200"/>
              <w:jc w:val="both"/>
              <w:rPr>
                <w:rFonts w:ascii="Arial" w:hAnsi="Arial" w:cs="Arial"/>
                <w:sz w:val="22"/>
                <w:szCs w:val="22"/>
                <w:lang w:val="en-US" w:eastAsia="zh-CN"/>
              </w:rPr>
            </w:pPr>
            <w:r w:rsidRPr="002E496C">
              <w:rPr>
                <w:rFonts w:ascii="Arial" w:hAnsi="Arial" w:cs="Arial"/>
                <w:sz w:val="22"/>
                <w:szCs w:val="22"/>
                <w:lang w:val="en-US" w:eastAsia="zh-CN"/>
              </w:rPr>
              <w:t>Time period</w:t>
            </w:r>
          </w:p>
        </w:tc>
        <w:tc>
          <w:tcPr>
            <w:tcW w:w="3883" w:type="dxa"/>
            <w:tcBorders>
              <w:left w:val="nil"/>
              <w:right w:val="nil"/>
            </w:tcBorders>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2007 – 2017</w:t>
            </w:r>
          </w:p>
        </w:tc>
        <w:tc>
          <w:tcPr>
            <w:tcW w:w="3011" w:type="dxa"/>
            <w:tcBorders>
              <w:left w:val="nil"/>
              <w:right w:val="single" w:sz="4" w:space="0" w:color="C0504D" w:themeColor="accent2"/>
            </w:tcBorders>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Prior to 2007</w:t>
            </w: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122" w:type="dxa"/>
            <w:tcBorders>
              <w:top w:val="nil"/>
              <w:left w:val="single" w:sz="4" w:space="0" w:color="C0504D" w:themeColor="accent2"/>
              <w:bottom w:val="single" w:sz="4" w:space="0" w:color="C0504D" w:themeColor="accent2"/>
            </w:tcBorders>
            <w:hideMark/>
          </w:tcPr>
          <w:p w:rsidR="00091282" w:rsidRPr="002E496C" w:rsidRDefault="00091282" w:rsidP="00091282">
            <w:pPr>
              <w:spacing w:after="200"/>
              <w:jc w:val="both"/>
              <w:rPr>
                <w:rFonts w:ascii="Arial" w:hAnsi="Arial" w:cs="Arial"/>
                <w:sz w:val="22"/>
                <w:szCs w:val="22"/>
                <w:lang w:val="en-US" w:eastAsia="zh-CN"/>
              </w:rPr>
            </w:pPr>
            <w:r w:rsidRPr="002E496C">
              <w:rPr>
                <w:rFonts w:ascii="Arial" w:hAnsi="Arial" w:cs="Arial"/>
                <w:sz w:val="22"/>
                <w:szCs w:val="22"/>
                <w:lang w:val="en-US" w:eastAsia="zh-CN"/>
              </w:rPr>
              <w:t>Publication</w:t>
            </w:r>
          </w:p>
        </w:tc>
        <w:tc>
          <w:tcPr>
            <w:tcW w:w="3883" w:type="dxa"/>
            <w:tcBorders>
              <w:top w:val="nil"/>
              <w:left w:val="nil"/>
              <w:bottom w:val="single" w:sz="4" w:space="0" w:color="C0504D" w:themeColor="accent2"/>
              <w:right w:val="nil"/>
            </w:tcBorders>
            <w:hideMark/>
          </w:tcPr>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Peer reviewed journals, grey literature, websites</w:t>
            </w:r>
          </w:p>
        </w:tc>
        <w:tc>
          <w:tcPr>
            <w:tcW w:w="3011" w:type="dxa"/>
            <w:tcBorders>
              <w:top w:val="nil"/>
              <w:left w:val="nil"/>
              <w:bottom w:val="single" w:sz="4" w:space="0" w:color="C0504D" w:themeColor="accent2"/>
              <w:right w:val="single" w:sz="4" w:space="0" w:color="C0504D" w:themeColor="accent2"/>
            </w:tcBorders>
          </w:tcPr>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n-US" w:eastAsia="zh-CN"/>
              </w:rPr>
            </w:pPr>
            <w:r w:rsidRPr="002E496C">
              <w:rPr>
                <w:rFonts w:ascii="Arial" w:hAnsi="Arial" w:cs="Arial"/>
                <w:sz w:val="22"/>
                <w:szCs w:val="22"/>
                <w:lang w:val="en-US" w:eastAsia="zh-CN"/>
              </w:rPr>
              <w:t xml:space="preserve">Research protocols </w:t>
            </w:r>
          </w:p>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zh-CN"/>
              </w:rPr>
            </w:pPr>
          </w:p>
        </w:tc>
      </w:tr>
    </w:tbl>
    <w:p w:rsidR="00091282" w:rsidRPr="002E496C" w:rsidRDefault="00091282" w:rsidP="00091282">
      <w:pPr>
        <w:spacing w:after="200"/>
        <w:jc w:val="both"/>
        <w:rPr>
          <w:rFonts w:ascii="Arial" w:hAnsi="Arial" w:cs="Arial"/>
          <w:sz w:val="22"/>
          <w:szCs w:val="22"/>
          <w:lang w:eastAsia="en-AU"/>
        </w:rPr>
      </w:pPr>
    </w:p>
    <w:p w:rsidR="00091282" w:rsidRPr="00193EF0"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A discussion paper was developed to summarise best practice primary and secondary interventions for the designated chronic conditions and used as the basis for discussion with key stakeholders. </w:t>
      </w:r>
    </w:p>
    <w:p w:rsidR="00091282" w:rsidRPr="008927DB" w:rsidRDefault="00091282" w:rsidP="008927DB">
      <w:pPr>
        <w:keepNext/>
        <w:spacing w:before="240" w:after="240"/>
        <w:outlineLvl w:val="1"/>
        <w:rPr>
          <w:rFonts w:ascii="Arial" w:hAnsi="Arial" w:cs="Arial"/>
          <w:b/>
          <w:iCs/>
          <w:color w:val="1178A2"/>
          <w:kern w:val="28"/>
          <w:sz w:val="32"/>
          <w:szCs w:val="28"/>
          <w:lang w:eastAsia="en-AU"/>
        </w:rPr>
      </w:pPr>
      <w:bookmarkStart w:id="125" w:name="_Toc509818043"/>
      <w:r w:rsidRPr="008927DB">
        <w:rPr>
          <w:rFonts w:ascii="Arial" w:hAnsi="Arial" w:cs="Arial"/>
          <w:b/>
          <w:iCs/>
          <w:color w:val="1178A2"/>
          <w:kern w:val="28"/>
          <w:sz w:val="32"/>
          <w:szCs w:val="28"/>
          <w:lang w:eastAsia="en-AU"/>
        </w:rPr>
        <w:lastRenderedPageBreak/>
        <w:t>Step 2: Roundtable meeting</w:t>
      </w:r>
      <w:bookmarkEnd w:id="125"/>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A list of key</w:t>
      </w:r>
      <w:r w:rsidR="00193EF0">
        <w:rPr>
          <w:rFonts w:ascii="Arial" w:hAnsi="Arial" w:cs="Arial"/>
          <w:sz w:val="22"/>
          <w:szCs w:val="22"/>
          <w:lang w:eastAsia="en-AU"/>
        </w:rPr>
        <w:t xml:space="preserve"> stakeholders to invite to the r</w:t>
      </w:r>
      <w:r w:rsidRPr="002E496C">
        <w:rPr>
          <w:rFonts w:ascii="Arial" w:hAnsi="Arial" w:cs="Arial"/>
          <w:sz w:val="22"/>
          <w:szCs w:val="22"/>
          <w:lang w:eastAsia="en-AU"/>
        </w:rPr>
        <w:t>oundtable meeting was developed in consultation with the Commission.  A total of 40 invitations were sent to</w:t>
      </w:r>
      <w:r w:rsidR="00193EF0">
        <w:rPr>
          <w:rFonts w:ascii="Arial" w:hAnsi="Arial" w:cs="Arial"/>
          <w:sz w:val="22"/>
          <w:szCs w:val="22"/>
          <w:lang w:eastAsia="en-AU"/>
        </w:rPr>
        <w:t xml:space="preserve"> potential key informants. The r</w:t>
      </w:r>
      <w:r w:rsidRPr="002E496C">
        <w:rPr>
          <w:rFonts w:ascii="Arial" w:hAnsi="Arial" w:cs="Arial"/>
          <w:sz w:val="22"/>
          <w:szCs w:val="22"/>
          <w:lang w:eastAsia="en-AU"/>
        </w:rPr>
        <w:t>oundtable meeting was held in Cairns to opportunistically attract stakeholders attending the 14</w:t>
      </w:r>
      <w:r w:rsidRPr="002E496C">
        <w:rPr>
          <w:rFonts w:ascii="Arial" w:hAnsi="Arial" w:cs="Arial"/>
          <w:sz w:val="22"/>
          <w:szCs w:val="22"/>
          <w:vertAlign w:val="superscript"/>
          <w:lang w:eastAsia="en-AU"/>
        </w:rPr>
        <w:t>th</w:t>
      </w:r>
      <w:r w:rsidRPr="002E496C">
        <w:rPr>
          <w:rFonts w:ascii="Arial" w:hAnsi="Arial" w:cs="Arial"/>
          <w:sz w:val="22"/>
          <w:szCs w:val="22"/>
          <w:lang w:eastAsia="en-AU"/>
        </w:rPr>
        <w:t xml:space="preserve"> National Rural Health Conference. The purpose of the meeting was to discuss examples of best practice primary and secondary interventions in remote Australia. Participants were provided with a copy of the literature review as a </w:t>
      </w:r>
      <w:r w:rsidR="003E533B">
        <w:rPr>
          <w:rFonts w:ascii="Arial" w:hAnsi="Arial" w:cs="Arial"/>
          <w:sz w:val="22"/>
          <w:szCs w:val="22"/>
          <w:lang w:eastAsia="en-AU"/>
        </w:rPr>
        <w:t xml:space="preserve">starting point for discussion. </w:t>
      </w:r>
      <w:r w:rsidRPr="002E496C">
        <w:rPr>
          <w:rFonts w:ascii="Arial" w:hAnsi="Arial" w:cs="Arial"/>
          <w:sz w:val="22"/>
          <w:szCs w:val="22"/>
          <w:lang w:eastAsia="en-AU"/>
        </w:rPr>
        <w:t xml:space="preserve">Many potential examples of best practice primary and secondary interventions from across Australia were identified for follow up.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consultants also used the conference sessions as an opportunity to identify preventable chronic disease initiatives, which were then followed up in the consultation process.  </w:t>
      </w:r>
      <w:proofErr w:type="gramStart"/>
      <w:r w:rsidRPr="002E496C">
        <w:rPr>
          <w:rFonts w:ascii="Arial" w:hAnsi="Arial" w:cs="Arial"/>
          <w:sz w:val="22"/>
          <w:szCs w:val="22"/>
          <w:lang w:eastAsia="en-AU"/>
        </w:rPr>
        <w:t xml:space="preserve">A focus on selected </w:t>
      </w:r>
      <w:r w:rsidRPr="00193EF0">
        <w:rPr>
          <w:rFonts w:ascii="Arial" w:hAnsi="Arial" w:cs="Arial"/>
          <w:iCs/>
          <w:sz w:val="22"/>
          <w:szCs w:val="22"/>
          <w:lang w:eastAsia="en-AU"/>
        </w:rPr>
        <w:t>Primary Health Networks</w:t>
      </w:r>
      <w:r w:rsidRPr="00193EF0">
        <w:rPr>
          <w:rFonts w:ascii="Arial" w:hAnsi="Arial" w:cs="Arial"/>
          <w:sz w:val="22"/>
          <w:szCs w:val="22"/>
          <w:lang w:eastAsia="en-AU"/>
        </w:rPr>
        <w:t xml:space="preserve"> (PHNs), </w:t>
      </w:r>
      <w:r w:rsidRPr="00193EF0">
        <w:rPr>
          <w:rFonts w:ascii="Arial" w:hAnsi="Arial" w:cs="Arial"/>
          <w:iCs/>
          <w:sz w:val="22"/>
          <w:szCs w:val="22"/>
          <w:lang w:eastAsia="en-AU"/>
        </w:rPr>
        <w:t>Aboriginal Community Controlled Health Services</w:t>
      </w:r>
      <w:r w:rsidRPr="00193EF0">
        <w:rPr>
          <w:rFonts w:ascii="Arial" w:hAnsi="Arial" w:cs="Arial"/>
          <w:sz w:val="22"/>
          <w:szCs w:val="22"/>
          <w:lang w:eastAsia="en-AU"/>
        </w:rPr>
        <w:t>,</w:t>
      </w:r>
      <w:r w:rsidRPr="002E496C">
        <w:rPr>
          <w:rFonts w:ascii="Arial" w:hAnsi="Arial" w:cs="Arial"/>
          <w:sz w:val="22"/>
          <w:szCs w:val="22"/>
          <w:lang w:eastAsia="en-AU"/>
        </w:rPr>
        <w:t xml:space="preserve"> Local Heath Networks, GPs and Aboriginal Health Professionals, also occurred.</w:t>
      </w:r>
      <w:proofErr w:type="gramEnd"/>
      <w:r w:rsidRPr="002E496C">
        <w:rPr>
          <w:rFonts w:ascii="Arial" w:hAnsi="Arial" w:cs="Arial"/>
          <w:sz w:val="22"/>
          <w:szCs w:val="22"/>
          <w:lang w:eastAsia="en-AU"/>
        </w:rPr>
        <w:t xml:space="preserve"> </w:t>
      </w:r>
    </w:p>
    <w:p w:rsidR="00091282" w:rsidRPr="008927DB" w:rsidRDefault="00091282" w:rsidP="008927DB">
      <w:pPr>
        <w:keepNext/>
        <w:spacing w:before="240" w:after="240"/>
        <w:outlineLvl w:val="1"/>
        <w:rPr>
          <w:rFonts w:ascii="Arial" w:hAnsi="Arial" w:cs="Arial"/>
          <w:b/>
          <w:iCs/>
          <w:color w:val="1178A2"/>
          <w:kern w:val="28"/>
          <w:sz w:val="32"/>
          <w:szCs w:val="28"/>
          <w:lang w:eastAsia="en-AU"/>
        </w:rPr>
      </w:pPr>
      <w:bookmarkStart w:id="126" w:name="_Toc509818044"/>
      <w:r w:rsidRPr="008927DB">
        <w:rPr>
          <w:rFonts w:ascii="Arial" w:hAnsi="Arial" w:cs="Arial"/>
          <w:b/>
          <w:iCs/>
          <w:color w:val="1178A2"/>
          <w:kern w:val="28"/>
          <w:sz w:val="32"/>
          <w:szCs w:val="28"/>
          <w:lang w:eastAsia="en-AU"/>
        </w:rPr>
        <w:t>Step 3: Consultation process</w:t>
      </w:r>
      <w:bookmarkEnd w:id="126"/>
      <w:r w:rsidRPr="008927DB">
        <w:rPr>
          <w:rFonts w:ascii="Arial" w:hAnsi="Arial" w:cs="Arial"/>
          <w:b/>
          <w:iCs/>
          <w:color w:val="1178A2"/>
          <w:kern w:val="28"/>
          <w:sz w:val="32"/>
          <w:szCs w:val="28"/>
          <w:lang w:eastAsia="en-AU"/>
        </w:rPr>
        <w:t xml:space="preserve"> </w: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The stakeholders and sites visited were </w:t>
      </w:r>
      <w:r w:rsidR="00193EF0">
        <w:rPr>
          <w:rFonts w:ascii="Arial" w:hAnsi="Arial" w:cs="Arial"/>
          <w:sz w:val="22"/>
          <w:szCs w:val="22"/>
          <w:lang w:eastAsia="en-AU"/>
        </w:rPr>
        <w:t xml:space="preserve">identified by the consultants. </w:t>
      </w:r>
      <w:r w:rsidRPr="002E496C">
        <w:rPr>
          <w:rFonts w:ascii="Arial" w:hAnsi="Arial" w:cs="Arial"/>
          <w:sz w:val="22"/>
          <w:szCs w:val="22"/>
          <w:lang w:eastAsia="en-AU"/>
        </w:rPr>
        <w:t>The list was informed by parti</w:t>
      </w:r>
      <w:r w:rsidR="00193EF0">
        <w:rPr>
          <w:rFonts w:ascii="Arial" w:hAnsi="Arial" w:cs="Arial"/>
          <w:sz w:val="22"/>
          <w:szCs w:val="22"/>
          <w:lang w:eastAsia="en-AU"/>
        </w:rPr>
        <w:t>cipants from the r</w:t>
      </w:r>
      <w:r w:rsidRPr="002E496C">
        <w:rPr>
          <w:rFonts w:ascii="Arial" w:hAnsi="Arial" w:cs="Arial"/>
          <w:sz w:val="22"/>
          <w:szCs w:val="22"/>
          <w:lang w:eastAsia="en-AU"/>
        </w:rPr>
        <w:t>oundtable discussion, the consultant’s knowledge of remote locations, where existing chronic disease initiatives were known to be working, and through</w:t>
      </w:r>
      <w:r w:rsidR="003E533B">
        <w:rPr>
          <w:rFonts w:ascii="Arial" w:hAnsi="Arial" w:cs="Arial"/>
          <w:sz w:val="22"/>
          <w:szCs w:val="22"/>
          <w:lang w:eastAsia="en-AU"/>
        </w:rPr>
        <w:t xml:space="preserve"> their working relationships. </w:t>
      </w:r>
      <w:r w:rsidRPr="002E496C">
        <w:rPr>
          <w:rFonts w:ascii="Arial" w:hAnsi="Arial" w:cs="Arial"/>
          <w:sz w:val="22"/>
          <w:szCs w:val="22"/>
          <w:lang w:eastAsia="en-AU"/>
        </w:rPr>
        <w:t xml:space="preserve">Semi structured interviews (n=10) were undertaken either face to face or by telephone based on a set list of questions to identify best practice examples of primary and secondary prevention services, for patients with chronic disease in remote communities. </w:t>
      </w:r>
      <w:r w:rsidRPr="002E496C">
        <w:rPr>
          <w:rFonts w:ascii="Arial" w:hAnsi="Arial" w:cs="Arial"/>
          <w:i/>
          <w:iCs/>
          <w:sz w:val="22"/>
          <w:szCs w:val="22"/>
          <w:lang w:eastAsia="en-AU"/>
        </w:rPr>
        <w:t>See Appendix 3</w:t>
      </w:r>
      <w:r w:rsidRPr="002E496C">
        <w:rPr>
          <w:rFonts w:ascii="Arial" w:hAnsi="Arial" w:cs="Arial"/>
          <w:sz w:val="22"/>
          <w:szCs w:val="22"/>
          <w:lang w:eastAsia="en-AU"/>
        </w:rPr>
        <w:t xml:space="preserve"> for interview questions; and Figure</w:t>
      </w:r>
      <w:r w:rsidRPr="002E496C">
        <w:rPr>
          <w:rFonts w:ascii="Arial" w:hAnsi="Arial" w:cs="Arial"/>
          <w:i/>
          <w:iCs/>
          <w:sz w:val="22"/>
          <w:szCs w:val="22"/>
          <w:lang w:eastAsia="en-AU"/>
        </w:rPr>
        <w:t xml:space="preserve"> </w:t>
      </w:r>
      <w:r w:rsidRPr="00193EF0">
        <w:rPr>
          <w:rFonts w:ascii="Arial" w:hAnsi="Arial" w:cs="Arial"/>
          <w:iCs/>
          <w:sz w:val="22"/>
          <w:szCs w:val="22"/>
          <w:lang w:eastAsia="en-AU"/>
        </w:rPr>
        <w:t>2</w:t>
      </w:r>
      <w:r w:rsidRPr="002E496C">
        <w:rPr>
          <w:rFonts w:ascii="Arial" w:hAnsi="Arial" w:cs="Arial"/>
          <w:sz w:val="22"/>
          <w:szCs w:val="22"/>
          <w:lang w:eastAsia="en-AU"/>
        </w:rPr>
        <w:t xml:space="preserve"> for the location of sites reflected in examples of primary and secondary prevention interventions. </w:t>
      </w:r>
    </w:p>
    <w:p w:rsidR="00091282" w:rsidRPr="002E496C" w:rsidRDefault="00091282" w:rsidP="00091282">
      <w:pPr>
        <w:spacing w:after="200"/>
        <w:jc w:val="center"/>
        <w:rPr>
          <w:rFonts w:ascii="Arial" w:hAnsi="Arial" w:cs="Arial"/>
          <w:sz w:val="22"/>
          <w:szCs w:val="22"/>
          <w:highlight w:val="yellow"/>
          <w:lang w:eastAsia="en-AU"/>
        </w:rPr>
      </w:pPr>
      <w:r w:rsidRPr="002E496C">
        <w:rPr>
          <w:rFonts w:ascii="Arial" w:hAnsi="Arial" w:cs="Arial"/>
          <w:noProof/>
          <w:sz w:val="22"/>
          <w:szCs w:val="22"/>
          <w:lang w:eastAsia="en-AU"/>
        </w:rPr>
        <w:drawing>
          <wp:inline distT="0" distB="0" distL="0" distR="0" wp14:anchorId="72A439E9" wp14:editId="214EA026">
            <wp:extent cx="4610100" cy="3705225"/>
            <wp:effectExtent l="0" t="0" r="0" b="9525"/>
            <wp:docPr id="5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extLst>
                        <a:ext uri="{28A0092B-C50C-407E-A947-70E740481C1C}">
                          <a14:useLocalDpi xmlns:a14="http://schemas.microsoft.com/office/drawing/2010/main" val="0"/>
                        </a:ext>
                      </a:extLst>
                    </a:blip>
                    <a:srcRect l="18217" t="19473" r="39519" b="19991"/>
                    <a:stretch>
                      <a:fillRect/>
                    </a:stretch>
                  </pic:blipFill>
                  <pic:spPr bwMode="auto">
                    <a:xfrm>
                      <a:off x="0" y="0"/>
                      <a:ext cx="4610100" cy="3705225"/>
                    </a:xfrm>
                    <a:prstGeom prst="rect">
                      <a:avLst/>
                    </a:prstGeom>
                    <a:noFill/>
                    <a:ln>
                      <a:noFill/>
                    </a:ln>
                  </pic:spPr>
                </pic:pic>
              </a:graphicData>
            </a:graphic>
          </wp:inline>
        </w:drawing>
      </w:r>
      <w:r w:rsidRPr="002E496C">
        <w:rPr>
          <w:rFonts w:ascii="Arial" w:hAnsi="Arial" w:cs="Arial"/>
          <w:noProof/>
          <w:sz w:val="22"/>
          <w:szCs w:val="22"/>
          <w:lang w:eastAsia="en-AU"/>
        </w:rPr>
        <mc:AlternateContent>
          <mc:Choice Requires="wps">
            <w:drawing>
              <wp:anchor distT="0" distB="0" distL="114300" distR="114300" simplePos="0" relativeHeight="251697152" behindDoc="0" locked="0" layoutInCell="1" allowOverlap="1" wp14:anchorId="6062990F" wp14:editId="4196CAB0">
                <wp:simplePos x="0" y="0"/>
                <wp:positionH relativeFrom="column">
                  <wp:posOffset>991870</wp:posOffset>
                </wp:positionH>
                <wp:positionV relativeFrom="paragraph">
                  <wp:posOffset>2540</wp:posOffset>
                </wp:positionV>
                <wp:extent cx="3716655" cy="257175"/>
                <wp:effectExtent l="0" t="0" r="7620" b="9525"/>
                <wp:wrapNone/>
                <wp:docPr id="60" name="Text Box 40"/>
                <wp:cNvGraphicFramePr/>
                <a:graphic xmlns:a="http://schemas.openxmlformats.org/drawingml/2006/main">
                  <a:graphicData uri="http://schemas.microsoft.com/office/word/2010/wordprocessingShape">
                    <wps:wsp>
                      <wps:cNvSpPr txBox="1"/>
                      <wps:spPr>
                        <a:xfrm>
                          <a:off x="0" y="0"/>
                          <a:ext cx="3630930" cy="257175"/>
                        </a:xfrm>
                        <a:prstGeom prst="rect">
                          <a:avLst/>
                        </a:prstGeom>
                        <a:solidFill>
                          <a:sysClr val="window" lastClr="FFFFFF"/>
                        </a:solidFill>
                        <a:ln w="6350">
                          <a:noFill/>
                        </a:ln>
                        <a:effectLst/>
                      </wps:spPr>
                      <wps:txbx>
                        <w:txbxContent>
                          <w:p w:rsidR="00223C54" w:rsidRDefault="00223C54" w:rsidP="00091282">
                            <w:pPr>
                              <w:rPr>
                                <w:lang w:val="en-US"/>
                              </w:rPr>
                            </w:pPr>
                            <w:r>
                              <w:rPr>
                                <w:lang w:val="en-US"/>
                              </w:rPr>
                              <w:t>Figure 2: Geographic locations where consultations occurred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0" o:spid="_x0000_s1037" type="#_x0000_t202" style="position:absolute;left:0;text-align:left;margin-left:78.1pt;margin-top:.2pt;width:292.65pt;height:20.2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" fillcolor="window" stroked="f" strokeweight=".5pt">
                <v:textbox>
                  <w:txbxContent>
                    <w:p w:rsidR="00223C54" w:rsidRDefault="00223C54" w:rsidP="00091282">
                      <w:pPr>
                        <w:rPr>
                          <w:lang w:val="en-US"/>
                        </w:rPr>
                      </w:pPr>
                      <w:r>
                        <w:rPr>
                          <w:lang w:val="en-US"/>
                        </w:rPr>
                        <w:t>Figure 2: Geographic locations where consultations occurred</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5104" behindDoc="0" locked="0" layoutInCell="1" allowOverlap="1" wp14:anchorId="50EA8D8A" wp14:editId="5144CB89">
                <wp:simplePos x="0" y="0"/>
                <wp:positionH relativeFrom="column">
                  <wp:posOffset>4019550</wp:posOffset>
                </wp:positionH>
                <wp:positionV relativeFrom="paragraph">
                  <wp:posOffset>3568065</wp:posOffset>
                </wp:positionV>
                <wp:extent cx="66675" cy="123825"/>
                <wp:effectExtent l="0" t="0" r="28575" b="47625"/>
                <wp:wrapNone/>
                <wp:docPr id="59" name="Speech Bubble: Oval 45"/>
                <wp:cNvGraphicFramePr/>
                <a:graphic xmlns:a="http://schemas.openxmlformats.org/drawingml/2006/main">
                  <a:graphicData uri="http://schemas.microsoft.com/office/word/2010/wordprocessingShape">
                    <wps:wsp>
                      <wps:cNvSpPr/>
                      <wps:spPr>
                        <a:xfrm>
                          <a:off x="0" y="0"/>
                          <a:ext cx="66675" cy="123825"/>
                        </a:xfrm>
                        <a:prstGeom prst="wedgeEllipseCallout">
                          <a:avLst/>
                        </a:prstGeom>
                        <a:solidFill>
                          <a:srgbClr val="4F81BD"/>
                        </a:solidFill>
                        <a:ln w="25400" cap="flat" cmpd="sng" algn="ctr">
                          <a:solidFill>
                            <a:srgbClr val="F79646"/>
                          </a:solidFill>
                          <a:prstDash val="solid"/>
                        </a:ln>
                        <a:effectLst/>
                      </wps:spPr>
                      <wps:txbx>
                        <w:txbxContent>
                          <w:p w:rsidR="00223C54" w:rsidRDefault="00223C54" w:rsidP="000912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5" o:spid="_x0000_s1038" type="#_x0000_t63" style="position:absolute;left:0;text-align:left;margin-left:316.5pt;margin-top:280.95pt;width:5.2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" adj="6300,24300" fillcolor="#4f81bd" strokecolor="#f79646" strokeweight="2pt">
                <v:textbox>
                  <w:txbxContent>
                    <w:p w:rsidR="00223C54" w:rsidRDefault="00223C54" w:rsidP="00091282">
                      <w:pPr>
                        <w:jc w:val="center"/>
                      </w:pP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9200" behindDoc="0" locked="0" layoutInCell="1" allowOverlap="1" wp14:anchorId="57412FE5" wp14:editId="7AD737F5">
                <wp:simplePos x="0" y="0"/>
                <wp:positionH relativeFrom="column">
                  <wp:posOffset>2775585</wp:posOffset>
                </wp:positionH>
                <wp:positionV relativeFrom="paragraph">
                  <wp:posOffset>1938020</wp:posOffset>
                </wp:positionV>
                <wp:extent cx="697230" cy="244475"/>
                <wp:effectExtent l="0" t="0" r="0" b="3175"/>
                <wp:wrapNone/>
                <wp:docPr id="58" name="Text Box 47"/>
                <wp:cNvGraphicFramePr/>
                <a:graphic xmlns:a="http://schemas.openxmlformats.org/drawingml/2006/main">
                  <a:graphicData uri="http://schemas.microsoft.com/office/word/2010/wordprocessingShape">
                    <wps:wsp>
                      <wps:cNvSpPr txBox="1"/>
                      <wps:spPr>
                        <a:xfrm>
                          <a:off x="0" y="0"/>
                          <a:ext cx="680720" cy="244475"/>
                        </a:xfrm>
                        <a:prstGeom prst="rect">
                          <a:avLst/>
                        </a:prstGeom>
                        <a:noFill/>
                        <a:ln w="6350">
                          <a:noFill/>
                        </a:ln>
                        <a:effectLst/>
                      </wps:spPr>
                      <wps:txbx>
                        <w:txbxContent>
                          <w:p w:rsidR="00223C54" w:rsidRDefault="00223C54" w:rsidP="00091282">
                            <w:pPr>
                              <w:rPr>
                                <w:rFonts w:ascii="Cambria" w:hAnsi="Cambria"/>
                                <w:b/>
                                <w:sz w:val="16"/>
                                <w:szCs w:val="16"/>
                                <w:lang w:val="en-US"/>
                              </w:rPr>
                            </w:pPr>
                            <w:r>
                              <w:rPr>
                                <w:rFonts w:ascii="Cambria" w:hAnsi="Cambria"/>
                                <w:b/>
                                <w:sz w:val="16"/>
                                <w:szCs w:val="16"/>
                                <w:lang w:val="en-US"/>
                              </w:rPr>
                              <w:t>APY Lands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7" o:spid="_x0000_s1039" type="#_x0000_t202" style="position:absolute;left:0;text-align:left;margin-left:218.55pt;margin-top:152.6pt;width:54.9pt;height:19.2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" filled="f" stroked="f" strokeweight=".5pt">
                <v:textbox>
                  <w:txbxContent>
                    <w:p w:rsidR="00223C54" w:rsidRDefault="00223C54" w:rsidP="00091282">
                      <w:pPr>
                        <w:rPr>
                          <w:rFonts w:ascii="Cambria" w:hAnsi="Cambria"/>
                          <w:b/>
                          <w:sz w:val="16"/>
                          <w:szCs w:val="16"/>
                          <w:lang w:val="en-US"/>
                        </w:rPr>
                      </w:pPr>
                      <w:r>
                        <w:rPr>
                          <w:rFonts w:ascii="Cambria" w:hAnsi="Cambria"/>
                          <w:b/>
                          <w:sz w:val="16"/>
                          <w:szCs w:val="16"/>
                          <w:lang w:val="en-US"/>
                        </w:rPr>
                        <w:t>APY Lands</w:t>
                      </w:r>
                    </w:p>
                  </w:txbxContent>
                </v:textbox>
              </v:shape>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8176" behindDoc="0" locked="0" layoutInCell="1" allowOverlap="1" wp14:anchorId="2D8AB50E" wp14:editId="3D50A816">
                <wp:simplePos x="0" y="0"/>
                <wp:positionH relativeFrom="column">
                  <wp:posOffset>2736850</wp:posOffset>
                </wp:positionH>
                <wp:positionV relativeFrom="paragraph">
                  <wp:posOffset>2028190</wp:posOffset>
                </wp:positionV>
                <wp:extent cx="96520" cy="45720"/>
                <wp:effectExtent l="0" t="0" r="17780" b="11430"/>
                <wp:wrapNone/>
                <wp:docPr id="57" name="Oval 44"/>
                <wp:cNvGraphicFramePr/>
                <a:graphic xmlns:a="http://schemas.openxmlformats.org/drawingml/2006/main">
                  <a:graphicData uri="http://schemas.microsoft.com/office/word/2010/wordprocessingShape">
                    <wps:wsp>
                      <wps:cNvSpPr/>
                      <wps:spPr>
                        <a:xfrm>
                          <a:off x="0" y="0"/>
                          <a:ext cx="96520" cy="45085"/>
                        </a:xfrm>
                        <a:prstGeom prst="ellips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 o:spid="_x0000_s1026" style="position:absolute;margin-left:215.5pt;margin-top:159.7pt;width:7.6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" fillcolor="#4f81bd" strokecolor="#385d8a" strokeweight="2pt"/>
            </w:pict>
          </mc:Fallback>
        </mc:AlternateContent>
      </w:r>
      <w:r w:rsidRPr="002E496C">
        <w:rPr>
          <w:rFonts w:ascii="Arial" w:hAnsi="Arial" w:cs="Arial"/>
          <w:noProof/>
          <w:sz w:val="22"/>
          <w:szCs w:val="22"/>
          <w:lang w:eastAsia="en-AU"/>
        </w:rPr>
        <mc:AlternateContent>
          <mc:Choice Requires="wps">
            <w:drawing>
              <wp:anchor distT="0" distB="0" distL="114300" distR="114300" simplePos="0" relativeHeight="251696128" behindDoc="0" locked="0" layoutInCell="1" allowOverlap="1" wp14:anchorId="5A4D3134" wp14:editId="5E65703B">
                <wp:simplePos x="0" y="0"/>
                <wp:positionH relativeFrom="column">
                  <wp:posOffset>1030605</wp:posOffset>
                </wp:positionH>
                <wp:positionV relativeFrom="paragraph">
                  <wp:posOffset>38735</wp:posOffset>
                </wp:positionV>
                <wp:extent cx="0" cy="0"/>
                <wp:effectExtent l="0" t="0" r="0" b="0"/>
                <wp:wrapNone/>
                <wp:docPr id="56" name="Freeform 41"/>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polyline id="Freeform 4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points="81.15pt,3.05pt,81.15pt,3.0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" filled="f" strokecolor="#385d8a" strokeweight="2pt">
                <v:path arrowok="t" o:connecttype="custom" o:connectlocs="0,0;0,0" o:connectangles="0,0"/>
              </v:polyline>
            </w:pict>
          </mc:Fallback>
        </mc:AlternateContent>
      </w:r>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lastRenderedPageBreak/>
        <w:t>Interviews were recorded and hand-</w:t>
      </w:r>
      <w:r w:rsidR="005D593D">
        <w:rPr>
          <w:rFonts w:ascii="Arial" w:hAnsi="Arial" w:cs="Arial"/>
          <w:sz w:val="22"/>
          <w:szCs w:val="22"/>
          <w:lang w:eastAsia="en-AU"/>
        </w:rPr>
        <w:t xml:space="preserve">written notes were also taken. </w:t>
      </w:r>
      <w:r w:rsidRPr="002E496C">
        <w:rPr>
          <w:rFonts w:ascii="Arial" w:hAnsi="Arial" w:cs="Arial"/>
          <w:sz w:val="22"/>
          <w:szCs w:val="22"/>
          <w:lang w:eastAsia="en-AU"/>
        </w:rPr>
        <w:t>Each consultant wrote up their interview reports which were sent back to the stakeholders interviewed to validate that strategies shared had been understood and recorded correctly.</w:t>
      </w:r>
    </w:p>
    <w:p w:rsidR="00091282" w:rsidRPr="008927DB" w:rsidRDefault="00091282" w:rsidP="008927DB">
      <w:pPr>
        <w:keepNext/>
        <w:spacing w:before="240" w:after="240"/>
        <w:outlineLvl w:val="1"/>
        <w:rPr>
          <w:rFonts w:ascii="Arial" w:hAnsi="Arial" w:cs="Arial"/>
          <w:b/>
          <w:iCs/>
          <w:color w:val="1178A2"/>
          <w:kern w:val="28"/>
          <w:sz w:val="32"/>
          <w:szCs w:val="28"/>
          <w:lang w:eastAsia="en-AU"/>
        </w:rPr>
      </w:pPr>
      <w:bookmarkStart w:id="127" w:name="_Toc509818045"/>
      <w:r w:rsidRPr="008927DB">
        <w:rPr>
          <w:rFonts w:ascii="Arial" w:hAnsi="Arial" w:cs="Arial"/>
          <w:b/>
          <w:iCs/>
          <w:color w:val="1178A2"/>
          <w:kern w:val="28"/>
          <w:sz w:val="32"/>
          <w:szCs w:val="28"/>
          <w:lang w:eastAsia="en-AU"/>
        </w:rPr>
        <w:t>Step 4: Collation and analysis</w:t>
      </w:r>
      <w:bookmarkEnd w:id="127"/>
    </w:p>
    <w:p w:rsidR="00091282" w:rsidRPr="002E496C" w:rsidRDefault="00091282" w:rsidP="00091282">
      <w:pPr>
        <w:spacing w:after="200"/>
        <w:jc w:val="both"/>
        <w:rPr>
          <w:rFonts w:ascii="Arial" w:hAnsi="Arial" w:cs="Arial"/>
          <w:sz w:val="22"/>
          <w:szCs w:val="22"/>
          <w:lang w:eastAsia="en-AU"/>
        </w:rPr>
      </w:pPr>
      <w:r w:rsidRPr="002E496C">
        <w:rPr>
          <w:rFonts w:ascii="Arial" w:hAnsi="Arial" w:cs="Arial"/>
          <w:sz w:val="22"/>
          <w:szCs w:val="22"/>
          <w:lang w:eastAsia="en-AU"/>
        </w:rPr>
        <w:t xml:space="preserve">Collated data from the literature review and the stakeholder interviews was presented by each consultant, and discussed at a consulting team meeting in Brisbane in mid-June.  Findings from the interviews were then common themed and synthesised with the learnings from the literature. </w:t>
      </w:r>
    </w:p>
    <w:p w:rsidR="00091282" w:rsidRPr="008927DB" w:rsidRDefault="00091282" w:rsidP="008927DB">
      <w:pPr>
        <w:keepNext/>
        <w:spacing w:before="240" w:after="240"/>
        <w:outlineLvl w:val="1"/>
        <w:rPr>
          <w:rFonts w:ascii="Arial" w:hAnsi="Arial" w:cs="Arial"/>
          <w:b/>
          <w:iCs/>
          <w:color w:val="1178A2"/>
          <w:kern w:val="28"/>
          <w:sz w:val="32"/>
          <w:szCs w:val="28"/>
          <w:lang w:eastAsia="en-AU"/>
        </w:rPr>
      </w:pPr>
      <w:bookmarkStart w:id="128" w:name="_Toc509818046"/>
      <w:r w:rsidRPr="008927DB">
        <w:rPr>
          <w:rFonts w:ascii="Arial" w:hAnsi="Arial" w:cs="Arial"/>
          <w:b/>
          <w:iCs/>
          <w:color w:val="1178A2"/>
          <w:kern w:val="28"/>
          <w:sz w:val="32"/>
          <w:szCs w:val="28"/>
          <w:lang w:eastAsia="en-AU"/>
        </w:rPr>
        <w:t>Step 5: Production of the project report</w:t>
      </w:r>
      <w:bookmarkEnd w:id="128"/>
    </w:p>
    <w:p w:rsidR="00091282" w:rsidRPr="002E496C" w:rsidRDefault="00091282" w:rsidP="00091282">
      <w:pPr>
        <w:spacing w:after="200"/>
        <w:contextualSpacing/>
        <w:jc w:val="both"/>
        <w:rPr>
          <w:rFonts w:ascii="Arial" w:hAnsi="Arial" w:cs="Arial"/>
          <w:sz w:val="22"/>
          <w:szCs w:val="22"/>
          <w:lang w:eastAsia="en-AU"/>
        </w:rPr>
      </w:pPr>
      <w:r w:rsidRPr="002E496C">
        <w:rPr>
          <w:rFonts w:ascii="Arial" w:hAnsi="Arial" w:cs="Arial"/>
          <w:sz w:val="22"/>
          <w:szCs w:val="22"/>
          <w:lang w:eastAsia="en-AU"/>
        </w:rPr>
        <w:t>A written draft report was developed and presented for</w:t>
      </w:r>
      <w:r w:rsidR="002F66A5">
        <w:rPr>
          <w:rFonts w:ascii="Arial" w:hAnsi="Arial" w:cs="Arial"/>
          <w:sz w:val="22"/>
          <w:szCs w:val="22"/>
          <w:lang w:eastAsia="en-AU"/>
        </w:rPr>
        <w:t xml:space="preserve"> feedback from the Commission. </w:t>
      </w:r>
      <w:r w:rsidRPr="002E496C">
        <w:rPr>
          <w:rFonts w:ascii="Arial" w:hAnsi="Arial" w:cs="Arial"/>
          <w:sz w:val="22"/>
          <w:szCs w:val="22"/>
          <w:lang w:eastAsia="en-AU"/>
        </w:rPr>
        <w:t>A tel</w:t>
      </w:r>
      <w:r w:rsidR="00193EF0">
        <w:rPr>
          <w:rFonts w:ascii="Arial" w:hAnsi="Arial" w:cs="Arial"/>
          <w:sz w:val="22"/>
          <w:szCs w:val="22"/>
          <w:lang w:eastAsia="en-AU"/>
        </w:rPr>
        <w:t>econference with the Commission to discuss the findings</w:t>
      </w:r>
      <w:r w:rsidRPr="002E496C">
        <w:rPr>
          <w:rFonts w:ascii="Arial" w:hAnsi="Arial" w:cs="Arial"/>
          <w:sz w:val="22"/>
          <w:szCs w:val="22"/>
          <w:lang w:eastAsia="en-AU"/>
        </w:rPr>
        <w:t xml:space="preserve"> w</w:t>
      </w:r>
      <w:r w:rsidR="002F66A5">
        <w:rPr>
          <w:rFonts w:ascii="Arial" w:hAnsi="Arial" w:cs="Arial"/>
          <w:sz w:val="22"/>
          <w:szCs w:val="22"/>
          <w:lang w:eastAsia="en-AU"/>
        </w:rPr>
        <w:t>as undertaken in early August</w:t>
      </w:r>
      <w:r w:rsidR="002C07DE">
        <w:rPr>
          <w:rFonts w:ascii="Arial" w:hAnsi="Arial" w:cs="Arial"/>
          <w:sz w:val="22"/>
          <w:szCs w:val="22"/>
          <w:lang w:eastAsia="en-AU"/>
        </w:rPr>
        <w:t xml:space="preserve"> 2017</w:t>
      </w:r>
      <w:r w:rsidR="002F66A5">
        <w:rPr>
          <w:rFonts w:ascii="Arial" w:hAnsi="Arial" w:cs="Arial"/>
          <w:sz w:val="22"/>
          <w:szCs w:val="22"/>
          <w:lang w:eastAsia="en-AU"/>
        </w:rPr>
        <w:t xml:space="preserve">. </w:t>
      </w:r>
      <w:r w:rsidRPr="002E496C">
        <w:rPr>
          <w:rFonts w:ascii="Arial" w:hAnsi="Arial" w:cs="Arial"/>
          <w:sz w:val="22"/>
          <w:szCs w:val="22"/>
          <w:lang w:eastAsia="en-AU"/>
        </w:rPr>
        <w:t xml:space="preserve">A final report was then prepared. </w:t>
      </w:r>
    </w:p>
    <w:p w:rsidR="00091282" w:rsidRPr="002E496C" w:rsidRDefault="00091282" w:rsidP="002F66A5">
      <w:pPr>
        <w:keepNext/>
        <w:spacing w:before="240" w:after="240"/>
        <w:outlineLvl w:val="0"/>
        <w:rPr>
          <w:rFonts w:ascii="Arial" w:hAnsi="Arial" w:cs="Arial"/>
          <w:b/>
          <w:bCs/>
          <w:kern w:val="28"/>
          <w:sz w:val="28"/>
          <w:szCs w:val="32"/>
          <w:lang w:eastAsia="en-AU"/>
        </w:rPr>
      </w:pPr>
      <w:r w:rsidRPr="002E496C">
        <w:rPr>
          <w:rFonts w:ascii="Arial" w:hAnsi="Arial" w:cs="Arial"/>
          <w:kern w:val="28"/>
          <w:sz w:val="28"/>
          <w:szCs w:val="32"/>
          <w:lang w:eastAsia="en-AU"/>
        </w:rPr>
        <w:br w:type="page"/>
      </w:r>
      <w:bookmarkStart w:id="129" w:name="_Toc491522177"/>
      <w:bookmarkStart w:id="130" w:name="_Toc509818047"/>
      <w:r w:rsidRPr="008927DB">
        <w:rPr>
          <w:rFonts w:ascii="Arial" w:hAnsi="Arial" w:cs="Arial"/>
          <w:b/>
          <w:bCs/>
          <w:color w:val="1178A2"/>
          <w:kern w:val="28"/>
          <w:sz w:val="40"/>
          <w:szCs w:val="32"/>
          <w:lang w:eastAsia="en-AU"/>
        </w:rPr>
        <w:lastRenderedPageBreak/>
        <w:t>Appendix 2: Stakeholders consulted</w:t>
      </w:r>
      <w:bookmarkEnd w:id="129"/>
      <w:bookmarkEnd w:id="130"/>
      <w:r w:rsidRPr="002F66A5">
        <w:rPr>
          <w:rFonts w:ascii="Arial" w:hAnsi="Arial" w:cs="Arial"/>
          <w:b/>
          <w:bCs/>
          <w:kern w:val="28"/>
          <w:sz w:val="40"/>
          <w:szCs w:val="32"/>
          <w:lang w:eastAsia="en-AU"/>
        </w:rPr>
        <w:t xml:space="preserve"> </w:t>
      </w:r>
    </w:p>
    <w:p w:rsidR="00091282" w:rsidRPr="008927DB" w:rsidRDefault="00091282" w:rsidP="00091282">
      <w:pPr>
        <w:spacing w:after="200" w:line="276" w:lineRule="auto"/>
        <w:rPr>
          <w:rFonts w:ascii="Arial" w:hAnsi="Arial" w:cs="Arial"/>
          <w:b/>
          <w:iCs/>
          <w:color w:val="1178A2"/>
          <w:kern w:val="28"/>
          <w:sz w:val="32"/>
          <w:szCs w:val="28"/>
          <w:lang w:eastAsia="en-AU"/>
        </w:rPr>
      </w:pPr>
      <w:r w:rsidRPr="008927DB">
        <w:rPr>
          <w:rFonts w:ascii="Arial" w:hAnsi="Arial" w:cs="Arial"/>
          <w:b/>
          <w:iCs/>
          <w:color w:val="1178A2"/>
          <w:kern w:val="28"/>
          <w:sz w:val="32"/>
          <w:szCs w:val="28"/>
          <w:lang w:eastAsia="en-AU"/>
        </w:rPr>
        <w:t xml:space="preserve">ROUNTABLE – CAIRNS </w:t>
      </w:r>
    </w:p>
    <w:p w:rsidR="00091282" w:rsidRPr="002E496C" w:rsidRDefault="00091282" w:rsidP="00091282">
      <w:pPr>
        <w:spacing w:after="200"/>
        <w:jc w:val="both"/>
        <w:rPr>
          <w:rFonts w:ascii="Arial" w:hAnsi="Arial" w:cs="Arial"/>
          <w:bCs/>
          <w:sz w:val="21"/>
          <w:szCs w:val="21"/>
          <w:lang w:eastAsia="en-AU"/>
        </w:rPr>
      </w:pPr>
      <w:r w:rsidRPr="002E496C">
        <w:rPr>
          <w:rFonts w:ascii="Arial" w:hAnsi="Arial" w:cs="Arial"/>
          <w:bCs/>
          <w:sz w:val="21"/>
          <w:szCs w:val="21"/>
          <w:lang w:eastAsia="en-AU"/>
        </w:rPr>
        <w:t>Facilitated by Professor Janie Dade Smith, Bond University Medical School, Gold Coast, Qld</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Dr Dennis </w:t>
      </w:r>
      <w:proofErr w:type="spellStart"/>
      <w:r w:rsidRPr="002E496C">
        <w:rPr>
          <w:rFonts w:ascii="Arial" w:hAnsi="Arial" w:cs="Arial"/>
          <w:sz w:val="21"/>
          <w:szCs w:val="21"/>
          <w:lang w:eastAsia="en-AU"/>
        </w:rPr>
        <w:t>Pashen</w:t>
      </w:r>
      <w:proofErr w:type="spellEnd"/>
      <w:r w:rsidRPr="002E496C">
        <w:rPr>
          <w:rFonts w:ascii="Arial" w:hAnsi="Arial" w:cs="Arial"/>
          <w:sz w:val="21"/>
          <w:szCs w:val="21"/>
          <w:lang w:eastAsia="en-AU"/>
        </w:rPr>
        <w:tab/>
      </w:r>
      <w:r w:rsidRPr="002E496C">
        <w:rPr>
          <w:rFonts w:ascii="Arial" w:hAnsi="Arial" w:cs="Arial"/>
          <w:bCs/>
          <w:sz w:val="21"/>
          <w:szCs w:val="21"/>
          <w:lang w:eastAsia="en-AU"/>
        </w:rPr>
        <w:t>Chair, Quality and Safety Committee Australian College of Rural and Remote Medicine (ACRRM), Launceston, Tasmania</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bCs/>
          <w:sz w:val="21"/>
          <w:szCs w:val="21"/>
          <w:lang w:eastAsia="en-AU"/>
        </w:rPr>
        <w:t>Ms Collen Watkins</w:t>
      </w:r>
      <w:r w:rsidRPr="002E496C">
        <w:rPr>
          <w:rFonts w:ascii="Arial" w:hAnsi="Arial" w:cs="Arial"/>
          <w:bCs/>
          <w:sz w:val="21"/>
          <w:szCs w:val="21"/>
          <w:lang w:eastAsia="en-AU"/>
        </w:rPr>
        <w:tab/>
        <w:t>Chronic Care Systems Lead, North Queensland Primary Health Network (PHN), Cairns, Qld</w:t>
      </w:r>
    </w:p>
    <w:p w:rsidR="00091282" w:rsidRPr="002E496C" w:rsidRDefault="00091282" w:rsidP="00091282">
      <w:pPr>
        <w:spacing w:after="200"/>
        <w:ind w:left="2160" w:hanging="2160"/>
        <w:jc w:val="both"/>
        <w:rPr>
          <w:rFonts w:ascii="Arial" w:hAnsi="Arial" w:cs="Arial"/>
          <w:bCs/>
          <w:sz w:val="21"/>
          <w:szCs w:val="21"/>
          <w:lang w:eastAsia="en-AU"/>
        </w:rPr>
      </w:pPr>
      <w:r w:rsidRPr="002E496C">
        <w:rPr>
          <w:rFonts w:ascii="Arial" w:hAnsi="Arial" w:cs="Arial"/>
          <w:bCs/>
          <w:sz w:val="21"/>
          <w:szCs w:val="21"/>
          <w:lang w:eastAsia="en-AU"/>
        </w:rPr>
        <w:t>Ms Kerrie Copley</w:t>
      </w:r>
      <w:r w:rsidRPr="002E496C">
        <w:rPr>
          <w:rFonts w:ascii="Arial" w:hAnsi="Arial" w:cs="Arial"/>
          <w:bCs/>
          <w:sz w:val="21"/>
          <w:szCs w:val="21"/>
          <w:lang w:eastAsia="en-AU"/>
        </w:rPr>
        <w:tab/>
        <w:t>Continuous Quality Improvement Coordinator Top End, Aboriginal Services Alliance of the Northern Territory (AMSANT), Darwin, NT</w:t>
      </w:r>
    </w:p>
    <w:p w:rsidR="00091282" w:rsidRPr="002E496C" w:rsidRDefault="00091282" w:rsidP="00091282">
      <w:pPr>
        <w:spacing w:after="200"/>
        <w:ind w:left="2160" w:hanging="2160"/>
        <w:jc w:val="both"/>
        <w:rPr>
          <w:rFonts w:ascii="Arial" w:hAnsi="Arial" w:cs="Arial"/>
          <w:bCs/>
          <w:sz w:val="21"/>
          <w:szCs w:val="21"/>
          <w:lang w:eastAsia="en-AU"/>
        </w:rPr>
      </w:pPr>
      <w:r w:rsidRPr="002E496C">
        <w:rPr>
          <w:rFonts w:ascii="Arial" w:hAnsi="Arial" w:cs="Arial"/>
          <w:bCs/>
          <w:sz w:val="21"/>
          <w:szCs w:val="21"/>
          <w:lang w:eastAsia="en-AU"/>
        </w:rPr>
        <w:t>Ms Louise Patel</w:t>
      </w:r>
      <w:r w:rsidRPr="002E496C">
        <w:rPr>
          <w:rFonts w:ascii="Arial" w:hAnsi="Arial" w:cs="Arial"/>
          <w:bCs/>
          <w:sz w:val="21"/>
          <w:szCs w:val="21"/>
          <w:lang w:eastAsia="en-AU"/>
        </w:rPr>
        <w:tab/>
        <w:t>Continuous Quality Improvement Coordinator Central Australia AMSANT, Alice Springs, NT</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Ms Angela </w:t>
      </w:r>
      <w:proofErr w:type="spellStart"/>
      <w:r w:rsidRPr="002E496C">
        <w:rPr>
          <w:rFonts w:ascii="Arial" w:hAnsi="Arial" w:cs="Arial"/>
          <w:sz w:val="21"/>
          <w:szCs w:val="21"/>
          <w:lang w:eastAsia="en-AU"/>
        </w:rPr>
        <w:t>Jarkiewicz</w:t>
      </w:r>
      <w:proofErr w:type="spellEnd"/>
      <w:r w:rsidRPr="002E496C">
        <w:rPr>
          <w:rFonts w:ascii="Arial" w:hAnsi="Arial" w:cs="Arial"/>
          <w:sz w:val="21"/>
          <w:szCs w:val="21"/>
          <w:lang w:eastAsia="en-AU"/>
        </w:rPr>
        <w:t xml:space="preserve"> </w:t>
      </w:r>
      <w:r w:rsidRPr="002E496C">
        <w:rPr>
          <w:rFonts w:ascii="Arial" w:hAnsi="Arial" w:cs="Arial"/>
          <w:sz w:val="21"/>
          <w:szCs w:val="21"/>
          <w:lang w:eastAsia="en-AU"/>
        </w:rPr>
        <w:tab/>
      </w:r>
      <w:r w:rsidRPr="002E496C">
        <w:rPr>
          <w:rFonts w:ascii="Arial" w:eastAsia="Trebuchet MS" w:hAnsi="Arial" w:cs="Arial"/>
          <w:sz w:val="21"/>
          <w:szCs w:val="21"/>
          <w:lang w:eastAsia="en-AU"/>
        </w:rPr>
        <w:t>Regional Services Manager, North Royal Flying Doctors Service (RFDS) Queensland, Cairns, NQ </w:t>
      </w:r>
      <w:r w:rsidRPr="002E496C">
        <w:rPr>
          <w:rFonts w:ascii="Arial" w:hAnsi="Arial" w:cs="Arial"/>
          <w:sz w:val="21"/>
          <w:szCs w:val="21"/>
          <w:lang w:eastAsia="en-AU"/>
        </w:rPr>
        <w:t xml:space="preserve"> </w:t>
      </w:r>
    </w:p>
    <w:p w:rsidR="00091282" w:rsidRPr="002E496C" w:rsidRDefault="00091282" w:rsidP="00091282">
      <w:pPr>
        <w:spacing w:after="200"/>
        <w:ind w:left="2127" w:hanging="2127"/>
        <w:jc w:val="both"/>
        <w:rPr>
          <w:rFonts w:ascii="Arial" w:hAnsi="Arial" w:cs="Arial"/>
          <w:bCs/>
          <w:sz w:val="21"/>
          <w:szCs w:val="21"/>
          <w:lang w:eastAsia="en-AU"/>
        </w:rPr>
      </w:pPr>
      <w:r w:rsidRPr="002E496C">
        <w:rPr>
          <w:rFonts w:ascii="Arial" w:hAnsi="Arial" w:cs="Arial"/>
          <w:bCs/>
          <w:sz w:val="21"/>
          <w:szCs w:val="21"/>
          <w:lang w:eastAsia="en-AU"/>
        </w:rPr>
        <w:t>Ms Ruth Bullen</w:t>
      </w:r>
      <w:r w:rsidRPr="002E496C">
        <w:rPr>
          <w:rFonts w:ascii="Arial" w:hAnsi="Arial" w:cs="Arial"/>
          <w:bCs/>
          <w:sz w:val="21"/>
          <w:szCs w:val="21"/>
          <w:lang w:eastAsia="en-AU"/>
        </w:rPr>
        <w:tab/>
        <w:t>Primary Health Care Program Manager</w:t>
      </w:r>
      <w:r w:rsidRPr="002E496C">
        <w:rPr>
          <w:rFonts w:ascii="Arial" w:eastAsia="Trebuchet MS" w:hAnsi="Arial" w:cs="Arial"/>
          <w:sz w:val="21"/>
          <w:szCs w:val="21"/>
          <w:lang w:eastAsia="en-AU"/>
        </w:rPr>
        <w:t>, North RFDS Queensland, Cairn, NQ</w:t>
      </w:r>
    </w:p>
    <w:p w:rsidR="00091282" w:rsidRPr="002E496C" w:rsidRDefault="00091282" w:rsidP="00091282">
      <w:pPr>
        <w:spacing w:after="200"/>
        <w:jc w:val="both"/>
        <w:rPr>
          <w:rFonts w:ascii="Arial" w:hAnsi="Arial" w:cs="Arial"/>
          <w:bCs/>
          <w:sz w:val="21"/>
          <w:szCs w:val="21"/>
          <w:lang w:eastAsia="en-AU"/>
        </w:rPr>
      </w:pPr>
      <w:r w:rsidRPr="002E496C">
        <w:rPr>
          <w:rFonts w:ascii="Arial" w:hAnsi="Arial" w:cs="Arial"/>
          <w:bCs/>
          <w:sz w:val="21"/>
          <w:szCs w:val="21"/>
          <w:lang w:eastAsia="en-AU"/>
        </w:rPr>
        <w:t>Ms Fiona Brook</w:t>
      </w:r>
      <w:r w:rsidRPr="002E496C">
        <w:rPr>
          <w:rFonts w:ascii="Arial" w:hAnsi="Arial" w:cs="Arial"/>
          <w:bCs/>
          <w:sz w:val="21"/>
          <w:szCs w:val="21"/>
          <w:lang w:eastAsia="en-AU"/>
        </w:rPr>
        <w:tab/>
        <w:t>National Rural Health Alliance, Senior Policy Advisor, Canberra, ACT</w:t>
      </w:r>
    </w:p>
    <w:p w:rsidR="00091282" w:rsidRPr="002E496C" w:rsidRDefault="00091282" w:rsidP="00091282">
      <w:pPr>
        <w:spacing w:after="200"/>
        <w:jc w:val="both"/>
        <w:rPr>
          <w:rFonts w:ascii="Arial" w:hAnsi="Arial" w:cs="Arial"/>
          <w:bCs/>
          <w:sz w:val="21"/>
          <w:szCs w:val="21"/>
          <w:lang w:eastAsia="en-AU"/>
        </w:rPr>
      </w:pPr>
      <w:r w:rsidRPr="002E496C">
        <w:rPr>
          <w:rFonts w:ascii="Arial" w:hAnsi="Arial" w:cs="Arial"/>
          <w:bCs/>
          <w:sz w:val="21"/>
          <w:szCs w:val="21"/>
          <w:lang w:eastAsia="en-AU"/>
        </w:rPr>
        <w:t xml:space="preserve">Dr Kieran </w:t>
      </w:r>
      <w:proofErr w:type="spellStart"/>
      <w:r w:rsidRPr="002E496C">
        <w:rPr>
          <w:rFonts w:ascii="Arial" w:hAnsi="Arial" w:cs="Arial"/>
          <w:bCs/>
          <w:sz w:val="21"/>
          <w:szCs w:val="21"/>
          <w:lang w:eastAsia="en-AU"/>
        </w:rPr>
        <w:t>Hannerly</w:t>
      </w:r>
      <w:proofErr w:type="spellEnd"/>
      <w:r w:rsidRPr="002E496C">
        <w:rPr>
          <w:rFonts w:ascii="Arial" w:hAnsi="Arial" w:cs="Arial"/>
          <w:bCs/>
          <w:sz w:val="21"/>
          <w:szCs w:val="21"/>
          <w:lang w:eastAsia="en-AU"/>
        </w:rPr>
        <w:tab/>
        <w:t>Medical Officer, Royal Flying Doctor Service, Derby, WA</w:t>
      </w:r>
    </w:p>
    <w:p w:rsidR="00091282" w:rsidRPr="002E496C" w:rsidRDefault="00091282" w:rsidP="00091282">
      <w:pPr>
        <w:spacing w:after="200"/>
        <w:jc w:val="both"/>
        <w:rPr>
          <w:rFonts w:ascii="Arial" w:hAnsi="Arial" w:cs="Arial"/>
          <w:bCs/>
          <w:sz w:val="21"/>
          <w:szCs w:val="21"/>
          <w:lang w:eastAsia="en-AU"/>
        </w:rPr>
      </w:pPr>
      <w:r w:rsidRPr="002E496C">
        <w:rPr>
          <w:rFonts w:ascii="Arial" w:hAnsi="Arial" w:cs="Arial"/>
          <w:bCs/>
          <w:sz w:val="21"/>
          <w:szCs w:val="21"/>
          <w:lang w:eastAsia="en-AU"/>
        </w:rPr>
        <w:t>Ms Kim Whitely</w:t>
      </w:r>
      <w:r w:rsidRPr="002E496C">
        <w:rPr>
          <w:rFonts w:ascii="Arial" w:hAnsi="Arial" w:cs="Arial"/>
          <w:bCs/>
          <w:sz w:val="21"/>
          <w:szCs w:val="21"/>
          <w:lang w:eastAsia="en-AU"/>
        </w:rPr>
        <w:tab/>
        <w:t>Western NSW PHN, Aboriginal Health Manager, Dubbo, NSW</w:t>
      </w:r>
    </w:p>
    <w:p w:rsidR="00091282" w:rsidRPr="002E496C" w:rsidRDefault="00091282" w:rsidP="00091282">
      <w:pPr>
        <w:spacing w:after="200"/>
        <w:jc w:val="both"/>
        <w:rPr>
          <w:rFonts w:ascii="Arial" w:hAnsi="Arial" w:cs="Arial"/>
          <w:bCs/>
          <w:sz w:val="21"/>
          <w:szCs w:val="21"/>
          <w:lang w:eastAsia="en-AU"/>
        </w:rPr>
      </w:pPr>
      <w:r w:rsidRPr="002E496C">
        <w:rPr>
          <w:rFonts w:ascii="Arial" w:hAnsi="Arial" w:cs="Arial"/>
          <w:bCs/>
          <w:sz w:val="21"/>
          <w:szCs w:val="21"/>
          <w:lang w:eastAsia="en-AU"/>
        </w:rPr>
        <w:t>Dr Sue Devine</w:t>
      </w:r>
      <w:r w:rsidRPr="002E496C">
        <w:rPr>
          <w:rFonts w:ascii="Arial" w:hAnsi="Arial" w:cs="Arial"/>
          <w:bCs/>
          <w:sz w:val="21"/>
          <w:szCs w:val="21"/>
          <w:lang w:eastAsia="en-AU"/>
        </w:rPr>
        <w:tab/>
      </w:r>
      <w:r w:rsidRPr="002E496C">
        <w:rPr>
          <w:rFonts w:ascii="Arial" w:hAnsi="Arial" w:cs="Arial"/>
          <w:bCs/>
          <w:sz w:val="21"/>
          <w:szCs w:val="21"/>
          <w:lang w:eastAsia="en-AU"/>
        </w:rPr>
        <w:tab/>
        <w:t xml:space="preserve">James Cook University, Townsville, NQ </w:t>
      </w:r>
    </w:p>
    <w:p w:rsidR="00091282" w:rsidRPr="002E496C" w:rsidRDefault="00091282" w:rsidP="00091282">
      <w:pPr>
        <w:spacing w:after="200"/>
        <w:jc w:val="both"/>
        <w:rPr>
          <w:rFonts w:ascii="Arial" w:hAnsi="Arial" w:cs="Arial"/>
          <w:bCs/>
          <w:sz w:val="21"/>
          <w:szCs w:val="21"/>
          <w:lang w:eastAsia="en-AU"/>
        </w:rPr>
      </w:pPr>
      <w:r w:rsidRPr="002E496C">
        <w:rPr>
          <w:rFonts w:ascii="Arial" w:hAnsi="Arial" w:cs="Arial"/>
          <w:bCs/>
          <w:sz w:val="21"/>
          <w:szCs w:val="21"/>
          <w:lang w:eastAsia="en-AU"/>
        </w:rPr>
        <w:t xml:space="preserve">Dr Kristine </w:t>
      </w:r>
      <w:proofErr w:type="spellStart"/>
      <w:r w:rsidRPr="002E496C">
        <w:rPr>
          <w:rFonts w:ascii="Arial" w:hAnsi="Arial" w:cs="Arial"/>
          <w:bCs/>
          <w:sz w:val="21"/>
          <w:szCs w:val="21"/>
          <w:lang w:eastAsia="en-AU"/>
        </w:rPr>
        <w:t>Battye</w:t>
      </w:r>
      <w:proofErr w:type="spellEnd"/>
      <w:r w:rsidRPr="002E496C">
        <w:rPr>
          <w:rFonts w:ascii="Arial" w:hAnsi="Arial" w:cs="Arial"/>
          <w:bCs/>
          <w:sz w:val="21"/>
          <w:szCs w:val="21"/>
          <w:lang w:eastAsia="en-AU"/>
        </w:rPr>
        <w:tab/>
        <w:t xml:space="preserve">KBC Australia, Orange, NSW </w:t>
      </w:r>
    </w:p>
    <w:p w:rsidR="00091282" w:rsidRPr="002E496C" w:rsidRDefault="00091282" w:rsidP="00091282">
      <w:pPr>
        <w:spacing w:after="200"/>
        <w:jc w:val="both"/>
        <w:rPr>
          <w:rFonts w:ascii="Arial" w:hAnsi="Arial" w:cs="Arial"/>
          <w:bCs/>
          <w:sz w:val="21"/>
          <w:szCs w:val="21"/>
          <w:lang w:eastAsia="en-AU"/>
        </w:rPr>
      </w:pPr>
      <w:proofErr w:type="gramStart"/>
      <w:r w:rsidRPr="002E496C">
        <w:rPr>
          <w:rFonts w:ascii="Arial" w:hAnsi="Arial" w:cs="Arial"/>
          <w:bCs/>
          <w:sz w:val="21"/>
          <w:szCs w:val="21"/>
          <w:lang w:eastAsia="en-AU"/>
        </w:rPr>
        <w:t>Ms Barbara Schmidt</w:t>
      </w:r>
      <w:r w:rsidRPr="002E496C">
        <w:rPr>
          <w:rFonts w:ascii="Arial" w:hAnsi="Arial" w:cs="Arial"/>
          <w:bCs/>
          <w:sz w:val="21"/>
          <w:szCs w:val="21"/>
          <w:lang w:eastAsia="en-AU"/>
        </w:rPr>
        <w:tab/>
        <w:t>Barbara Schmidt &amp; Associates, Cairns, NQ.</w:t>
      </w:r>
      <w:proofErr w:type="gramEnd"/>
      <w:r w:rsidRPr="002E496C">
        <w:rPr>
          <w:rFonts w:ascii="Arial" w:hAnsi="Arial" w:cs="Arial"/>
          <w:bCs/>
          <w:sz w:val="21"/>
          <w:szCs w:val="21"/>
          <w:lang w:eastAsia="en-AU"/>
        </w:rPr>
        <w:t xml:space="preserve">  </w:t>
      </w:r>
    </w:p>
    <w:p w:rsidR="00091282" w:rsidRPr="002E496C" w:rsidRDefault="00091282" w:rsidP="00091282">
      <w:pPr>
        <w:spacing w:after="200"/>
        <w:jc w:val="both"/>
        <w:rPr>
          <w:rFonts w:ascii="Arial" w:hAnsi="Arial" w:cs="Arial"/>
          <w:b/>
          <w:sz w:val="21"/>
          <w:szCs w:val="21"/>
          <w:lang w:eastAsia="en-AU"/>
        </w:rPr>
      </w:pPr>
    </w:p>
    <w:p w:rsidR="00091282" w:rsidRPr="008927DB" w:rsidRDefault="00091282" w:rsidP="008927DB">
      <w:pPr>
        <w:spacing w:after="200" w:line="276" w:lineRule="auto"/>
        <w:rPr>
          <w:rFonts w:ascii="Arial" w:hAnsi="Arial" w:cs="Arial"/>
          <w:b/>
          <w:iCs/>
          <w:color w:val="1178A2"/>
          <w:kern w:val="28"/>
          <w:sz w:val="32"/>
          <w:szCs w:val="28"/>
          <w:lang w:eastAsia="en-AU"/>
        </w:rPr>
      </w:pPr>
      <w:r w:rsidRPr="008927DB">
        <w:rPr>
          <w:rFonts w:ascii="Arial" w:hAnsi="Arial" w:cs="Arial"/>
          <w:b/>
          <w:iCs/>
          <w:color w:val="1178A2"/>
          <w:kern w:val="28"/>
          <w:sz w:val="32"/>
          <w:szCs w:val="28"/>
          <w:lang w:eastAsia="en-AU"/>
        </w:rPr>
        <w:t>KEY STAKEHOLDER CONSULTATIONS</w:t>
      </w:r>
    </w:p>
    <w:p w:rsidR="00091282" w:rsidRPr="002E496C" w:rsidRDefault="00091282" w:rsidP="00091282">
      <w:pPr>
        <w:spacing w:after="200"/>
        <w:jc w:val="both"/>
        <w:rPr>
          <w:rFonts w:ascii="Arial" w:hAnsi="Arial" w:cs="Arial"/>
          <w:sz w:val="21"/>
          <w:szCs w:val="21"/>
          <w:lang w:eastAsia="en-AU"/>
        </w:rPr>
      </w:pPr>
      <w:r w:rsidRPr="002E496C">
        <w:rPr>
          <w:rFonts w:ascii="Arial" w:hAnsi="Arial" w:cs="Arial"/>
          <w:sz w:val="21"/>
          <w:szCs w:val="21"/>
          <w:lang w:eastAsia="en-AU"/>
        </w:rPr>
        <w:t xml:space="preserve">Ms Nicki Herriot </w:t>
      </w:r>
      <w:r w:rsidRPr="002E496C">
        <w:rPr>
          <w:rFonts w:ascii="Arial" w:hAnsi="Arial" w:cs="Arial"/>
          <w:sz w:val="21"/>
          <w:szCs w:val="21"/>
          <w:lang w:eastAsia="en-AU"/>
        </w:rPr>
        <w:tab/>
        <w:t>Chief Executive Officer, NT Primary Health Network, Darwin NT</w:t>
      </w:r>
    </w:p>
    <w:p w:rsidR="00091282" w:rsidRPr="002E496C" w:rsidRDefault="00091282" w:rsidP="00091282">
      <w:pPr>
        <w:spacing w:after="200"/>
        <w:ind w:left="2127" w:hanging="2127"/>
        <w:jc w:val="both"/>
        <w:rPr>
          <w:rFonts w:ascii="Arial" w:hAnsi="Arial" w:cs="Arial"/>
          <w:sz w:val="21"/>
          <w:szCs w:val="21"/>
          <w:lang w:eastAsia="en-AU"/>
        </w:rPr>
      </w:pPr>
      <w:r w:rsidRPr="002E496C">
        <w:rPr>
          <w:rFonts w:ascii="Arial" w:hAnsi="Arial" w:cs="Arial"/>
          <w:sz w:val="21"/>
          <w:szCs w:val="21"/>
          <w:lang w:eastAsia="en-AU"/>
        </w:rPr>
        <w:t xml:space="preserve">Dr Christine Connors </w:t>
      </w:r>
      <w:r w:rsidRPr="002E496C">
        <w:rPr>
          <w:rFonts w:ascii="Arial" w:hAnsi="Arial" w:cs="Arial"/>
          <w:sz w:val="21"/>
          <w:szCs w:val="21"/>
          <w:lang w:eastAsia="en-AU"/>
        </w:rPr>
        <w:tab/>
        <w:t>General Manager, Primary Health Care, Top End Health Service, Darwin NT</w:t>
      </w:r>
    </w:p>
    <w:p w:rsidR="00091282" w:rsidRPr="002E496C" w:rsidRDefault="00091282" w:rsidP="00091282">
      <w:pPr>
        <w:spacing w:after="200"/>
        <w:ind w:left="2127" w:hanging="2127"/>
        <w:jc w:val="both"/>
        <w:rPr>
          <w:rFonts w:ascii="Arial" w:hAnsi="Arial" w:cs="Arial"/>
          <w:sz w:val="21"/>
          <w:szCs w:val="21"/>
          <w:lang w:eastAsia="en-AU"/>
        </w:rPr>
      </w:pPr>
      <w:r w:rsidRPr="002E496C">
        <w:rPr>
          <w:rFonts w:ascii="Arial" w:hAnsi="Arial" w:cs="Arial"/>
          <w:sz w:val="21"/>
          <w:szCs w:val="21"/>
          <w:lang w:eastAsia="en-AU"/>
        </w:rPr>
        <w:t>Dr Andrew Bell</w:t>
      </w:r>
      <w:r w:rsidRPr="002E496C">
        <w:rPr>
          <w:rFonts w:ascii="Arial" w:hAnsi="Arial" w:cs="Arial"/>
          <w:sz w:val="21"/>
          <w:szCs w:val="21"/>
          <w:lang w:eastAsia="en-AU"/>
        </w:rPr>
        <w:tab/>
      </w:r>
      <w:r w:rsidRPr="002E496C">
        <w:rPr>
          <w:rFonts w:ascii="Arial" w:hAnsi="Arial" w:cs="Arial"/>
          <w:sz w:val="21"/>
          <w:szCs w:val="21"/>
          <w:lang w:eastAsia="en-AU"/>
        </w:rPr>
        <w:tab/>
        <w:t>Rural Medical Practitioner, Primary Health Care, Top End Health Service, NT</w:t>
      </w:r>
    </w:p>
    <w:p w:rsidR="00091282" w:rsidRPr="002E496C" w:rsidRDefault="00091282" w:rsidP="00091282">
      <w:pPr>
        <w:spacing w:after="200"/>
        <w:ind w:left="2127" w:hanging="2127"/>
        <w:jc w:val="both"/>
        <w:rPr>
          <w:rFonts w:ascii="Arial" w:hAnsi="Arial" w:cs="Arial"/>
          <w:sz w:val="21"/>
          <w:szCs w:val="21"/>
          <w:lang w:eastAsia="en-AU"/>
        </w:rPr>
      </w:pPr>
      <w:r w:rsidRPr="002E496C">
        <w:rPr>
          <w:rFonts w:ascii="Arial" w:hAnsi="Arial" w:cs="Arial"/>
          <w:sz w:val="21"/>
          <w:szCs w:val="21"/>
          <w:lang w:eastAsia="en-AU"/>
        </w:rPr>
        <w:t>Dr Rosemary Lee</w:t>
      </w:r>
      <w:r w:rsidRPr="002E496C">
        <w:rPr>
          <w:rFonts w:ascii="Arial" w:hAnsi="Arial" w:cs="Arial"/>
          <w:sz w:val="21"/>
          <w:szCs w:val="21"/>
          <w:lang w:eastAsia="en-AU"/>
        </w:rPr>
        <w:tab/>
        <w:t>Rural Medical Practitioner, Primary Health Care, Top End Health Service, NT</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Mr Bob Davis</w:t>
      </w:r>
      <w:r w:rsidRPr="002E496C">
        <w:rPr>
          <w:rFonts w:ascii="Arial" w:hAnsi="Arial" w:cs="Arial"/>
          <w:sz w:val="21"/>
          <w:szCs w:val="21"/>
          <w:lang w:eastAsia="en-AU"/>
        </w:rPr>
        <w:tab/>
        <w:t xml:space="preserve">Chief Executive Officer, </w:t>
      </w:r>
      <w:proofErr w:type="spellStart"/>
      <w:r w:rsidRPr="002E496C">
        <w:rPr>
          <w:rFonts w:ascii="Arial" w:hAnsi="Arial" w:cs="Arial"/>
          <w:sz w:val="21"/>
          <w:szCs w:val="21"/>
          <w:lang w:eastAsia="en-AU"/>
        </w:rPr>
        <w:t>Maari</w:t>
      </w:r>
      <w:proofErr w:type="spellEnd"/>
      <w:r w:rsidRPr="002E496C">
        <w:rPr>
          <w:rFonts w:ascii="Arial" w:hAnsi="Arial" w:cs="Arial"/>
          <w:sz w:val="21"/>
          <w:szCs w:val="21"/>
          <w:lang w:eastAsia="en-AU"/>
        </w:rPr>
        <w:t xml:space="preserve"> Ma Health Aboriginal Corporation, Broken Hill NSW</w:t>
      </w:r>
    </w:p>
    <w:p w:rsidR="00091282" w:rsidRPr="002E496C" w:rsidRDefault="00091282" w:rsidP="00091282">
      <w:pPr>
        <w:spacing w:after="200"/>
        <w:ind w:left="2127" w:hanging="2127"/>
        <w:jc w:val="both"/>
        <w:rPr>
          <w:rFonts w:ascii="Arial" w:hAnsi="Arial" w:cs="Arial"/>
          <w:sz w:val="21"/>
          <w:szCs w:val="21"/>
          <w:lang w:eastAsia="en-AU"/>
        </w:rPr>
      </w:pPr>
      <w:r w:rsidRPr="002E496C">
        <w:rPr>
          <w:rFonts w:ascii="Arial" w:hAnsi="Arial" w:cs="Arial"/>
          <w:sz w:val="21"/>
          <w:szCs w:val="21"/>
          <w:lang w:eastAsia="en-AU"/>
        </w:rPr>
        <w:t>Dr Hugh Burke</w:t>
      </w:r>
      <w:r w:rsidRPr="002E496C">
        <w:rPr>
          <w:rFonts w:ascii="Arial" w:hAnsi="Arial" w:cs="Arial"/>
          <w:sz w:val="21"/>
          <w:szCs w:val="21"/>
          <w:lang w:eastAsia="en-AU"/>
        </w:rPr>
        <w:tab/>
      </w:r>
      <w:r w:rsidRPr="002E496C">
        <w:rPr>
          <w:rFonts w:ascii="Arial" w:hAnsi="Arial" w:cs="Arial"/>
          <w:sz w:val="21"/>
          <w:szCs w:val="21"/>
          <w:lang w:eastAsia="en-AU"/>
        </w:rPr>
        <w:tab/>
        <w:t xml:space="preserve">Medical Director, </w:t>
      </w:r>
      <w:proofErr w:type="spellStart"/>
      <w:r w:rsidRPr="002E496C">
        <w:rPr>
          <w:rFonts w:ascii="Arial" w:hAnsi="Arial" w:cs="Arial"/>
          <w:sz w:val="21"/>
          <w:szCs w:val="21"/>
          <w:lang w:eastAsia="en-AU"/>
        </w:rPr>
        <w:t>Maari</w:t>
      </w:r>
      <w:proofErr w:type="spellEnd"/>
      <w:r w:rsidRPr="002E496C">
        <w:rPr>
          <w:rFonts w:ascii="Arial" w:hAnsi="Arial" w:cs="Arial"/>
          <w:sz w:val="21"/>
          <w:szCs w:val="21"/>
          <w:lang w:eastAsia="en-AU"/>
        </w:rPr>
        <w:t xml:space="preserve"> Ma Health Aboriginal Corporation, Broken Hill, NSW</w:t>
      </w:r>
    </w:p>
    <w:p w:rsidR="00091282" w:rsidRPr="002E496C" w:rsidRDefault="00091282" w:rsidP="00091282">
      <w:pPr>
        <w:spacing w:after="200"/>
        <w:ind w:left="2127" w:hanging="2127"/>
        <w:jc w:val="both"/>
        <w:rPr>
          <w:rFonts w:ascii="Arial" w:hAnsi="Arial" w:cs="Arial"/>
          <w:sz w:val="21"/>
          <w:szCs w:val="21"/>
          <w:lang w:eastAsia="en-AU"/>
        </w:rPr>
      </w:pPr>
      <w:r w:rsidRPr="002E496C">
        <w:rPr>
          <w:rFonts w:ascii="Arial" w:hAnsi="Arial" w:cs="Arial"/>
          <w:sz w:val="21"/>
          <w:szCs w:val="21"/>
          <w:lang w:eastAsia="en-AU"/>
        </w:rPr>
        <w:lastRenderedPageBreak/>
        <w:t xml:space="preserve">Ms Lucy </w:t>
      </w:r>
      <w:proofErr w:type="spellStart"/>
      <w:r w:rsidRPr="002E496C">
        <w:rPr>
          <w:rFonts w:ascii="Arial" w:hAnsi="Arial" w:cs="Arial"/>
          <w:sz w:val="21"/>
          <w:szCs w:val="21"/>
          <w:lang w:eastAsia="en-AU"/>
        </w:rPr>
        <w:t>Falcocchio</w:t>
      </w:r>
      <w:proofErr w:type="spellEnd"/>
      <w:r w:rsidRPr="002E496C">
        <w:rPr>
          <w:rFonts w:ascii="Arial" w:hAnsi="Arial" w:cs="Arial"/>
          <w:sz w:val="21"/>
          <w:szCs w:val="21"/>
          <w:lang w:eastAsia="en-AU"/>
        </w:rPr>
        <w:t xml:space="preserve"> </w:t>
      </w:r>
      <w:r w:rsidRPr="002E496C">
        <w:rPr>
          <w:rFonts w:ascii="Arial" w:hAnsi="Arial" w:cs="Arial"/>
          <w:sz w:val="21"/>
          <w:szCs w:val="21"/>
          <w:lang w:eastAsia="en-AU"/>
        </w:rPr>
        <w:tab/>
        <w:t xml:space="preserve">Health Systems Development Manager, </w:t>
      </w:r>
      <w:r w:rsidR="00170175">
        <w:rPr>
          <w:rFonts w:ascii="Arial" w:hAnsi="Arial" w:cs="Arial"/>
          <w:sz w:val="21"/>
          <w:szCs w:val="21"/>
          <w:lang w:eastAsia="en-AU"/>
        </w:rPr>
        <w:t>Kimberley</w:t>
      </w:r>
      <w:r w:rsidRPr="002E496C">
        <w:rPr>
          <w:rFonts w:ascii="Arial" w:hAnsi="Arial" w:cs="Arial"/>
          <w:sz w:val="21"/>
          <w:szCs w:val="21"/>
          <w:lang w:eastAsia="en-AU"/>
        </w:rPr>
        <w:t xml:space="preserve"> Aboriginal Medical Service, WA</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Mr Martin Cutter</w:t>
      </w:r>
      <w:r w:rsidRPr="002E496C">
        <w:rPr>
          <w:rFonts w:ascii="Arial" w:hAnsi="Arial" w:cs="Arial"/>
          <w:sz w:val="21"/>
          <w:szCs w:val="21"/>
          <w:lang w:eastAsia="en-AU"/>
        </w:rPr>
        <w:tab/>
        <w:t xml:space="preserve">Director of Nursing &amp; Aboriginal Health Work, Co-Lead Clinical Services, </w:t>
      </w:r>
      <w:r w:rsidR="00170175">
        <w:rPr>
          <w:rFonts w:ascii="Arial" w:hAnsi="Arial" w:cs="Arial"/>
          <w:sz w:val="21"/>
          <w:szCs w:val="21"/>
          <w:lang w:eastAsia="en-AU"/>
        </w:rPr>
        <w:t>Kimberley</w:t>
      </w:r>
      <w:r w:rsidRPr="002E496C">
        <w:rPr>
          <w:rFonts w:ascii="Arial" w:hAnsi="Arial" w:cs="Arial"/>
          <w:sz w:val="21"/>
          <w:szCs w:val="21"/>
          <w:lang w:eastAsia="en-AU"/>
        </w:rPr>
        <w:t xml:space="preserve"> Aboriginal Medical Services, Broome, WA</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Ms Donna </w:t>
      </w:r>
      <w:proofErr w:type="spellStart"/>
      <w:r w:rsidRPr="002E496C">
        <w:rPr>
          <w:rFonts w:ascii="Arial" w:hAnsi="Arial" w:cs="Arial"/>
          <w:sz w:val="21"/>
          <w:szCs w:val="21"/>
          <w:lang w:eastAsia="en-AU"/>
        </w:rPr>
        <w:t>AhChee</w:t>
      </w:r>
      <w:proofErr w:type="spellEnd"/>
      <w:r w:rsidRPr="002E496C">
        <w:rPr>
          <w:rFonts w:ascii="Arial" w:hAnsi="Arial" w:cs="Arial"/>
          <w:sz w:val="21"/>
          <w:szCs w:val="21"/>
          <w:lang w:eastAsia="en-AU"/>
        </w:rPr>
        <w:tab/>
        <w:t>Chief Executive Officer, Central Australian Aboriginal Congress, Alice Springs, NT</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Dr John </w:t>
      </w:r>
      <w:proofErr w:type="spellStart"/>
      <w:r w:rsidRPr="002E496C">
        <w:rPr>
          <w:rFonts w:ascii="Arial" w:hAnsi="Arial" w:cs="Arial"/>
          <w:sz w:val="21"/>
          <w:szCs w:val="21"/>
          <w:lang w:eastAsia="en-AU"/>
        </w:rPr>
        <w:t>Boffa</w:t>
      </w:r>
      <w:proofErr w:type="spellEnd"/>
      <w:r w:rsidRPr="002E496C">
        <w:rPr>
          <w:rFonts w:ascii="Arial" w:hAnsi="Arial" w:cs="Arial"/>
          <w:sz w:val="21"/>
          <w:szCs w:val="21"/>
          <w:lang w:eastAsia="en-AU"/>
        </w:rPr>
        <w:tab/>
        <w:t>Public Health Medical Officer, Central Australian Aboriginal Congress, Alice Springs, NT</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Ms Annaliese </w:t>
      </w:r>
      <w:r w:rsidRPr="002E496C">
        <w:rPr>
          <w:rFonts w:ascii="Arial" w:hAnsi="Arial" w:cs="Arial"/>
          <w:sz w:val="21"/>
          <w:szCs w:val="21"/>
          <w:lang w:eastAsia="en-AU"/>
        </w:rPr>
        <w:tab/>
        <w:t>St George Specialist – Be Healthy &amp; Safe Maranoa, Customer &amp; Community Services, Maranoa Shire Council, Roma, Qld</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David </w:t>
      </w:r>
      <w:proofErr w:type="spellStart"/>
      <w:r w:rsidRPr="002E496C">
        <w:rPr>
          <w:rFonts w:ascii="Arial" w:hAnsi="Arial" w:cs="Arial"/>
          <w:sz w:val="21"/>
          <w:szCs w:val="21"/>
          <w:lang w:eastAsia="en-AU"/>
        </w:rPr>
        <w:t>Busuttil</w:t>
      </w:r>
      <w:proofErr w:type="spellEnd"/>
      <w:r w:rsidRPr="002E496C">
        <w:rPr>
          <w:rFonts w:ascii="Arial" w:hAnsi="Arial" w:cs="Arial"/>
          <w:sz w:val="21"/>
          <w:szCs w:val="21"/>
          <w:lang w:eastAsia="en-AU"/>
        </w:rPr>
        <w:tab/>
        <w:t xml:space="preserve">Health Service Manager, </w:t>
      </w:r>
      <w:proofErr w:type="spellStart"/>
      <w:r w:rsidRPr="002E496C">
        <w:rPr>
          <w:rFonts w:ascii="Arial" w:hAnsi="Arial" w:cs="Arial"/>
          <w:sz w:val="21"/>
          <w:szCs w:val="21"/>
          <w:lang w:eastAsia="en-AU"/>
        </w:rPr>
        <w:t>Nganampa</w:t>
      </w:r>
      <w:proofErr w:type="spellEnd"/>
      <w:r w:rsidRPr="002E496C">
        <w:rPr>
          <w:rFonts w:ascii="Arial" w:hAnsi="Arial" w:cs="Arial"/>
          <w:sz w:val="21"/>
          <w:szCs w:val="21"/>
          <w:lang w:eastAsia="en-AU"/>
        </w:rPr>
        <w:t xml:space="preserve"> Health Services, Alice Springs NT </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 xml:space="preserve">Dr Simon </w:t>
      </w:r>
      <w:proofErr w:type="spellStart"/>
      <w:r w:rsidRPr="002E496C">
        <w:rPr>
          <w:rFonts w:ascii="Arial" w:hAnsi="Arial" w:cs="Arial"/>
          <w:sz w:val="21"/>
          <w:szCs w:val="21"/>
          <w:lang w:eastAsia="en-AU"/>
        </w:rPr>
        <w:t>Quilty</w:t>
      </w:r>
      <w:proofErr w:type="spellEnd"/>
      <w:r w:rsidRPr="002E496C">
        <w:rPr>
          <w:rFonts w:ascii="Arial" w:hAnsi="Arial" w:cs="Arial"/>
          <w:sz w:val="21"/>
          <w:szCs w:val="21"/>
          <w:lang w:eastAsia="en-AU"/>
        </w:rPr>
        <w:tab/>
        <w:t xml:space="preserve">Director of Medical Services, Katherine Hospital, Katherine, NT </w:t>
      </w:r>
    </w:p>
    <w:p w:rsidR="00091282" w:rsidRPr="002E496C" w:rsidRDefault="00091282" w:rsidP="00091282">
      <w:pPr>
        <w:spacing w:after="200"/>
        <w:ind w:left="2160" w:hanging="2160"/>
        <w:jc w:val="both"/>
        <w:rPr>
          <w:rFonts w:ascii="Arial" w:hAnsi="Arial" w:cs="Arial"/>
          <w:sz w:val="21"/>
          <w:szCs w:val="21"/>
          <w:lang w:eastAsia="en-AU"/>
        </w:rPr>
      </w:pPr>
      <w:r w:rsidRPr="002E496C">
        <w:rPr>
          <w:rFonts w:ascii="Arial" w:hAnsi="Arial" w:cs="Arial"/>
          <w:sz w:val="21"/>
          <w:szCs w:val="21"/>
          <w:lang w:eastAsia="en-AU"/>
        </w:rPr>
        <w:t>Mr Jeff Cook</w:t>
      </w:r>
      <w:r w:rsidRPr="002E496C">
        <w:rPr>
          <w:rFonts w:ascii="Arial" w:hAnsi="Arial" w:cs="Arial"/>
          <w:sz w:val="21"/>
          <w:szCs w:val="21"/>
          <w:lang w:eastAsia="en-AU"/>
        </w:rPr>
        <w:tab/>
        <w:t xml:space="preserve">Chief Executive Officer, </w:t>
      </w:r>
      <w:proofErr w:type="spellStart"/>
      <w:r w:rsidRPr="002E496C">
        <w:rPr>
          <w:rFonts w:ascii="Arial" w:hAnsi="Arial" w:cs="Arial"/>
          <w:sz w:val="21"/>
          <w:szCs w:val="21"/>
          <w:lang w:eastAsia="en-AU"/>
        </w:rPr>
        <w:t>Laynhapuy</w:t>
      </w:r>
      <w:proofErr w:type="spellEnd"/>
      <w:r w:rsidRPr="002E496C">
        <w:rPr>
          <w:rFonts w:ascii="Arial" w:hAnsi="Arial" w:cs="Arial"/>
          <w:sz w:val="21"/>
          <w:szCs w:val="21"/>
          <w:lang w:eastAsia="en-AU"/>
        </w:rPr>
        <w:t xml:space="preserve"> Homelands Aboriginal Corporation, NT</w:t>
      </w:r>
    </w:p>
    <w:p w:rsidR="00091282" w:rsidRPr="002E496C" w:rsidRDefault="00091282" w:rsidP="00091282">
      <w:pPr>
        <w:spacing w:after="200"/>
        <w:ind w:left="2160" w:hanging="2160"/>
        <w:jc w:val="both"/>
        <w:rPr>
          <w:rFonts w:ascii="Arial" w:hAnsi="Arial" w:cs="Arial"/>
          <w:sz w:val="21"/>
          <w:szCs w:val="21"/>
          <w:lang w:eastAsia="en-AU"/>
        </w:rPr>
      </w:pPr>
      <w:proofErr w:type="gramStart"/>
      <w:r w:rsidRPr="002E496C">
        <w:rPr>
          <w:rFonts w:ascii="Arial" w:hAnsi="Arial" w:cs="Arial"/>
          <w:sz w:val="21"/>
          <w:szCs w:val="21"/>
          <w:lang w:eastAsia="en-AU"/>
        </w:rPr>
        <w:t xml:space="preserve">Ms Lisa </w:t>
      </w:r>
      <w:proofErr w:type="spellStart"/>
      <w:r w:rsidRPr="002E496C">
        <w:rPr>
          <w:rFonts w:ascii="Arial" w:hAnsi="Arial" w:cs="Arial"/>
          <w:sz w:val="21"/>
          <w:szCs w:val="21"/>
          <w:lang w:eastAsia="en-AU"/>
        </w:rPr>
        <w:t>Sommerville</w:t>
      </w:r>
      <w:proofErr w:type="spellEnd"/>
      <w:r w:rsidRPr="002E496C">
        <w:rPr>
          <w:rFonts w:ascii="Arial" w:hAnsi="Arial" w:cs="Arial"/>
          <w:sz w:val="21"/>
          <w:szCs w:val="21"/>
          <w:lang w:eastAsia="en-AU"/>
        </w:rPr>
        <w:tab/>
        <w:t>Innovation and Sustainability Manager, Food Ladder, Ramingining, NT.</w:t>
      </w:r>
      <w:proofErr w:type="gramEnd"/>
    </w:p>
    <w:p w:rsidR="00091282" w:rsidRPr="002E496C" w:rsidRDefault="00091282" w:rsidP="00091282">
      <w:pPr>
        <w:spacing w:after="200" w:line="276" w:lineRule="auto"/>
        <w:rPr>
          <w:rFonts w:ascii="Arial" w:hAnsi="Arial" w:cs="Arial"/>
          <w:sz w:val="22"/>
          <w:szCs w:val="22"/>
          <w:lang w:eastAsia="en-AU"/>
        </w:rPr>
      </w:pPr>
    </w:p>
    <w:p w:rsidR="00091282" w:rsidRPr="002E496C" w:rsidRDefault="00091282" w:rsidP="00091282">
      <w:pPr>
        <w:spacing w:after="200" w:line="276" w:lineRule="auto"/>
        <w:rPr>
          <w:rFonts w:ascii="Arial" w:hAnsi="Arial" w:cs="Arial"/>
          <w:b/>
          <w:caps/>
          <w:color w:val="C0504D" w:themeColor="accent2"/>
          <w:sz w:val="32"/>
          <w:szCs w:val="32"/>
          <w:lang w:eastAsia="en-AU"/>
        </w:rPr>
      </w:pPr>
      <w:r w:rsidRPr="002E496C">
        <w:rPr>
          <w:rFonts w:ascii="Arial" w:hAnsi="Arial" w:cs="Arial"/>
          <w:sz w:val="22"/>
          <w:szCs w:val="22"/>
          <w:lang w:eastAsia="en-AU"/>
        </w:rPr>
        <w:br w:type="page"/>
      </w:r>
    </w:p>
    <w:p w:rsidR="00091282" w:rsidRPr="008927DB" w:rsidRDefault="00091282" w:rsidP="002F66A5">
      <w:pPr>
        <w:keepNext/>
        <w:spacing w:before="240" w:after="240"/>
        <w:outlineLvl w:val="0"/>
        <w:rPr>
          <w:rFonts w:ascii="Arial" w:hAnsi="Arial" w:cs="Arial"/>
          <w:b/>
          <w:bCs/>
          <w:color w:val="1178A2"/>
          <w:kern w:val="28"/>
          <w:sz w:val="40"/>
          <w:szCs w:val="32"/>
          <w:lang w:eastAsia="en-AU"/>
        </w:rPr>
      </w:pPr>
      <w:bookmarkStart w:id="131" w:name="_Toc491522178"/>
      <w:bookmarkStart w:id="132" w:name="_Toc509818048"/>
      <w:r w:rsidRPr="008927DB">
        <w:rPr>
          <w:rFonts w:ascii="Arial" w:hAnsi="Arial" w:cs="Arial"/>
          <w:b/>
          <w:bCs/>
          <w:color w:val="1178A2"/>
          <w:kern w:val="28"/>
          <w:sz w:val="40"/>
          <w:szCs w:val="32"/>
          <w:lang w:eastAsia="en-AU"/>
        </w:rPr>
        <w:lastRenderedPageBreak/>
        <w:t>Appendix 3: Interview questions</w:t>
      </w:r>
      <w:bookmarkEnd w:id="131"/>
      <w:bookmarkEnd w:id="132"/>
    </w:p>
    <w:p w:rsidR="00091282" w:rsidRPr="002E496C" w:rsidRDefault="00091282" w:rsidP="00091282">
      <w:pPr>
        <w:spacing w:after="200"/>
        <w:jc w:val="both"/>
        <w:rPr>
          <w:rFonts w:ascii="Arial" w:hAnsi="Arial" w:cs="Arial"/>
          <w:b/>
          <w:bCs/>
          <w:sz w:val="22"/>
          <w:szCs w:val="22"/>
          <w:lang w:eastAsia="en-AU"/>
        </w:rPr>
      </w:pPr>
      <w:r w:rsidRPr="002F66A5">
        <w:rPr>
          <w:rFonts w:ascii="Arial" w:hAnsi="Arial" w:cs="Arial"/>
          <w:bCs/>
          <w:sz w:val="22"/>
          <w:szCs w:val="22"/>
          <w:lang w:eastAsia="en-AU"/>
        </w:rPr>
        <w:t>The following questions were used as a guide in both the Roundtable discussion forum and the semi-structured interviewing process</w:t>
      </w:r>
      <w:r w:rsidRPr="002E496C">
        <w:rPr>
          <w:rFonts w:ascii="Arial" w:hAnsi="Arial" w:cs="Arial"/>
          <w:b/>
          <w:bCs/>
          <w:sz w:val="22"/>
          <w:szCs w:val="22"/>
          <w:lang w:eastAsia="en-AU"/>
        </w:rPr>
        <w:t xml:space="preserve">.  </w:t>
      </w:r>
    </w:p>
    <w:p w:rsidR="00091282" w:rsidRPr="008927DB" w:rsidRDefault="00091282" w:rsidP="008927DB">
      <w:pPr>
        <w:spacing w:after="200" w:line="276" w:lineRule="auto"/>
        <w:rPr>
          <w:rFonts w:ascii="Arial" w:hAnsi="Arial" w:cs="Arial"/>
          <w:b/>
          <w:iCs/>
          <w:color w:val="1178A2"/>
          <w:kern w:val="28"/>
          <w:sz w:val="32"/>
          <w:szCs w:val="28"/>
          <w:lang w:eastAsia="en-AU"/>
        </w:rPr>
      </w:pPr>
      <w:r w:rsidRPr="008927DB">
        <w:rPr>
          <w:rFonts w:ascii="Arial" w:hAnsi="Arial" w:cs="Arial"/>
          <w:b/>
          <w:iCs/>
          <w:color w:val="1178A2"/>
          <w:kern w:val="28"/>
          <w:sz w:val="32"/>
          <w:szCs w:val="28"/>
          <w:lang w:eastAsia="en-AU"/>
        </w:rPr>
        <w:t>Objective</w:t>
      </w:r>
    </w:p>
    <w:p w:rsidR="00091282" w:rsidRPr="002E496C" w:rsidRDefault="00091282" w:rsidP="00171A69">
      <w:pPr>
        <w:numPr>
          <w:ilvl w:val="0"/>
          <w:numId w:val="26"/>
        </w:numPr>
        <w:spacing w:after="200" w:line="276" w:lineRule="auto"/>
        <w:contextualSpacing/>
        <w:jc w:val="both"/>
        <w:rPr>
          <w:rFonts w:ascii="Arial" w:hAnsi="Arial" w:cs="Arial"/>
          <w:sz w:val="22"/>
          <w:szCs w:val="22"/>
          <w:lang w:eastAsia="en-AU"/>
        </w:rPr>
      </w:pPr>
      <w:r w:rsidRPr="002E496C">
        <w:rPr>
          <w:rFonts w:ascii="Arial" w:hAnsi="Arial" w:cs="Arial"/>
          <w:sz w:val="22"/>
          <w:szCs w:val="22"/>
          <w:lang w:eastAsia="en-AU"/>
        </w:rPr>
        <w:t>To identify best practice examples of primary and secondary prevention services, for patients with chronic disease in remote communities</w:t>
      </w:r>
    </w:p>
    <w:p w:rsidR="00091282" w:rsidRPr="002E496C" w:rsidRDefault="00091282" w:rsidP="00171A69">
      <w:pPr>
        <w:numPr>
          <w:ilvl w:val="0"/>
          <w:numId w:val="26"/>
        </w:numPr>
        <w:spacing w:after="200" w:line="276" w:lineRule="auto"/>
        <w:contextualSpacing/>
        <w:jc w:val="both"/>
        <w:rPr>
          <w:rFonts w:ascii="Arial" w:hAnsi="Arial" w:cs="Arial"/>
          <w:sz w:val="22"/>
          <w:szCs w:val="22"/>
          <w:lang w:eastAsia="en-AU"/>
        </w:rPr>
      </w:pPr>
      <w:r w:rsidRPr="002E496C">
        <w:rPr>
          <w:rFonts w:ascii="Arial" w:hAnsi="Arial" w:cs="Arial"/>
          <w:sz w:val="22"/>
          <w:szCs w:val="22"/>
          <w:lang w:eastAsia="en-AU"/>
        </w:rPr>
        <w:t>To identify communities of interest or other stakeholders to interview</w:t>
      </w:r>
    </w:p>
    <w:p w:rsidR="00091282" w:rsidRDefault="00091282" w:rsidP="00171A69">
      <w:pPr>
        <w:numPr>
          <w:ilvl w:val="0"/>
          <w:numId w:val="26"/>
        </w:numPr>
        <w:spacing w:after="200" w:line="276" w:lineRule="auto"/>
        <w:contextualSpacing/>
        <w:jc w:val="both"/>
        <w:rPr>
          <w:rFonts w:ascii="Arial" w:hAnsi="Arial" w:cs="Arial"/>
          <w:sz w:val="22"/>
          <w:szCs w:val="22"/>
          <w:lang w:eastAsia="en-AU"/>
        </w:rPr>
      </w:pPr>
      <w:r w:rsidRPr="002E496C">
        <w:rPr>
          <w:rFonts w:ascii="Arial" w:hAnsi="Arial" w:cs="Arial"/>
          <w:sz w:val="22"/>
          <w:szCs w:val="22"/>
          <w:lang w:eastAsia="en-AU"/>
        </w:rPr>
        <w:t>To identify the policy, systems and people and organisation providers.</w:t>
      </w:r>
    </w:p>
    <w:p w:rsidR="002F66A5" w:rsidRPr="002E496C" w:rsidRDefault="002F66A5" w:rsidP="002F66A5">
      <w:pPr>
        <w:spacing w:after="200" w:line="276" w:lineRule="auto"/>
        <w:ind w:left="720"/>
        <w:contextualSpacing/>
        <w:jc w:val="both"/>
        <w:rPr>
          <w:rFonts w:ascii="Arial" w:hAnsi="Arial" w:cs="Arial"/>
          <w:sz w:val="22"/>
          <w:szCs w:val="22"/>
          <w:lang w:eastAsia="en-AU"/>
        </w:rPr>
      </w:pPr>
    </w:p>
    <w:p w:rsidR="00091282" w:rsidRPr="008927DB" w:rsidRDefault="00091282" w:rsidP="008927DB">
      <w:pPr>
        <w:spacing w:after="200" w:line="276" w:lineRule="auto"/>
        <w:rPr>
          <w:rFonts w:ascii="Arial" w:hAnsi="Arial" w:cs="Arial"/>
          <w:b/>
          <w:iCs/>
          <w:color w:val="1178A2"/>
          <w:kern w:val="28"/>
          <w:sz w:val="32"/>
          <w:szCs w:val="28"/>
          <w:lang w:eastAsia="en-AU"/>
        </w:rPr>
      </w:pPr>
      <w:r w:rsidRPr="008927DB">
        <w:rPr>
          <w:rFonts w:ascii="Arial" w:hAnsi="Arial" w:cs="Arial"/>
          <w:b/>
          <w:iCs/>
          <w:color w:val="1178A2"/>
          <w:kern w:val="28"/>
          <w:sz w:val="32"/>
          <w:szCs w:val="28"/>
          <w:lang w:eastAsia="en-AU"/>
        </w:rPr>
        <w:t>Roundtable and interview questions</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 xml:space="preserve">Can you tell me about a really effective remote model of primary or secondary chronic prevention service, based on the particular diseases we are addressing in this project? </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 xml:space="preserve"> What do you think are the features of this model of care that make it work?</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 xml:space="preserve">In what structure is </w:t>
      </w:r>
      <w:proofErr w:type="gramStart"/>
      <w:r w:rsidRPr="002E496C">
        <w:rPr>
          <w:rFonts w:ascii="Arial" w:hAnsi="Arial" w:cs="Arial"/>
          <w:sz w:val="22"/>
          <w:szCs w:val="22"/>
          <w:lang w:eastAsia="en-AU"/>
        </w:rPr>
        <w:t>this happening that make</w:t>
      </w:r>
      <w:proofErr w:type="gramEnd"/>
      <w:r w:rsidRPr="002E496C">
        <w:rPr>
          <w:rFonts w:ascii="Arial" w:hAnsi="Arial" w:cs="Arial"/>
          <w:sz w:val="22"/>
          <w:szCs w:val="22"/>
          <w:lang w:eastAsia="en-AU"/>
        </w:rPr>
        <w:t xml:space="preserve"> it work? e.g. PHC practice, ACCHO </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 xml:space="preserve">What clinical decision-making tools are used in this program? e.g. </w:t>
      </w:r>
      <w:proofErr w:type="spellStart"/>
      <w:r w:rsidRPr="002E496C">
        <w:rPr>
          <w:rFonts w:ascii="Arial" w:hAnsi="Arial" w:cs="Arial"/>
          <w:sz w:val="22"/>
          <w:szCs w:val="22"/>
          <w:lang w:eastAsia="en-AU"/>
        </w:rPr>
        <w:t>Communicare</w:t>
      </w:r>
      <w:proofErr w:type="spellEnd"/>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Do you think it is sustainable in the long term? What makes it sustainable? What are the drivers and barriers?</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 xml:space="preserve">Has there been a change in the health data and clinical outcomes as a result of this project/program? </w:t>
      </w:r>
      <w:proofErr w:type="gramStart"/>
      <w:r w:rsidRPr="002E496C">
        <w:rPr>
          <w:rFonts w:ascii="Arial" w:hAnsi="Arial" w:cs="Arial"/>
          <w:sz w:val="22"/>
          <w:szCs w:val="22"/>
          <w:lang w:eastAsia="en-AU"/>
        </w:rPr>
        <w:t>e.g</w:t>
      </w:r>
      <w:proofErr w:type="gramEnd"/>
      <w:r w:rsidRPr="002E496C">
        <w:rPr>
          <w:rFonts w:ascii="Arial" w:hAnsi="Arial" w:cs="Arial"/>
          <w:sz w:val="22"/>
          <w:szCs w:val="22"/>
          <w:lang w:eastAsia="en-AU"/>
        </w:rPr>
        <w:t>. variation in admissions to hospital / transfers, clinical outcomes.</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How is this program underpinned by the data? What data is collected? How by whom?</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What is the connection to the community and how are they involved in the service model?</w:t>
      </w:r>
    </w:p>
    <w:p w:rsidR="00091282" w:rsidRPr="002E496C" w:rsidRDefault="00091282" w:rsidP="00171A69">
      <w:pPr>
        <w:numPr>
          <w:ilvl w:val="0"/>
          <w:numId w:val="27"/>
        </w:numPr>
        <w:spacing w:after="200"/>
        <w:contextualSpacing/>
        <w:jc w:val="both"/>
        <w:rPr>
          <w:rFonts w:ascii="Arial" w:hAnsi="Arial" w:cs="Arial"/>
          <w:sz w:val="22"/>
          <w:szCs w:val="22"/>
          <w:lang w:eastAsia="en-AU"/>
        </w:rPr>
      </w:pPr>
      <w:r w:rsidRPr="002E496C">
        <w:rPr>
          <w:rFonts w:ascii="Arial" w:hAnsi="Arial" w:cs="Arial"/>
          <w:sz w:val="22"/>
          <w:szCs w:val="22"/>
          <w:lang w:eastAsia="en-AU"/>
        </w:rPr>
        <w:t>If this program was rolled out in other places what structure would they need in place to make it happen?</w:t>
      </w:r>
    </w:p>
    <w:p w:rsidR="00091282" w:rsidRPr="002E496C" w:rsidRDefault="00091282" w:rsidP="00171A69">
      <w:pPr>
        <w:numPr>
          <w:ilvl w:val="0"/>
          <w:numId w:val="27"/>
        </w:numPr>
        <w:spacing w:after="200"/>
        <w:contextualSpacing/>
        <w:rPr>
          <w:rFonts w:ascii="Arial" w:hAnsi="Arial" w:cs="Arial"/>
          <w:sz w:val="22"/>
          <w:szCs w:val="22"/>
          <w:lang w:eastAsia="en-AU"/>
        </w:rPr>
      </w:pPr>
      <w:r w:rsidRPr="002E496C">
        <w:rPr>
          <w:rFonts w:ascii="Arial" w:hAnsi="Arial" w:cs="Arial"/>
          <w:sz w:val="22"/>
          <w:szCs w:val="22"/>
          <w:lang w:eastAsia="en-AU"/>
        </w:rPr>
        <w:t xml:space="preserve">We will be undertaking an interviewing </w:t>
      </w:r>
      <w:r w:rsidR="00193EF0">
        <w:rPr>
          <w:rFonts w:ascii="Arial" w:hAnsi="Arial" w:cs="Arial"/>
          <w:sz w:val="22"/>
          <w:szCs w:val="22"/>
          <w:lang w:eastAsia="en-AU"/>
        </w:rPr>
        <w:t xml:space="preserve">process in the next few weeks. </w:t>
      </w:r>
      <w:r w:rsidRPr="002E496C">
        <w:rPr>
          <w:rFonts w:ascii="Arial" w:hAnsi="Arial" w:cs="Arial"/>
          <w:sz w:val="22"/>
          <w:szCs w:val="22"/>
          <w:lang w:eastAsia="en-AU"/>
        </w:rPr>
        <w:t>Are there key areas and people that you think we should interview to find out about effective models in remote</w:t>
      </w:r>
      <w:r w:rsidR="00193EF0">
        <w:rPr>
          <w:rFonts w:ascii="Arial" w:hAnsi="Arial" w:cs="Arial"/>
          <w:sz w:val="22"/>
          <w:szCs w:val="22"/>
          <w:lang w:eastAsia="en-AU"/>
        </w:rPr>
        <w:t xml:space="preserve"> Australia</w:t>
      </w:r>
      <w:r w:rsidRPr="002E496C">
        <w:rPr>
          <w:rFonts w:ascii="Arial" w:hAnsi="Arial" w:cs="Arial"/>
          <w:sz w:val="22"/>
          <w:szCs w:val="22"/>
          <w:lang w:eastAsia="en-AU"/>
        </w:rPr>
        <w:t xml:space="preserve">? </w:t>
      </w:r>
    </w:p>
    <w:p w:rsidR="00091282" w:rsidRPr="002E496C" w:rsidRDefault="00091282" w:rsidP="00091282">
      <w:pPr>
        <w:spacing w:after="200" w:line="276" w:lineRule="auto"/>
        <w:rPr>
          <w:rFonts w:ascii="Arial" w:hAnsi="Arial" w:cs="Arial"/>
          <w:sz w:val="22"/>
          <w:szCs w:val="22"/>
          <w:lang w:eastAsia="en-AU"/>
        </w:rPr>
      </w:pPr>
    </w:p>
    <w:p w:rsidR="00091282" w:rsidRPr="002E496C" w:rsidRDefault="00091282" w:rsidP="00091282">
      <w:pPr>
        <w:spacing w:after="200" w:line="276" w:lineRule="auto"/>
        <w:rPr>
          <w:rFonts w:ascii="Arial" w:hAnsi="Arial" w:cs="Arial"/>
          <w:sz w:val="22"/>
          <w:szCs w:val="22"/>
          <w:lang w:eastAsia="en-AU"/>
        </w:rPr>
      </w:pPr>
    </w:p>
    <w:p w:rsidR="00091282" w:rsidRPr="002E496C" w:rsidRDefault="00091282" w:rsidP="00091282">
      <w:pPr>
        <w:spacing w:after="200" w:line="276" w:lineRule="auto"/>
        <w:rPr>
          <w:rFonts w:ascii="Arial" w:hAnsi="Arial" w:cs="Arial"/>
          <w:b/>
          <w:caps/>
          <w:color w:val="C0504D" w:themeColor="accent2"/>
          <w:sz w:val="32"/>
          <w:szCs w:val="32"/>
          <w:lang w:eastAsia="en-AU"/>
        </w:rPr>
      </w:pPr>
    </w:p>
    <w:p w:rsidR="00091282" w:rsidRPr="002E496C" w:rsidRDefault="00091282" w:rsidP="00091282">
      <w:pPr>
        <w:keepNext/>
        <w:spacing w:before="240" w:after="60"/>
        <w:outlineLvl w:val="0"/>
        <w:rPr>
          <w:rFonts w:ascii="Arial" w:hAnsi="Arial" w:cs="Arial"/>
          <w:b/>
          <w:bCs/>
          <w:kern w:val="28"/>
          <w:sz w:val="28"/>
          <w:szCs w:val="32"/>
          <w:lang w:eastAsia="en-AU"/>
        </w:rPr>
      </w:pPr>
      <w:bookmarkStart w:id="133" w:name="_Toc491522179"/>
    </w:p>
    <w:p w:rsidR="00091282" w:rsidRPr="002E496C" w:rsidRDefault="00091282" w:rsidP="00091282">
      <w:pPr>
        <w:spacing w:after="200"/>
        <w:rPr>
          <w:rFonts w:ascii="Arial" w:hAnsi="Arial" w:cs="Arial"/>
          <w:sz w:val="22"/>
          <w:szCs w:val="22"/>
          <w:lang w:eastAsia="en-AU"/>
        </w:rPr>
      </w:pPr>
    </w:p>
    <w:p w:rsidR="00091282" w:rsidRDefault="00091282" w:rsidP="00091282">
      <w:pPr>
        <w:spacing w:after="200"/>
        <w:rPr>
          <w:rFonts w:ascii="Arial" w:hAnsi="Arial" w:cs="Arial"/>
          <w:sz w:val="22"/>
          <w:szCs w:val="22"/>
          <w:lang w:eastAsia="en-AU"/>
        </w:rPr>
      </w:pPr>
    </w:p>
    <w:p w:rsidR="002F66A5" w:rsidRDefault="002F66A5" w:rsidP="00091282">
      <w:pPr>
        <w:spacing w:after="200"/>
        <w:rPr>
          <w:rFonts w:ascii="Arial" w:hAnsi="Arial" w:cs="Arial"/>
          <w:sz w:val="22"/>
          <w:szCs w:val="22"/>
          <w:lang w:eastAsia="en-AU"/>
        </w:rPr>
      </w:pPr>
    </w:p>
    <w:p w:rsidR="002F66A5" w:rsidRPr="002E496C" w:rsidRDefault="002F66A5" w:rsidP="00091282">
      <w:pPr>
        <w:spacing w:after="200"/>
        <w:rPr>
          <w:rFonts w:ascii="Arial" w:hAnsi="Arial" w:cs="Arial"/>
          <w:sz w:val="22"/>
          <w:szCs w:val="22"/>
          <w:lang w:eastAsia="en-AU"/>
        </w:rPr>
      </w:pPr>
    </w:p>
    <w:p w:rsidR="00091282" w:rsidRPr="00C20E86" w:rsidRDefault="00091282" w:rsidP="00C20E86">
      <w:pPr>
        <w:keepNext/>
        <w:spacing w:before="240" w:after="240"/>
        <w:outlineLvl w:val="0"/>
        <w:rPr>
          <w:rFonts w:ascii="Arial" w:hAnsi="Arial" w:cs="Arial"/>
          <w:b/>
          <w:bCs/>
          <w:color w:val="1178A2"/>
          <w:kern w:val="28"/>
          <w:sz w:val="40"/>
          <w:szCs w:val="32"/>
          <w:lang w:eastAsia="en-AU"/>
        </w:rPr>
      </w:pPr>
      <w:bookmarkStart w:id="134" w:name="_Toc509818049"/>
      <w:r w:rsidRPr="008927DB">
        <w:rPr>
          <w:rFonts w:ascii="Arial" w:hAnsi="Arial" w:cs="Arial"/>
          <w:b/>
          <w:bCs/>
          <w:color w:val="1178A2"/>
          <w:kern w:val="28"/>
          <w:sz w:val="40"/>
          <w:szCs w:val="32"/>
          <w:lang w:eastAsia="en-AU"/>
        </w:rPr>
        <w:lastRenderedPageBreak/>
        <w:t xml:space="preserve">Appendix 4: Case </w:t>
      </w:r>
      <w:bookmarkEnd w:id="133"/>
      <w:r w:rsidRPr="008927DB">
        <w:rPr>
          <w:rFonts w:ascii="Arial" w:hAnsi="Arial" w:cs="Arial"/>
          <w:b/>
          <w:bCs/>
          <w:color w:val="1178A2"/>
          <w:kern w:val="28"/>
          <w:sz w:val="40"/>
          <w:szCs w:val="32"/>
          <w:lang w:eastAsia="en-AU"/>
        </w:rPr>
        <w:t>exemplars</w:t>
      </w:r>
      <w:bookmarkEnd w:id="134"/>
    </w:p>
    <w:tbl>
      <w:tblPr>
        <w:tblStyle w:val="PlainTable51"/>
        <w:tblW w:w="0" w:type="auto"/>
        <w:tblInd w:w="0" w:type="dxa"/>
        <w:tblLook w:val="04A0" w:firstRow="1" w:lastRow="0" w:firstColumn="1" w:lastColumn="0" w:noHBand="0" w:noVBand="1"/>
      </w:tblPr>
      <w:tblGrid>
        <w:gridCol w:w="2201"/>
        <w:gridCol w:w="6321"/>
      </w:tblGrid>
      <w:tr w:rsidR="00091282" w:rsidRPr="002E496C" w:rsidTr="000912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nil"/>
              <w:left w:val="nil"/>
            </w:tcBorders>
            <w:hideMark/>
          </w:tcPr>
          <w:p w:rsidR="00091282" w:rsidRPr="00C20E86" w:rsidRDefault="00C20E86" w:rsidP="00C20E86">
            <w:pPr>
              <w:spacing w:after="200" w:line="276" w:lineRule="auto"/>
              <w:jc w:val="left"/>
              <w:rPr>
                <w:rFonts w:ascii="Arial" w:hAnsi="Arial" w:cs="Arial"/>
                <w:b/>
                <w:i w:val="0"/>
                <w:iCs w:val="0"/>
                <w:color w:val="1178A2"/>
                <w:kern w:val="28"/>
                <w:sz w:val="28"/>
                <w:szCs w:val="28"/>
                <w:lang w:eastAsia="en-AU"/>
              </w:rPr>
            </w:pPr>
            <w:bookmarkStart w:id="135" w:name="_Toc491522180"/>
            <w:r w:rsidRPr="00C20E86">
              <w:rPr>
                <w:rFonts w:ascii="Arial" w:hAnsi="Arial" w:cs="Arial"/>
                <w:b/>
                <w:i w:val="0"/>
                <w:iCs w:val="0"/>
                <w:color w:val="1178A2"/>
                <w:kern w:val="28"/>
                <w:sz w:val="28"/>
                <w:szCs w:val="28"/>
                <w:lang w:eastAsia="en-AU"/>
              </w:rPr>
              <w:t>Appendix 4.1</w:t>
            </w:r>
            <w:bookmarkEnd w:id="135"/>
          </w:p>
        </w:tc>
        <w:tc>
          <w:tcPr>
            <w:tcW w:w="6753" w:type="dxa"/>
            <w:tcBorders>
              <w:top w:val="nil"/>
              <w:left w:val="nil"/>
              <w:right w:val="nil"/>
            </w:tcBorders>
            <w:hideMark/>
          </w:tcPr>
          <w:p w:rsidR="00091282" w:rsidRPr="00C20E86" w:rsidRDefault="00C20E86" w:rsidP="00C20E86">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Cs w:val="0"/>
                <w:color w:val="1178A2"/>
                <w:kern w:val="28"/>
                <w:sz w:val="28"/>
                <w:szCs w:val="28"/>
                <w:lang w:eastAsia="en-AU"/>
              </w:rPr>
            </w:pPr>
            <w:r w:rsidRPr="00C20E86">
              <w:rPr>
                <w:rFonts w:ascii="Arial" w:hAnsi="Arial" w:cs="Arial"/>
                <w:b/>
                <w:i w:val="0"/>
                <w:iCs w:val="0"/>
                <w:color w:val="1178A2"/>
                <w:kern w:val="28"/>
                <w:sz w:val="28"/>
                <w:szCs w:val="28"/>
                <w:lang w:eastAsia="en-AU"/>
              </w:rPr>
              <w:t>Food Ladder - Ramingining</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bCs/>
                <w:sz w:val="22"/>
                <w:szCs w:val="22"/>
              </w:rPr>
            </w:pPr>
            <w:r w:rsidRPr="002E496C">
              <w:rPr>
                <w:rFonts w:ascii="Arial" w:hAnsi="Arial" w:cs="Arial"/>
                <w:bCs/>
                <w:sz w:val="22"/>
                <w:szCs w:val="22"/>
              </w:rPr>
              <w:t>About the Food Ladder</w:t>
            </w:r>
          </w:p>
        </w:tc>
        <w:tc>
          <w:tcPr>
            <w:tcW w:w="6753" w:type="dxa"/>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A food security system trialled and refined in India and now implemented in Katherine and Ramingining in the Northern Territory.</w:t>
            </w: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 xml:space="preserve">Aim </w:t>
            </w:r>
          </w:p>
        </w:tc>
        <w:tc>
          <w:tcPr>
            <w:tcW w:w="6753"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To produce commercial quality food using a water efficient hydroponic system, developed by the community, in the community and embedded within a community organisation that Food Ladder can work with.</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Approach</w:t>
            </w:r>
          </w:p>
        </w:tc>
        <w:tc>
          <w:tcPr>
            <w:tcW w:w="6753" w:type="dxa"/>
          </w:tcPr>
          <w:p w:rsidR="00091282" w:rsidRPr="002E496C" w:rsidRDefault="00091282" w:rsidP="00193EF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It creates healthy hub by:</w:t>
            </w:r>
          </w:p>
          <w:p w:rsidR="00091282" w:rsidRPr="002E496C" w:rsidRDefault="00091282" w:rsidP="001A51E4">
            <w:pPr>
              <w:numPr>
                <w:ilvl w:val="0"/>
                <w:numId w:val="28"/>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Linking with existing community infrastructure to identify opportunities to deliver education about foo</w:t>
            </w:r>
            <w:r w:rsidR="00193EF0">
              <w:rPr>
                <w:rFonts w:ascii="Arial" w:hAnsi="Arial" w:cs="Arial"/>
                <w:sz w:val="22"/>
                <w:szCs w:val="22"/>
              </w:rPr>
              <w:t>d production and good nutrition</w:t>
            </w:r>
            <w:r w:rsidRPr="002E496C">
              <w:rPr>
                <w:rFonts w:ascii="Arial" w:hAnsi="Arial" w:cs="Arial"/>
                <w:sz w:val="22"/>
                <w:szCs w:val="22"/>
              </w:rPr>
              <w:t xml:space="preserve"> </w:t>
            </w:r>
          </w:p>
          <w:p w:rsidR="00193EF0" w:rsidRDefault="00091282" w:rsidP="001A51E4">
            <w:pPr>
              <w:numPr>
                <w:ilvl w:val="0"/>
                <w:numId w:val="28"/>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Using a whole of community multi strategy approach to embed the food security system in the community.  </w:t>
            </w:r>
          </w:p>
          <w:p w:rsidR="00091282" w:rsidRPr="002E496C" w:rsidRDefault="00091282" w:rsidP="001A51E4">
            <w:pPr>
              <w:numPr>
                <w:ilvl w:val="0"/>
                <w:numId w:val="28"/>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Stakeholders are welcomed to be part of the enterprise to encourage a feelin</w:t>
            </w:r>
            <w:r w:rsidR="00193EF0">
              <w:rPr>
                <w:rFonts w:ascii="Arial" w:hAnsi="Arial" w:cs="Arial"/>
                <w:sz w:val="22"/>
                <w:szCs w:val="22"/>
              </w:rPr>
              <w:t>g of ownership by the community</w:t>
            </w:r>
            <w:r w:rsidRPr="002E496C">
              <w:rPr>
                <w:rFonts w:ascii="Arial" w:hAnsi="Arial" w:cs="Arial"/>
                <w:sz w:val="22"/>
                <w:szCs w:val="22"/>
              </w:rPr>
              <w:t xml:space="preserve"> </w:t>
            </w:r>
          </w:p>
          <w:p w:rsidR="00091282" w:rsidRPr="002E496C" w:rsidRDefault="00091282" w:rsidP="001A51E4">
            <w:pPr>
              <w:numPr>
                <w:ilvl w:val="0"/>
                <w:numId w:val="28"/>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Establishing partnerships with agencies that identify a positive benefit in being connected to the project to</w:t>
            </w:r>
            <w:r w:rsidR="00193EF0">
              <w:rPr>
                <w:rFonts w:ascii="Arial" w:hAnsi="Arial" w:cs="Arial"/>
                <w:sz w:val="22"/>
                <w:szCs w:val="22"/>
              </w:rPr>
              <w:t xml:space="preserve"> create symbiotic relationships</w:t>
            </w:r>
            <w:r w:rsidRPr="002E496C">
              <w:rPr>
                <w:rFonts w:ascii="Arial" w:hAnsi="Arial" w:cs="Arial"/>
                <w:sz w:val="22"/>
                <w:szCs w:val="22"/>
              </w:rPr>
              <w:t xml:space="preserve">  </w:t>
            </w:r>
          </w:p>
          <w:p w:rsidR="00091282" w:rsidRPr="002E496C" w:rsidRDefault="00091282" w:rsidP="001A51E4">
            <w:pPr>
              <w:numPr>
                <w:ilvl w:val="0"/>
                <w:numId w:val="28"/>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Employing and training loc</w:t>
            </w:r>
            <w:r w:rsidR="00193EF0">
              <w:rPr>
                <w:rFonts w:ascii="Arial" w:hAnsi="Arial" w:cs="Arial"/>
                <w:sz w:val="22"/>
                <w:szCs w:val="22"/>
              </w:rPr>
              <w:t>al people in food production and</w:t>
            </w:r>
            <w:r w:rsidRPr="002E496C">
              <w:rPr>
                <w:rFonts w:ascii="Arial" w:hAnsi="Arial" w:cs="Arial"/>
                <w:sz w:val="22"/>
                <w:szCs w:val="22"/>
              </w:rPr>
              <w:t xml:space="preserve"> </w:t>
            </w:r>
          </w:p>
          <w:p w:rsidR="00091282" w:rsidRDefault="00091282" w:rsidP="001A51E4">
            <w:pPr>
              <w:numPr>
                <w:ilvl w:val="0"/>
                <w:numId w:val="28"/>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Establishing commercial arrangement to s</w:t>
            </w:r>
            <w:r w:rsidR="00193EF0">
              <w:rPr>
                <w:rFonts w:ascii="Arial" w:hAnsi="Arial" w:cs="Arial"/>
                <w:sz w:val="22"/>
                <w:szCs w:val="22"/>
              </w:rPr>
              <w:t>ell produce to local businesses</w:t>
            </w:r>
            <w:r w:rsidRPr="002E496C">
              <w:rPr>
                <w:rFonts w:ascii="Arial" w:hAnsi="Arial" w:cs="Arial"/>
                <w:sz w:val="22"/>
                <w:szCs w:val="22"/>
              </w:rPr>
              <w:t xml:space="preserve">   </w:t>
            </w:r>
          </w:p>
          <w:p w:rsidR="00E564E4" w:rsidRPr="002E496C" w:rsidRDefault="00E564E4" w:rsidP="00E564E4">
            <w:pPr>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091282" w:rsidRPr="002E496C" w:rsidRDefault="00091282" w:rsidP="00193EF0">
            <w:pPr>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The project has the potential to contribute to cultural, employment, educational, economic, health and social benefits by maximising partnership arrangements.  This also assists with sustainability of the project as continued local food production becomes important to community stakeholders and community members.</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Context  Ramingining </w:t>
            </w:r>
          </w:p>
        </w:tc>
        <w:tc>
          <w:tcPr>
            <w:tcW w:w="6753"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Ramingining is a remote Aboriginal community in Arnhem Land of approximately 800 people.  Farming was undertaken in Ramingining in the past and community members were keen to reintroduce food production into the community.  </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Project establishment </w:t>
            </w:r>
          </w:p>
        </w:tc>
        <w:tc>
          <w:tcPr>
            <w:tcW w:w="6753" w:type="dxa"/>
          </w:tcPr>
          <w:p w:rsidR="00091282" w:rsidRPr="002E496C" w:rsidRDefault="00091282" w:rsidP="001A51E4">
            <w:pPr>
              <w:numPr>
                <w:ilvl w:val="0"/>
                <w:numId w:val="29"/>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community approached </w:t>
            </w:r>
            <w:r w:rsidRPr="00193EF0">
              <w:rPr>
                <w:rFonts w:ascii="Arial" w:hAnsi="Arial" w:cs="Arial"/>
                <w:iCs/>
                <w:sz w:val="22"/>
                <w:szCs w:val="22"/>
              </w:rPr>
              <w:t>Food Ladder</w:t>
            </w:r>
            <w:r w:rsidRPr="00193EF0">
              <w:rPr>
                <w:rFonts w:ascii="Arial" w:hAnsi="Arial" w:cs="Arial"/>
                <w:sz w:val="22"/>
                <w:szCs w:val="22"/>
              </w:rPr>
              <w:t xml:space="preserve"> to</w:t>
            </w:r>
            <w:r w:rsidRPr="002E496C">
              <w:rPr>
                <w:rFonts w:ascii="Arial" w:hAnsi="Arial" w:cs="Arial"/>
                <w:sz w:val="22"/>
                <w:szCs w:val="22"/>
              </w:rPr>
              <w:t xml:space="preserve"> establish the project in Ramingining to grow market demand </w:t>
            </w:r>
            <w:r w:rsidR="00193EF0">
              <w:rPr>
                <w:rFonts w:ascii="Arial" w:hAnsi="Arial" w:cs="Arial"/>
                <w:sz w:val="22"/>
                <w:szCs w:val="22"/>
              </w:rPr>
              <w:t>for locally grown produce in a g</w:t>
            </w:r>
            <w:r w:rsidRPr="002E496C">
              <w:rPr>
                <w:rFonts w:ascii="Arial" w:hAnsi="Arial" w:cs="Arial"/>
                <w:sz w:val="22"/>
                <w:szCs w:val="22"/>
              </w:rPr>
              <w:t>reenhouse, which they sell in the store to ensure food security.</w:t>
            </w:r>
          </w:p>
          <w:p w:rsidR="00091282" w:rsidRPr="002E496C" w:rsidRDefault="00091282" w:rsidP="001A51E4">
            <w:pPr>
              <w:numPr>
                <w:ilvl w:val="0"/>
                <w:numId w:val="29"/>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The greenhouse took a year to plan, 4 weeks to construct and wa</w:t>
            </w:r>
            <w:r w:rsidR="00193EF0">
              <w:rPr>
                <w:rFonts w:ascii="Arial" w:hAnsi="Arial" w:cs="Arial"/>
                <w:sz w:val="22"/>
                <w:szCs w:val="22"/>
              </w:rPr>
              <w:t xml:space="preserve">s completed in In August 2016. </w:t>
            </w:r>
            <w:r w:rsidRPr="002E496C">
              <w:rPr>
                <w:rFonts w:ascii="Arial" w:hAnsi="Arial" w:cs="Arial"/>
                <w:sz w:val="22"/>
                <w:szCs w:val="22"/>
              </w:rPr>
              <w:t xml:space="preserve">The first harvest was produced 5 weeks later. </w:t>
            </w:r>
          </w:p>
          <w:p w:rsidR="00091282" w:rsidRPr="002E496C" w:rsidRDefault="00091282" w:rsidP="001A51E4">
            <w:pPr>
              <w:numPr>
                <w:ilvl w:val="0"/>
                <w:numId w:val="29"/>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local school children immerse themselves in practical class learning by planting the first seeds, returning to inspect the germination process and by participating in the first harvest. </w:t>
            </w:r>
          </w:p>
          <w:p w:rsidR="00091282" w:rsidRPr="002E496C" w:rsidRDefault="00091282" w:rsidP="001A51E4">
            <w:pPr>
              <w:numPr>
                <w:ilvl w:val="0"/>
                <w:numId w:val="29"/>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ALPA works with the </w:t>
            </w:r>
            <w:r w:rsidRPr="00E564E4">
              <w:rPr>
                <w:rFonts w:ascii="Arial" w:hAnsi="Arial" w:cs="Arial"/>
                <w:iCs/>
                <w:sz w:val="22"/>
                <w:szCs w:val="22"/>
              </w:rPr>
              <w:t>Food Ladder</w:t>
            </w:r>
            <w:r w:rsidRPr="002E496C">
              <w:rPr>
                <w:rFonts w:ascii="Arial" w:hAnsi="Arial" w:cs="Arial"/>
                <w:sz w:val="22"/>
                <w:szCs w:val="22"/>
              </w:rPr>
              <w:t xml:space="preserve"> nutritionist in health and nutrition training by providing harvest recipes to help local Aboriginal people explore new vegetables and again </w:t>
            </w:r>
            <w:r w:rsidRPr="002E496C">
              <w:rPr>
                <w:rFonts w:ascii="Arial" w:hAnsi="Arial" w:cs="Arial"/>
                <w:sz w:val="22"/>
                <w:szCs w:val="22"/>
              </w:rPr>
              <w:lastRenderedPageBreak/>
              <w:t xml:space="preserve">nutritional knowledge to support their own and their </w:t>
            </w:r>
            <w:proofErr w:type="gramStart"/>
            <w:r w:rsidRPr="002E496C">
              <w:rPr>
                <w:rFonts w:ascii="Arial" w:hAnsi="Arial" w:cs="Arial"/>
                <w:sz w:val="22"/>
                <w:szCs w:val="22"/>
              </w:rPr>
              <w:t>families</w:t>
            </w:r>
            <w:proofErr w:type="gramEnd"/>
            <w:r w:rsidRPr="002E496C">
              <w:rPr>
                <w:rFonts w:ascii="Arial" w:hAnsi="Arial" w:cs="Arial"/>
                <w:sz w:val="22"/>
                <w:szCs w:val="22"/>
              </w:rPr>
              <w:t xml:space="preserve"> health. </w:t>
            </w:r>
          </w:p>
          <w:p w:rsidR="00091282" w:rsidRPr="002E496C" w:rsidRDefault="00091282" w:rsidP="001A51E4">
            <w:pPr>
              <w:numPr>
                <w:ilvl w:val="0"/>
                <w:numId w:val="29"/>
              </w:numPr>
              <w:ind w:left="351"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ALPA is seeking to replicate the </w:t>
            </w:r>
            <w:r w:rsidRPr="002E496C">
              <w:rPr>
                <w:rFonts w:ascii="Arial" w:hAnsi="Arial" w:cs="Arial"/>
                <w:i/>
                <w:iCs/>
                <w:sz w:val="22"/>
                <w:szCs w:val="22"/>
              </w:rPr>
              <w:t>Food Ladder</w:t>
            </w:r>
            <w:r w:rsidRPr="002E496C">
              <w:rPr>
                <w:rFonts w:ascii="Arial" w:hAnsi="Arial" w:cs="Arial"/>
                <w:sz w:val="22"/>
                <w:szCs w:val="22"/>
              </w:rPr>
              <w:t xml:space="preserve"> system across 25 other sites in the Northern Territory to ensure the food security for remote communities.</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Governance</w:t>
            </w:r>
          </w:p>
        </w:tc>
        <w:tc>
          <w:tcPr>
            <w:tcW w:w="6753"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greenhouse is owned and governed by a triumvirate of three Aboriginal businesses</w:t>
            </w:r>
            <w:r w:rsidR="00E564E4">
              <w:rPr>
                <w:rFonts w:ascii="Arial" w:hAnsi="Arial" w:cs="Arial"/>
                <w:sz w:val="22"/>
                <w:szCs w:val="22"/>
              </w:rPr>
              <w:t xml:space="preserve"> </w:t>
            </w:r>
            <w:proofErr w:type="spellStart"/>
            <w:r w:rsidRPr="00E564E4">
              <w:rPr>
                <w:rFonts w:ascii="Arial" w:hAnsi="Arial" w:cs="Arial"/>
                <w:iCs/>
                <w:sz w:val="22"/>
                <w:szCs w:val="22"/>
              </w:rPr>
              <w:t>Dinybulu</w:t>
            </w:r>
            <w:proofErr w:type="spellEnd"/>
            <w:r w:rsidRPr="00E564E4">
              <w:rPr>
                <w:rFonts w:ascii="Arial" w:hAnsi="Arial" w:cs="Arial"/>
                <w:iCs/>
                <w:sz w:val="22"/>
                <w:szCs w:val="22"/>
              </w:rPr>
              <w:t xml:space="preserve"> Regional Services Pty Ltd</w:t>
            </w:r>
            <w:r w:rsidR="00E564E4">
              <w:rPr>
                <w:rFonts w:ascii="Arial" w:hAnsi="Arial" w:cs="Arial"/>
                <w:sz w:val="22"/>
                <w:szCs w:val="22"/>
              </w:rPr>
              <w:t xml:space="preserve">, </w:t>
            </w:r>
            <w:proofErr w:type="spellStart"/>
            <w:r w:rsidRPr="00E564E4">
              <w:rPr>
                <w:rFonts w:ascii="Arial" w:hAnsi="Arial" w:cs="Arial"/>
                <w:iCs/>
                <w:sz w:val="22"/>
                <w:szCs w:val="22"/>
              </w:rPr>
              <w:t>Rulku</w:t>
            </w:r>
            <w:proofErr w:type="spellEnd"/>
            <w:r w:rsidRPr="00E564E4">
              <w:rPr>
                <w:rFonts w:ascii="Arial" w:hAnsi="Arial" w:cs="Arial"/>
                <w:iCs/>
                <w:sz w:val="22"/>
                <w:szCs w:val="22"/>
              </w:rPr>
              <w:t xml:space="preserve"> Enterprise Pty Ltd </w:t>
            </w:r>
            <w:r w:rsidRPr="00E564E4">
              <w:rPr>
                <w:rFonts w:ascii="Arial" w:hAnsi="Arial" w:cs="Arial"/>
                <w:sz w:val="22"/>
                <w:szCs w:val="22"/>
              </w:rPr>
              <w:t xml:space="preserve">and </w:t>
            </w:r>
            <w:r w:rsidRPr="00E564E4">
              <w:rPr>
                <w:rFonts w:ascii="Arial" w:hAnsi="Arial" w:cs="Arial"/>
                <w:iCs/>
                <w:sz w:val="22"/>
                <w:szCs w:val="22"/>
              </w:rPr>
              <w:t>Arnhem Land Progress Aboriginal Corporation</w:t>
            </w:r>
            <w:r w:rsidRPr="002E496C">
              <w:rPr>
                <w:rFonts w:ascii="Arial" w:hAnsi="Arial" w:cs="Arial"/>
                <w:sz w:val="22"/>
                <w:szCs w:val="22"/>
              </w:rPr>
              <w:t xml:space="preserve"> (ALPA).</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 xml:space="preserve">Funding </w:t>
            </w:r>
          </w:p>
        </w:tc>
        <w:tc>
          <w:tcPr>
            <w:tcW w:w="6753" w:type="dxa"/>
          </w:tcPr>
          <w:p w:rsidR="00091282" w:rsidRPr="002E496C" w:rsidRDefault="00091282" w:rsidP="001A51E4">
            <w:pPr>
              <w:numPr>
                <w:ilvl w:val="0"/>
                <w:numId w:val="30"/>
              </w:numPr>
              <w:ind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Seed funding was provided by Fo</w:t>
            </w:r>
            <w:r w:rsidR="00E564E4">
              <w:rPr>
                <w:rFonts w:ascii="Arial" w:hAnsi="Arial" w:cs="Arial"/>
                <w:sz w:val="22"/>
                <w:szCs w:val="22"/>
              </w:rPr>
              <w:t>od Ladder to build food ladder commercial h</w:t>
            </w:r>
            <w:r w:rsidRPr="002E496C">
              <w:rPr>
                <w:rFonts w:ascii="Arial" w:hAnsi="Arial" w:cs="Arial"/>
                <w:sz w:val="22"/>
                <w:szCs w:val="22"/>
              </w:rPr>
              <w:t>ydroponics system and to employ project manager</w:t>
            </w:r>
          </w:p>
          <w:p w:rsidR="00091282" w:rsidRPr="002E496C" w:rsidRDefault="00091282" w:rsidP="001A51E4">
            <w:pPr>
              <w:numPr>
                <w:ilvl w:val="0"/>
                <w:numId w:val="30"/>
              </w:numPr>
              <w:ind w:hanging="293"/>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E564E4">
              <w:rPr>
                <w:rFonts w:ascii="Arial" w:hAnsi="Arial" w:cs="Arial"/>
                <w:iCs/>
                <w:sz w:val="22"/>
                <w:szCs w:val="22"/>
              </w:rPr>
              <w:t>Australian Government</w:t>
            </w:r>
            <w:r w:rsidR="00E564E4">
              <w:rPr>
                <w:rFonts w:ascii="Arial" w:hAnsi="Arial" w:cs="Arial"/>
                <w:iCs/>
                <w:sz w:val="22"/>
                <w:szCs w:val="22"/>
              </w:rPr>
              <w:t>,</w:t>
            </w:r>
            <w:r w:rsidR="00E564E4">
              <w:rPr>
                <w:rFonts w:ascii="Arial" w:hAnsi="Arial" w:cs="Arial"/>
                <w:sz w:val="22"/>
                <w:szCs w:val="22"/>
              </w:rPr>
              <w:t xml:space="preserve"> </w:t>
            </w:r>
            <w:r w:rsidRPr="002E496C">
              <w:rPr>
                <w:rFonts w:ascii="Arial" w:hAnsi="Arial" w:cs="Arial"/>
                <w:sz w:val="22"/>
                <w:szCs w:val="22"/>
              </w:rPr>
              <w:t xml:space="preserve">capital funding for the construction of the food production system. </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Staff training &amp; employment</w:t>
            </w:r>
          </w:p>
        </w:tc>
        <w:tc>
          <w:tcPr>
            <w:tcW w:w="6753" w:type="dxa"/>
          </w:tcPr>
          <w:p w:rsidR="00091282" w:rsidRPr="002E496C" w:rsidRDefault="00091282" w:rsidP="00E564E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Training strategies includes:</w:t>
            </w:r>
          </w:p>
          <w:p w:rsidR="00091282" w:rsidRPr="002E496C" w:rsidRDefault="00091282" w:rsidP="001A51E4">
            <w:pPr>
              <w:numPr>
                <w:ilvl w:val="0"/>
                <w:numId w:val="31"/>
              </w:numPr>
              <w:ind w:left="351"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Formal st</w:t>
            </w:r>
            <w:r w:rsidR="00E564E4">
              <w:rPr>
                <w:rFonts w:ascii="Arial" w:hAnsi="Arial" w:cs="Arial"/>
                <w:sz w:val="22"/>
                <w:szCs w:val="22"/>
              </w:rPr>
              <w:t xml:space="preserve">udies and on the job training. </w:t>
            </w:r>
            <w:r w:rsidRPr="002E496C">
              <w:rPr>
                <w:rFonts w:ascii="Arial" w:hAnsi="Arial" w:cs="Arial"/>
                <w:sz w:val="22"/>
                <w:szCs w:val="22"/>
              </w:rPr>
              <w:t xml:space="preserve">All workers undertake training to work in the greenhouse to ensure compliance with food production and Work Place Health and Safety standards.  </w:t>
            </w:r>
          </w:p>
          <w:p w:rsidR="00091282" w:rsidRPr="002E496C" w:rsidRDefault="00091282" w:rsidP="001A51E4">
            <w:pPr>
              <w:numPr>
                <w:ilvl w:val="0"/>
                <w:numId w:val="31"/>
              </w:numPr>
              <w:ind w:left="351"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Plain English training videos with practical demonstration of skills are produced for a minimal cost using mobile phones. </w:t>
            </w:r>
          </w:p>
          <w:p w:rsidR="00091282" w:rsidRPr="002E496C" w:rsidRDefault="00091282" w:rsidP="001A51E4">
            <w:pPr>
              <w:numPr>
                <w:ilvl w:val="0"/>
                <w:numId w:val="31"/>
              </w:numPr>
              <w:ind w:left="351"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 hosting arrangement with </w:t>
            </w:r>
            <w:r w:rsidRPr="00E564E4">
              <w:rPr>
                <w:rFonts w:ascii="Arial" w:hAnsi="Arial" w:cs="Arial"/>
                <w:iCs/>
                <w:sz w:val="22"/>
                <w:szCs w:val="22"/>
              </w:rPr>
              <w:t>Charles Darwin University</w:t>
            </w:r>
            <w:r w:rsidRPr="002E496C">
              <w:rPr>
                <w:rFonts w:ascii="Arial" w:hAnsi="Arial" w:cs="Arial"/>
                <w:sz w:val="22"/>
                <w:szCs w:val="22"/>
              </w:rPr>
              <w:t xml:space="preserve"> (CDU) allows the </w:t>
            </w:r>
            <w:r w:rsidR="00E564E4">
              <w:rPr>
                <w:rFonts w:ascii="Arial" w:hAnsi="Arial" w:cs="Arial"/>
                <w:sz w:val="22"/>
                <w:szCs w:val="22"/>
              </w:rPr>
              <w:t xml:space="preserve">space to be used for training. </w:t>
            </w:r>
            <w:r w:rsidRPr="002E496C">
              <w:rPr>
                <w:rFonts w:ascii="Arial" w:hAnsi="Arial" w:cs="Arial"/>
                <w:sz w:val="22"/>
                <w:szCs w:val="22"/>
              </w:rPr>
              <w:t>CDU is delivering Certificate II in Rural Operations to 15 CDP participants with the greenhouse as t</w:t>
            </w:r>
            <w:r w:rsidR="00E564E4">
              <w:rPr>
                <w:rFonts w:ascii="Arial" w:hAnsi="Arial" w:cs="Arial"/>
                <w:sz w:val="22"/>
                <w:szCs w:val="22"/>
              </w:rPr>
              <w:t xml:space="preserve">he practical teaching example. </w:t>
            </w:r>
            <w:r w:rsidRPr="002E496C">
              <w:rPr>
                <w:rFonts w:ascii="Arial" w:hAnsi="Arial" w:cs="Arial"/>
                <w:sz w:val="22"/>
                <w:szCs w:val="22"/>
              </w:rPr>
              <w:t>Once trained workers can work in the greenhouse in Ramingining or elsewhere if they so choose.</w:t>
            </w:r>
          </w:p>
          <w:p w:rsidR="00091282" w:rsidRPr="002E496C" w:rsidRDefault="00091282" w:rsidP="00091282">
            <w:pPr>
              <w:spacing w:after="200"/>
              <w:ind w:left="42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091282" w:rsidRPr="002E496C" w:rsidRDefault="00091282" w:rsidP="00E564E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Employment approach:</w:t>
            </w:r>
          </w:p>
          <w:p w:rsidR="00091282" w:rsidRPr="002E496C" w:rsidRDefault="00E564E4" w:rsidP="001A51E4">
            <w:pPr>
              <w:numPr>
                <w:ilvl w:val="0"/>
                <w:numId w:val="32"/>
              </w:numPr>
              <w:ind w:left="352"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The g</w:t>
            </w:r>
            <w:r w:rsidR="00091282" w:rsidRPr="002E496C">
              <w:rPr>
                <w:rFonts w:ascii="Arial" w:hAnsi="Arial" w:cs="Arial"/>
                <w:sz w:val="22"/>
                <w:szCs w:val="22"/>
              </w:rPr>
              <w:t xml:space="preserve">reenhouse provides casual employment, with harvest and planting crews of up to seven people coming from a pool of 17 trained workers. </w:t>
            </w:r>
          </w:p>
          <w:p w:rsidR="00091282" w:rsidRPr="002E496C" w:rsidRDefault="00091282" w:rsidP="001A51E4">
            <w:pPr>
              <w:numPr>
                <w:ilvl w:val="0"/>
                <w:numId w:val="32"/>
              </w:numPr>
              <w:ind w:left="352"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flexible employment pool is a culturally conscious and respectful employment model allowing the pool to self-organise and flex to fit with cultural obligations.</w:t>
            </w:r>
          </w:p>
          <w:p w:rsidR="00091282" w:rsidRPr="002E496C" w:rsidRDefault="00091282" w:rsidP="00E564E4">
            <w:pPr>
              <w:ind w:left="421"/>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Enablers</w:t>
            </w:r>
          </w:p>
        </w:tc>
        <w:tc>
          <w:tcPr>
            <w:tcW w:w="6753" w:type="dxa"/>
            <w:hideMark/>
          </w:tcPr>
          <w:p w:rsidR="00091282" w:rsidRPr="002E496C" w:rsidRDefault="00091282" w:rsidP="00E564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Enablers for successful implementation are:</w:t>
            </w:r>
          </w:p>
          <w:p w:rsidR="00091282" w:rsidRPr="002E496C" w:rsidRDefault="00091282" w:rsidP="001A51E4">
            <w:pPr>
              <w:numPr>
                <w:ilvl w:val="0"/>
                <w:numId w:val="33"/>
              </w:numPr>
              <w:ind w:left="352"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Seed funding to establish the infrastructure initiative and infrastructure support</w:t>
            </w:r>
          </w:p>
          <w:p w:rsidR="00091282" w:rsidRPr="002E496C" w:rsidRDefault="00091282" w:rsidP="001A51E4">
            <w:pPr>
              <w:numPr>
                <w:ilvl w:val="0"/>
                <w:numId w:val="34"/>
              </w:numPr>
              <w:ind w:left="352"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Partner with a community organisation to ensure that the enterprise is locally driven and embedded within the community organisations</w:t>
            </w:r>
          </w:p>
          <w:p w:rsidR="00091282" w:rsidRPr="002E496C" w:rsidRDefault="00091282" w:rsidP="001A51E4">
            <w:pPr>
              <w:numPr>
                <w:ilvl w:val="0"/>
                <w:numId w:val="34"/>
              </w:numPr>
              <w:ind w:left="352"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Robust governance structures</w:t>
            </w:r>
          </w:p>
          <w:p w:rsidR="00091282" w:rsidRPr="002E496C" w:rsidRDefault="00091282" w:rsidP="001A51E4">
            <w:pPr>
              <w:numPr>
                <w:ilvl w:val="0"/>
                <w:numId w:val="35"/>
              </w:numPr>
              <w:ind w:left="352"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Consistent expertise from </w:t>
            </w:r>
            <w:r w:rsidRPr="00E564E4">
              <w:rPr>
                <w:rFonts w:ascii="Arial" w:hAnsi="Arial" w:cs="Arial"/>
                <w:iCs/>
                <w:sz w:val="22"/>
                <w:szCs w:val="22"/>
              </w:rPr>
              <w:t>Food Ladder</w:t>
            </w:r>
            <w:r w:rsidRPr="002E496C">
              <w:rPr>
                <w:rFonts w:ascii="Arial" w:hAnsi="Arial" w:cs="Arial"/>
                <w:sz w:val="22"/>
                <w:szCs w:val="22"/>
              </w:rPr>
              <w:t xml:space="preserve"> to address issues during the establishment phase with legislative and technical compliance requirements, construction of hydroponic gardens, food production, training of workers, establishment of business relationships to sell produce and community education and longer term with training and </w:t>
            </w:r>
            <w:r w:rsidRPr="002E496C">
              <w:rPr>
                <w:rFonts w:ascii="Arial" w:hAnsi="Arial" w:cs="Arial"/>
                <w:sz w:val="22"/>
                <w:szCs w:val="22"/>
              </w:rPr>
              <w:lastRenderedPageBreak/>
              <w:t xml:space="preserve">workforce development.  </w:t>
            </w:r>
          </w:p>
          <w:p w:rsidR="00091282" w:rsidRPr="002E496C" w:rsidRDefault="00091282" w:rsidP="001A51E4">
            <w:pPr>
              <w:numPr>
                <w:ilvl w:val="0"/>
                <w:numId w:val="34"/>
              </w:numPr>
              <w:ind w:left="352"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Formal and on the job training is provided in food production</w:t>
            </w:r>
          </w:p>
          <w:p w:rsidR="00091282" w:rsidRPr="002E496C" w:rsidRDefault="00091282" w:rsidP="001A51E4">
            <w:pPr>
              <w:numPr>
                <w:ilvl w:val="0"/>
                <w:numId w:val="35"/>
              </w:numPr>
              <w:ind w:left="352" w:hanging="284"/>
              <w:contextualSpacing/>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Health promotion and education about good nutrition to the community to encourage behaviour change.</w:t>
            </w:r>
            <w:r w:rsidRPr="002E496C">
              <w:rPr>
                <w:rFonts w:ascii="Arial" w:hAnsi="Arial" w:cs="Arial"/>
                <w:sz w:val="22"/>
                <w:szCs w:val="22"/>
              </w:rPr>
              <w:br/>
            </w: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lastRenderedPageBreak/>
              <w:t xml:space="preserve">Barriers </w:t>
            </w:r>
          </w:p>
        </w:tc>
        <w:tc>
          <w:tcPr>
            <w:tcW w:w="6753" w:type="dxa"/>
            <w:hideMark/>
          </w:tcPr>
          <w:p w:rsidR="00091282" w:rsidRPr="002E496C" w:rsidRDefault="00091282" w:rsidP="00091282">
            <w:pPr>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Water supply, soil quality, staffing, retention of staff.</w:t>
            </w:r>
          </w:p>
        </w:tc>
      </w:tr>
      <w:tr w:rsidR="00091282" w:rsidRPr="002E496C" w:rsidTr="000912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 xml:space="preserve">Health outcomes </w:t>
            </w:r>
          </w:p>
        </w:tc>
        <w:tc>
          <w:tcPr>
            <w:tcW w:w="6753"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In the first 6 months of operations the nutritionist working in Ramingi</w:t>
            </w:r>
            <w:r w:rsidR="00291C40">
              <w:rPr>
                <w:rFonts w:ascii="Arial" w:hAnsi="Arial" w:cs="Arial"/>
                <w:sz w:val="22"/>
                <w:szCs w:val="22"/>
              </w:rPr>
              <w:t>ning reported a 5 percent incr</w:t>
            </w:r>
            <w:r w:rsidRPr="002E496C">
              <w:rPr>
                <w:rFonts w:ascii="Arial" w:hAnsi="Arial" w:cs="Arial"/>
                <w:sz w:val="22"/>
                <w:szCs w:val="22"/>
              </w:rPr>
              <w:t xml:space="preserve">ease in the sale and consumption of fruit and vegetables since the </w:t>
            </w:r>
            <w:r w:rsidRPr="00291C40">
              <w:rPr>
                <w:rFonts w:ascii="Arial" w:hAnsi="Arial" w:cs="Arial"/>
                <w:iCs/>
                <w:sz w:val="22"/>
                <w:szCs w:val="22"/>
              </w:rPr>
              <w:t>Food Ladder</w:t>
            </w:r>
            <w:r w:rsidRPr="002E496C">
              <w:rPr>
                <w:rFonts w:ascii="Arial" w:hAnsi="Arial" w:cs="Arial"/>
                <w:sz w:val="22"/>
                <w:szCs w:val="22"/>
              </w:rPr>
              <w:t xml:space="preserve"> system has been implemented. </w:t>
            </w:r>
          </w:p>
        </w:tc>
      </w:tr>
      <w:tr w:rsidR="00091282" w:rsidRPr="002E496C" w:rsidTr="00091282">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hideMark/>
          </w:tcPr>
          <w:p w:rsidR="00091282" w:rsidRPr="002E496C" w:rsidRDefault="00091282" w:rsidP="00091282">
            <w:pPr>
              <w:spacing w:after="200" w:line="276" w:lineRule="auto"/>
              <w:rPr>
                <w:rFonts w:ascii="Arial" w:hAnsi="Arial" w:cs="Arial"/>
                <w:sz w:val="22"/>
                <w:szCs w:val="22"/>
              </w:rPr>
            </w:pPr>
            <w:r w:rsidRPr="002E496C">
              <w:rPr>
                <w:rFonts w:ascii="Arial" w:hAnsi="Arial" w:cs="Arial"/>
                <w:sz w:val="22"/>
                <w:szCs w:val="22"/>
              </w:rPr>
              <w:t xml:space="preserve">Success factors - steps for success </w:t>
            </w:r>
          </w:p>
        </w:tc>
        <w:tc>
          <w:tcPr>
            <w:tcW w:w="6753" w:type="dxa"/>
            <w:hideMark/>
          </w:tcPr>
          <w:p w:rsidR="00091282" w:rsidRPr="002E496C" w:rsidRDefault="00091282" w:rsidP="001A51E4">
            <w:pPr>
              <w:numPr>
                <w:ilvl w:val="0"/>
                <w:numId w:val="34"/>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 project management methodology is used to plan and implement the project.</w:t>
            </w:r>
          </w:p>
          <w:p w:rsidR="00091282" w:rsidRPr="002E496C" w:rsidRDefault="00091282" w:rsidP="001A51E4">
            <w:pPr>
              <w:numPr>
                <w:ilvl w:val="0"/>
                <w:numId w:val="34"/>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There is a genuine and mutually beneficial partnership between stakeholders</w:t>
            </w:r>
          </w:p>
          <w:p w:rsidR="00091282" w:rsidRPr="002E496C" w:rsidRDefault="00091282" w:rsidP="001A51E4">
            <w:pPr>
              <w:numPr>
                <w:ilvl w:val="0"/>
                <w:numId w:val="34"/>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Involvement of children, community members and elders in greenhouse activities.</w:t>
            </w:r>
          </w:p>
          <w:p w:rsidR="00091282" w:rsidRPr="002E496C" w:rsidRDefault="00091282" w:rsidP="001A51E4">
            <w:pPr>
              <w:numPr>
                <w:ilvl w:val="0"/>
                <w:numId w:val="35"/>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Produce is sold to the local store </w:t>
            </w:r>
          </w:p>
          <w:p w:rsidR="00091282" w:rsidRPr="002E496C" w:rsidRDefault="00091282" w:rsidP="001A51E4">
            <w:pPr>
              <w:numPr>
                <w:ilvl w:val="0"/>
                <w:numId w:val="35"/>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i/>
                <w:iCs/>
                <w:sz w:val="22"/>
                <w:szCs w:val="22"/>
              </w:rPr>
              <w:t>Engage people with</w:t>
            </w:r>
            <w:r w:rsidRPr="002E496C">
              <w:rPr>
                <w:rFonts w:ascii="Arial" w:hAnsi="Arial" w:cs="Arial"/>
                <w:sz w:val="22"/>
                <w:szCs w:val="22"/>
              </w:rPr>
              <w:t xml:space="preserve"> expertise </w:t>
            </w:r>
          </w:p>
          <w:p w:rsidR="00091282" w:rsidRPr="002E496C" w:rsidRDefault="00291C40" w:rsidP="001A51E4">
            <w:pPr>
              <w:numPr>
                <w:ilvl w:val="0"/>
                <w:numId w:val="35"/>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Undertaking a risk assessment </w:t>
            </w:r>
            <w:r w:rsidR="00091282" w:rsidRPr="002E496C">
              <w:rPr>
                <w:rFonts w:ascii="Arial" w:hAnsi="Arial" w:cs="Arial"/>
                <w:sz w:val="22"/>
                <w:szCs w:val="22"/>
              </w:rPr>
              <w:t xml:space="preserve">to ensure that the project can progress and there are not any barriers which cannot be overcome e.g. extreme water supply issues. </w:t>
            </w:r>
          </w:p>
          <w:p w:rsidR="00091282" w:rsidRPr="002E496C" w:rsidRDefault="00091282" w:rsidP="001A51E4">
            <w:pPr>
              <w:numPr>
                <w:ilvl w:val="0"/>
                <w:numId w:val="35"/>
              </w:numPr>
              <w:ind w:left="357" w:hanging="29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Embed leadership for the project in a community organisation to be the business partner as they provide expertise in cultural protocols, community relationships, opportunities for commercial enterprises, the workforce, </w:t>
            </w:r>
            <w:proofErr w:type="gramStart"/>
            <w:r w:rsidRPr="002E496C">
              <w:rPr>
                <w:rFonts w:ascii="Arial" w:hAnsi="Arial" w:cs="Arial"/>
                <w:sz w:val="22"/>
                <w:szCs w:val="22"/>
              </w:rPr>
              <w:t>links</w:t>
            </w:r>
            <w:proofErr w:type="gramEnd"/>
            <w:r w:rsidRPr="002E496C">
              <w:rPr>
                <w:rFonts w:ascii="Arial" w:hAnsi="Arial" w:cs="Arial"/>
                <w:sz w:val="22"/>
                <w:szCs w:val="22"/>
              </w:rPr>
              <w:t xml:space="preserve"> with community organisations and how to increase the demand for fresh food.</w:t>
            </w:r>
          </w:p>
        </w:tc>
      </w:tr>
    </w:tbl>
    <w:p w:rsidR="00091282" w:rsidRPr="002F66A5" w:rsidRDefault="00091282" w:rsidP="00C20E86">
      <w:pPr>
        <w:keepNext/>
        <w:spacing w:before="240" w:after="60"/>
        <w:outlineLvl w:val="1"/>
        <w:rPr>
          <w:rFonts w:ascii="Arial" w:hAnsi="Arial" w:cs="Arial"/>
          <w:b/>
          <w:bCs/>
          <w:iCs/>
          <w:sz w:val="32"/>
          <w:szCs w:val="28"/>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291C4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C20E86" w:rsidRDefault="00C20E86" w:rsidP="00C20E86">
            <w:pPr>
              <w:spacing w:after="200" w:line="276" w:lineRule="auto"/>
              <w:jc w:val="left"/>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Appendix 4.2</w:t>
            </w:r>
          </w:p>
        </w:tc>
        <w:tc>
          <w:tcPr>
            <w:tcW w:w="6287" w:type="dxa"/>
            <w:tcBorders>
              <w:top w:val="nil"/>
              <w:left w:val="nil"/>
              <w:right w:val="nil"/>
            </w:tcBorders>
            <w:hideMark/>
          </w:tcPr>
          <w:p w:rsidR="00091282" w:rsidRPr="00C20E86" w:rsidRDefault="00091282" w:rsidP="00C20E86">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Be Healthy and Safe Maranoa Project</w:t>
            </w:r>
            <w:r w:rsidR="00C20E86">
              <w:rPr>
                <w:rFonts w:ascii="Arial" w:hAnsi="Arial" w:cs="Arial"/>
                <w:b/>
                <w:i w:val="0"/>
                <w:iCs w:val="0"/>
                <w:color w:val="1178A2"/>
                <w:kern w:val="28"/>
                <w:sz w:val="28"/>
                <w:szCs w:val="28"/>
                <w:lang w:eastAsia="en-AU"/>
              </w:rPr>
              <w:t>, Qld</w:t>
            </w:r>
          </w:p>
        </w:tc>
      </w:tr>
      <w:tr w:rsidR="00091282" w:rsidRPr="002E496C" w:rsidTr="00291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Aim </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To develop and coordinate community based health promotion and community development activities to deliver health promoting activities to the local community that is driven by mutual benefit.  </w:t>
            </w:r>
          </w:p>
        </w:tc>
      </w:tr>
      <w:tr w:rsidR="00091282" w:rsidRPr="002E496C" w:rsidTr="00291C4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About Maranoa</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This project is sponsored by the Maranoa Council in Roma, Queensland. It h</w:t>
            </w:r>
            <w:r w:rsidR="00291C40">
              <w:rPr>
                <w:rFonts w:ascii="Arial" w:hAnsi="Arial" w:cs="Arial"/>
                <w:sz w:val="22"/>
                <w:szCs w:val="22"/>
              </w:rPr>
              <w:t>as been operating for 7 years.</w:t>
            </w:r>
          </w:p>
        </w:tc>
      </w:tr>
      <w:tr w:rsidR="00091282" w:rsidRPr="002E496C" w:rsidTr="00291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Target group</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Those most</w:t>
            </w:r>
            <w:r w:rsidR="00291C40">
              <w:rPr>
                <w:rFonts w:ascii="Arial" w:hAnsi="Arial" w:cs="Arial"/>
                <w:sz w:val="22"/>
                <w:szCs w:val="22"/>
              </w:rPr>
              <w:t xml:space="preserve"> at risk in the Maranoa Shire: </w:t>
            </w:r>
            <w:r w:rsidRPr="002E496C">
              <w:rPr>
                <w:rFonts w:ascii="Arial" w:hAnsi="Arial" w:cs="Arial"/>
                <w:sz w:val="22"/>
                <w:szCs w:val="22"/>
              </w:rPr>
              <w:t>seniors, men, youth, geographically isolated and Aboriginal people.</w:t>
            </w:r>
          </w:p>
        </w:tc>
      </w:tr>
      <w:tr w:rsidR="00091282" w:rsidRPr="002E496C" w:rsidTr="00291C4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Funding </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Healthy Community funding from 2010 until 2014. Since then the Maranoa Council allocated resources to employ the project officer to lead project activities, as well as a small budget to leverage contributions from partner organisations.</w:t>
            </w:r>
          </w:p>
        </w:tc>
      </w:tr>
      <w:tr w:rsidR="00091282" w:rsidRPr="002E496C" w:rsidTr="00291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What do they do?</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project offers a range of programs, activities and events throughout the region to promote a wellbeing culture in the community.  </w:t>
            </w:r>
          </w:p>
        </w:tc>
      </w:tr>
      <w:tr w:rsidR="00091282" w:rsidRPr="002E496C" w:rsidTr="00291C4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Programs delivered</w:t>
            </w:r>
          </w:p>
        </w:tc>
        <w:tc>
          <w:tcPr>
            <w:tcW w:w="6287" w:type="dxa"/>
          </w:tcPr>
          <w:p w:rsidR="00091282" w:rsidRPr="002E496C" w:rsidRDefault="00091282" w:rsidP="00291C40">
            <w:pPr>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2E496C">
              <w:rPr>
                <w:rFonts w:ascii="Arial" w:hAnsi="Arial" w:cs="Arial"/>
                <w:iCs/>
                <w:sz w:val="22"/>
                <w:szCs w:val="22"/>
              </w:rPr>
              <w:t>Examples of programs delivered include:</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2E496C">
              <w:rPr>
                <w:rFonts w:ascii="Arial" w:hAnsi="Arial" w:cs="Arial"/>
                <w:iCs/>
                <w:sz w:val="22"/>
                <w:szCs w:val="22"/>
              </w:rPr>
              <w:t>Mums and Bubs nutrition workshops involving the Maranoa Shire Council and the SWHHS</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2E496C">
              <w:rPr>
                <w:rFonts w:ascii="Arial" w:hAnsi="Arial" w:cs="Arial"/>
                <w:iCs/>
                <w:sz w:val="22"/>
                <w:szCs w:val="22"/>
              </w:rPr>
              <w:t>Men’s health checks at the Sale Yards involving the Maranoa Shire Council, SWHHS, Stroke Foundation and ‘</w:t>
            </w:r>
            <w:proofErr w:type="spellStart"/>
            <w:r w:rsidRPr="002E496C">
              <w:rPr>
                <w:rFonts w:ascii="Arial" w:hAnsi="Arial" w:cs="Arial"/>
                <w:iCs/>
                <w:sz w:val="22"/>
                <w:szCs w:val="22"/>
              </w:rPr>
              <w:t>Psychs</w:t>
            </w:r>
            <w:proofErr w:type="spellEnd"/>
            <w:r w:rsidRPr="002E496C">
              <w:rPr>
                <w:rFonts w:ascii="Arial" w:hAnsi="Arial" w:cs="Arial"/>
                <w:iCs/>
                <w:sz w:val="22"/>
                <w:szCs w:val="22"/>
              </w:rPr>
              <w:t xml:space="preserve"> on Bikes’</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iCs/>
                <w:sz w:val="22"/>
                <w:szCs w:val="22"/>
              </w:rPr>
            </w:pPr>
            <w:r w:rsidRPr="002E496C">
              <w:rPr>
                <w:rFonts w:ascii="Arial" w:hAnsi="Arial" w:cs="Arial"/>
                <w:iCs/>
                <w:sz w:val="22"/>
                <w:szCs w:val="22"/>
              </w:rPr>
              <w:t xml:space="preserve">Go for green program, cooking workshops, nutrition sessions and supermarket tours delivered by the </w:t>
            </w:r>
            <w:r w:rsidRPr="002E496C">
              <w:rPr>
                <w:rFonts w:ascii="Arial" w:hAnsi="Arial" w:cs="Arial"/>
                <w:i/>
                <w:iCs/>
                <w:sz w:val="22"/>
                <w:szCs w:val="22"/>
              </w:rPr>
              <w:t xml:space="preserve">Be Healthy and Safe Maranoa </w:t>
            </w:r>
            <w:r w:rsidRPr="002E496C">
              <w:rPr>
                <w:rFonts w:ascii="Arial" w:hAnsi="Arial" w:cs="Arial"/>
                <w:iCs/>
                <w:sz w:val="22"/>
                <w:szCs w:val="22"/>
              </w:rPr>
              <w:t>project officer in partnership with n</w:t>
            </w:r>
            <w:r w:rsidR="00291C40">
              <w:rPr>
                <w:rFonts w:ascii="Arial" w:hAnsi="Arial" w:cs="Arial"/>
                <w:iCs/>
                <w:sz w:val="22"/>
                <w:szCs w:val="22"/>
              </w:rPr>
              <w:t>utrition and dietetics students</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iCs/>
                <w:sz w:val="22"/>
                <w:szCs w:val="22"/>
              </w:rPr>
              <w:t>Establishment of community gardens with Council</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iCs/>
                <w:sz w:val="22"/>
                <w:szCs w:val="22"/>
              </w:rPr>
              <w:t>Coordinating Women’s Mental Health days during Me</w:t>
            </w:r>
            <w:r w:rsidR="00291C40">
              <w:rPr>
                <w:rFonts w:ascii="Arial" w:hAnsi="Arial" w:cs="Arial"/>
                <w:iCs/>
                <w:sz w:val="22"/>
                <w:szCs w:val="22"/>
              </w:rPr>
              <w:t>ntal Health week with the SWHHS</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Coordination of the RUOK day for which the project was nomin</w:t>
            </w:r>
            <w:r w:rsidR="00291C40">
              <w:rPr>
                <w:rFonts w:ascii="Arial" w:hAnsi="Arial" w:cs="Arial"/>
                <w:sz w:val="22"/>
                <w:szCs w:val="22"/>
              </w:rPr>
              <w:t>ated for an Australia Day award</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Heart Foundation walking groups</w:t>
            </w:r>
          </w:p>
          <w:p w:rsidR="00091282" w:rsidRPr="002E496C" w:rsidRDefault="00091282" w:rsidP="001A51E4">
            <w:pPr>
              <w:numPr>
                <w:ilvl w:val="0"/>
                <w:numId w:val="36"/>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Placement of outdoor exerc</w:t>
            </w:r>
            <w:r w:rsidR="00291C40">
              <w:rPr>
                <w:rFonts w:ascii="Arial" w:hAnsi="Arial" w:cs="Arial"/>
                <w:sz w:val="22"/>
                <w:szCs w:val="22"/>
              </w:rPr>
              <w:t>ise equipment in the community</w:t>
            </w:r>
            <w:r w:rsidRPr="002E496C">
              <w:rPr>
                <w:rFonts w:ascii="Arial" w:hAnsi="Arial" w:cs="Arial"/>
                <w:sz w:val="22"/>
                <w:szCs w:val="22"/>
              </w:rPr>
              <w:t xml:space="preserve"> fitted out with bar codes that show how the equipment can be used by scanning with a smartphone. This also measures the frequency of users so help evaluate their use.</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zh-CN"/>
              </w:rPr>
            </w:pPr>
          </w:p>
        </w:tc>
      </w:tr>
      <w:tr w:rsidR="00091282" w:rsidRPr="002E496C" w:rsidTr="00291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partners</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Blue Care, Vital Health, Police Youth Citizens Club, Anglicare, Centrelink, Aftercare, the South West Hospital and Health Service (SWHHS), Charleville and Western Areas Aboriginal and Torres Strait Islander Community Health Service, Catholic Care, Queensland Police Service, TAFE, Carers Queensland and </w:t>
            </w:r>
            <w:proofErr w:type="spellStart"/>
            <w:r w:rsidRPr="002E496C">
              <w:rPr>
                <w:rFonts w:ascii="Arial" w:hAnsi="Arial" w:cs="Arial"/>
                <w:sz w:val="22"/>
                <w:szCs w:val="22"/>
              </w:rPr>
              <w:t>Goolbari</w:t>
            </w:r>
            <w:proofErr w:type="spellEnd"/>
            <w:r w:rsidRPr="002E496C">
              <w:rPr>
                <w:rFonts w:ascii="Arial" w:hAnsi="Arial" w:cs="Arial"/>
                <w:sz w:val="22"/>
                <w:szCs w:val="22"/>
              </w:rPr>
              <w:t xml:space="preserve"> Aboriginal Health Advancement Company.</w:t>
            </w:r>
          </w:p>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Service partners meet every month to plan projects, share information about upcoming initiatives and to collaborate on funding proposals.</w:t>
            </w:r>
          </w:p>
        </w:tc>
      </w:tr>
      <w:tr w:rsidR="00091282" w:rsidRPr="002E496C" w:rsidTr="00291C4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Enablers </w:t>
            </w:r>
          </w:p>
        </w:tc>
        <w:tc>
          <w:tcPr>
            <w:tcW w:w="6287" w:type="dxa"/>
          </w:tcPr>
          <w:p w:rsidR="00091282" w:rsidRPr="002E496C" w:rsidRDefault="00091282" w:rsidP="001A51E4">
            <w:pPr>
              <w:numPr>
                <w:ilvl w:val="0"/>
                <w:numId w:val="37"/>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Continued engagement of partners for</w:t>
            </w:r>
            <w:r w:rsidR="00291C40">
              <w:rPr>
                <w:rFonts w:ascii="Arial" w:hAnsi="Arial" w:cs="Arial"/>
                <w:sz w:val="22"/>
                <w:szCs w:val="22"/>
              </w:rPr>
              <w:t xml:space="preserve"> sustainability of the project, i</w:t>
            </w:r>
            <w:r w:rsidRPr="002E496C">
              <w:rPr>
                <w:rFonts w:ascii="Arial" w:hAnsi="Arial" w:cs="Arial"/>
                <w:sz w:val="22"/>
                <w:szCs w:val="22"/>
              </w:rPr>
              <w:t>f one organisation is going through difficulties or has funding cut, another organisations with capacity is often able</w:t>
            </w:r>
            <w:r w:rsidR="00291C40">
              <w:rPr>
                <w:rFonts w:ascii="Arial" w:hAnsi="Arial" w:cs="Arial"/>
                <w:sz w:val="22"/>
                <w:szCs w:val="22"/>
              </w:rPr>
              <w:t xml:space="preserve"> to step up</w:t>
            </w:r>
            <w:r w:rsidRPr="002E496C">
              <w:rPr>
                <w:rFonts w:ascii="Arial" w:hAnsi="Arial" w:cs="Arial"/>
                <w:sz w:val="22"/>
                <w:szCs w:val="22"/>
              </w:rPr>
              <w:t xml:space="preserve">  </w:t>
            </w:r>
          </w:p>
          <w:p w:rsidR="00091282" w:rsidRPr="002E496C" w:rsidRDefault="00091282" w:rsidP="001A51E4">
            <w:pPr>
              <w:numPr>
                <w:ilvl w:val="0"/>
                <w:numId w:val="37"/>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An annual partnership workshop is held to reflect on the success of the events/programs delivered, to generate ideas for future events, to discuss how to improve the marketing of health promoting activities and to develop the plan for the ne</w:t>
            </w:r>
            <w:r w:rsidR="00291C40">
              <w:rPr>
                <w:rFonts w:ascii="Arial" w:hAnsi="Arial" w:cs="Arial"/>
                <w:sz w:val="22"/>
                <w:szCs w:val="22"/>
              </w:rPr>
              <w:t>xt year</w:t>
            </w:r>
            <w:r w:rsidRPr="002E496C">
              <w:rPr>
                <w:rFonts w:ascii="Arial" w:hAnsi="Arial" w:cs="Arial"/>
                <w:sz w:val="22"/>
                <w:szCs w:val="22"/>
              </w:rPr>
              <w:t xml:space="preserve"> </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91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Staffing </w:t>
            </w:r>
          </w:p>
        </w:tc>
        <w:tc>
          <w:tcPr>
            <w:tcW w:w="6287" w:type="dxa"/>
          </w:tcPr>
          <w:p w:rsidR="00091282" w:rsidRDefault="00291C40" w:rsidP="001A51E4">
            <w:pPr>
              <w:numPr>
                <w:ilvl w:val="0"/>
                <w:numId w:val="37"/>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The project o</w:t>
            </w:r>
            <w:r w:rsidR="00091282" w:rsidRPr="002E496C">
              <w:rPr>
                <w:rFonts w:ascii="Arial" w:hAnsi="Arial" w:cs="Arial"/>
                <w:sz w:val="22"/>
                <w:szCs w:val="22"/>
              </w:rPr>
              <w:t>fficer is a designated dietitian/nutritionist position so they are able to link evidence about the benefits of the activity into the mar</w:t>
            </w:r>
            <w:r>
              <w:rPr>
                <w:rFonts w:ascii="Arial" w:hAnsi="Arial" w:cs="Arial"/>
                <w:sz w:val="22"/>
                <w:szCs w:val="22"/>
              </w:rPr>
              <w:t xml:space="preserve">keting of events and programs. </w:t>
            </w:r>
            <w:r w:rsidR="00091282" w:rsidRPr="002E496C">
              <w:rPr>
                <w:rFonts w:ascii="Arial" w:hAnsi="Arial" w:cs="Arial"/>
                <w:sz w:val="22"/>
                <w:szCs w:val="22"/>
              </w:rPr>
              <w:t xml:space="preserve">They document the plan, and provide assistance with developing grant submissions to implement the plan; and lead community health promotion events in partnership with the relevant service partner(s).  </w:t>
            </w:r>
          </w:p>
          <w:p w:rsidR="00291C40" w:rsidRPr="00291C40" w:rsidRDefault="00291C40" w:rsidP="00291C40">
            <w:pPr>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291C4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Success factors</w:t>
            </w:r>
          </w:p>
        </w:tc>
        <w:tc>
          <w:tcPr>
            <w:tcW w:w="6287" w:type="dxa"/>
          </w:tcPr>
          <w:p w:rsidR="00091282" w:rsidRPr="002E496C" w:rsidRDefault="00091282" w:rsidP="00171A69">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All services in Roma and visiting services know that the first stop to start planning any health promotion initiatives in the Shire is </w:t>
            </w:r>
            <w:r w:rsidRPr="00291C40">
              <w:rPr>
                <w:rFonts w:ascii="Arial" w:hAnsi="Arial" w:cs="Arial"/>
                <w:sz w:val="22"/>
                <w:szCs w:val="22"/>
              </w:rPr>
              <w:t xml:space="preserve">the </w:t>
            </w:r>
            <w:r w:rsidRPr="00291C40">
              <w:rPr>
                <w:rFonts w:ascii="Arial" w:hAnsi="Arial" w:cs="Arial"/>
                <w:iCs/>
                <w:sz w:val="22"/>
                <w:szCs w:val="22"/>
              </w:rPr>
              <w:t>Be Healthy and Safe Maranoa</w:t>
            </w:r>
            <w:r w:rsidRPr="002E496C">
              <w:rPr>
                <w:rFonts w:ascii="Arial" w:hAnsi="Arial" w:cs="Arial"/>
                <w:i/>
                <w:iCs/>
                <w:sz w:val="22"/>
                <w:szCs w:val="22"/>
              </w:rPr>
              <w:t xml:space="preserve"> </w:t>
            </w:r>
            <w:r w:rsidRPr="002E496C">
              <w:rPr>
                <w:rFonts w:ascii="Arial" w:hAnsi="Arial" w:cs="Arial"/>
                <w:iCs/>
                <w:sz w:val="22"/>
                <w:szCs w:val="22"/>
              </w:rPr>
              <w:t xml:space="preserve">project. </w:t>
            </w:r>
            <w:r w:rsidRPr="002E496C">
              <w:rPr>
                <w:rFonts w:ascii="Arial" w:hAnsi="Arial" w:cs="Arial"/>
                <w:iCs/>
                <w:sz w:val="22"/>
                <w:szCs w:val="22"/>
              </w:rPr>
              <w:lastRenderedPageBreak/>
              <w:t>There are well developed systems for planning events which means</w:t>
            </w:r>
            <w:r w:rsidR="00291C40">
              <w:rPr>
                <w:rFonts w:ascii="Arial" w:hAnsi="Arial" w:cs="Arial"/>
                <w:iCs/>
                <w:sz w:val="22"/>
                <w:szCs w:val="22"/>
              </w:rPr>
              <w:t xml:space="preserve"> that the limited resources are </w:t>
            </w:r>
            <w:r w:rsidRPr="002E496C">
              <w:rPr>
                <w:rFonts w:ascii="Arial" w:hAnsi="Arial" w:cs="Arial"/>
                <w:iCs/>
                <w:sz w:val="22"/>
                <w:szCs w:val="22"/>
              </w:rPr>
              <w:t>used efficiently.</w:t>
            </w:r>
          </w:p>
          <w:p w:rsidR="00091282" w:rsidRPr="002E496C" w:rsidRDefault="00091282" w:rsidP="00171A69">
            <w:pPr>
              <w:numPr>
                <w:ilvl w:val="0"/>
                <w:numId w:val="37"/>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Aligning interventions with the partner organisations strategic directions makes it easier for them to commit resources to initiatives as well as establishing networks that can be used to market the initiative at little cost. </w:t>
            </w:r>
            <w:r w:rsidR="001A51E4">
              <w:rPr>
                <w:rFonts w:ascii="Arial" w:hAnsi="Arial" w:cs="Arial"/>
                <w:iCs/>
                <w:sz w:val="22"/>
                <w:szCs w:val="22"/>
              </w:rPr>
              <w:t xml:space="preserve">For example </w:t>
            </w:r>
            <w:r w:rsidRPr="002E496C">
              <w:rPr>
                <w:rFonts w:ascii="Arial" w:hAnsi="Arial" w:cs="Arial"/>
                <w:sz w:val="22"/>
                <w:szCs w:val="22"/>
              </w:rPr>
              <w:t>men are a key</w:t>
            </w:r>
            <w:r w:rsidR="00291C40">
              <w:rPr>
                <w:rFonts w:ascii="Arial" w:hAnsi="Arial" w:cs="Arial"/>
                <w:sz w:val="22"/>
                <w:szCs w:val="22"/>
              </w:rPr>
              <w:t xml:space="preserve"> target group for the project. </w:t>
            </w:r>
            <w:r w:rsidRPr="002E496C">
              <w:rPr>
                <w:rFonts w:ascii="Arial" w:hAnsi="Arial" w:cs="Arial"/>
                <w:sz w:val="22"/>
                <w:szCs w:val="22"/>
              </w:rPr>
              <w:t xml:space="preserve">A common meeting place for men is </w:t>
            </w:r>
            <w:r w:rsidR="00291C40">
              <w:rPr>
                <w:rFonts w:ascii="Arial" w:hAnsi="Arial" w:cs="Arial"/>
                <w:sz w:val="22"/>
                <w:szCs w:val="22"/>
              </w:rPr>
              <w:t xml:space="preserve">the Shire Council’s saleyards. </w:t>
            </w:r>
            <w:r w:rsidRPr="002E496C">
              <w:rPr>
                <w:rFonts w:ascii="Arial" w:hAnsi="Arial" w:cs="Arial"/>
                <w:sz w:val="22"/>
                <w:szCs w:val="22"/>
              </w:rPr>
              <w:t xml:space="preserve">A men’s health day was arranged at the saleyards and attended by </w:t>
            </w:r>
            <w:r w:rsidRPr="00291C40">
              <w:rPr>
                <w:rFonts w:ascii="Arial" w:hAnsi="Arial" w:cs="Arial"/>
                <w:iCs/>
                <w:sz w:val="22"/>
                <w:szCs w:val="22"/>
              </w:rPr>
              <w:t>Queensland Health</w:t>
            </w:r>
            <w:r w:rsidRPr="00291C40">
              <w:rPr>
                <w:rFonts w:ascii="Arial" w:hAnsi="Arial" w:cs="Arial"/>
                <w:sz w:val="22"/>
                <w:szCs w:val="22"/>
              </w:rPr>
              <w:t xml:space="preserve">, </w:t>
            </w:r>
            <w:r w:rsidRPr="00291C40">
              <w:rPr>
                <w:rFonts w:ascii="Arial" w:hAnsi="Arial" w:cs="Arial"/>
                <w:iCs/>
                <w:sz w:val="22"/>
                <w:szCs w:val="22"/>
              </w:rPr>
              <w:t>the Stroke Foundation</w:t>
            </w:r>
            <w:r w:rsidRPr="00291C40">
              <w:rPr>
                <w:rFonts w:ascii="Arial" w:hAnsi="Arial" w:cs="Arial"/>
                <w:sz w:val="22"/>
                <w:szCs w:val="22"/>
              </w:rPr>
              <w:t xml:space="preserve"> </w:t>
            </w:r>
            <w:r w:rsidRPr="002E496C">
              <w:rPr>
                <w:rFonts w:ascii="Arial" w:hAnsi="Arial" w:cs="Arial"/>
                <w:sz w:val="22"/>
                <w:szCs w:val="22"/>
              </w:rPr>
              <w:t>and ‘</w:t>
            </w:r>
            <w:proofErr w:type="spellStart"/>
            <w:r w:rsidRPr="002E496C">
              <w:rPr>
                <w:rFonts w:ascii="Arial" w:hAnsi="Arial" w:cs="Arial"/>
                <w:sz w:val="22"/>
                <w:szCs w:val="22"/>
              </w:rPr>
              <w:t>Psychs</w:t>
            </w:r>
            <w:proofErr w:type="spellEnd"/>
            <w:r w:rsidRPr="002E496C">
              <w:rPr>
                <w:rFonts w:ascii="Arial" w:hAnsi="Arial" w:cs="Arial"/>
                <w:sz w:val="22"/>
                <w:szCs w:val="22"/>
              </w:rPr>
              <w:t xml:space="preserve"> on Bikes’ who offered screening and to open discussion about men health issues. Partnering with the Council offered an opportunity to engage with men using the established communication processes by which cattlemen receive information about sales as well as promoting the event to the target group.</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91C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 xml:space="preserve">Health outcomes </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No data systems are in place to draw a direct link between these primary prevention interventions and</w:t>
            </w:r>
            <w:r w:rsidR="001A51E4">
              <w:rPr>
                <w:rFonts w:ascii="Arial" w:hAnsi="Arial" w:cs="Arial"/>
                <w:sz w:val="22"/>
                <w:szCs w:val="22"/>
              </w:rPr>
              <w:t xml:space="preserve"> health outcomes in the SWHHS. </w:t>
            </w:r>
            <w:r w:rsidRPr="002E496C">
              <w:rPr>
                <w:rFonts w:ascii="Arial" w:hAnsi="Arial" w:cs="Arial"/>
                <w:sz w:val="22"/>
                <w:szCs w:val="22"/>
              </w:rPr>
              <w:t>However the partner organisations have identified the benefit in the project continuing and the Council has responded by continuing to host the position.</w:t>
            </w:r>
          </w:p>
        </w:tc>
      </w:tr>
      <w:tr w:rsidR="00091282" w:rsidRPr="002E496C" w:rsidTr="00291C4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Barriers </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key risk to ongoing sustainability of</w:t>
            </w:r>
            <w:r w:rsidR="001A51E4">
              <w:rPr>
                <w:rFonts w:ascii="Arial" w:hAnsi="Arial" w:cs="Arial"/>
                <w:sz w:val="22"/>
                <w:szCs w:val="22"/>
              </w:rPr>
              <w:t xml:space="preserve"> the project is rural decline. </w:t>
            </w:r>
            <w:r w:rsidRPr="002E496C">
              <w:rPr>
                <w:rFonts w:ascii="Arial" w:hAnsi="Arial" w:cs="Arial"/>
                <w:sz w:val="22"/>
                <w:szCs w:val="22"/>
              </w:rPr>
              <w:t>Due to several years of drought and reduction in mining activity in the region the po</w:t>
            </w:r>
            <w:r w:rsidR="001A51E4">
              <w:rPr>
                <w:rFonts w:ascii="Arial" w:hAnsi="Arial" w:cs="Arial"/>
                <w:sz w:val="22"/>
                <w:szCs w:val="22"/>
              </w:rPr>
              <w:t xml:space="preserve">pulation in Roma is declining. </w:t>
            </w:r>
            <w:proofErr w:type="gramStart"/>
            <w:r w:rsidRPr="002E496C">
              <w:rPr>
                <w:rFonts w:ascii="Arial" w:hAnsi="Arial" w:cs="Arial"/>
                <w:sz w:val="22"/>
                <w:szCs w:val="22"/>
              </w:rPr>
              <w:t>This impacts</w:t>
            </w:r>
            <w:proofErr w:type="gramEnd"/>
            <w:r w:rsidRPr="002E496C">
              <w:rPr>
                <w:rFonts w:ascii="Arial" w:hAnsi="Arial" w:cs="Arial"/>
                <w:sz w:val="22"/>
                <w:szCs w:val="22"/>
              </w:rPr>
              <w:t xml:space="preserve"> on all organisations reducing the financial and human resources available in the community to support wellbeing activities. </w:t>
            </w:r>
          </w:p>
        </w:tc>
      </w:tr>
    </w:tbl>
    <w:p w:rsidR="00091282" w:rsidRPr="002F66A5" w:rsidRDefault="00091282" w:rsidP="00C20E86">
      <w:pPr>
        <w:keepNext/>
        <w:spacing w:before="240" w:after="240"/>
        <w:outlineLvl w:val="1"/>
        <w:rPr>
          <w:rFonts w:ascii="Arial" w:hAnsi="Arial" w:cs="Arial"/>
          <w:b/>
          <w:bCs/>
          <w:iCs/>
          <w:sz w:val="32"/>
          <w:szCs w:val="28"/>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1A51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C20E86" w:rsidRDefault="00091282" w:rsidP="00C20E86">
            <w:pPr>
              <w:spacing w:after="200" w:line="276" w:lineRule="auto"/>
              <w:jc w:val="left"/>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br w:type="page"/>
            </w:r>
            <w:r w:rsidRPr="00C20E86">
              <w:rPr>
                <w:rFonts w:ascii="Arial" w:hAnsi="Arial" w:cs="Arial"/>
                <w:b/>
                <w:i w:val="0"/>
                <w:iCs w:val="0"/>
                <w:color w:val="1178A2"/>
                <w:kern w:val="28"/>
                <w:sz w:val="28"/>
                <w:szCs w:val="28"/>
                <w:lang w:eastAsia="en-AU"/>
              </w:rPr>
              <w:br w:type="page"/>
            </w:r>
            <w:r w:rsidR="00C20E86" w:rsidRPr="00C20E86">
              <w:rPr>
                <w:rFonts w:ascii="Arial" w:hAnsi="Arial" w:cs="Arial"/>
                <w:b/>
                <w:i w:val="0"/>
                <w:iCs w:val="0"/>
                <w:color w:val="1178A2"/>
                <w:kern w:val="28"/>
                <w:sz w:val="28"/>
                <w:szCs w:val="28"/>
                <w:lang w:eastAsia="en-AU"/>
              </w:rPr>
              <w:t>Appendix 4.3</w:t>
            </w:r>
          </w:p>
        </w:tc>
        <w:tc>
          <w:tcPr>
            <w:tcW w:w="6287" w:type="dxa"/>
            <w:tcBorders>
              <w:top w:val="nil"/>
              <w:left w:val="nil"/>
              <w:right w:val="nil"/>
            </w:tcBorders>
            <w:hideMark/>
          </w:tcPr>
          <w:p w:rsidR="00091282" w:rsidRPr="00C20E86" w:rsidRDefault="00C20E86" w:rsidP="00C20E86">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Decentralised Service Delivery Model – Congress NT</w:t>
            </w: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Organisation </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2E496C">
              <w:rPr>
                <w:rFonts w:ascii="Arial" w:hAnsi="Arial" w:cs="Arial"/>
                <w:bCs/>
                <w:sz w:val="22"/>
                <w:szCs w:val="22"/>
              </w:rPr>
              <w:t>Central A</w:t>
            </w:r>
            <w:r w:rsidR="001A51E4">
              <w:rPr>
                <w:rFonts w:ascii="Arial" w:hAnsi="Arial" w:cs="Arial"/>
                <w:bCs/>
                <w:sz w:val="22"/>
                <w:szCs w:val="22"/>
              </w:rPr>
              <w:t xml:space="preserve">ustralian Aboriginal Congress, </w:t>
            </w:r>
            <w:r w:rsidRPr="002E496C">
              <w:rPr>
                <w:rFonts w:ascii="Arial" w:hAnsi="Arial" w:cs="Arial"/>
                <w:bCs/>
                <w:sz w:val="22"/>
                <w:szCs w:val="22"/>
              </w:rPr>
              <w:t>Alice Springs</w:t>
            </w: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Aim </w:t>
            </w:r>
          </w:p>
        </w:tc>
        <w:tc>
          <w:tcPr>
            <w:tcW w:w="6287" w:type="dxa"/>
          </w:tcPr>
          <w:p w:rsidR="00091282" w:rsidRPr="002E496C" w:rsidRDefault="00091282" w:rsidP="001A51E4">
            <w:pPr>
              <w:numPr>
                <w:ilvl w:val="0"/>
                <w:numId w:val="38"/>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To establish two suburban clinic</w:t>
            </w:r>
            <w:r w:rsidR="001A51E4">
              <w:rPr>
                <w:rFonts w:ascii="Arial" w:hAnsi="Arial" w:cs="Arial"/>
                <w:sz w:val="22"/>
                <w:szCs w:val="22"/>
              </w:rPr>
              <w:t xml:space="preserve">s, </w:t>
            </w:r>
            <w:proofErr w:type="spellStart"/>
            <w:r w:rsidRPr="002E496C">
              <w:rPr>
                <w:rFonts w:ascii="Arial" w:hAnsi="Arial" w:cs="Arial"/>
                <w:sz w:val="22"/>
                <w:szCs w:val="22"/>
              </w:rPr>
              <w:t>Sadadeen</w:t>
            </w:r>
            <w:proofErr w:type="spellEnd"/>
            <w:r w:rsidRPr="002E496C">
              <w:rPr>
                <w:rFonts w:ascii="Arial" w:hAnsi="Arial" w:cs="Arial"/>
                <w:sz w:val="22"/>
                <w:szCs w:val="22"/>
              </w:rPr>
              <w:t xml:space="preserve"> and Larapinta, as one stop shops for primary health care services for &lt;2000 people. </w:t>
            </w:r>
          </w:p>
          <w:p w:rsidR="00091282" w:rsidRPr="002E496C" w:rsidRDefault="00091282" w:rsidP="001A51E4">
            <w:pPr>
              <w:spacing w:after="200"/>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Principles underpinning the model</w:t>
            </w:r>
          </w:p>
        </w:tc>
        <w:tc>
          <w:tcPr>
            <w:tcW w:w="6287" w:type="dxa"/>
          </w:tcPr>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Chronic disease prevention and management is ‘core </w:t>
            </w:r>
            <w:proofErr w:type="gramStart"/>
            <w:r w:rsidRPr="002E496C">
              <w:rPr>
                <w:rFonts w:ascii="Arial" w:hAnsi="Arial" w:cs="Arial"/>
                <w:sz w:val="22"/>
                <w:szCs w:val="22"/>
              </w:rPr>
              <w:t>business’</w:t>
            </w:r>
            <w:proofErr w:type="gramEnd"/>
            <w:r w:rsidRPr="002E496C">
              <w:rPr>
                <w:rFonts w:ascii="Arial" w:hAnsi="Arial" w:cs="Arial"/>
                <w:sz w:val="22"/>
                <w:szCs w:val="22"/>
              </w:rPr>
              <w:t xml:space="preserve">.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Employing local Aboriginal people to improve client communication, care coordination and health outcomes.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Consistent staffing means the local health teams get to know their clients better and improve care.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Information about performance against population health key performance indicators is shared with the community.</w:t>
            </w:r>
          </w:p>
          <w:p w:rsidR="00091282" w:rsidRPr="002E496C" w:rsidRDefault="00091282" w:rsidP="001A51E4">
            <w:pPr>
              <w:spacing w:after="200"/>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tcPr>
          <w:p w:rsidR="00091282" w:rsidRPr="002E496C" w:rsidRDefault="00091282" w:rsidP="001A51E4">
            <w:pPr>
              <w:numPr>
                <w:ilvl w:val="0"/>
                <w:numId w:val="38"/>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Service delivery staffing infrastructure designed to service a population of 2000 or less.</w:t>
            </w:r>
          </w:p>
          <w:p w:rsidR="00091282" w:rsidRPr="002E496C" w:rsidRDefault="00091282" w:rsidP="001A51E4">
            <w:pPr>
              <w:numPr>
                <w:ilvl w:val="0"/>
                <w:numId w:val="38"/>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lastRenderedPageBreak/>
              <w:t>Introduction of a new category of non-clinical service coordinators who are local Aboriginal people to organise and coordinate care, but not deliver clinical care.</w:t>
            </w:r>
          </w:p>
          <w:p w:rsidR="00091282" w:rsidRPr="002E496C" w:rsidRDefault="00091282" w:rsidP="001A51E4">
            <w:pPr>
              <w:spacing w:after="200"/>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 xml:space="preserve">Staffing </w:t>
            </w:r>
          </w:p>
        </w:tc>
        <w:tc>
          <w:tcPr>
            <w:tcW w:w="6287" w:type="dxa"/>
          </w:tcPr>
          <w:p w:rsidR="00091282" w:rsidRPr="002E496C" w:rsidRDefault="00091282" w:rsidP="001A51E4">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Each clinic is staffed with a multidisciplinary team as follows:</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2 x General Practitioners, 1 x GP Registrar,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1 x Care Coordinator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4 x Aboriginal Health Practitioners/Registered Nurses,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1 x Child Health Nurse,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1 x Aboriginal Liaison Officer,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1 x Driver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3 x Aborigin</w:t>
            </w:r>
            <w:r w:rsidR="001A51E4">
              <w:rPr>
                <w:rFonts w:ascii="Arial" w:hAnsi="Arial" w:cs="Arial"/>
                <w:sz w:val="22"/>
                <w:szCs w:val="22"/>
              </w:rPr>
              <w:t xml:space="preserve">al Clinical Services Officers </w:t>
            </w:r>
            <w:r w:rsidRPr="002E496C">
              <w:rPr>
                <w:rFonts w:ascii="Arial" w:hAnsi="Arial" w:cs="Arial"/>
                <w:sz w:val="22"/>
                <w:szCs w:val="22"/>
              </w:rPr>
              <w:t xml:space="preserve">manage reception, appointments, </w:t>
            </w:r>
            <w:proofErr w:type="gramStart"/>
            <w:r w:rsidRPr="002E496C">
              <w:rPr>
                <w:rFonts w:ascii="Arial" w:hAnsi="Arial" w:cs="Arial"/>
                <w:sz w:val="22"/>
                <w:szCs w:val="22"/>
              </w:rPr>
              <w:t>Medicare</w:t>
            </w:r>
            <w:proofErr w:type="gramEnd"/>
            <w:r w:rsidRPr="002E496C">
              <w:rPr>
                <w:rFonts w:ascii="Arial" w:hAnsi="Arial" w:cs="Arial"/>
                <w:sz w:val="22"/>
                <w:szCs w:val="22"/>
              </w:rPr>
              <w:t xml:space="preserve"> claiming and care coordination.</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Visiting services include: Diabetes Educator, Dietitian, Podiatrist </w:t>
            </w:r>
          </w:p>
          <w:p w:rsidR="00091282" w:rsidRPr="002E496C" w:rsidRDefault="00091282" w:rsidP="001A51E4">
            <w:pPr>
              <w:numPr>
                <w:ilvl w:val="0"/>
                <w:numId w:val="38"/>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Specialist service coordinators across the service include Rheumatic Heart Disease (RHD) Coordinator and Renal Care Coordinator for stage 4 &amp; 5 renal clients</w:t>
            </w:r>
          </w:p>
          <w:p w:rsidR="00091282" w:rsidRPr="002E496C" w:rsidRDefault="00091282" w:rsidP="00091282">
            <w:pPr>
              <w:spacing w:after="200"/>
              <w:ind w:left="457"/>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Outcomes</w:t>
            </w:r>
          </w:p>
        </w:tc>
        <w:tc>
          <w:tcPr>
            <w:tcW w:w="6287" w:type="dxa"/>
          </w:tcPr>
          <w:p w:rsidR="00091282" w:rsidRPr="002E496C" w:rsidRDefault="00091282" w:rsidP="001A51E4">
            <w:pPr>
              <w:numPr>
                <w:ilvl w:val="0"/>
                <w:numId w:val="39"/>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Improved continuity of care</w:t>
            </w:r>
          </w:p>
          <w:p w:rsidR="00091282" w:rsidRPr="002E496C" w:rsidRDefault="00091282" w:rsidP="001A51E4">
            <w:pPr>
              <w:numPr>
                <w:ilvl w:val="0"/>
                <w:numId w:val="39"/>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Increased service utilisation</w:t>
            </w:r>
          </w:p>
          <w:p w:rsidR="00091282" w:rsidRPr="002E496C" w:rsidRDefault="00091282" w:rsidP="001A51E4">
            <w:pPr>
              <w:numPr>
                <w:ilvl w:val="0"/>
                <w:numId w:val="39"/>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Increased compliance with annual cycles of care</w:t>
            </w:r>
          </w:p>
          <w:p w:rsidR="00091282" w:rsidRPr="002E496C" w:rsidRDefault="00091282" w:rsidP="001A51E4">
            <w:pPr>
              <w:numPr>
                <w:ilvl w:val="0"/>
                <w:numId w:val="39"/>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Increased Medicare revenue</w:t>
            </w:r>
          </w:p>
          <w:p w:rsidR="00091282" w:rsidRPr="002E496C" w:rsidRDefault="00091282" w:rsidP="00091282">
            <w:pPr>
              <w:spacing w:after="200"/>
              <w:ind w:left="457"/>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Enablers </w:t>
            </w:r>
          </w:p>
        </w:tc>
        <w:tc>
          <w:tcPr>
            <w:tcW w:w="6287" w:type="dxa"/>
          </w:tcPr>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Chronic disease care is embedded into </w:t>
            </w:r>
            <w:r w:rsidR="001A51E4">
              <w:rPr>
                <w:rFonts w:ascii="Arial" w:hAnsi="Arial" w:cs="Arial"/>
                <w:sz w:val="22"/>
                <w:szCs w:val="22"/>
              </w:rPr>
              <w:t>the culture of service delivery</w:t>
            </w:r>
          </w:p>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Locating clinics closer to where the client lives strengthens the relationship with the community and increases access to services </w:t>
            </w:r>
          </w:p>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Implementation of a client centred business model with c</w:t>
            </w:r>
            <w:r w:rsidR="001A51E4">
              <w:rPr>
                <w:rFonts w:ascii="Arial" w:hAnsi="Arial" w:cs="Arial"/>
                <w:sz w:val="22"/>
                <w:szCs w:val="22"/>
              </w:rPr>
              <w:t>lear roles and responsibilities</w:t>
            </w:r>
          </w:p>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Culturally competent and culturally safe multidisciplinary team</w:t>
            </w:r>
          </w:p>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More AHP/RN/Dr/Allied Health professionals time to spend on ed</w:t>
            </w:r>
            <w:r w:rsidR="001A51E4">
              <w:rPr>
                <w:rFonts w:ascii="Arial" w:hAnsi="Arial" w:cs="Arial"/>
                <w:sz w:val="22"/>
                <w:szCs w:val="22"/>
              </w:rPr>
              <w:t>ucation and direct patient care</w:t>
            </w:r>
          </w:p>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Standardisation of practice a</w:t>
            </w:r>
            <w:r w:rsidR="001A51E4">
              <w:rPr>
                <w:rFonts w:ascii="Arial" w:hAnsi="Arial" w:cs="Arial"/>
                <w:sz w:val="22"/>
                <w:szCs w:val="22"/>
              </w:rPr>
              <w:t>cross clinics</w:t>
            </w:r>
          </w:p>
          <w:p w:rsidR="00091282" w:rsidRPr="002E496C" w:rsidRDefault="00091282" w:rsidP="001A51E4">
            <w:pPr>
              <w:numPr>
                <w:ilvl w:val="0"/>
                <w:numId w:val="40"/>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Increased funding from Medicare to reinvest into service delivery.</w:t>
            </w:r>
          </w:p>
          <w:p w:rsidR="00091282" w:rsidRPr="002E496C" w:rsidRDefault="00091282" w:rsidP="00091282">
            <w:pPr>
              <w:spacing w:after="200"/>
              <w:ind w:left="457"/>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bCs/>
                <w:sz w:val="22"/>
                <w:szCs w:val="22"/>
              </w:rPr>
              <w:t>Challenges to sustainability</w:t>
            </w:r>
          </w:p>
        </w:tc>
        <w:tc>
          <w:tcPr>
            <w:tcW w:w="6287" w:type="dxa"/>
            <w:hideMark/>
          </w:tcPr>
          <w:p w:rsidR="00091282" w:rsidRPr="002E496C" w:rsidRDefault="00091282" w:rsidP="001A51E4">
            <w:pPr>
              <w:numPr>
                <w:ilvl w:val="0"/>
                <w:numId w:val="40"/>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Maintaining the skilled workforce.</w:t>
            </w:r>
          </w:p>
        </w:tc>
      </w:tr>
    </w:tbl>
    <w:p w:rsidR="00091282" w:rsidRPr="00C20E86" w:rsidRDefault="00091282" w:rsidP="00C20E86">
      <w:pPr>
        <w:spacing w:after="160" w:line="256" w:lineRule="auto"/>
        <w:rPr>
          <w:rFonts w:ascii="Arial" w:hAnsi="Arial" w:cs="Arial"/>
          <w:sz w:val="22"/>
          <w:szCs w:val="22"/>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1A51E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C20E86" w:rsidRDefault="001A51E4" w:rsidP="00C20E86">
            <w:pPr>
              <w:spacing w:after="200" w:line="276" w:lineRule="auto"/>
              <w:jc w:val="left"/>
              <w:rPr>
                <w:rFonts w:ascii="Arial" w:hAnsi="Arial" w:cs="Arial"/>
                <w:b/>
                <w:i w:val="0"/>
                <w:iCs w:val="0"/>
                <w:color w:val="1178A2"/>
                <w:kern w:val="28"/>
                <w:sz w:val="28"/>
                <w:szCs w:val="28"/>
                <w:lang w:eastAsia="en-AU"/>
              </w:rPr>
            </w:pPr>
            <w:r>
              <w:rPr>
                <w:rFonts w:ascii="Arial" w:hAnsi="Arial" w:cs="Arial"/>
                <w:b/>
                <w:i w:val="0"/>
                <w:iCs w:val="0"/>
                <w:color w:val="1178A2"/>
                <w:kern w:val="28"/>
                <w:sz w:val="28"/>
                <w:szCs w:val="28"/>
                <w:lang w:eastAsia="en-AU"/>
              </w:rPr>
              <w:br w:type="page"/>
            </w:r>
            <w:r>
              <w:rPr>
                <w:rFonts w:ascii="Arial" w:hAnsi="Arial" w:cs="Arial"/>
                <w:b/>
                <w:i w:val="0"/>
                <w:iCs w:val="0"/>
                <w:color w:val="1178A2"/>
                <w:kern w:val="28"/>
                <w:sz w:val="28"/>
                <w:szCs w:val="28"/>
                <w:lang w:eastAsia="en-AU"/>
              </w:rPr>
              <w:br w:type="page"/>
              <w:t>Appendix</w:t>
            </w:r>
            <w:r w:rsidR="00091282" w:rsidRPr="00C20E86">
              <w:rPr>
                <w:rFonts w:ascii="Arial" w:hAnsi="Arial" w:cs="Arial"/>
                <w:b/>
                <w:i w:val="0"/>
                <w:iCs w:val="0"/>
                <w:color w:val="1178A2"/>
                <w:kern w:val="28"/>
                <w:sz w:val="28"/>
                <w:szCs w:val="28"/>
                <w:lang w:eastAsia="en-AU"/>
              </w:rPr>
              <w:t xml:space="preserve"> 4.4</w:t>
            </w:r>
          </w:p>
        </w:tc>
        <w:tc>
          <w:tcPr>
            <w:tcW w:w="6287" w:type="dxa"/>
            <w:tcBorders>
              <w:top w:val="nil"/>
              <w:left w:val="nil"/>
              <w:right w:val="nil"/>
            </w:tcBorders>
            <w:hideMark/>
          </w:tcPr>
          <w:p w:rsidR="00091282" w:rsidRPr="00C20E86" w:rsidRDefault="00C20E86" w:rsidP="00C20E86">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Outreach Generalist Physician Model – Katherine NT</w:t>
            </w: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 xml:space="preserve">Organisation </w:t>
            </w:r>
          </w:p>
        </w:tc>
        <w:tc>
          <w:tcPr>
            <w:tcW w:w="6287" w:type="dxa"/>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2E496C">
              <w:rPr>
                <w:rFonts w:ascii="Arial" w:hAnsi="Arial" w:cs="Arial"/>
                <w:bCs/>
                <w:sz w:val="22"/>
                <w:szCs w:val="22"/>
              </w:rPr>
              <w:t>Katherine Hospital, NT</w:t>
            </w: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 xml:space="preserve">Aim </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rPr>
            </w:pPr>
            <w:r w:rsidRPr="002E496C">
              <w:rPr>
                <w:rFonts w:ascii="Arial" w:hAnsi="Arial" w:cs="Arial"/>
                <w:sz w:val="22"/>
                <w:szCs w:val="22"/>
              </w:rPr>
              <w:t xml:space="preserve">To improve the continuity of care in communities and between communities and Katherine hospital, and provide clinical leadership to remote communities in the region. </w:t>
            </w: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lastRenderedPageBreak/>
              <w:t xml:space="preserve">Context </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Katherine Hospital is a rural hospital located 300 kilometres south of Darwin. It provides services to remote Aboriginal communities, pastoral properties, as we</w:t>
            </w:r>
            <w:r w:rsidR="00134BF0">
              <w:rPr>
                <w:rFonts w:ascii="Arial" w:hAnsi="Arial" w:cs="Arial"/>
                <w:sz w:val="22"/>
                <w:szCs w:val="22"/>
              </w:rPr>
              <w:t xml:space="preserve">ll as Katherine and Mataranka. </w:t>
            </w:r>
            <w:r w:rsidRPr="002E496C">
              <w:rPr>
                <w:rFonts w:ascii="Arial" w:hAnsi="Arial" w:cs="Arial"/>
                <w:sz w:val="22"/>
                <w:szCs w:val="22"/>
              </w:rPr>
              <w:t xml:space="preserve">Prior to the appointment of the outreach physician in Katherine patients were managed by junior doctors in Katherine or transferred to Darwin. </w:t>
            </w:r>
          </w:p>
        </w:tc>
      </w:tr>
      <w:tr w:rsidR="00091282" w:rsidRPr="002E496C" w:rsidTr="001A51E4">
        <w:trPr>
          <w:trHeight w:val="876"/>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 xml:space="preserve">Service Innovation </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appointment of a generalist outreach physician to manage the care needs of patients with endocrine, </w:t>
            </w:r>
            <w:r w:rsidR="00134BF0">
              <w:rPr>
                <w:rFonts w:ascii="Arial" w:hAnsi="Arial" w:cs="Arial"/>
                <w:sz w:val="22"/>
                <w:szCs w:val="22"/>
              </w:rPr>
              <w:t>cardiac and renal disease. The p</w:t>
            </w:r>
            <w:r w:rsidRPr="002E496C">
              <w:rPr>
                <w:rFonts w:ascii="Arial" w:hAnsi="Arial" w:cs="Arial"/>
                <w:sz w:val="22"/>
                <w:szCs w:val="22"/>
              </w:rPr>
              <w:t xml:space="preserve">hysician is generalist trained and can manage about 75% of the client load reducing the number being transferred to Darwin. </w:t>
            </w: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Role of Physician</w:t>
            </w:r>
          </w:p>
        </w:tc>
        <w:tc>
          <w:tcPr>
            <w:tcW w:w="6287" w:type="dxa"/>
          </w:tcPr>
          <w:p w:rsidR="00091282" w:rsidRPr="002E496C" w:rsidRDefault="00091282" w:rsidP="00134BF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The role of the Physician is to:</w:t>
            </w:r>
          </w:p>
          <w:p w:rsidR="00091282" w:rsidRPr="002E496C" w:rsidRDefault="00134BF0"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bookmarkStart w:id="136" w:name="_Hlk487233166"/>
            <w:r>
              <w:rPr>
                <w:rFonts w:ascii="Arial" w:hAnsi="Arial" w:cs="Arial"/>
                <w:sz w:val="22"/>
                <w:szCs w:val="22"/>
              </w:rPr>
              <w:t>R</w:t>
            </w:r>
            <w:r w:rsidR="00091282" w:rsidRPr="002E496C">
              <w:rPr>
                <w:rFonts w:ascii="Arial" w:hAnsi="Arial" w:cs="Arial"/>
                <w:sz w:val="22"/>
                <w:szCs w:val="22"/>
              </w:rPr>
              <w:t>egularly visit communities in the region to see referrals as per team care arrangements to support GPMPs and undertakes telehealth consultations for remote communities with telehealth facilities</w:t>
            </w:r>
            <w:bookmarkEnd w:id="136"/>
          </w:p>
          <w:p w:rsidR="00091282" w:rsidRPr="002E496C" w:rsidRDefault="00134BF0"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sz w:val="22"/>
                <w:szCs w:val="22"/>
              </w:rPr>
              <w:t>P</w:t>
            </w:r>
            <w:r w:rsidR="00091282" w:rsidRPr="002E496C">
              <w:rPr>
                <w:rFonts w:ascii="Arial" w:hAnsi="Arial" w:cs="Arial"/>
                <w:sz w:val="22"/>
                <w:szCs w:val="22"/>
              </w:rPr>
              <w:t>rovide peer support and clinical leadership</w:t>
            </w:r>
          </w:p>
          <w:p w:rsidR="00091282" w:rsidRPr="002E496C" w:rsidRDefault="00134BF0"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sz w:val="22"/>
                <w:szCs w:val="22"/>
              </w:rPr>
              <w:t>U</w:t>
            </w:r>
            <w:r w:rsidR="00091282" w:rsidRPr="002E496C">
              <w:rPr>
                <w:rFonts w:ascii="Arial" w:hAnsi="Arial" w:cs="Arial"/>
                <w:sz w:val="22"/>
                <w:szCs w:val="22"/>
              </w:rPr>
              <w:t>ndertake lo</w:t>
            </w:r>
            <w:r>
              <w:rPr>
                <w:rFonts w:ascii="Arial" w:hAnsi="Arial" w:cs="Arial"/>
                <w:sz w:val="22"/>
                <w:szCs w:val="22"/>
              </w:rPr>
              <w:t>cal diagnostic investigations (p</w:t>
            </w:r>
            <w:r w:rsidR="00091282" w:rsidRPr="002E496C">
              <w:rPr>
                <w:rFonts w:ascii="Arial" w:hAnsi="Arial" w:cs="Arial"/>
                <w:sz w:val="22"/>
                <w:szCs w:val="22"/>
              </w:rPr>
              <w:t>hysician travels with an echo machine, sonographer and registered nurse)</w:t>
            </w:r>
          </w:p>
          <w:p w:rsidR="00091282" w:rsidRPr="002E496C" w:rsidRDefault="00134BF0"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sz w:val="22"/>
                <w:szCs w:val="22"/>
              </w:rPr>
              <w:t>O</w:t>
            </w:r>
            <w:r w:rsidR="00091282" w:rsidRPr="002E496C">
              <w:rPr>
                <w:rFonts w:ascii="Arial" w:hAnsi="Arial" w:cs="Arial"/>
                <w:sz w:val="22"/>
                <w:szCs w:val="22"/>
              </w:rPr>
              <w:t>perate as a member of the local health team in communities and use local patient information systems</w:t>
            </w:r>
          </w:p>
          <w:p w:rsidR="00091282" w:rsidRPr="002E496C" w:rsidRDefault="00134BF0"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Pr>
                <w:rFonts w:ascii="Arial" w:hAnsi="Arial" w:cs="Arial"/>
                <w:sz w:val="22"/>
                <w:szCs w:val="22"/>
              </w:rPr>
              <w:t>P</w:t>
            </w:r>
            <w:r w:rsidR="00091282" w:rsidRPr="002E496C">
              <w:rPr>
                <w:rFonts w:ascii="Arial" w:hAnsi="Arial" w:cs="Arial"/>
                <w:sz w:val="22"/>
                <w:szCs w:val="22"/>
              </w:rPr>
              <w:t>rovide care for patients admitted to hospital.</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Service Changes</w:t>
            </w:r>
          </w:p>
        </w:tc>
        <w:tc>
          <w:tcPr>
            <w:tcW w:w="6287" w:type="dxa"/>
          </w:tcPr>
          <w:p w:rsidR="00091282" w:rsidRPr="002E496C" w:rsidRDefault="00134BF0"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137" w:name="_Hlk487233219"/>
            <w:r>
              <w:rPr>
                <w:rFonts w:ascii="Arial" w:hAnsi="Arial" w:cs="Arial"/>
                <w:sz w:val="22"/>
                <w:szCs w:val="22"/>
              </w:rPr>
              <w:t xml:space="preserve">A paradigm shift as </w:t>
            </w:r>
            <w:r w:rsidR="00091282" w:rsidRPr="002E496C">
              <w:rPr>
                <w:rFonts w:ascii="Arial" w:hAnsi="Arial" w:cs="Arial"/>
                <w:sz w:val="22"/>
                <w:szCs w:val="22"/>
              </w:rPr>
              <w:t>specialist services are integrated into a primary health care service model</w:t>
            </w:r>
            <w:bookmarkEnd w:id="137"/>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Consistency in service providers and better continuity of care as Remote teams deal with fewer visiting specialists </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Language, culture and Aboriginal world view are considered when planning treatment and care</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Physician care are driven by community health team expectations</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Hospitalisation can occur closer to home with family support</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Enables physician training on site for registrar / trainee</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Junior doctors are being rotated through to expose them to remote practice and relationships with other hospitals to increase interest.</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 xml:space="preserve">Outcomes </w:t>
            </w:r>
          </w:p>
        </w:tc>
        <w:tc>
          <w:tcPr>
            <w:tcW w:w="6287" w:type="dxa"/>
          </w:tcPr>
          <w:p w:rsidR="00091282" w:rsidRPr="002E496C" w:rsidRDefault="00091282"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bookmarkStart w:id="138" w:name="_Hlk487233360"/>
            <w:r w:rsidRPr="002E496C">
              <w:rPr>
                <w:rFonts w:ascii="Arial" w:hAnsi="Arial" w:cs="Arial"/>
                <w:sz w:val="22"/>
                <w:szCs w:val="22"/>
              </w:rPr>
              <w:t xml:space="preserve">The quality of chronic disease health care has improved.   </w:t>
            </w:r>
          </w:p>
          <w:p w:rsidR="00091282" w:rsidRPr="002E496C" w:rsidRDefault="00091282"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Better systematic chronic disease management</w:t>
            </w:r>
          </w:p>
          <w:p w:rsidR="00091282" w:rsidRPr="002E496C" w:rsidRDefault="00091282"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2E496C">
              <w:rPr>
                <w:rFonts w:ascii="Arial" w:hAnsi="Arial" w:cs="Arial"/>
                <w:sz w:val="22"/>
                <w:szCs w:val="22"/>
              </w:rPr>
              <w:t>Better communication, relationships and engagement with local health teams, and systems</w:t>
            </w:r>
          </w:p>
          <w:p w:rsidR="00091282" w:rsidRPr="002E496C" w:rsidRDefault="00091282"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Significant reduction in clients being transferred to Darwin for inpatient and specialist outpatient care</w:t>
            </w:r>
          </w:p>
          <w:p w:rsidR="00091282" w:rsidRPr="002E496C" w:rsidRDefault="00091282"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Patient travel costs have been reduced</w:t>
            </w:r>
          </w:p>
          <w:p w:rsidR="00091282" w:rsidRPr="002E496C" w:rsidRDefault="00091282" w:rsidP="00134BF0">
            <w:pPr>
              <w:numPr>
                <w:ilvl w:val="0"/>
                <w:numId w:val="41"/>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Significant reduction in the number of Aboriginal people discharging themselves from hospital against medical advice.</w:t>
            </w:r>
            <w:bookmarkEnd w:id="138"/>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1A51E4">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t>Enablers</w:t>
            </w:r>
          </w:p>
        </w:tc>
        <w:tc>
          <w:tcPr>
            <w:tcW w:w="6287" w:type="dxa"/>
          </w:tcPr>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Support from medical </w:t>
            </w:r>
            <w:r w:rsidR="00134BF0">
              <w:rPr>
                <w:rFonts w:ascii="Arial" w:hAnsi="Arial" w:cs="Arial"/>
                <w:sz w:val="22"/>
                <w:szCs w:val="22"/>
              </w:rPr>
              <w:t>registrar at Katherine Hospital</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Supportive working relationship with general prac</w:t>
            </w:r>
            <w:r w:rsidR="00134BF0">
              <w:rPr>
                <w:rFonts w:ascii="Arial" w:hAnsi="Arial" w:cs="Arial"/>
                <w:sz w:val="22"/>
                <w:szCs w:val="22"/>
              </w:rPr>
              <w:t>titioners in remote communities</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lastRenderedPageBreak/>
              <w:t>Operating as a member of the local heal</w:t>
            </w:r>
            <w:r w:rsidR="00134BF0">
              <w:rPr>
                <w:rFonts w:ascii="Arial" w:hAnsi="Arial" w:cs="Arial"/>
                <w:sz w:val="22"/>
                <w:szCs w:val="22"/>
              </w:rPr>
              <w:t>th team and using local systems</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Improved knowledge of the communities and individual so</w:t>
            </w:r>
            <w:r w:rsidR="00134BF0">
              <w:rPr>
                <w:rFonts w:ascii="Arial" w:hAnsi="Arial" w:cs="Arial"/>
                <w:sz w:val="22"/>
                <w:szCs w:val="22"/>
              </w:rPr>
              <w:t>cial, cultural and health needs</w:t>
            </w:r>
          </w:p>
          <w:p w:rsidR="00091282" w:rsidRPr="002E496C" w:rsidRDefault="00091282" w:rsidP="00134BF0">
            <w:pPr>
              <w:numPr>
                <w:ilvl w:val="0"/>
                <w:numId w:val="42"/>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Improved cultural competence of specialist service provider.</w:t>
            </w:r>
          </w:p>
          <w:p w:rsidR="00091282" w:rsidRPr="002E496C" w:rsidRDefault="00091282" w:rsidP="00134BF0">
            <w:pPr>
              <w:spacing w:after="200"/>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A51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bCs/>
                <w:sz w:val="22"/>
                <w:szCs w:val="22"/>
              </w:rPr>
            </w:pPr>
            <w:r w:rsidRPr="002E496C">
              <w:rPr>
                <w:rFonts w:ascii="Arial" w:hAnsi="Arial" w:cs="Arial"/>
                <w:bCs/>
                <w:sz w:val="22"/>
                <w:szCs w:val="22"/>
              </w:rPr>
              <w:lastRenderedPageBreak/>
              <w:t>Challenges to sustainability</w:t>
            </w:r>
          </w:p>
        </w:tc>
        <w:tc>
          <w:tcPr>
            <w:tcW w:w="6287" w:type="dxa"/>
          </w:tcPr>
          <w:p w:rsidR="00091282" w:rsidRPr="002E496C" w:rsidRDefault="00091282" w:rsidP="00134BF0">
            <w:pPr>
              <w:numPr>
                <w:ilvl w:val="0"/>
                <w:numId w:val="42"/>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Continuous remote travel and hospital on-call can lead to burnout</w:t>
            </w:r>
          </w:p>
          <w:p w:rsidR="00091282" w:rsidRPr="002E496C" w:rsidRDefault="00091282" w:rsidP="00134BF0">
            <w:pPr>
              <w:numPr>
                <w:ilvl w:val="0"/>
                <w:numId w:val="42"/>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Succession planning.</w:t>
            </w:r>
          </w:p>
          <w:p w:rsidR="00091282" w:rsidRPr="002E496C" w:rsidRDefault="00091282" w:rsidP="00134BF0">
            <w:pPr>
              <w:spacing w:after="200"/>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091282" w:rsidRPr="00C20E86" w:rsidRDefault="00091282" w:rsidP="00C20E86">
      <w:pPr>
        <w:spacing w:after="200"/>
        <w:rPr>
          <w:rFonts w:ascii="Arial" w:hAnsi="Arial" w:cs="Arial"/>
          <w:b/>
          <w:bCs/>
          <w:sz w:val="22"/>
          <w:szCs w:val="22"/>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C20E86" w:rsidTr="00134B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C20E86" w:rsidRDefault="00C20E86" w:rsidP="00C20E86">
            <w:pPr>
              <w:spacing w:after="200" w:line="276" w:lineRule="auto"/>
              <w:jc w:val="left"/>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Appendix 4.5</w:t>
            </w:r>
          </w:p>
        </w:tc>
        <w:tc>
          <w:tcPr>
            <w:tcW w:w="6287" w:type="dxa"/>
            <w:tcBorders>
              <w:top w:val="nil"/>
              <w:left w:val="nil"/>
              <w:right w:val="nil"/>
            </w:tcBorders>
            <w:hideMark/>
          </w:tcPr>
          <w:p w:rsidR="00091282" w:rsidRPr="00C20E86" w:rsidRDefault="00C20E86" w:rsidP="00C20E86">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Remote Outreach Diabetic Retinopathy Screening Service – NSW</w:t>
            </w:r>
          </w:p>
        </w:tc>
      </w:tr>
      <w:tr w:rsidR="00091282" w:rsidRPr="002E496C" w:rsidTr="00134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Organisation</w:t>
            </w:r>
          </w:p>
        </w:tc>
        <w:tc>
          <w:tcPr>
            <w:tcW w:w="6287" w:type="dxa"/>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Central West Hospital and Health Service</w:t>
            </w:r>
          </w:p>
        </w:tc>
      </w:tr>
      <w:tr w:rsidR="00091282" w:rsidRPr="002E496C" w:rsidTr="00134BF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Aim</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To improve access to retinal screening for people with diabetes by.</w:t>
            </w:r>
          </w:p>
        </w:tc>
      </w:tr>
      <w:tr w:rsidR="00091282" w:rsidRPr="002E496C" w:rsidTr="00134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Training local teams to undertake fundal photography and sending the fundal image by telehealth to a general practitioner to read and determine if referral to an ophthalmologist is required.</w:t>
            </w:r>
          </w:p>
        </w:tc>
      </w:tr>
      <w:tr w:rsidR="00091282" w:rsidRPr="002E496C" w:rsidTr="00134BF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Features of service delivery model</w:t>
            </w:r>
          </w:p>
        </w:tc>
        <w:tc>
          <w:tcPr>
            <w:tcW w:w="6287" w:type="dxa"/>
          </w:tcPr>
          <w:p w:rsidR="00091282" w:rsidRPr="002E496C" w:rsidRDefault="00091282" w:rsidP="00134BF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key features of the service model include:</w:t>
            </w:r>
          </w:p>
          <w:p w:rsidR="00091282" w:rsidRPr="002E496C" w:rsidRDefault="00091282" w:rsidP="00171A69">
            <w:pPr>
              <w:numPr>
                <w:ilvl w:val="0"/>
                <w:numId w:val="43"/>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139" w:name="_Hlk487234808"/>
            <w:r w:rsidRPr="002E496C">
              <w:rPr>
                <w:rFonts w:ascii="Arial" w:hAnsi="Arial" w:cs="Arial"/>
                <w:sz w:val="22"/>
                <w:szCs w:val="22"/>
              </w:rPr>
              <w:t xml:space="preserve">A </w:t>
            </w:r>
            <w:proofErr w:type="gramStart"/>
            <w:r w:rsidRPr="002E496C">
              <w:rPr>
                <w:rFonts w:ascii="Arial" w:hAnsi="Arial" w:cs="Arial"/>
                <w:sz w:val="22"/>
                <w:szCs w:val="22"/>
              </w:rPr>
              <w:t>nurse,</w:t>
            </w:r>
            <w:proofErr w:type="gramEnd"/>
            <w:r w:rsidRPr="002E496C">
              <w:rPr>
                <w:rFonts w:ascii="Arial" w:hAnsi="Arial" w:cs="Arial"/>
                <w:sz w:val="22"/>
                <w:szCs w:val="22"/>
              </w:rPr>
              <w:t xml:space="preserve"> trained in the use of an automated </w:t>
            </w:r>
            <w:proofErr w:type="spellStart"/>
            <w:r w:rsidRPr="002E496C">
              <w:rPr>
                <w:rFonts w:ascii="Arial" w:hAnsi="Arial" w:cs="Arial"/>
                <w:sz w:val="22"/>
                <w:szCs w:val="22"/>
              </w:rPr>
              <w:t>nonmydriatic</w:t>
            </w:r>
            <w:proofErr w:type="spellEnd"/>
            <w:r w:rsidRPr="002E496C">
              <w:rPr>
                <w:rFonts w:ascii="Arial" w:hAnsi="Arial" w:cs="Arial"/>
                <w:sz w:val="22"/>
                <w:szCs w:val="22"/>
              </w:rPr>
              <w:t xml:space="preserve"> camera for fundal photography visits the community with an Aboriginal and Torres Strait Islander Health Worker.</w:t>
            </w:r>
            <w:bookmarkEnd w:id="139"/>
            <w:r w:rsidRPr="002E496C">
              <w:rPr>
                <w:rFonts w:ascii="Arial" w:hAnsi="Arial" w:cs="Arial"/>
                <w:sz w:val="22"/>
                <w:szCs w:val="22"/>
              </w:rPr>
              <w:t xml:space="preserve"> </w:t>
            </w:r>
          </w:p>
          <w:p w:rsidR="00091282" w:rsidRPr="002E496C" w:rsidRDefault="00091282" w:rsidP="00171A69">
            <w:pPr>
              <w:numPr>
                <w:ilvl w:val="0"/>
                <w:numId w:val="43"/>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GPs undertake a four hour online upskilling program through the University of Queensland Masters of Medicine (General Practice) program, followed by an accreditation assessment through the Royal Australian College of Ophthalmologists (RANZCO) Queensland Faculty. </w:t>
            </w:r>
          </w:p>
          <w:p w:rsidR="00091282" w:rsidRPr="002E496C" w:rsidRDefault="00091282" w:rsidP="00171A69">
            <w:pPr>
              <w:numPr>
                <w:ilvl w:val="0"/>
                <w:numId w:val="43"/>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Clinical information and fundal images are transferred via email /telehealth in the form of digital images to a regional GP, who is an accredited Diabetic Retinopathy grader, and nomination of an appropriate </w:t>
            </w:r>
            <w:r w:rsidR="008208BA">
              <w:rPr>
                <w:rFonts w:ascii="Arial" w:hAnsi="Arial" w:cs="Arial"/>
                <w:sz w:val="22"/>
                <w:szCs w:val="22"/>
              </w:rPr>
              <w:t>management plan, which includes</w:t>
            </w:r>
          </w:p>
          <w:p w:rsidR="00091282" w:rsidRPr="002E496C" w:rsidRDefault="008208BA" w:rsidP="00257901">
            <w:pPr>
              <w:numPr>
                <w:ilvl w:val="1"/>
                <w:numId w:val="61"/>
              </w:numPr>
              <w:ind w:left="1167" w:hanging="283"/>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No pathology detected, </w:t>
            </w:r>
            <w:r w:rsidR="00091282" w:rsidRPr="002E496C">
              <w:rPr>
                <w:rFonts w:ascii="Arial" w:hAnsi="Arial" w:cs="Arial"/>
                <w:sz w:val="22"/>
                <w:szCs w:val="22"/>
              </w:rPr>
              <w:t xml:space="preserve">results go to the PHC clinic for filing. </w:t>
            </w:r>
          </w:p>
          <w:p w:rsidR="00091282" w:rsidRPr="002E496C" w:rsidRDefault="008208BA" w:rsidP="00257901">
            <w:pPr>
              <w:numPr>
                <w:ilvl w:val="1"/>
                <w:numId w:val="61"/>
              </w:numPr>
              <w:ind w:left="1167" w:hanging="283"/>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Pathology detected, </w:t>
            </w:r>
            <w:r w:rsidR="00091282" w:rsidRPr="002E496C">
              <w:rPr>
                <w:rFonts w:ascii="Arial" w:hAnsi="Arial" w:cs="Arial"/>
                <w:sz w:val="22"/>
                <w:szCs w:val="22"/>
              </w:rPr>
              <w:t>results sent to the PHC clinic, the patient, and their GP, for ophthalmology referral.</w:t>
            </w:r>
          </w:p>
          <w:p w:rsidR="00091282" w:rsidRPr="002E496C" w:rsidRDefault="00091282" w:rsidP="00257901">
            <w:pPr>
              <w:numPr>
                <w:ilvl w:val="1"/>
                <w:numId w:val="61"/>
              </w:numPr>
              <w:ind w:left="1167" w:hanging="283"/>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Severe Non-proliferative Diabetic Retinopathy or proli</w:t>
            </w:r>
            <w:r w:rsidR="008208BA">
              <w:rPr>
                <w:rFonts w:ascii="Arial" w:hAnsi="Arial" w:cs="Arial"/>
                <w:sz w:val="22"/>
                <w:szCs w:val="22"/>
              </w:rPr>
              <w:t xml:space="preserve">ferative Diabetic Retinopathy, </w:t>
            </w:r>
            <w:r w:rsidRPr="002E496C">
              <w:rPr>
                <w:rFonts w:ascii="Arial" w:hAnsi="Arial" w:cs="Arial"/>
                <w:sz w:val="22"/>
                <w:szCs w:val="22"/>
              </w:rPr>
              <w:t xml:space="preserve">patient is reviewed by the visiting ophthalmologist at next visit (depending on timing) or transferred to larger urban centre for treatment. </w:t>
            </w:r>
          </w:p>
          <w:p w:rsidR="00091282" w:rsidRPr="002E496C" w:rsidRDefault="00091282" w:rsidP="00134BF0">
            <w:pPr>
              <w:numPr>
                <w:ilvl w:val="0"/>
                <w:numId w:val="43"/>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An urban-based ‘buddy’ ophthalmologist supports the GP grader. The buddy is the same specialist that visits the region tri-annually. </w:t>
            </w:r>
          </w:p>
          <w:p w:rsidR="00091282" w:rsidRPr="002E496C" w:rsidRDefault="00091282" w:rsidP="00091282">
            <w:pPr>
              <w:spacing w:after="200"/>
              <w:ind w:left="72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34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Clinical outcomes</w:t>
            </w:r>
          </w:p>
        </w:tc>
        <w:tc>
          <w:tcPr>
            <w:tcW w:w="6287" w:type="dxa"/>
          </w:tcPr>
          <w:p w:rsidR="00091282" w:rsidRPr="002E496C" w:rsidRDefault="00091282" w:rsidP="00171A69">
            <w:pPr>
              <w:numPr>
                <w:ilvl w:val="0"/>
                <w:numId w:val="44"/>
              </w:numPr>
              <w:ind w:left="319"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RORDS services 11 remote communities in the HHS District annually. </w:t>
            </w:r>
          </w:p>
          <w:p w:rsidR="00091282" w:rsidRPr="002E496C" w:rsidRDefault="00091282" w:rsidP="00171A69">
            <w:pPr>
              <w:numPr>
                <w:ilvl w:val="0"/>
                <w:numId w:val="45"/>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bookmarkStart w:id="140" w:name="_Hlk487235024"/>
            <w:r w:rsidRPr="002E496C">
              <w:rPr>
                <w:rFonts w:ascii="Arial" w:hAnsi="Arial" w:cs="Arial"/>
                <w:sz w:val="22"/>
                <w:szCs w:val="22"/>
              </w:rPr>
              <w:t>Screenin</w:t>
            </w:r>
            <w:r w:rsidR="00134BF0">
              <w:rPr>
                <w:rFonts w:ascii="Arial" w:hAnsi="Arial" w:cs="Arial"/>
                <w:sz w:val="22"/>
                <w:szCs w:val="22"/>
              </w:rPr>
              <w:t>g increased from 33.7% in 2012 to</w:t>
            </w:r>
            <w:r w:rsidRPr="002E496C">
              <w:rPr>
                <w:rFonts w:ascii="Arial" w:hAnsi="Arial" w:cs="Arial"/>
                <w:sz w:val="22"/>
                <w:szCs w:val="22"/>
              </w:rPr>
              <w:t xml:space="preserve"> 47.9% in 2014.</w:t>
            </w:r>
          </w:p>
          <w:p w:rsidR="00091282" w:rsidRPr="002E496C" w:rsidRDefault="00091282" w:rsidP="00171A69">
            <w:pPr>
              <w:numPr>
                <w:ilvl w:val="0"/>
                <w:numId w:val="45"/>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24.3% of clients had diabetic retinopathy detected, higher than other rural and remote studies that report 16 to 18%.(</w:t>
            </w:r>
            <w:bookmarkEnd w:id="140"/>
            <w:r w:rsidRPr="002E496C">
              <w:rPr>
                <w:rFonts w:ascii="Arial" w:hAnsi="Arial" w:cs="Arial"/>
                <w:sz w:val="22"/>
                <w:szCs w:val="22"/>
              </w:rPr>
              <w:t>Barry et al., 2006; Harper et al., 1998, Murray, et al., 2005, Lee et al., 2000).</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134BF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Enablers</w:t>
            </w:r>
          </w:p>
        </w:tc>
        <w:tc>
          <w:tcPr>
            <w:tcW w:w="6287" w:type="dxa"/>
          </w:tcPr>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registered nurse and health worker coordinate their visits to occur at the same time as the diabetes outreach team to access diabetics already presenting for care.</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chronic disease database identified clients who need screening.</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Training in retinal screening provided to </w:t>
            </w:r>
            <w:proofErr w:type="gramStart"/>
            <w:r w:rsidRPr="002E496C">
              <w:rPr>
                <w:rFonts w:ascii="Arial" w:hAnsi="Arial" w:cs="Arial"/>
                <w:sz w:val="22"/>
                <w:szCs w:val="22"/>
              </w:rPr>
              <w:t>registered</w:t>
            </w:r>
            <w:proofErr w:type="gramEnd"/>
            <w:r w:rsidRPr="002E496C">
              <w:rPr>
                <w:rFonts w:ascii="Arial" w:hAnsi="Arial" w:cs="Arial"/>
                <w:sz w:val="22"/>
                <w:szCs w:val="22"/>
              </w:rPr>
              <w:t xml:space="preserve"> nurses and reading of retinal photographs by general practitioners.</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allied health team, i.e. podiatrist and diabetes educator, attend at the same time as this service.</w:t>
            </w:r>
          </w:p>
          <w:p w:rsidR="00091282" w:rsidRPr="002E496C" w:rsidRDefault="00091282" w:rsidP="00091282">
            <w:pPr>
              <w:spacing w:after="200"/>
              <w:ind w:left="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134B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Barriers </w:t>
            </w:r>
          </w:p>
        </w:tc>
        <w:tc>
          <w:tcPr>
            <w:tcW w:w="6287" w:type="dxa"/>
            <w:hideMark/>
          </w:tcPr>
          <w:p w:rsidR="00091282" w:rsidRPr="002E496C" w:rsidRDefault="00091282" w:rsidP="00171A69">
            <w:pPr>
              <w:numPr>
                <w:ilvl w:val="0"/>
                <w:numId w:val="46"/>
              </w:numPr>
              <w:ind w:left="319" w:hanging="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Consistency in general practitioners visiting the community which can impact on appropriate follow up after screening.</w:t>
            </w:r>
          </w:p>
        </w:tc>
      </w:tr>
    </w:tbl>
    <w:p w:rsidR="00091282" w:rsidRPr="002E496C" w:rsidRDefault="00091282" w:rsidP="00091282">
      <w:pPr>
        <w:spacing w:before="240" w:after="200"/>
        <w:rPr>
          <w:rFonts w:ascii="Arial" w:hAnsi="Arial" w:cs="Arial"/>
          <w:b/>
          <w:sz w:val="22"/>
          <w:szCs w:val="22"/>
          <w:lang w:eastAsia="en-AU"/>
        </w:rPr>
      </w:pPr>
    </w:p>
    <w:p w:rsidR="00091282" w:rsidRPr="002E496C" w:rsidRDefault="00091282" w:rsidP="00091282">
      <w:pPr>
        <w:spacing w:before="240" w:after="200"/>
        <w:jc w:val="center"/>
        <w:rPr>
          <w:rFonts w:ascii="Arial" w:hAnsi="Arial" w:cs="Arial"/>
          <w:b/>
          <w:sz w:val="22"/>
          <w:szCs w:val="22"/>
          <w:lang w:eastAsia="en-AU"/>
        </w:rPr>
      </w:pPr>
    </w:p>
    <w:p w:rsidR="00091282" w:rsidRDefault="00091282"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Default="008208BA" w:rsidP="000023EC">
      <w:pPr>
        <w:spacing w:before="240" w:after="200"/>
        <w:rPr>
          <w:rFonts w:ascii="Arial" w:hAnsi="Arial" w:cs="Arial"/>
          <w:b/>
          <w:sz w:val="22"/>
          <w:szCs w:val="22"/>
          <w:lang w:eastAsia="en-AU"/>
        </w:rPr>
      </w:pPr>
    </w:p>
    <w:p w:rsidR="008208BA" w:rsidRPr="002E496C" w:rsidRDefault="008208BA" w:rsidP="000023EC">
      <w:pPr>
        <w:spacing w:before="240" w:after="200"/>
        <w:rPr>
          <w:rFonts w:ascii="Arial" w:hAnsi="Arial" w:cs="Arial"/>
          <w:b/>
          <w:sz w:val="22"/>
          <w:szCs w:val="22"/>
          <w:lang w:eastAsia="en-AU"/>
        </w:rPr>
      </w:pPr>
    </w:p>
    <w:p w:rsidR="00091282" w:rsidRDefault="00091282" w:rsidP="00091282">
      <w:pPr>
        <w:spacing w:before="240" w:after="200"/>
        <w:jc w:val="center"/>
        <w:rPr>
          <w:rFonts w:ascii="Arial" w:hAnsi="Arial" w:cs="Arial"/>
          <w:b/>
          <w:sz w:val="22"/>
          <w:szCs w:val="22"/>
          <w:lang w:eastAsia="en-AU"/>
        </w:rPr>
      </w:pPr>
      <w:r w:rsidRPr="002E496C">
        <w:rPr>
          <w:rFonts w:ascii="Arial" w:hAnsi="Arial" w:cs="Arial"/>
          <w:b/>
          <w:sz w:val="22"/>
          <w:szCs w:val="22"/>
          <w:lang w:eastAsia="en-AU"/>
        </w:rPr>
        <w:lastRenderedPageBreak/>
        <w:t>Figure 4</w:t>
      </w:r>
      <w:r w:rsidR="00C20E86">
        <w:rPr>
          <w:rFonts w:ascii="Arial" w:hAnsi="Arial" w:cs="Arial"/>
          <w:b/>
          <w:sz w:val="22"/>
          <w:szCs w:val="22"/>
          <w:lang w:eastAsia="en-AU"/>
        </w:rPr>
        <w:t>:</w:t>
      </w:r>
      <w:r w:rsidRPr="002E496C">
        <w:rPr>
          <w:rFonts w:ascii="Arial" w:hAnsi="Arial" w:cs="Arial"/>
          <w:b/>
          <w:sz w:val="22"/>
          <w:szCs w:val="22"/>
          <w:lang w:eastAsia="en-AU"/>
        </w:rPr>
        <w:t xml:space="preserve"> The remote outreach diabetic retinopathy screening pathway</w:t>
      </w:r>
      <w:r w:rsidR="008208BA">
        <w:rPr>
          <w:rFonts w:ascii="Arial" w:hAnsi="Arial" w:cs="Arial"/>
          <w:b/>
          <w:sz w:val="22"/>
          <w:szCs w:val="22"/>
          <w:lang w:eastAsia="en-AU"/>
        </w:rPr>
        <w:t>*</w:t>
      </w:r>
    </w:p>
    <w:p w:rsidR="008208BA" w:rsidRPr="002E496C" w:rsidRDefault="008208BA" w:rsidP="00091282">
      <w:pPr>
        <w:spacing w:before="240" w:after="200"/>
        <w:jc w:val="center"/>
        <w:rPr>
          <w:rFonts w:ascii="Arial" w:hAnsi="Arial" w:cs="Arial"/>
          <w:b/>
          <w:sz w:val="22"/>
          <w:szCs w:val="22"/>
          <w:lang w:eastAsia="en-AU"/>
        </w:rPr>
      </w:pPr>
      <w:r>
        <w:rPr>
          <w:noProof/>
          <w:lang w:eastAsia="en-AU"/>
        </w:rPr>
        <w:drawing>
          <wp:inline distT="0" distB="0" distL="0" distR="0" wp14:anchorId="748F6730" wp14:editId="3C76A1E3">
            <wp:extent cx="5274310" cy="7642201"/>
            <wp:effectExtent l="0" t="0" r="2540" b="0"/>
            <wp:docPr id="4" name="Picture 4" descr="An external file that holds a picture, illustration, etc.&#10;Object name is JDR2016-126721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JDR2016-1267215.0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7642201"/>
                    </a:xfrm>
                    <a:prstGeom prst="rect">
                      <a:avLst/>
                    </a:prstGeom>
                    <a:noFill/>
                    <a:ln>
                      <a:noFill/>
                    </a:ln>
                  </pic:spPr>
                </pic:pic>
              </a:graphicData>
            </a:graphic>
          </wp:inline>
        </w:drawing>
      </w:r>
    </w:p>
    <w:p w:rsidR="00091282" w:rsidRPr="002E496C" w:rsidRDefault="00257901" w:rsidP="00257901">
      <w:pPr>
        <w:spacing w:after="200"/>
        <w:jc w:val="center"/>
        <w:rPr>
          <w:rFonts w:ascii="Arial" w:hAnsi="Arial" w:cs="Arial"/>
          <w:sz w:val="22"/>
          <w:szCs w:val="22"/>
          <w:lang w:eastAsia="en-AU"/>
        </w:rPr>
      </w:pPr>
      <w:r>
        <w:rPr>
          <w:rFonts w:ascii="Arial" w:hAnsi="Arial" w:cs="Arial"/>
          <w:sz w:val="22"/>
          <w:szCs w:val="22"/>
          <w:lang w:eastAsia="en-AU"/>
        </w:rPr>
        <w:t>*</w:t>
      </w:r>
      <w:r w:rsidR="00091282" w:rsidRPr="002E496C">
        <w:rPr>
          <w:rFonts w:ascii="Arial" w:hAnsi="Arial" w:cs="Arial"/>
          <w:sz w:val="22"/>
          <w:szCs w:val="22"/>
          <w:lang w:eastAsia="en-AU"/>
        </w:rPr>
        <w:t xml:space="preserve">(Glasson N.M., </w:t>
      </w:r>
      <w:proofErr w:type="spellStart"/>
      <w:r w:rsidR="00091282" w:rsidRPr="002E496C">
        <w:rPr>
          <w:rFonts w:ascii="Arial" w:hAnsi="Arial" w:cs="Arial"/>
          <w:sz w:val="22"/>
          <w:szCs w:val="22"/>
          <w:lang w:eastAsia="en-AU"/>
        </w:rPr>
        <w:t>Crossland</w:t>
      </w:r>
      <w:proofErr w:type="spellEnd"/>
      <w:r w:rsidR="00091282" w:rsidRPr="002E496C">
        <w:rPr>
          <w:rFonts w:ascii="Arial" w:hAnsi="Arial" w:cs="Arial"/>
          <w:sz w:val="22"/>
          <w:szCs w:val="22"/>
          <w:lang w:eastAsia="en-AU"/>
        </w:rPr>
        <w:t xml:space="preserve"> L.J., Larkins S.L. 2015)</w:t>
      </w:r>
    </w:p>
    <w:p w:rsidR="00091282" w:rsidRPr="002E496C" w:rsidRDefault="00091282" w:rsidP="00C20E86">
      <w:pPr>
        <w:spacing w:after="160" w:line="256" w:lineRule="auto"/>
        <w:rPr>
          <w:rFonts w:ascii="Arial" w:hAnsi="Arial" w:cs="Arial"/>
          <w:b/>
          <w:sz w:val="22"/>
          <w:szCs w:val="22"/>
          <w:lang w:eastAsia="en-AU"/>
        </w:rPr>
      </w:pPr>
      <w:r w:rsidRPr="002E496C">
        <w:rPr>
          <w:rFonts w:ascii="Arial" w:hAnsi="Arial" w:cs="Arial"/>
          <w:b/>
          <w:bCs/>
          <w:sz w:val="22"/>
          <w:szCs w:val="22"/>
          <w:lang w:eastAsia="en-AU"/>
        </w:rPr>
        <w:br w:type="page"/>
      </w:r>
    </w:p>
    <w:tbl>
      <w:tblPr>
        <w:tblStyle w:val="PlainTable51"/>
        <w:tblW w:w="0" w:type="auto"/>
        <w:tblInd w:w="0" w:type="dxa"/>
        <w:tblLook w:val="04A0" w:firstRow="1" w:lastRow="0" w:firstColumn="1" w:lastColumn="0" w:noHBand="0" w:noVBand="1"/>
      </w:tblPr>
      <w:tblGrid>
        <w:gridCol w:w="2235"/>
        <w:gridCol w:w="6287"/>
      </w:tblGrid>
      <w:tr w:rsidR="00091282" w:rsidRPr="002E496C" w:rsidTr="002579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C20E86" w:rsidRDefault="00091282" w:rsidP="00C20E86">
            <w:pPr>
              <w:spacing w:after="200" w:line="276" w:lineRule="auto"/>
              <w:jc w:val="left"/>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lastRenderedPageBreak/>
              <w:br w:type="page"/>
            </w:r>
            <w:r w:rsidRPr="00C20E86">
              <w:rPr>
                <w:rFonts w:ascii="Arial" w:hAnsi="Arial" w:cs="Arial"/>
                <w:b/>
                <w:i w:val="0"/>
                <w:iCs w:val="0"/>
                <w:color w:val="1178A2"/>
                <w:kern w:val="28"/>
                <w:sz w:val="28"/>
                <w:szCs w:val="28"/>
                <w:lang w:eastAsia="en-AU"/>
              </w:rPr>
              <w:br w:type="page"/>
            </w:r>
            <w:r w:rsidR="00C20E86" w:rsidRPr="00C20E86">
              <w:rPr>
                <w:rFonts w:ascii="Arial" w:hAnsi="Arial" w:cs="Arial"/>
                <w:b/>
                <w:i w:val="0"/>
                <w:iCs w:val="0"/>
                <w:color w:val="1178A2"/>
                <w:kern w:val="28"/>
                <w:sz w:val="28"/>
                <w:szCs w:val="28"/>
                <w:lang w:eastAsia="en-AU"/>
              </w:rPr>
              <w:t>Appendix 4.6</w:t>
            </w:r>
          </w:p>
        </w:tc>
        <w:tc>
          <w:tcPr>
            <w:tcW w:w="6287" w:type="dxa"/>
            <w:tcBorders>
              <w:top w:val="nil"/>
              <w:left w:val="nil"/>
              <w:right w:val="nil"/>
            </w:tcBorders>
            <w:hideMark/>
          </w:tcPr>
          <w:p w:rsidR="00091282" w:rsidRPr="00C20E86" w:rsidRDefault="00C20E86" w:rsidP="00C20E86">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C20E86">
              <w:rPr>
                <w:rFonts w:ascii="Arial" w:hAnsi="Arial" w:cs="Arial"/>
                <w:b/>
                <w:i w:val="0"/>
                <w:iCs w:val="0"/>
                <w:color w:val="1178A2"/>
                <w:kern w:val="28"/>
                <w:sz w:val="28"/>
                <w:szCs w:val="28"/>
                <w:lang w:eastAsia="en-AU"/>
              </w:rPr>
              <w:t xml:space="preserve">Regional electronic patient information system – </w:t>
            </w:r>
            <w:r w:rsidR="00170175">
              <w:rPr>
                <w:rFonts w:ascii="Arial" w:hAnsi="Arial" w:cs="Arial"/>
                <w:b/>
                <w:i w:val="0"/>
                <w:iCs w:val="0"/>
                <w:color w:val="1178A2"/>
                <w:kern w:val="28"/>
                <w:sz w:val="28"/>
                <w:szCs w:val="28"/>
                <w:lang w:eastAsia="en-AU"/>
              </w:rPr>
              <w:t>Kimberley</w:t>
            </w:r>
            <w:r w:rsidRPr="00C20E86">
              <w:rPr>
                <w:rFonts w:ascii="Arial" w:hAnsi="Arial" w:cs="Arial"/>
                <w:b/>
                <w:i w:val="0"/>
                <w:iCs w:val="0"/>
                <w:color w:val="1178A2"/>
                <w:kern w:val="28"/>
                <w:sz w:val="28"/>
                <w:szCs w:val="28"/>
                <w:lang w:eastAsia="en-AU"/>
              </w:rPr>
              <w:t xml:space="preserve"> WA</w:t>
            </w: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Organisation</w:t>
            </w:r>
          </w:p>
        </w:tc>
        <w:tc>
          <w:tcPr>
            <w:tcW w:w="6287" w:type="dxa"/>
            <w:hideMark/>
          </w:tcPr>
          <w:p w:rsidR="00091282" w:rsidRPr="002E496C" w:rsidRDefault="00170175"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Kimberley</w:t>
            </w:r>
            <w:r w:rsidR="00091282" w:rsidRPr="002E496C">
              <w:rPr>
                <w:rFonts w:ascii="Arial" w:hAnsi="Arial" w:cs="Arial"/>
                <w:sz w:val="22"/>
                <w:szCs w:val="22"/>
              </w:rPr>
              <w:t xml:space="preserve"> Aboriginal Medical Service</w:t>
            </w: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Aim</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To deliver comprehensive and systematic chronic disease care using a population health approach driven by whole of life care plans, general practice management plans and team care arrangements.</w:t>
            </w: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Implementation of a regional patient information system (PIS) into all primary health care services in KAMS and refinement of the system to support the </w:t>
            </w:r>
            <w:r w:rsidR="00170175">
              <w:rPr>
                <w:rFonts w:ascii="Arial" w:hAnsi="Arial" w:cs="Arial"/>
                <w:sz w:val="22"/>
                <w:szCs w:val="22"/>
              </w:rPr>
              <w:t>Kimberley</w:t>
            </w:r>
            <w:r w:rsidRPr="002E496C">
              <w:rPr>
                <w:rFonts w:ascii="Arial" w:hAnsi="Arial" w:cs="Arial"/>
                <w:sz w:val="22"/>
                <w:szCs w:val="22"/>
              </w:rPr>
              <w:t xml:space="preserve"> health service delivery context.</w:t>
            </w: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Features of service delivery model and governance</w:t>
            </w:r>
          </w:p>
        </w:tc>
        <w:tc>
          <w:tcPr>
            <w:tcW w:w="6287" w:type="dxa"/>
          </w:tcPr>
          <w:p w:rsidR="00091282" w:rsidRPr="002E496C" w:rsidRDefault="00091282"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141" w:name="_Hlk487271486"/>
            <w:r w:rsidRPr="002E496C">
              <w:rPr>
                <w:rFonts w:ascii="Arial" w:hAnsi="Arial" w:cs="Arial"/>
                <w:sz w:val="22"/>
                <w:szCs w:val="22"/>
              </w:rPr>
              <w:t>The PIS is built on a philosophy of a population health approach and comprehensive shared care</w:t>
            </w:r>
          </w:p>
          <w:p w:rsidR="00091282" w:rsidRPr="00257901" w:rsidRDefault="00091282" w:rsidP="00257901">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The system contains all the standard features required to support primary and secondary </w:t>
            </w:r>
            <w:r w:rsidR="00257901">
              <w:rPr>
                <w:rFonts w:ascii="Arial" w:hAnsi="Arial" w:cs="Arial"/>
                <w:sz w:val="22"/>
                <w:szCs w:val="22"/>
              </w:rPr>
              <w:t>prevention of chronic disease. These include</w:t>
            </w:r>
          </w:p>
          <w:p w:rsidR="00091282" w:rsidRPr="002E496C" w:rsidRDefault="00091282" w:rsidP="00257901">
            <w:pPr>
              <w:numPr>
                <w:ilvl w:val="0"/>
                <w:numId w:val="62"/>
              </w:numPr>
              <w:spacing w:after="300"/>
              <w:ind w:left="1026" w:hanging="284"/>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sidRPr="002E496C">
              <w:rPr>
                <w:rFonts w:ascii="Arial" w:hAnsi="Arial" w:cs="Arial"/>
                <w:color w:val="000000"/>
                <w:sz w:val="22"/>
                <w:szCs w:val="22"/>
                <w:shd w:val="clear" w:color="auto" w:fill="FFFFFF"/>
              </w:rPr>
              <w:t>Electronic patient record</w:t>
            </w:r>
          </w:p>
          <w:p w:rsidR="00091282" w:rsidRPr="002E496C" w:rsidRDefault="00091282" w:rsidP="00257901">
            <w:pPr>
              <w:numPr>
                <w:ilvl w:val="0"/>
                <w:numId w:val="62"/>
              </w:numPr>
              <w:spacing w:after="300"/>
              <w:ind w:left="1026" w:hanging="284"/>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sidRPr="002E496C">
              <w:rPr>
                <w:rFonts w:ascii="Arial" w:hAnsi="Arial" w:cs="Arial"/>
                <w:color w:val="000000"/>
                <w:sz w:val="22"/>
                <w:szCs w:val="22"/>
                <w:shd w:val="clear" w:color="auto" w:fill="FFFFFF"/>
              </w:rPr>
              <w:t>Practice management i.e. appointments and billing</w:t>
            </w:r>
          </w:p>
          <w:p w:rsidR="00091282" w:rsidRPr="002E496C" w:rsidRDefault="00091282" w:rsidP="00257901">
            <w:pPr>
              <w:numPr>
                <w:ilvl w:val="0"/>
                <w:numId w:val="62"/>
              </w:numPr>
              <w:spacing w:after="300"/>
              <w:ind w:left="1026" w:hanging="284"/>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sidRPr="002E496C">
              <w:rPr>
                <w:rFonts w:ascii="Arial" w:hAnsi="Arial" w:cs="Arial"/>
                <w:color w:val="000000"/>
                <w:sz w:val="22"/>
                <w:szCs w:val="22"/>
                <w:shd w:val="clear" w:color="auto" w:fill="FFFFFF"/>
              </w:rPr>
              <w:t>Secure messaging for referrals</w:t>
            </w:r>
          </w:p>
          <w:p w:rsidR="00091282" w:rsidRPr="002E496C" w:rsidRDefault="00091282" w:rsidP="00257901">
            <w:pPr>
              <w:numPr>
                <w:ilvl w:val="0"/>
                <w:numId w:val="62"/>
              </w:numPr>
              <w:spacing w:after="300"/>
              <w:ind w:left="1026" w:hanging="284"/>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sidRPr="002E496C">
              <w:rPr>
                <w:rFonts w:ascii="Arial" w:hAnsi="Arial" w:cs="Arial"/>
                <w:color w:val="000000"/>
                <w:sz w:val="22"/>
                <w:szCs w:val="22"/>
                <w:shd w:val="clear" w:color="auto" w:fill="FFFFFF"/>
              </w:rPr>
              <w:t>Care planning and recall system</w:t>
            </w:r>
          </w:p>
          <w:p w:rsidR="00091282" w:rsidRPr="002E496C" w:rsidRDefault="00091282" w:rsidP="00257901">
            <w:pPr>
              <w:numPr>
                <w:ilvl w:val="0"/>
                <w:numId w:val="62"/>
              </w:numPr>
              <w:spacing w:after="300"/>
              <w:ind w:left="1026" w:hanging="284"/>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sidRPr="002E496C">
              <w:rPr>
                <w:rFonts w:ascii="Arial" w:hAnsi="Arial" w:cs="Arial"/>
                <w:color w:val="000000"/>
                <w:sz w:val="22"/>
                <w:szCs w:val="22"/>
                <w:shd w:val="clear" w:color="auto" w:fill="FFFFFF"/>
              </w:rPr>
              <w:t>Medication management</w:t>
            </w:r>
          </w:p>
          <w:p w:rsidR="00091282" w:rsidRPr="00257901" w:rsidRDefault="00257901" w:rsidP="00257901">
            <w:pPr>
              <w:numPr>
                <w:ilvl w:val="0"/>
                <w:numId w:val="62"/>
              </w:numPr>
              <w:ind w:left="1026" w:hanging="284"/>
              <w:contextualSpacing/>
              <w:jc w:val="both"/>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Pr>
                <w:rFonts w:ascii="Arial" w:hAnsi="Arial" w:cs="Arial"/>
                <w:color w:val="000000"/>
                <w:sz w:val="22"/>
                <w:szCs w:val="22"/>
                <w:shd w:val="clear" w:color="auto" w:fill="FFFFFF"/>
              </w:rPr>
              <w:t>Links to My Health Record</w:t>
            </w:r>
          </w:p>
          <w:p w:rsidR="00091282" w:rsidRPr="002E496C" w:rsidRDefault="00091282"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system is care plan driven with chronic disease protocols embedded wit</w:t>
            </w:r>
            <w:r w:rsidR="00257901">
              <w:rPr>
                <w:rFonts w:ascii="Arial" w:hAnsi="Arial" w:cs="Arial"/>
                <w:sz w:val="22"/>
                <w:szCs w:val="22"/>
              </w:rPr>
              <w:t>hin the software for the system</w:t>
            </w:r>
          </w:p>
          <w:p w:rsidR="00091282" w:rsidRPr="002E496C" w:rsidRDefault="00257901"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color w:val="000000"/>
                <w:sz w:val="22"/>
                <w:szCs w:val="22"/>
                <w:shd w:val="clear" w:color="auto" w:fill="FFFFFF"/>
              </w:rPr>
              <w:t>A lead clinician forum made up of d</w:t>
            </w:r>
            <w:r w:rsidR="00091282" w:rsidRPr="002E496C">
              <w:rPr>
                <w:rFonts w:ascii="Arial" w:hAnsi="Arial" w:cs="Arial"/>
                <w:color w:val="000000"/>
                <w:sz w:val="22"/>
                <w:szCs w:val="22"/>
                <w:shd w:val="clear" w:color="auto" w:fill="FFFFFF"/>
              </w:rPr>
              <w:t>octors</w:t>
            </w:r>
            <w:r>
              <w:rPr>
                <w:rFonts w:ascii="Arial" w:hAnsi="Arial" w:cs="Arial"/>
                <w:color w:val="000000"/>
                <w:sz w:val="22"/>
                <w:szCs w:val="22"/>
                <w:shd w:val="clear" w:color="auto" w:fill="FFFFFF"/>
              </w:rPr>
              <w:t>, nurses and aboriginal health w</w:t>
            </w:r>
            <w:r w:rsidR="00091282" w:rsidRPr="002E496C">
              <w:rPr>
                <w:rFonts w:ascii="Arial" w:hAnsi="Arial" w:cs="Arial"/>
                <w:color w:val="000000"/>
                <w:sz w:val="22"/>
                <w:szCs w:val="22"/>
                <w:shd w:val="clear" w:color="auto" w:fill="FFFFFF"/>
              </w:rPr>
              <w:t>orkers makes decisions about systems requirements and modifications to the system</w:t>
            </w:r>
            <w:bookmarkEnd w:id="141"/>
          </w:p>
          <w:p w:rsidR="00091282" w:rsidRPr="002E496C" w:rsidRDefault="00091282"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All clinical care, practice administration and system support funct</w:t>
            </w:r>
            <w:r w:rsidR="00257901">
              <w:rPr>
                <w:rFonts w:ascii="Arial" w:hAnsi="Arial" w:cs="Arial"/>
                <w:sz w:val="22"/>
                <w:szCs w:val="22"/>
              </w:rPr>
              <w:t>ions are managed electronically</w:t>
            </w:r>
          </w:p>
          <w:p w:rsidR="00091282" w:rsidRPr="002E496C" w:rsidRDefault="00091282"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Access is available to hospitals in the region</w:t>
            </w:r>
          </w:p>
          <w:p w:rsidR="00091282" w:rsidRPr="002E496C" w:rsidRDefault="00091282"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An MoU defines mutual obligation required to support information sharing between the KAMS and the Kimberley Regional Health Serv</w:t>
            </w:r>
            <w:r w:rsidR="00257901">
              <w:rPr>
                <w:rFonts w:ascii="Arial" w:hAnsi="Arial" w:cs="Arial"/>
                <w:sz w:val="22"/>
                <w:szCs w:val="22"/>
              </w:rPr>
              <w:t>ice hospitals within the region</w:t>
            </w:r>
          </w:p>
          <w:p w:rsidR="00091282" w:rsidRPr="002E496C" w:rsidRDefault="00091282" w:rsidP="00171A69">
            <w:pPr>
              <w:numPr>
                <w:ilvl w:val="0"/>
                <w:numId w:val="47"/>
              </w:numPr>
              <w:ind w:left="319"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w:t>
            </w:r>
            <w:r w:rsidR="00257901">
              <w:rPr>
                <w:rFonts w:ascii="Arial" w:hAnsi="Arial" w:cs="Arial"/>
                <w:sz w:val="22"/>
                <w:szCs w:val="22"/>
              </w:rPr>
              <w:t xml:space="preserve">ntinuous quality improvement is </w:t>
            </w:r>
            <w:r w:rsidRPr="002E496C">
              <w:rPr>
                <w:rFonts w:ascii="Arial" w:hAnsi="Arial" w:cs="Arial"/>
                <w:sz w:val="22"/>
                <w:szCs w:val="22"/>
              </w:rPr>
              <w:t>used to monitor compliance with the system.</w:t>
            </w:r>
          </w:p>
          <w:p w:rsidR="00091282" w:rsidRPr="002E496C" w:rsidRDefault="00091282" w:rsidP="00091282">
            <w:pPr>
              <w:spacing w:after="200"/>
              <w:ind w:left="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Clinical outcomes</w:t>
            </w:r>
          </w:p>
        </w:tc>
        <w:tc>
          <w:tcPr>
            <w:tcW w:w="6287" w:type="dxa"/>
          </w:tcPr>
          <w:p w:rsidR="00091282" w:rsidRPr="002E496C" w:rsidRDefault="00091282" w:rsidP="00171A69">
            <w:pPr>
              <w:numPr>
                <w:ilvl w:val="0"/>
                <w:numId w:val="45"/>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Improved capacity for service reporting</w:t>
            </w:r>
          </w:p>
          <w:p w:rsidR="00091282" w:rsidRPr="002E496C" w:rsidRDefault="00091282" w:rsidP="00171A69">
            <w:pPr>
              <w:numPr>
                <w:ilvl w:val="0"/>
                <w:numId w:val="45"/>
              </w:num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Improved continuity of care between the primary health care services and the hospital.</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Enablers</w:t>
            </w:r>
          </w:p>
        </w:tc>
        <w:tc>
          <w:tcPr>
            <w:tcW w:w="6287" w:type="dxa"/>
          </w:tcPr>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proofErr w:type="spellStart"/>
            <w:r w:rsidRPr="002E496C">
              <w:rPr>
                <w:rFonts w:ascii="Arial" w:hAnsi="Arial" w:cs="Arial"/>
                <w:color w:val="000000"/>
                <w:sz w:val="22"/>
                <w:szCs w:val="22"/>
                <w:shd w:val="clear" w:color="auto" w:fill="FFFFFF"/>
              </w:rPr>
              <w:t>MMEx</w:t>
            </w:r>
            <w:proofErr w:type="spellEnd"/>
            <w:r w:rsidRPr="002E496C">
              <w:rPr>
                <w:rFonts w:ascii="Arial" w:hAnsi="Arial" w:cs="Arial"/>
                <w:color w:val="000000"/>
                <w:sz w:val="22"/>
                <w:szCs w:val="22"/>
                <w:shd w:val="clear" w:color="auto" w:fill="FFFFFF"/>
              </w:rPr>
              <w:t xml:space="preserve"> is a web-based e-Health platform enabling sharing of the system</w:t>
            </w:r>
            <w:r w:rsidR="00257901">
              <w:rPr>
                <w:rFonts w:ascii="Arial" w:hAnsi="Arial" w:cs="Arial"/>
                <w:color w:val="000000"/>
                <w:sz w:val="22"/>
                <w:szCs w:val="22"/>
                <w:shd w:val="clear" w:color="auto" w:fill="FFFFFF"/>
              </w:rPr>
              <w:t xml:space="preserve"> across different organisations</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shd w:val="clear" w:color="auto" w:fill="FFFFFF"/>
              </w:rPr>
            </w:pPr>
            <w:r w:rsidRPr="002E496C">
              <w:rPr>
                <w:rFonts w:ascii="Arial" w:hAnsi="Arial" w:cs="Arial"/>
                <w:color w:val="000000"/>
                <w:sz w:val="22"/>
                <w:szCs w:val="22"/>
                <w:shd w:val="clear" w:color="auto" w:fill="FFFFFF"/>
              </w:rPr>
              <w:t xml:space="preserve">Clinicians from the </w:t>
            </w:r>
            <w:r w:rsidR="00170175">
              <w:rPr>
                <w:rFonts w:ascii="Arial" w:hAnsi="Arial" w:cs="Arial"/>
                <w:color w:val="000000"/>
                <w:sz w:val="22"/>
                <w:szCs w:val="22"/>
                <w:shd w:val="clear" w:color="auto" w:fill="FFFFFF"/>
              </w:rPr>
              <w:t>Kimberley</w:t>
            </w:r>
            <w:r w:rsidRPr="002E496C">
              <w:rPr>
                <w:rFonts w:ascii="Arial" w:hAnsi="Arial" w:cs="Arial"/>
                <w:color w:val="000000"/>
                <w:sz w:val="22"/>
                <w:szCs w:val="22"/>
                <w:shd w:val="clear" w:color="auto" w:fill="FFFFFF"/>
              </w:rPr>
              <w:t xml:space="preserve"> are actively involved in the development of the syst</w:t>
            </w:r>
            <w:r w:rsidR="00257901">
              <w:rPr>
                <w:rFonts w:ascii="Arial" w:hAnsi="Arial" w:cs="Arial"/>
                <w:color w:val="000000"/>
                <w:sz w:val="22"/>
                <w:szCs w:val="22"/>
                <w:shd w:val="clear" w:color="auto" w:fill="FFFFFF"/>
              </w:rPr>
              <w:t>em thus committed to the system</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The system is user friendly and intuitive</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142" w:name="_Hlk487271957"/>
            <w:r w:rsidRPr="002E496C">
              <w:rPr>
                <w:rFonts w:ascii="Arial" w:hAnsi="Arial" w:cs="Arial"/>
                <w:color w:val="000000"/>
                <w:sz w:val="22"/>
                <w:szCs w:val="22"/>
                <w:shd w:val="clear" w:color="auto" w:fill="FFFFFF"/>
              </w:rPr>
              <w:t>Self-care is promoted through the ability to produce trend diagrams for clients</w:t>
            </w:r>
            <w:bookmarkEnd w:id="142"/>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 xml:space="preserve">Electronic consents are </w:t>
            </w:r>
            <w:bookmarkStart w:id="143" w:name="_Hlk487271835"/>
            <w:r w:rsidRPr="002E496C">
              <w:rPr>
                <w:rFonts w:ascii="Arial" w:hAnsi="Arial" w:cs="Arial"/>
                <w:color w:val="000000"/>
                <w:sz w:val="22"/>
                <w:szCs w:val="22"/>
                <w:shd w:val="clear" w:color="auto" w:fill="FFFFFF"/>
              </w:rPr>
              <w:t>built into the system to facilitate sharing of information between health services and the hospital</w:t>
            </w:r>
            <w:bookmarkEnd w:id="143"/>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lastRenderedPageBreak/>
              <w:t>Delivery of face to face training for all new staff with scheduled refresher training by videoconference</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Integrat</w:t>
            </w:r>
            <w:r w:rsidR="00257901">
              <w:rPr>
                <w:rFonts w:ascii="Arial" w:hAnsi="Arial" w:cs="Arial"/>
                <w:color w:val="000000"/>
                <w:sz w:val="22"/>
                <w:szCs w:val="22"/>
                <w:shd w:val="clear" w:color="auto" w:fill="FFFFFF"/>
              </w:rPr>
              <w:t>ion of training for aboriginal health w</w:t>
            </w:r>
            <w:r w:rsidRPr="002E496C">
              <w:rPr>
                <w:rFonts w:ascii="Arial" w:hAnsi="Arial" w:cs="Arial"/>
                <w:color w:val="000000"/>
                <w:sz w:val="22"/>
                <w:szCs w:val="22"/>
                <w:shd w:val="clear" w:color="auto" w:fill="FFFFFF"/>
              </w:rPr>
              <w:t>orkers into Certificate III and Certificate IV training in primary health care</w:t>
            </w:r>
          </w:p>
          <w:p w:rsidR="00091282" w:rsidRPr="002E496C" w:rsidRDefault="00091282" w:rsidP="00171A69">
            <w:pPr>
              <w:numPr>
                <w:ilvl w:val="0"/>
                <w:numId w:val="46"/>
              </w:numPr>
              <w:ind w:left="319" w:hanging="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Regional support team to assist with systems administration and monitoring of systems compliance.</w:t>
            </w:r>
          </w:p>
          <w:p w:rsidR="00091282" w:rsidRPr="002E496C" w:rsidRDefault="00091282" w:rsidP="00091282">
            <w:pPr>
              <w:spacing w:after="200"/>
              <w:ind w:left="319"/>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Barriers to implementation</w:t>
            </w:r>
          </w:p>
        </w:tc>
        <w:tc>
          <w:tcPr>
            <w:tcW w:w="6287" w:type="dxa"/>
          </w:tcPr>
          <w:p w:rsidR="00091282" w:rsidRPr="002E496C" w:rsidRDefault="00091282" w:rsidP="00171A69">
            <w:pPr>
              <w:numPr>
                <w:ilvl w:val="0"/>
                <w:numId w:val="46"/>
              </w:numPr>
              <w:ind w:left="319" w:hanging="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Lack of clarity or consistency between models of care used b</w:t>
            </w:r>
            <w:r w:rsidR="00257901">
              <w:rPr>
                <w:rFonts w:ascii="Arial" w:hAnsi="Arial" w:cs="Arial"/>
                <w:sz w:val="22"/>
                <w:szCs w:val="22"/>
              </w:rPr>
              <w:t>y the different member services</w:t>
            </w:r>
          </w:p>
          <w:p w:rsidR="00091282" w:rsidRPr="002E496C" w:rsidRDefault="00091282" w:rsidP="00171A69">
            <w:pPr>
              <w:numPr>
                <w:ilvl w:val="0"/>
                <w:numId w:val="46"/>
              </w:numPr>
              <w:ind w:left="319" w:hanging="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Insufficient number of Aboriginal Health Practitioners to deliver all the care required.</w:t>
            </w:r>
          </w:p>
          <w:p w:rsidR="00091282" w:rsidRPr="002E496C" w:rsidRDefault="00091282" w:rsidP="00091282">
            <w:pPr>
              <w:spacing w:after="200"/>
              <w:ind w:left="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091282" w:rsidRPr="00171A69" w:rsidRDefault="00091282" w:rsidP="00171A69">
      <w:pPr>
        <w:spacing w:after="160" w:line="256" w:lineRule="auto"/>
        <w:rPr>
          <w:rFonts w:ascii="Arial" w:hAnsi="Arial" w:cs="Arial"/>
          <w:b/>
          <w:bCs/>
          <w:sz w:val="22"/>
          <w:szCs w:val="22"/>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2579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171A69" w:rsidRDefault="00171A69" w:rsidP="00171A69">
            <w:pPr>
              <w:spacing w:after="200" w:line="276" w:lineRule="auto"/>
              <w:jc w:val="left"/>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Appendix 4.7</w:t>
            </w:r>
          </w:p>
        </w:tc>
        <w:tc>
          <w:tcPr>
            <w:tcW w:w="6287" w:type="dxa"/>
            <w:tcBorders>
              <w:top w:val="nil"/>
              <w:left w:val="nil"/>
              <w:right w:val="nil"/>
            </w:tcBorders>
            <w:hideMark/>
          </w:tcPr>
          <w:p w:rsidR="00091282" w:rsidRPr="00171A69" w:rsidRDefault="00171A69" w:rsidP="00171A69">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Clinical decision support tools – Top End Health Service, NT</w:t>
            </w: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Organisation</w:t>
            </w:r>
          </w:p>
        </w:tc>
        <w:tc>
          <w:tcPr>
            <w:tcW w:w="6287" w:type="dxa"/>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Top End Health Service, NT</w:t>
            </w: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Aim</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To implement comprehensive high quality chronic disease care.</w:t>
            </w: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2E496C">
              <w:rPr>
                <w:rFonts w:ascii="Arial" w:hAnsi="Arial" w:cs="Arial"/>
                <w:bCs/>
                <w:sz w:val="22"/>
                <w:szCs w:val="22"/>
              </w:rPr>
              <w:t xml:space="preserve">Enhancement to the Primary Care Information System (PCIS) to include the cardiovascular risk assessment </w:t>
            </w:r>
            <w:proofErr w:type="gramStart"/>
            <w:r w:rsidRPr="002E496C">
              <w:rPr>
                <w:rFonts w:ascii="Arial" w:hAnsi="Arial" w:cs="Arial"/>
                <w:bCs/>
                <w:sz w:val="22"/>
                <w:szCs w:val="22"/>
              </w:rPr>
              <w:t>score,</w:t>
            </w:r>
            <w:proofErr w:type="gramEnd"/>
            <w:r w:rsidRPr="002E496C">
              <w:rPr>
                <w:rFonts w:ascii="Arial" w:hAnsi="Arial" w:cs="Arial"/>
                <w:bCs/>
                <w:sz w:val="22"/>
                <w:szCs w:val="22"/>
              </w:rPr>
              <w:t xml:space="preserve"> combined chronic disease care plan and a traffic light report to highlight performance against NT key performance indicators.</w:t>
            </w: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Features of enhancements to PCIS</w:t>
            </w:r>
          </w:p>
        </w:tc>
        <w:tc>
          <w:tcPr>
            <w:tcW w:w="6287" w:type="dxa"/>
          </w:tcPr>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Traffic Light Chronic Conditions Management Reports are generated from PCIS service activity recording from 49 clinic</w:t>
            </w:r>
            <w:r w:rsidR="00257901">
              <w:rPr>
                <w:rFonts w:ascii="Arial" w:hAnsi="Arial" w:cs="Arial"/>
                <w:sz w:val="22"/>
                <w:szCs w:val="22"/>
              </w:rPr>
              <w:t>s across the Northern Territory</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Traffic light reports monitor performance in completing General Practice Management Plans, the proportion of people with a cardiovascular risk assessment and appropriate management, diabetes care and adult health check coverage.</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Clinical outcomes</w:t>
            </w:r>
          </w:p>
        </w:tc>
        <w:tc>
          <w:tcPr>
            <w:tcW w:w="6287" w:type="dxa"/>
          </w:tcPr>
          <w:p w:rsidR="00091282" w:rsidRPr="002E496C" w:rsidRDefault="00091282" w:rsidP="00257901">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bookmarkStart w:id="144" w:name="_Hlk487236369"/>
            <w:r w:rsidRPr="002E496C">
              <w:rPr>
                <w:rFonts w:ascii="Arial" w:hAnsi="Arial" w:cs="Arial"/>
                <w:sz w:val="22"/>
                <w:szCs w:val="22"/>
              </w:rPr>
              <w:t>improvement with the completion of general management care plans from 35% in 2012 to 61% in 2016</w:t>
            </w:r>
          </w:p>
          <w:p w:rsidR="00091282" w:rsidRPr="002E496C" w:rsidRDefault="00091282" w:rsidP="00257901">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95.9% of diabetic clients had </w:t>
            </w:r>
            <w:proofErr w:type="gramStart"/>
            <w:r w:rsidRPr="002E496C">
              <w:rPr>
                <w:rFonts w:ascii="Arial" w:hAnsi="Arial" w:cs="Arial"/>
                <w:sz w:val="22"/>
                <w:szCs w:val="22"/>
              </w:rPr>
              <w:t>a</w:t>
            </w:r>
            <w:proofErr w:type="gramEnd"/>
            <w:r w:rsidRPr="002E496C">
              <w:rPr>
                <w:rFonts w:ascii="Arial" w:hAnsi="Arial" w:cs="Arial"/>
                <w:sz w:val="22"/>
                <w:szCs w:val="22"/>
              </w:rPr>
              <w:t xml:space="preserve"> HbA1c in the past 12 months.</w:t>
            </w:r>
          </w:p>
          <w:p w:rsidR="00091282" w:rsidRPr="002E496C" w:rsidRDefault="00091282" w:rsidP="00257901">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Reduction in preventable hospitalisations</w:t>
            </w:r>
            <w:bookmarkEnd w:id="144"/>
            <w:r w:rsidRPr="002E496C">
              <w:rPr>
                <w:rFonts w:ascii="Arial" w:hAnsi="Arial" w:cs="Arial"/>
                <w:sz w:val="22"/>
                <w:szCs w:val="22"/>
              </w:rPr>
              <w:t>.</w:t>
            </w:r>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Enablers</w:t>
            </w:r>
          </w:p>
        </w:tc>
        <w:tc>
          <w:tcPr>
            <w:tcW w:w="6287" w:type="dxa"/>
          </w:tcPr>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 long term chronic disease strategy in place for over 18 years</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Consistent leadership for the chronic disease strategy</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Standard chronic disease protocols that all staff are required to follow</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Resources to support chronic disease service delivery and systems support e.g. preventable chronic care educator and chronic disease outreach teams</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An information system that includes a recall and reminder system, and regular reporting</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An orientation program to train staff in service expectations</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lastRenderedPageBreak/>
              <w:t>A culture of continuous quality improvement to use evidence to guide service planning and review.</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Routine reporting against performance indicators</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Support from a regional quality improvement coordinator to support ongoing quality improvement activities.</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Collaborative practice approach</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Aboriginal leadership in teams </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Consistency in staffing </w:t>
            </w:r>
          </w:p>
          <w:p w:rsidR="00091282" w:rsidRPr="002E496C" w:rsidRDefault="00091282" w:rsidP="00257901">
            <w:pPr>
              <w:spacing w:after="200"/>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Barriers to implementation</w:t>
            </w:r>
          </w:p>
        </w:tc>
        <w:tc>
          <w:tcPr>
            <w:tcW w:w="6287" w:type="dxa"/>
          </w:tcPr>
          <w:p w:rsidR="00091282" w:rsidRPr="002E496C" w:rsidRDefault="00091282" w:rsidP="00257901">
            <w:pPr>
              <w:numPr>
                <w:ilvl w:val="0"/>
                <w:numId w:val="46"/>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Lack of understanding as to how the PCIS system works</w:t>
            </w:r>
          </w:p>
          <w:p w:rsidR="00091282" w:rsidRPr="002E496C" w:rsidRDefault="00091282" w:rsidP="00257901">
            <w:pPr>
              <w:numPr>
                <w:ilvl w:val="0"/>
                <w:numId w:val="46"/>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Non-compliance with PCIS business rules</w:t>
            </w:r>
          </w:p>
          <w:p w:rsidR="00091282" w:rsidRPr="002E496C" w:rsidRDefault="00091282" w:rsidP="00257901">
            <w:pPr>
              <w:numPr>
                <w:ilvl w:val="0"/>
                <w:numId w:val="46"/>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High staff turnover</w:t>
            </w:r>
          </w:p>
          <w:p w:rsidR="00091282" w:rsidRPr="002E496C" w:rsidRDefault="002556DD" w:rsidP="00257901">
            <w:pPr>
              <w:numPr>
                <w:ilvl w:val="0"/>
                <w:numId w:val="46"/>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Lack of aboriginal health p</w:t>
            </w:r>
            <w:r w:rsidR="00091282" w:rsidRPr="002E496C">
              <w:rPr>
                <w:rFonts w:ascii="Arial" w:hAnsi="Arial" w:cs="Arial"/>
                <w:sz w:val="22"/>
                <w:szCs w:val="22"/>
              </w:rPr>
              <w:t>ractitioners to provide leadership in some communities.</w:t>
            </w:r>
          </w:p>
          <w:p w:rsidR="00091282" w:rsidRPr="002E496C" w:rsidRDefault="00091282" w:rsidP="00257901">
            <w:pPr>
              <w:spacing w:after="200"/>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091282" w:rsidRPr="00E7766D" w:rsidRDefault="00091282" w:rsidP="00171A69">
      <w:pPr>
        <w:keepNext/>
        <w:spacing w:before="240" w:after="240"/>
        <w:ind w:right="-341"/>
        <w:outlineLvl w:val="1"/>
        <w:rPr>
          <w:rFonts w:ascii="Arial" w:hAnsi="Arial" w:cs="Arial"/>
          <w:b/>
          <w:bCs/>
          <w:iCs/>
          <w:sz w:val="32"/>
          <w:szCs w:val="28"/>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25790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171A69" w:rsidRDefault="00091282" w:rsidP="00171A69">
            <w:pPr>
              <w:spacing w:after="200" w:line="276" w:lineRule="auto"/>
              <w:jc w:val="left"/>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br w:type="page"/>
            </w:r>
            <w:r w:rsidRPr="00171A69">
              <w:rPr>
                <w:rFonts w:ascii="Arial" w:hAnsi="Arial" w:cs="Arial"/>
                <w:b/>
                <w:i w:val="0"/>
                <w:iCs w:val="0"/>
                <w:color w:val="1178A2"/>
                <w:kern w:val="28"/>
                <w:sz w:val="28"/>
                <w:szCs w:val="28"/>
                <w:lang w:eastAsia="en-AU"/>
              </w:rPr>
              <w:br w:type="page"/>
            </w:r>
            <w:r w:rsidRPr="00171A69">
              <w:rPr>
                <w:rFonts w:ascii="Arial" w:hAnsi="Arial" w:cs="Arial"/>
                <w:b/>
                <w:i w:val="0"/>
                <w:iCs w:val="0"/>
                <w:color w:val="1178A2"/>
                <w:kern w:val="28"/>
                <w:sz w:val="28"/>
                <w:szCs w:val="28"/>
                <w:lang w:eastAsia="en-AU"/>
              </w:rPr>
              <w:br w:type="page"/>
              <w:t xml:space="preserve"> </w:t>
            </w:r>
            <w:r w:rsidR="00171A69" w:rsidRPr="00171A69">
              <w:rPr>
                <w:rFonts w:ascii="Arial" w:hAnsi="Arial" w:cs="Arial"/>
                <w:b/>
                <w:i w:val="0"/>
                <w:iCs w:val="0"/>
                <w:color w:val="1178A2"/>
                <w:kern w:val="28"/>
                <w:sz w:val="28"/>
                <w:szCs w:val="28"/>
                <w:lang w:eastAsia="en-AU"/>
              </w:rPr>
              <w:t>Appendix 4.8</w:t>
            </w:r>
          </w:p>
        </w:tc>
        <w:tc>
          <w:tcPr>
            <w:tcW w:w="6287" w:type="dxa"/>
            <w:tcBorders>
              <w:top w:val="nil"/>
              <w:left w:val="nil"/>
              <w:right w:val="nil"/>
            </w:tcBorders>
            <w:hideMark/>
          </w:tcPr>
          <w:p w:rsidR="00091282" w:rsidRPr="00171A69" w:rsidRDefault="00171A69" w:rsidP="00171A69">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 xml:space="preserve">Utilisation of </w:t>
            </w:r>
            <w:proofErr w:type="spellStart"/>
            <w:r w:rsidRPr="00171A69">
              <w:rPr>
                <w:rFonts w:ascii="Arial" w:hAnsi="Arial" w:cs="Arial"/>
                <w:b/>
                <w:i w:val="0"/>
                <w:iCs w:val="0"/>
                <w:color w:val="1178A2"/>
                <w:kern w:val="28"/>
                <w:sz w:val="28"/>
                <w:szCs w:val="28"/>
                <w:lang w:eastAsia="en-AU"/>
              </w:rPr>
              <w:t>MedicineInsight</w:t>
            </w:r>
            <w:proofErr w:type="spellEnd"/>
            <w:r w:rsidRPr="00171A69">
              <w:rPr>
                <w:rFonts w:ascii="Arial" w:hAnsi="Arial" w:cs="Arial"/>
                <w:b/>
                <w:i w:val="0"/>
                <w:iCs w:val="0"/>
                <w:color w:val="1178A2"/>
                <w:kern w:val="28"/>
                <w:sz w:val="28"/>
                <w:szCs w:val="28"/>
                <w:lang w:eastAsia="en-AU"/>
              </w:rPr>
              <w:t xml:space="preserve">  Software – Tasmania</w:t>
            </w: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Organisation</w:t>
            </w:r>
          </w:p>
        </w:tc>
        <w:tc>
          <w:tcPr>
            <w:tcW w:w="6287" w:type="dxa"/>
            <w:hideMark/>
          </w:tcPr>
          <w:p w:rsidR="00091282" w:rsidRPr="002E496C" w:rsidRDefault="00091282" w:rsidP="000023EC">
            <w:pPr>
              <w:spacing w:after="200"/>
              <w:ind w:right="-199"/>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General practice in Tasmania</w:t>
            </w: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Aim</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To improve the quality of chronic disease care in general practice by enabling the production of data to inform quality improvement activities.</w:t>
            </w:r>
          </w:p>
        </w:tc>
      </w:tr>
      <w:tr w:rsidR="00091282"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2E496C">
              <w:rPr>
                <w:rFonts w:ascii="Arial" w:hAnsi="Arial" w:cs="Arial"/>
                <w:bCs/>
                <w:sz w:val="22"/>
                <w:szCs w:val="22"/>
              </w:rPr>
              <w:t>Implementation of computer software to enable benchmarking against other general practices at the local, regional, state and national level.</w:t>
            </w:r>
          </w:p>
        </w:tc>
      </w:tr>
      <w:tr w:rsidR="00091282"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 xml:space="preserve">Features of </w:t>
            </w:r>
            <w:proofErr w:type="spellStart"/>
            <w:r w:rsidRPr="002E496C">
              <w:rPr>
                <w:rFonts w:ascii="Arial" w:hAnsi="Arial" w:cs="Arial"/>
                <w:color w:val="000000"/>
                <w:sz w:val="22"/>
                <w:szCs w:val="22"/>
                <w:shd w:val="clear" w:color="auto" w:fill="FFFFFF"/>
              </w:rPr>
              <w:t>MedicineInsight</w:t>
            </w:r>
            <w:proofErr w:type="spellEnd"/>
            <w:r w:rsidRPr="002E496C">
              <w:rPr>
                <w:rFonts w:ascii="Arial" w:hAnsi="Arial" w:cs="Arial"/>
                <w:color w:val="000000"/>
                <w:sz w:val="22"/>
                <w:szCs w:val="22"/>
                <w:shd w:val="clear" w:color="auto" w:fill="FFFFFF"/>
              </w:rPr>
              <w:t xml:space="preserve"> software</w:t>
            </w:r>
          </w:p>
        </w:tc>
        <w:tc>
          <w:tcPr>
            <w:tcW w:w="6287" w:type="dxa"/>
          </w:tcPr>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145" w:name="_Hlk487275334"/>
            <w:r w:rsidRPr="002E496C">
              <w:rPr>
                <w:rFonts w:ascii="Arial" w:hAnsi="Arial" w:cs="Arial"/>
                <w:color w:val="000000"/>
                <w:sz w:val="22"/>
                <w:szCs w:val="22"/>
                <w:shd w:val="clear" w:color="auto" w:fill="FFFFFF"/>
              </w:rPr>
              <w:t>Extracts longitudinal de-identified patient health records from general practice software. </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Each general practice has its own portal</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Tailored reports can be produced to support quality improvement activities and to improve population health. </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000000"/>
                <w:sz w:val="22"/>
                <w:szCs w:val="22"/>
                <w:shd w:val="clear" w:color="auto" w:fill="FFFFFF"/>
              </w:rPr>
              <w:t xml:space="preserve">All PHNs are represented in the </w:t>
            </w:r>
            <w:proofErr w:type="spellStart"/>
            <w:r w:rsidRPr="002E496C">
              <w:rPr>
                <w:rFonts w:ascii="Arial" w:hAnsi="Arial" w:cs="Arial"/>
                <w:i/>
                <w:iCs/>
                <w:color w:val="000000"/>
                <w:sz w:val="22"/>
                <w:szCs w:val="22"/>
                <w:shd w:val="clear" w:color="auto" w:fill="FFFFFF"/>
              </w:rPr>
              <w:t>MedicineInsight</w:t>
            </w:r>
            <w:proofErr w:type="spellEnd"/>
            <w:r w:rsidRPr="002E496C">
              <w:rPr>
                <w:rFonts w:ascii="Arial" w:hAnsi="Arial" w:cs="Arial"/>
                <w:color w:val="000000"/>
                <w:sz w:val="22"/>
                <w:szCs w:val="22"/>
                <w:shd w:val="clear" w:color="auto" w:fill="FFFFFF"/>
              </w:rPr>
              <w:t xml:space="preserve"> data.</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333333"/>
                <w:sz w:val="22"/>
                <w:szCs w:val="22"/>
                <w:shd w:val="clear" w:color="auto" w:fill="FFFFFF"/>
              </w:rPr>
              <w:t>Assists with strengthening the general practice systems of care by highlighting gaps in clinical data.</w:t>
            </w:r>
          </w:p>
          <w:p w:rsidR="00091282" w:rsidRPr="002E496C" w:rsidRDefault="00091282" w:rsidP="00257901">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color w:val="333333"/>
                <w:sz w:val="22"/>
                <w:szCs w:val="22"/>
                <w:shd w:val="clear" w:color="auto" w:fill="FFFFFF"/>
              </w:rPr>
              <w:t>Customised searches can be saved to a dashboard, to monitor performance over time with delivery annual cycles of care, management of clinical care and medication management.</w:t>
            </w:r>
            <w:bookmarkEnd w:id="145"/>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2556DD" w:rsidRPr="002E496C" w:rsidTr="002579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2556DD" w:rsidRPr="002E496C" w:rsidRDefault="002556DD" w:rsidP="00091282">
            <w:pPr>
              <w:spacing w:after="200"/>
              <w:rPr>
                <w:rFonts w:ascii="Arial" w:hAnsi="Arial" w:cs="Arial"/>
                <w:sz w:val="22"/>
                <w:szCs w:val="22"/>
              </w:rPr>
            </w:pPr>
            <w:r w:rsidRPr="002E496C">
              <w:rPr>
                <w:rFonts w:ascii="Arial" w:hAnsi="Arial" w:cs="Arial"/>
                <w:sz w:val="22"/>
                <w:szCs w:val="22"/>
              </w:rPr>
              <w:t>Enablers</w:t>
            </w:r>
          </w:p>
        </w:tc>
        <w:tc>
          <w:tcPr>
            <w:tcW w:w="6287" w:type="dxa"/>
          </w:tcPr>
          <w:p w:rsidR="002556DD" w:rsidRPr="002E496C" w:rsidRDefault="002556DD" w:rsidP="002556DD">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Customised searches to support areas of interest for quality improvement.</w:t>
            </w:r>
          </w:p>
          <w:p w:rsidR="002556DD" w:rsidRPr="002E496C" w:rsidRDefault="002556DD" w:rsidP="002556DD">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zh-CN"/>
              </w:rPr>
            </w:pPr>
            <w:r w:rsidRPr="002E496C">
              <w:rPr>
                <w:rFonts w:ascii="Arial" w:hAnsi="Arial" w:cs="Arial"/>
                <w:color w:val="333333"/>
                <w:sz w:val="22"/>
                <w:szCs w:val="22"/>
              </w:rPr>
              <w:t>Aggregated clinical data of all participating general practices supports benchmarking</w:t>
            </w:r>
          </w:p>
          <w:p w:rsidR="002556DD" w:rsidRPr="002E496C" w:rsidRDefault="002556DD" w:rsidP="002556DD">
            <w:pPr>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2556DD" w:rsidRPr="002E496C" w:rsidTr="00257901">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2556DD" w:rsidRPr="002E496C" w:rsidRDefault="002556DD" w:rsidP="00091282">
            <w:pPr>
              <w:spacing w:after="200"/>
              <w:rPr>
                <w:rFonts w:ascii="Arial" w:hAnsi="Arial" w:cs="Arial"/>
                <w:sz w:val="22"/>
                <w:szCs w:val="22"/>
              </w:rPr>
            </w:pPr>
            <w:r w:rsidRPr="002E496C">
              <w:rPr>
                <w:rFonts w:ascii="Arial" w:hAnsi="Arial" w:cs="Arial"/>
                <w:sz w:val="22"/>
                <w:szCs w:val="22"/>
              </w:rPr>
              <w:t>Barriers to implementation</w:t>
            </w:r>
          </w:p>
        </w:tc>
        <w:tc>
          <w:tcPr>
            <w:tcW w:w="6287" w:type="dxa"/>
          </w:tcPr>
          <w:p w:rsidR="002556DD" w:rsidRPr="002556DD" w:rsidRDefault="002556DD" w:rsidP="002556DD">
            <w:pPr>
              <w:pStyle w:val="ListParagraph"/>
              <w:numPr>
                <w:ilvl w:val="0"/>
                <w:numId w:val="63"/>
              </w:numPr>
              <w:spacing w:after="200"/>
              <w:ind w:left="317" w:hanging="284"/>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556DD">
              <w:rPr>
                <w:rFonts w:ascii="Arial" w:hAnsi="Arial" w:cs="Arial"/>
                <w:sz w:val="22"/>
                <w:szCs w:val="22"/>
              </w:rPr>
              <w:t>Lack of computerised patient information system.</w:t>
            </w:r>
          </w:p>
        </w:tc>
      </w:tr>
      <w:tr w:rsidR="002556DD" w:rsidRPr="002E496C" w:rsidTr="004C2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tcPr>
          <w:p w:rsidR="002556DD" w:rsidRPr="002E496C" w:rsidRDefault="002556DD" w:rsidP="00091282">
            <w:pPr>
              <w:spacing w:after="200"/>
              <w:rPr>
                <w:rFonts w:ascii="Arial" w:hAnsi="Arial" w:cs="Arial"/>
                <w:sz w:val="22"/>
                <w:szCs w:val="22"/>
              </w:rPr>
            </w:pPr>
          </w:p>
        </w:tc>
        <w:tc>
          <w:tcPr>
            <w:tcW w:w="6287" w:type="dxa"/>
          </w:tcPr>
          <w:p w:rsidR="002556DD" w:rsidRPr="002E496C" w:rsidRDefault="002556DD" w:rsidP="002556DD">
            <w:pPr>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091282" w:rsidRPr="00E7766D" w:rsidRDefault="00091282" w:rsidP="00171A69">
      <w:pPr>
        <w:keepNext/>
        <w:spacing w:before="240" w:after="240"/>
        <w:ind w:right="-483"/>
        <w:outlineLvl w:val="1"/>
        <w:rPr>
          <w:rFonts w:ascii="Arial" w:hAnsi="Arial" w:cs="Arial"/>
          <w:b/>
          <w:bCs/>
          <w:iCs/>
          <w:sz w:val="32"/>
          <w:szCs w:val="28"/>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2556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171A69" w:rsidRDefault="00171A69" w:rsidP="00171A69">
            <w:pPr>
              <w:spacing w:after="200" w:line="276" w:lineRule="auto"/>
              <w:jc w:val="left"/>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Appendix 4.9</w:t>
            </w:r>
          </w:p>
        </w:tc>
        <w:tc>
          <w:tcPr>
            <w:tcW w:w="6287" w:type="dxa"/>
            <w:tcBorders>
              <w:top w:val="nil"/>
              <w:left w:val="nil"/>
              <w:right w:val="nil"/>
            </w:tcBorders>
            <w:hideMark/>
          </w:tcPr>
          <w:p w:rsidR="00091282" w:rsidRPr="00171A69" w:rsidRDefault="00171A69" w:rsidP="00171A69">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 xml:space="preserve">Regional program coordination – </w:t>
            </w:r>
            <w:proofErr w:type="spellStart"/>
            <w:r w:rsidRPr="00171A69">
              <w:rPr>
                <w:rFonts w:ascii="Arial" w:hAnsi="Arial" w:cs="Arial"/>
                <w:b/>
                <w:i w:val="0"/>
                <w:iCs w:val="0"/>
                <w:color w:val="1178A2"/>
                <w:kern w:val="28"/>
                <w:sz w:val="28"/>
                <w:szCs w:val="28"/>
                <w:lang w:eastAsia="en-AU"/>
              </w:rPr>
              <w:t>Nganampa</w:t>
            </w:r>
            <w:proofErr w:type="spellEnd"/>
            <w:r w:rsidRPr="00171A69">
              <w:rPr>
                <w:rFonts w:ascii="Arial" w:hAnsi="Arial" w:cs="Arial"/>
                <w:b/>
                <w:i w:val="0"/>
                <w:iCs w:val="0"/>
                <w:color w:val="1178A2"/>
                <w:kern w:val="28"/>
                <w:sz w:val="28"/>
                <w:szCs w:val="28"/>
                <w:lang w:eastAsia="en-AU"/>
              </w:rPr>
              <w:t xml:space="preserve"> Health SA</w:t>
            </w:r>
          </w:p>
        </w:tc>
      </w:tr>
      <w:tr w:rsidR="00091282" w:rsidRPr="002E496C" w:rsidTr="0025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Organisation</w:t>
            </w:r>
          </w:p>
        </w:tc>
        <w:tc>
          <w:tcPr>
            <w:tcW w:w="6287" w:type="dxa"/>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2E496C">
              <w:rPr>
                <w:rFonts w:ascii="Arial" w:hAnsi="Arial" w:cs="Arial"/>
                <w:sz w:val="22"/>
                <w:szCs w:val="22"/>
              </w:rPr>
              <w:t>Nganampa</w:t>
            </w:r>
            <w:proofErr w:type="spellEnd"/>
            <w:r w:rsidRPr="002E496C">
              <w:rPr>
                <w:rFonts w:ascii="Arial" w:hAnsi="Arial" w:cs="Arial"/>
                <w:sz w:val="22"/>
                <w:szCs w:val="22"/>
              </w:rPr>
              <w:t xml:space="preserve"> Health Council</w:t>
            </w:r>
          </w:p>
        </w:tc>
      </w:tr>
      <w:tr w:rsidR="00091282" w:rsidRPr="002E496C" w:rsidTr="002556DD">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Aim</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To support local health teams in APY communities to delivery high quality chronic disease</w:t>
            </w:r>
            <w:r w:rsidR="002556DD">
              <w:rPr>
                <w:rFonts w:ascii="Arial" w:hAnsi="Arial" w:cs="Arial"/>
                <w:sz w:val="22"/>
                <w:szCs w:val="22"/>
              </w:rPr>
              <w:t xml:space="preserve"> services</w:t>
            </w:r>
            <w:r w:rsidRPr="002E496C">
              <w:rPr>
                <w:rFonts w:ascii="Arial" w:hAnsi="Arial" w:cs="Arial"/>
                <w:sz w:val="22"/>
                <w:szCs w:val="22"/>
              </w:rPr>
              <w:t xml:space="preserve"> to residents of the APY lands.</w:t>
            </w:r>
          </w:p>
        </w:tc>
      </w:tr>
      <w:tr w:rsidR="00091282" w:rsidRPr="002E496C" w:rsidTr="0025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2E496C">
              <w:rPr>
                <w:rFonts w:ascii="Arial" w:hAnsi="Arial" w:cs="Arial"/>
                <w:bCs/>
                <w:sz w:val="22"/>
                <w:szCs w:val="22"/>
              </w:rPr>
              <w:t xml:space="preserve">Implementation of a regional program management structure for chronic disease management </w:t>
            </w:r>
          </w:p>
        </w:tc>
      </w:tr>
      <w:tr w:rsidR="00091282" w:rsidRPr="002E496C" w:rsidTr="002556DD">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Features of regional programs model</w:t>
            </w:r>
          </w:p>
        </w:tc>
        <w:tc>
          <w:tcPr>
            <w:tcW w:w="6287" w:type="dxa"/>
          </w:tcPr>
          <w:p w:rsidR="00091282" w:rsidRPr="002E496C" w:rsidRDefault="00091282" w:rsidP="002556DD">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Regional program managers based in Perth or Alice Springs</w:t>
            </w:r>
          </w:p>
          <w:p w:rsidR="00091282" w:rsidRPr="002E496C" w:rsidRDefault="00091282" w:rsidP="002556DD">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Program manager has worked on the l</w:t>
            </w:r>
            <w:r w:rsidR="002556DD">
              <w:rPr>
                <w:rFonts w:ascii="Arial" w:hAnsi="Arial" w:cs="Arial"/>
                <w:sz w:val="22"/>
                <w:szCs w:val="22"/>
              </w:rPr>
              <w:t>ands and understand the context</w:t>
            </w:r>
          </w:p>
          <w:p w:rsidR="00091282" w:rsidRPr="002E496C" w:rsidRDefault="00091282" w:rsidP="002556DD">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Program Manager supports service delivery in community</w:t>
            </w:r>
          </w:p>
          <w:p w:rsidR="00091282" w:rsidRPr="002E496C" w:rsidRDefault="00091282" w:rsidP="002556DD">
            <w:pPr>
              <w:spacing w:after="200"/>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5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Clinical outcomes</w:t>
            </w:r>
          </w:p>
        </w:tc>
        <w:tc>
          <w:tcPr>
            <w:tcW w:w="6287" w:type="dxa"/>
          </w:tcPr>
          <w:p w:rsidR="00091282" w:rsidRPr="002E496C" w:rsidRDefault="00091282" w:rsidP="002556DD">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bookmarkStart w:id="146" w:name="_Hlk487276643"/>
            <w:r w:rsidRPr="002E496C">
              <w:rPr>
                <w:rFonts w:ascii="Arial" w:hAnsi="Arial" w:cs="Arial"/>
                <w:sz w:val="22"/>
                <w:szCs w:val="22"/>
              </w:rPr>
              <w:t>Increase in adult health checks from 84</w:t>
            </w:r>
            <w:r w:rsidR="002556DD">
              <w:rPr>
                <w:rFonts w:ascii="Arial" w:hAnsi="Arial" w:cs="Arial"/>
                <w:sz w:val="22"/>
                <w:szCs w:val="22"/>
              </w:rPr>
              <w:t xml:space="preserve"> in</w:t>
            </w:r>
            <w:r w:rsidRPr="002E496C">
              <w:rPr>
                <w:rFonts w:ascii="Arial" w:hAnsi="Arial" w:cs="Arial"/>
                <w:sz w:val="22"/>
                <w:szCs w:val="22"/>
              </w:rPr>
              <w:t xml:space="preserve"> 2008/09 to 1263 in 2014</w:t>
            </w:r>
          </w:p>
          <w:p w:rsidR="00091282" w:rsidRPr="002E496C" w:rsidRDefault="00091282" w:rsidP="002556DD">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Reduction in emergency evacuations from 350 in 2011/12 to less than 200 in 2015/2016</w:t>
            </w:r>
            <w:bookmarkEnd w:id="146"/>
          </w:p>
          <w:p w:rsidR="00091282" w:rsidRPr="002E496C" w:rsidRDefault="00091282" w:rsidP="002556DD">
            <w:pPr>
              <w:spacing w:after="200"/>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2556DD">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Enablers</w:t>
            </w:r>
          </w:p>
        </w:tc>
        <w:tc>
          <w:tcPr>
            <w:tcW w:w="6287" w:type="dxa"/>
          </w:tcPr>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Consistency in service leadership</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Culturally appropriate clinic teams</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Program managers work as part of the team</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Good HR practices to retain effective staff</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Succession planning </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Ongoing professional development.</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2556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Barriers to implementation</w:t>
            </w:r>
          </w:p>
        </w:tc>
        <w:tc>
          <w:tcPr>
            <w:tcW w:w="6287" w:type="dxa"/>
            <w:hideMark/>
          </w:tcPr>
          <w:p w:rsidR="00091282" w:rsidRPr="002E496C" w:rsidRDefault="00091282" w:rsidP="00171A69">
            <w:pPr>
              <w:numPr>
                <w:ilvl w:val="0"/>
                <w:numId w:val="46"/>
              </w:numPr>
              <w:ind w:left="319" w:hanging="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Turnover rate of staff.</w:t>
            </w:r>
          </w:p>
        </w:tc>
      </w:tr>
    </w:tbl>
    <w:p w:rsidR="00171A69" w:rsidRPr="00E7766D" w:rsidRDefault="00171A69" w:rsidP="00171A69">
      <w:pPr>
        <w:keepNext/>
        <w:spacing w:before="240" w:after="240"/>
        <w:outlineLvl w:val="1"/>
        <w:rPr>
          <w:rFonts w:ascii="Arial" w:hAnsi="Arial" w:cs="Arial"/>
          <w:b/>
          <w:bCs/>
          <w:i/>
          <w:iCs/>
          <w:sz w:val="32"/>
          <w:szCs w:val="28"/>
          <w:lang w:eastAsia="en-AU"/>
        </w:rPr>
      </w:pPr>
    </w:p>
    <w:tbl>
      <w:tblPr>
        <w:tblStyle w:val="PlainTable51"/>
        <w:tblW w:w="0" w:type="auto"/>
        <w:tblInd w:w="0" w:type="dxa"/>
        <w:tblLook w:val="04A0" w:firstRow="1" w:lastRow="0" w:firstColumn="1" w:lastColumn="0" w:noHBand="0" w:noVBand="1"/>
      </w:tblPr>
      <w:tblGrid>
        <w:gridCol w:w="2235"/>
        <w:gridCol w:w="6287"/>
      </w:tblGrid>
      <w:tr w:rsidR="00091282" w:rsidRPr="002E496C" w:rsidTr="000114E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35" w:type="dxa"/>
            <w:tcBorders>
              <w:top w:val="nil"/>
              <w:left w:val="nil"/>
            </w:tcBorders>
            <w:hideMark/>
          </w:tcPr>
          <w:p w:rsidR="00091282" w:rsidRPr="00171A69" w:rsidRDefault="00171A69" w:rsidP="00171A69">
            <w:pPr>
              <w:spacing w:after="200" w:line="276" w:lineRule="auto"/>
              <w:jc w:val="left"/>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Appendix 4.10</w:t>
            </w:r>
          </w:p>
        </w:tc>
        <w:tc>
          <w:tcPr>
            <w:tcW w:w="6287" w:type="dxa"/>
            <w:tcBorders>
              <w:top w:val="nil"/>
              <w:left w:val="nil"/>
              <w:right w:val="nil"/>
            </w:tcBorders>
            <w:hideMark/>
          </w:tcPr>
          <w:p w:rsidR="00091282" w:rsidRPr="00171A69" w:rsidRDefault="00171A69" w:rsidP="00171A69">
            <w:pPr>
              <w:spacing w:after="200" w:line="276" w:lineRule="auto"/>
              <w:cnfStyle w:val="100000000000" w:firstRow="1" w:lastRow="0" w:firstColumn="0" w:lastColumn="0" w:oddVBand="0" w:evenVBand="0" w:oddHBand="0" w:evenHBand="0" w:firstRowFirstColumn="0" w:firstRowLastColumn="0" w:lastRowFirstColumn="0" w:lastRowLastColumn="0"/>
              <w:rPr>
                <w:rFonts w:ascii="Arial" w:hAnsi="Arial" w:cs="Arial"/>
                <w:b/>
                <w:i w:val="0"/>
                <w:iCs w:val="0"/>
                <w:color w:val="1178A2"/>
                <w:kern w:val="28"/>
                <w:sz w:val="28"/>
                <w:szCs w:val="28"/>
                <w:lang w:eastAsia="en-AU"/>
              </w:rPr>
            </w:pPr>
            <w:r w:rsidRPr="00171A69">
              <w:rPr>
                <w:rFonts w:ascii="Arial" w:hAnsi="Arial" w:cs="Arial"/>
                <w:b/>
                <w:i w:val="0"/>
                <w:iCs w:val="0"/>
                <w:color w:val="1178A2"/>
                <w:kern w:val="28"/>
                <w:sz w:val="28"/>
                <w:szCs w:val="28"/>
                <w:lang w:eastAsia="en-AU"/>
              </w:rPr>
              <w:t xml:space="preserve">Implementation of the </w:t>
            </w:r>
            <w:proofErr w:type="spellStart"/>
            <w:r w:rsidRPr="00171A69">
              <w:rPr>
                <w:rFonts w:ascii="Arial" w:hAnsi="Arial" w:cs="Arial"/>
                <w:b/>
                <w:i w:val="0"/>
                <w:iCs w:val="0"/>
                <w:color w:val="1178A2"/>
                <w:kern w:val="28"/>
                <w:sz w:val="28"/>
                <w:szCs w:val="28"/>
                <w:lang w:eastAsia="en-AU"/>
              </w:rPr>
              <w:t>Maari</w:t>
            </w:r>
            <w:proofErr w:type="spellEnd"/>
            <w:r w:rsidRPr="00171A69">
              <w:rPr>
                <w:rFonts w:ascii="Arial" w:hAnsi="Arial" w:cs="Arial"/>
                <w:b/>
                <w:i w:val="0"/>
                <w:iCs w:val="0"/>
                <w:color w:val="1178A2"/>
                <w:kern w:val="28"/>
                <w:sz w:val="28"/>
                <w:szCs w:val="28"/>
                <w:lang w:eastAsia="en-AU"/>
              </w:rPr>
              <w:t xml:space="preserve"> Ma Chronic Disease Strategy, NSW</w:t>
            </w:r>
          </w:p>
        </w:tc>
      </w:tr>
      <w:tr w:rsidR="00091282" w:rsidRPr="002E496C" w:rsidTr="00011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Organisation</w:t>
            </w:r>
          </w:p>
        </w:tc>
        <w:tc>
          <w:tcPr>
            <w:tcW w:w="6287" w:type="dxa"/>
            <w:hideMark/>
          </w:tcPr>
          <w:p w:rsidR="00091282" w:rsidRPr="002E496C" w:rsidRDefault="00091282" w:rsidP="00091282">
            <w:pPr>
              <w:spacing w:after="200"/>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roofErr w:type="spellStart"/>
            <w:r w:rsidRPr="002E496C">
              <w:rPr>
                <w:rFonts w:ascii="Arial" w:hAnsi="Arial" w:cs="Arial"/>
                <w:sz w:val="22"/>
                <w:szCs w:val="22"/>
              </w:rPr>
              <w:t>Maari</w:t>
            </w:r>
            <w:proofErr w:type="spellEnd"/>
            <w:r w:rsidRPr="002E496C">
              <w:rPr>
                <w:rFonts w:ascii="Arial" w:hAnsi="Arial" w:cs="Arial"/>
                <w:sz w:val="22"/>
                <w:szCs w:val="22"/>
              </w:rPr>
              <w:t xml:space="preserve"> Ma Health</w:t>
            </w:r>
          </w:p>
        </w:tc>
      </w:tr>
      <w:tr w:rsidR="00091282" w:rsidRPr="002E496C" w:rsidTr="000114E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Aim</w:t>
            </w:r>
          </w:p>
        </w:tc>
        <w:tc>
          <w:tcPr>
            <w:tcW w:w="6287" w:type="dxa"/>
            <w:hideMark/>
          </w:tcPr>
          <w:p w:rsidR="00091282" w:rsidRPr="002E496C" w:rsidRDefault="00091282" w:rsidP="00091282">
            <w:pPr>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To provide a comprehensive chronic disease service delivery to Wilcannia, Ivanhoe and Menindee.</w:t>
            </w:r>
          </w:p>
        </w:tc>
      </w:tr>
      <w:tr w:rsidR="00091282" w:rsidRPr="002E496C" w:rsidTr="00011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Service innovation</w:t>
            </w:r>
          </w:p>
        </w:tc>
        <w:tc>
          <w:tcPr>
            <w:tcW w:w="6287" w:type="dxa"/>
            <w:hideMark/>
          </w:tcPr>
          <w:p w:rsidR="00091282" w:rsidRPr="002E496C" w:rsidRDefault="00091282" w:rsidP="00091282">
            <w:pPr>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2"/>
                <w:szCs w:val="22"/>
              </w:rPr>
            </w:pPr>
            <w:r w:rsidRPr="002E496C">
              <w:rPr>
                <w:rFonts w:ascii="Arial" w:hAnsi="Arial" w:cs="Arial"/>
                <w:sz w:val="22"/>
                <w:szCs w:val="22"/>
              </w:rPr>
              <w:t>The implementation of an integrated model of care to operationalise the chronic disease strategy into remote locations</w:t>
            </w:r>
            <w:r w:rsidR="000114E0">
              <w:rPr>
                <w:rFonts w:ascii="Arial" w:hAnsi="Arial" w:cs="Arial"/>
                <w:sz w:val="22"/>
                <w:szCs w:val="22"/>
              </w:rPr>
              <w:t>.</w:t>
            </w:r>
          </w:p>
        </w:tc>
      </w:tr>
      <w:tr w:rsidR="00091282" w:rsidRPr="002E496C" w:rsidTr="000114E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114E0">
            <w:pPr>
              <w:spacing w:after="200"/>
              <w:jc w:val="center"/>
              <w:rPr>
                <w:rFonts w:ascii="Arial" w:hAnsi="Arial" w:cs="Arial"/>
                <w:sz w:val="22"/>
                <w:szCs w:val="22"/>
              </w:rPr>
            </w:pPr>
            <w:r w:rsidRPr="002E496C">
              <w:rPr>
                <w:rFonts w:ascii="Arial" w:hAnsi="Arial" w:cs="Arial"/>
                <w:sz w:val="22"/>
                <w:szCs w:val="22"/>
              </w:rPr>
              <w:t xml:space="preserve">Features of </w:t>
            </w:r>
            <w:proofErr w:type="spellStart"/>
            <w:r w:rsidRPr="002E496C">
              <w:rPr>
                <w:rFonts w:ascii="Arial" w:hAnsi="Arial" w:cs="Arial"/>
                <w:sz w:val="22"/>
                <w:szCs w:val="22"/>
              </w:rPr>
              <w:t>Maari</w:t>
            </w:r>
            <w:proofErr w:type="spellEnd"/>
            <w:r w:rsidRPr="002E496C">
              <w:rPr>
                <w:rFonts w:ascii="Arial" w:hAnsi="Arial" w:cs="Arial"/>
                <w:sz w:val="22"/>
                <w:szCs w:val="22"/>
              </w:rPr>
              <w:t xml:space="preserve"> Ma</w:t>
            </w:r>
          </w:p>
        </w:tc>
        <w:tc>
          <w:tcPr>
            <w:tcW w:w="6287" w:type="dxa"/>
          </w:tcPr>
          <w:p w:rsidR="00091282" w:rsidRPr="002E496C" w:rsidRDefault="00091282" w:rsidP="000114E0">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Hub and spoke model of care for service delivery to r</w:t>
            </w:r>
            <w:r w:rsidR="002556DD">
              <w:rPr>
                <w:rFonts w:ascii="Arial" w:hAnsi="Arial" w:cs="Arial"/>
                <w:sz w:val="22"/>
                <w:szCs w:val="22"/>
              </w:rPr>
              <w:t>emote communities with Broken Hill a</w:t>
            </w:r>
            <w:r w:rsidR="000114E0">
              <w:rPr>
                <w:rFonts w:ascii="Arial" w:hAnsi="Arial" w:cs="Arial"/>
                <w:sz w:val="22"/>
                <w:szCs w:val="22"/>
              </w:rPr>
              <w:t>s the hub</w:t>
            </w:r>
          </w:p>
          <w:p w:rsidR="00091282" w:rsidRPr="002E496C" w:rsidRDefault="00091282" w:rsidP="000114E0">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Services operationalised through the Healthy Start </w:t>
            </w:r>
            <w:r w:rsidRPr="002E496C">
              <w:rPr>
                <w:rFonts w:ascii="Arial" w:hAnsi="Arial" w:cs="Arial"/>
                <w:sz w:val="22"/>
                <w:szCs w:val="22"/>
              </w:rPr>
              <w:lastRenderedPageBreak/>
              <w:t>program and the Keep</w:t>
            </w:r>
            <w:r w:rsidR="000114E0">
              <w:rPr>
                <w:rFonts w:ascii="Arial" w:hAnsi="Arial" w:cs="Arial"/>
                <w:sz w:val="22"/>
                <w:szCs w:val="22"/>
              </w:rPr>
              <w:t xml:space="preserve">ing Well program </w:t>
            </w:r>
          </w:p>
          <w:p w:rsidR="00091282" w:rsidRPr="002E496C" w:rsidRDefault="00091282" w:rsidP="000114E0">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The Healthy Start program is a strategic initiative to prevent the development of chronic disease. It is design</w:t>
            </w:r>
            <w:r w:rsidR="002556DD">
              <w:rPr>
                <w:rFonts w:ascii="Arial" w:hAnsi="Arial" w:cs="Arial"/>
                <w:sz w:val="22"/>
                <w:szCs w:val="22"/>
              </w:rPr>
              <w:t>ed around Aboriginal famili</w:t>
            </w:r>
            <w:r w:rsidR="000114E0">
              <w:rPr>
                <w:rFonts w:ascii="Arial" w:hAnsi="Arial" w:cs="Arial"/>
                <w:sz w:val="22"/>
                <w:szCs w:val="22"/>
              </w:rPr>
              <w:t xml:space="preserve">es, </w:t>
            </w:r>
            <w:r w:rsidRPr="002E496C">
              <w:rPr>
                <w:rFonts w:ascii="Arial" w:hAnsi="Arial" w:cs="Arial"/>
                <w:sz w:val="22"/>
                <w:szCs w:val="22"/>
              </w:rPr>
              <w:t>pregnant mu</w:t>
            </w:r>
            <w:r w:rsidR="000114E0">
              <w:rPr>
                <w:rFonts w:ascii="Arial" w:hAnsi="Arial" w:cs="Arial"/>
                <w:sz w:val="22"/>
                <w:szCs w:val="22"/>
              </w:rPr>
              <w:t>ms, their children and families</w:t>
            </w:r>
          </w:p>
          <w:p w:rsidR="00091282" w:rsidRPr="002E496C" w:rsidRDefault="000114E0" w:rsidP="000114E0">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Keeping Well program is </w:t>
            </w:r>
            <w:r w:rsidR="00091282" w:rsidRPr="002E496C">
              <w:rPr>
                <w:rFonts w:ascii="Arial" w:hAnsi="Arial" w:cs="Arial"/>
                <w:sz w:val="22"/>
                <w:szCs w:val="22"/>
              </w:rPr>
              <w:t>designed around adult</w:t>
            </w:r>
            <w:r>
              <w:rPr>
                <w:rFonts w:ascii="Arial" w:hAnsi="Arial" w:cs="Arial"/>
                <w:sz w:val="22"/>
                <w:szCs w:val="22"/>
              </w:rPr>
              <w:t>s targeting people at risk of or living with chronic disease</w:t>
            </w:r>
            <w:r w:rsidR="00091282" w:rsidRPr="002E496C">
              <w:rPr>
                <w:rFonts w:ascii="Arial" w:hAnsi="Arial" w:cs="Arial"/>
                <w:sz w:val="22"/>
                <w:szCs w:val="22"/>
              </w:rPr>
              <w:t xml:space="preserve">  </w:t>
            </w:r>
          </w:p>
          <w:p w:rsidR="00091282" w:rsidRPr="002E496C" w:rsidRDefault="00091282" w:rsidP="000114E0">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General practice led model care with multidisciplinary team approach facilitated by nurses and health workers, supported </w:t>
            </w:r>
            <w:r w:rsidR="000114E0">
              <w:rPr>
                <w:rFonts w:ascii="Arial" w:hAnsi="Arial" w:cs="Arial"/>
                <w:sz w:val="22"/>
                <w:szCs w:val="22"/>
              </w:rPr>
              <w:t>by visiting specialist services</w:t>
            </w:r>
          </w:p>
          <w:p w:rsidR="00091282" w:rsidRPr="002E496C" w:rsidRDefault="00091282" w:rsidP="000114E0">
            <w:pPr>
              <w:numPr>
                <w:ilvl w:val="0"/>
                <w:numId w:val="45"/>
              </w:numPr>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Ongoing service evaluation and review</w:t>
            </w:r>
            <w:r w:rsidR="000114E0">
              <w:rPr>
                <w:rFonts w:ascii="Arial" w:hAnsi="Arial" w:cs="Arial"/>
                <w:sz w:val="22"/>
                <w:szCs w:val="22"/>
              </w:rPr>
              <w:t>.</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011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lastRenderedPageBreak/>
              <w:t>Clinical outcomes</w:t>
            </w:r>
          </w:p>
        </w:tc>
        <w:tc>
          <w:tcPr>
            <w:tcW w:w="6287" w:type="dxa"/>
          </w:tcPr>
          <w:p w:rsidR="00091282" w:rsidRPr="002E496C" w:rsidRDefault="00091282" w:rsidP="000114E0">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bookmarkStart w:id="147" w:name="_Hlk487276389"/>
            <w:r w:rsidRPr="002E496C">
              <w:rPr>
                <w:rFonts w:ascii="Arial" w:hAnsi="Arial" w:cs="Arial"/>
                <w:sz w:val="22"/>
                <w:szCs w:val="22"/>
              </w:rPr>
              <w:t>Improving access to a comprehensive range of primary health care services</w:t>
            </w:r>
          </w:p>
          <w:p w:rsidR="00091282" w:rsidRPr="002E496C" w:rsidRDefault="00091282" w:rsidP="000114E0">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Increase in screening of well adults f</w:t>
            </w:r>
            <w:r w:rsidR="000114E0">
              <w:rPr>
                <w:rFonts w:ascii="Arial" w:hAnsi="Arial" w:cs="Arial"/>
                <w:sz w:val="22"/>
                <w:szCs w:val="22"/>
              </w:rPr>
              <w:t>rom 111 in 2010 to 1145 in 2015</w:t>
            </w:r>
          </w:p>
          <w:p w:rsidR="00091282" w:rsidRPr="002E496C" w:rsidRDefault="00091282" w:rsidP="000114E0">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 xml:space="preserve">Almost 80% of chronic disease clients have a care plan </w:t>
            </w:r>
            <w:r w:rsidR="000114E0">
              <w:rPr>
                <w:rFonts w:ascii="Arial" w:hAnsi="Arial" w:cs="Arial"/>
                <w:sz w:val="22"/>
                <w:szCs w:val="22"/>
              </w:rPr>
              <w:t>completed in the past two years</w:t>
            </w:r>
          </w:p>
          <w:p w:rsidR="00091282" w:rsidRPr="002E496C" w:rsidRDefault="00091282" w:rsidP="000114E0">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Improvement in follow up of abnormal blood pressure control for people with diabetes and cardiovascular disease</w:t>
            </w:r>
          </w:p>
          <w:p w:rsidR="00091282" w:rsidRPr="002E496C" w:rsidRDefault="00091282" w:rsidP="000114E0">
            <w:pPr>
              <w:numPr>
                <w:ilvl w:val="0"/>
                <w:numId w:val="45"/>
              </w:numPr>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Increase in home medication reviews.</w:t>
            </w:r>
            <w:bookmarkEnd w:id="147"/>
          </w:p>
          <w:p w:rsidR="00091282" w:rsidRPr="002E496C" w:rsidRDefault="00091282" w:rsidP="00091282">
            <w:pPr>
              <w:spacing w:after="200"/>
              <w:ind w:left="360"/>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091282" w:rsidRPr="002E496C" w:rsidTr="000114E0">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Enablers</w:t>
            </w:r>
          </w:p>
        </w:tc>
        <w:tc>
          <w:tcPr>
            <w:tcW w:w="6287" w:type="dxa"/>
          </w:tcPr>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Clear vision for health</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Consistency in leadership of the service by CEO, Board and medical leader</w:t>
            </w:r>
            <w:r w:rsidR="000114E0">
              <w:rPr>
                <w:rFonts w:ascii="Arial" w:hAnsi="Arial" w:cs="Arial"/>
                <w:sz w:val="22"/>
                <w:szCs w:val="22"/>
              </w:rPr>
              <w:t>ship</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Clearly defined programs to support implementation of the chronic disease strategy</w:t>
            </w:r>
          </w:p>
          <w:p w:rsidR="00091282" w:rsidRPr="002E496C" w:rsidRDefault="000114E0"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Aboriginal h</w:t>
            </w:r>
            <w:r w:rsidR="00091282" w:rsidRPr="002E496C">
              <w:rPr>
                <w:rFonts w:ascii="Arial" w:hAnsi="Arial" w:cs="Arial"/>
                <w:sz w:val="22"/>
                <w:szCs w:val="22"/>
              </w:rPr>
              <w:t>ealth practitioners and Aboriginal workers who provide both clinical care and cultural interface, and have essential know</w:t>
            </w:r>
            <w:r>
              <w:rPr>
                <w:rFonts w:ascii="Arial" w:hAnsi="Arial" w:cs="Arial"/>
                <w:sz w:val="22"/>
                <w:szCs w:val="22"/>
              </w:rPr>
              <w:t xml:space="preserve">ledge about their community   </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w:t>
            </w:r>
            <w:r w:rsidR="000114E0">
              <w:rPr>
                <w:rFonts w:ascii="Arial" w:hAnsi="Arial" w:cs="Arial"/>
                <w:sz w:val="22"/>
                <w:szCs w:val="22"/>
              </w:rPr>
              <w:t>nvestment in Aboriginal health w</w:t>
            </w:r>
            <w:r w:rsidRPr="002E496C">
              <w:rPr>
                <w:rFonts w:ascii="Arial" w:hAnsi="Arial" w:cs="Arial"/>
                <w:sz w:val="22"/>
                <w:szCs w:val="22"/>
              </w:rPr>
              <w:t xml:space="preserve">orker </w:t>
            </w:r>
            <w:r w:rsidR="000114E0">
              <w:rPr>
                <w:rFonts w:ascii="Arial" w:hAnsi="Arial" w:cs="Arial"/>
                <w:sz w:val="22"/>
                <w:szCs w:val="22"/>
              </w:rPr>
              <w:t>training to support Aboriginal health practitioner registration</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Cultu</w:t>
            </w:r>
            <w:r w:rsidR="000114E0">
              <w:rPr>
                <w:rFonts w:ascii="Arial" w:hAnsi="Arial" w:cs="Arial"/>
                <w:sz w:val="22"/>
                <w:szCs w:val="22"/>
              </w:rPr>
              <w:t>rally appropriate model of care</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Investment on chronic disease prevention and ma</w:t>
            </w:r>
            <w:r w:rsidR="000114E0">
              <w:rPr>
                <w:rFonts w:ascii="Arial" w:hAnsi="Arial" w:cs="Arial"/>
                <w:sz w:val="22"/>
                <w:szCs w:val="22"/>
              </w:rPr>
              <w:t>nagement training for all staff</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Engagement with the community and external service providers about the preferred a</w:t>
            </w:r>
            <w:r w:rsidR="000114E0">
              <w:rPr>
                <w:rFonts w:ascii="Arial" w:hAnsi="Arial" w:cs="Arial"/>
                <w:sz w:val="22"/>
                <w:szCs w:val="22"/>
              </w:rPr>
              <w:t>pproach to chronic disease care</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Recruitment and retention o</w:t>
            </w:r>
            <w:r w:rsidR="000114E0">
              <w:rPr>
                <w:rFonts w:ascii="Arial" w:hAnsi="Arial" w:cs="Arial"/>
                <w:sz w:val="22"/>
                <w:szCs w:val="22"/>
              </w:rPr>
              <w:t>f staff committed to the vision</w:t>
            </w:r>
          </w:p>
          <w:p w:rsidR="00091282" w:rsidRPr="002E496C" w:rsidRDefault="00091282" w:rsidP="00171A69">
            <w:pPr>
              <w:numPr>
                <w:ilvl w:val="0"/>
                <w:numId w:val="45"/>
              </w:numPr>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E496C">
              <w:rPr>
                <w:rFonts w:ascii="Arial" w:hAnsi="Arial" w:cs="Arial"/>
                <w:sz w:val="22"/>
                <w:szCs w:val="22"/>
              </w:rPr>
              <w:t>Development of community partnerships</w:t>
            </w:r>
            <w:r w:rsidR="000114E0">
              <w:rPr>
                <w:rFonts w:ascii="Arial" w:hAnsi="Arial" w:cs="Arial"/>
                <w:sz w:val="22"/>
                <w:szCs w:val="22"/>
              </w:rPr>
              <w:t>.</w:t>
            </w:r>
          </w:p>
          <w:p w:rsidR="00091282" w:rsidRPr="002E496C" w:rsidRDefault="00091282" w:rsidP="00091282">
            <w:pPr>
              <w:spacing w:after="200"/>
              <w:ind w:left="360"/>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091282" w:rsidRPr="002E496C" w:rsidTr="00011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il"/>
              <w:left w:val="nil"/>
              <w:bottom w:val="nil"/>
            </w:tcBorders>
            <w:hideMark/>
          </w:tcPr>
          <w:p w:rsidR="00091282" w:rsidRPr="002E496C" w:rsidRDefault="00091282" w:rsidP="00091282">
            <w:pPr>
              <w:spacing w:after="200"/>
              <w:rPr>
                <w:rFonts w:ascii="Arial" w:hAnsi="Arial" w:cs="Arial"/>
                <w:sz w:val="22"/>
                <w:szCs w:val="22"/>
              </w:rPr>
            </w:pPr>
            <w:r w:rsidRPr="002E496C">
              <w:rPr>
                <w:rFonts w:ascii="Arial" w:hAnsi="Arial" w:cs="Arial"/>
                <w:sz w:val="22"/>
                <w:szCs w:val="22"/>
              </w:rPr>
              <w:t>Barriers to implementation</w:t>
            </w:r>
          </w:p>
        </w:tc>
        <w:tc>
          <w:tcPr>
            <w:tcW w:w="6287" w:type="dxa"/>
          </w:tcPr>
          <w:p w:rsidR="00091282" w:rsidRPr="002E496C" w:rsidRDefault="00091282" w:rsidP="00171A69">
            <w:pPr>
              <w:numPr>
                <w:ilvl w:val="0"/>
                <w:numId w:val="46"/>
              </w:numPr>
              <w:ind w:left="319" w:hanging="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E496C">
              <w:rPr>
                <w:rFonts w:ascii="Arial" w:hAnsi="Arial" w:cs="Arial"/>
                <w:sz w:val="22"/>
                <w:szCs w:val="22"/>
              </w:rPr>
              <w:t>Reduction in grant funding as geography makes it difficult to generate sufficient revenue for services to be self-funding through Medicare.</w:t>
            </w:r>
          </w:p>
          <w:p w:rsidR="00091282" w:rsidRPr="002E496C" w:rsidRDefault="00091282" w:rsidP="00091282">
            <w:pPr>
              <w:spacing w:after="200"/>
              <w:ind w:left="319"/>
              <w:contextual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bl>
    <w:p w:rsidR="00091282" w:rsidRPr="002E496C" w:rsidRDefault="00091282" w:rsidP="00091282">
      <w:pPr>
        <w:spacing w:after="200" w:line="276" w:lineRule="auto"/>
        <w:rPr>
          <w:rFonts w:ascii="Arial" w:hAnsi="Arial" w:cs="Arial"/>
          <w:sz w:val="22"/>
          <w:szCs w:val="22"/>
          <w:lang w:eastAsia="en-AU"/>
        </w:rPr>
      </w:pPr>
      <w:r w:rsidRPr="002E496C">
        <w:rPr>
          <w:rFonts w:ascii="Arial" w:hAnsi="Arial" w:cs="Arial"/>
          <w:sz w:val="22"/>
          <w:szCs w:val="22"/>
          <w:lang w:eastAsia="en-AU"/>
        </w:rPr>
        <w:br w:type="page"/>
      </w:r>
    </w:p>
    <w:p w:rsidR="00091282" w:rsidRPr="00171A69" w:rsidRDefault="00091282" w:rsidP="000023EC">
      <w:pPr>
        <w:keepNext/>
        <w:spacing w:before="240" w:after="240"/>
        <w:outlineLvl w:val="0"/>
        <w:rPr>
          <w:rFonts w:ascii="Arial" w:hAnsi="Arial" w:cs="Arial"/>
          <w:b/>
          <w:bCs/>
          <w:color w:val="1178A2"/>
          <w:kern w:val="28"/>
          <w:sz w:val="40"/>
          <w:szCs w:val="32"/>
          <w:lang w:eastAsia="en-AU"/>
        </w:rPr>
      </w:pPr>
      <w:bookmarkStart w:id="148" w:name="_Toc491522189"/>
      <w:bookmarkStart w:id="149" w:name="_Toc509818050"/>
      <w:bookmarkEnd w:id="108"/>
      <w:r w:rsidRPr="00171A69">
        <w:rPr>
          <w:rFonts w:ascii="Arial" w:hAnsi="Arial" w:cs="Arial"/>
          <w:b/>
          <w:bCs/>
          <w:color w:val="1178A2"/>
          <w:kern w:val="28"/>
          <w:sz w:val="40"/>
          <w:szCs w:val="32"/>
          <w:lang w:eastAsia="en-AU"/>
        </w:rPr>
        <w:lastRenderedPageBreak/>
        <w:t>References</w:t>
      </w:r>
      <w:bookmarkEnd w:id="148"/>
      <w:bookmarkEnd w:id="149"/>
    </w:p>
    <w:p w:rsidR="00091282" w:rsidRPr="002E496C" w:rsidRDefault="00091282" w:rsidP="00091282">
      <w:pPr>
        <w:spacing w:after="200"/>
        <w:ind w:left="720" w:hanging="720"/>
        <w:rPr>
          <w:rFonts w:ascii="Arial" w:hAnsi="Arial" w:cs="Arial"/>
          <w:bCs/>
          <w:noProof/>
          <w:sz w:val="22"/>
          <w:szCs w:val="22"/>
          <w:lang w:eastAsia="en-AU"/>
        </w:rPr>
      </w:pPr>
      <w:r w:rsidRPr="002E496C">
        <w:rPr>
          <w:rFonts w:ascii="Arial" w:hAnsi="Arial" w:cs="Arial"/>
          <w:bCs/>
          <w:sz w:val="22"/>
          <w:szCs w:val="22"/>
          <w:lang w:eastAsia="en-AU"/>
        </w:rPr>
        <w:fldChar w:fldCharType="begin"/>
      </w:r>
      <w:r w:rsidRPr="002E496C">
        <w:rPr>
          <w:rFonts w:ascii="Arial" w:hAnsi="Arial" w:cs="Arial"/>
          <w:bCs/>
          <w:sz w:val="22"/>
          <w:szCs w:val="22"/>
          <w:lang w:eastAsia="en-AU"/>
        </w:rPr>
        <w:instrText xml:space="preserve"> ADDIN EN.REFLIST </w:instrText>
      </w:r>
      <w:r w:rsidRPr="002E496C">
        <w:rPr>
          <w:rFonts w:ascii="Arial" w:hAnsi="Arial" w:cs="Arial"/>
          <w:bCs/>
          <w:sz w:val="22"/>
          <w:szCs w:val="22"/>
          <w:lang w:eastAsia="en-AU"/>
        </w:rPr>
        <w:fldChar w:fldCharType="separate"/>
      </w:r>
      <w:bookmarkStart w:id="150" w:name="_ENREF_1"/>
      <w:r w:rsidRPr="002E496C">
        <w:rPr>
          <w:rFonts w:ascii="Arial" w:hAnsi="Arial" w:cs="Arial"/>
          <w:bCs/>
          <w:noProof/>
          <w:sz w:val="22"/>
          <w:szCs w:val="22"/>
          <w:lang w:eastAsia="en-AU"/>
        </w:rPr>
        <w:t>1.</w:t>
      </w:r>
      <w:r w:rsidRPr="002E496C">
        <w:rPr>
          <w:rFonts w:ascii="Arial" w:hAnsi="Arial" w:cs="Arial"/>
          <w:bCs/>
          <w:noProof/>
          <w:sz w:val="22"/>
          <w:szCs w:val="22"/>
          <w:lang w:eastAsia="en-AU"/>
        </w:rPr>
        <w:tab/>
        <w:t>McDermott R, Schmidt B, Preece C, Owens V, Taylor S, Li M, et al. Community health workers improve diabetes care in remote Australian Indigenous communities: results of a pragmatic cluster randomized controlled trial. BMC Health Services Research. 2014</w:t>
      </w:r>
      <w:bookmarkEnd w:id="150"/>
    </w:p>
    <w:p w:rsidR="00091282" w:rsidRPr="002E496C" w:rsidRDefault="00091282" w:rsidP="00091282">
      <w:pPr>
        <w:spacing w:after="200"/>
        <w:ind w:left="720" w:hanging="720"/>
        <w:rPr>
          <w:rFonts w:ascii="Arial" w:hAnsi="Arial" w:cs="Arial"/>
          <w:bCs/>
          <w:noProof/>
          <w:sz w:val="22"/>
          <w:szCs w:val="22"/>
          <w:lang w:eastAsia="en-AU"/>
        </w:rPr>
      </w:pPr>
      <w:bookmarkStart w:id="151" w:name="_ENREF_2"/>
      <w:r w:rsidRPr="002E496C">
        <w:rPr>
          <w:rFonts w:ascii="Arial" w:hAnsi="Arial" w:cs="Arial"/>
          <w:bCs/>
          <w:noProof/>
          <w:sz w:val="22"/>
          <w:szCs w:val="22"/>
          <w:lang w:eastAsia="en-AU"/>
        </w:rPr>
        <w:t>2.</w:t>
      </w:r>
      <w:r w:rsidRPr="002E496C">
        <w:rPr>
          <w:rFonts w:ascii="Arial" w:hAnsi="Arial" w:cs="Arial"/>
          <w:bCs/>
          <w:noProof/>
          <w:sz w:val="22"/>
          <w:szCs w:val="22"/>
          <w:lang w:eastAsia="en-AU"/>
        </w:rPr>
        <w:tab/>
        <w:t>Bailie R, Si D, Dowden M, O’Donoghue L, Connors C, Robinson G. Improving organisational systems for diabetes care in Australian Indigenous communities. BMC Health Serv Res. 2007;7.</w:t>
      </w:r>
      <w:bookmarkEnd w:id="151"/>
    </w:p>
    <w:p w:rsidR="00091282" w:rsidRPr="002E496C" w:rsidRDefault="00091282" w:rsidP="00091282">
      <w:pPr>
        <w:spacing w:after="200"/>
        <w:ind w:left="720" w:hanging="720"/>
        <w:rPr>
          <w:rFonts w:ascii="Arial" w:hAnsi="Arial" w:cs="Arial"/>
          <w:bCs/>
          <w:noProof/>
          <w:sz w:val="22"/>
          <w:szCs w:val="22"/>
          <w:lang w:eastAsia="en-AU"/>
        </w:rPr>
      </w:pPr>
      <w:bookmarkStart w:id="152" w:name="_ENREF_3"/>
      <w:r w:rsidRPr="002E496C">
        <w:rPr>
          <w:rFonts w:ascii="Arial" w:hAnsi="Arial" w:cs="Arial"/>
          <w:bCs/>
          <w:noProof/>
          <w:sz w:val="22"/>
          <w:szCs w:val="22"/>
          <w:lang w:eastAsia="en-AU"/>
        </w:rPr>
        <w:t>3.</w:t>
      </w:r>
      <w:r w:rsidRPr="002E496C">
        <w:rPr>
          <w:rFonts w:ascii="Arial" w:hAnsi="Arial" w:cs="Arial"/>
          <w:bCs/>
          <w:noProof/>
          <w:sz w:val="22"/>
          <w:szCs w:val="22"/>
          <w:lang w:eastAsia="en-AU"/>
        </w:rPr>
        <w:tab/>
        <w:t xml:space="preserve">Shelley Walters, Verity Moynihan. Diabetic retinopathy screening for Indigenous Australians in the </w:t>
      </w:r>
      <w:r w:rsidR="00170175">
        <w:rPr>
          <w:rFonts w:ascii="Arial" w:hAnsi="Arial" w:cs="Arial"/>
          <w:bCs/>
          <w:noProof/>
          <w:sz w:val="22"/>
          <w:szCs w:val="22"/>
          <w:lang w:eastAsia="en-AU"/>
        </w:rPr>
        <w:t>Kimberley</w:t>
      </w:r>
      <w:r w:rsidRPr="002E496C">
        <w:rPr>
          <w:rFonts w:ascii="Arial" w:hAnsi="Arial" w:cs="Arial"/>
          <w:bCs/>
          <w:noProof/>
          <w:sz w:val="22"/>
          <w:szCs w:val="22"/>
          <w:lang w:eastAsia="en-AU"/>
        </w:rPr>
        <w:t>.  13th Rural Health Conference, 2013.</w:t>
      </w:r>
      <w:bookmarkEnd w:id="152"/>
    </w:p>
    <w:p w:rsidR="00091282" w:rsidRPr="002E496C" w:rsidRDefault="00091282" w:rsidP="00091282">
      <w:pPr>
        <w:spacing w:after="200"/>
        <w:ind w:left="720" w:hanging="720"/>
        <w:rPr>
          <w:rFonts w:ascii="Arial" w:hAnsi="Arial" w:cs="Arial"/>
          <w:bCs/>
          <w:noProof/>
          <w:sz w:val="22"/>
          <w:szCs w:val="22"/>
          <w:lang w:eastAsia="en-AU"/>
        </w:rPr>
      </w:pPr>
      <w:bookmarkStart w:id="153" w:name="_ENREF_4"/>
      <w:r w:rsidRPr="002E496C">
        <w:rPr>
          <w:rFonts w:ascii="Arial" w:hAnsi="Arial" w:cs="Arial"/>
          <w:bCs/>
          <w:noProof/>
          <w:sz w:val="22"/>
          <w:szCs w:val="22"/>
          <w:lang w:eastAsia="en-AU"/>
        </w:rPr>
        <w:t>4.</w:t>
      </w:r>
      <w:r w:rsidRPr="002E496C">
        <w:rPr>
          <w:rFonts w:ascii="Arial" w:hAnsi="Arial" w:cs="Arial"/>
          <w:bCs/>
          <w:noProof/>
          <w:sz w:val="22"/>
          <w:szCs w:val="22"/>
          <w:lang w:eastAsia="en-AU"/>
        </w:rPr>
        <w:tab/>
        <w:t>Wagner E, Austin B, Davis C, Hindmarsh M, et al. Improving chronic illness care: Translating evidence into action. Health Affairs. 2001 20(6):64-78.</w:t>
      </w:r>
      <w:bookmarkEnd w:id="153"/>
    </w:p>
    <w:p w:rsidR="00091282" w:rsidRPr="002E496C" w:rsidRDefault="00091282" w:rsidP="00091282">
      <w:pPr>
        <w:spacing w:after="200"/>
        <w:ind w:left="720" w:hanging="720"/>
        <w:rPr>
          <w:rFonts w:ascii="Arial" w:hAnsi="Arial" w:cs="Arial"/>
          <w:bCs/>
          <w:noProof/>
          <w:sz w:val="22"/>
          <w:szCs w:val="22"/>
          <w:lang w:eastAsia="en-AU"/>
        </w:rPr>
      </w:pPr>
      <w:bookmarkStart w:id="154" w:name="_ENREF_5"/>
      <w:r w:rsidRPr="002E496C">
        <w:rPr>
          <w:rFonts w:ascii="Arial" w:hAnsi="Arial" w:cs="Arial"/>
          <w:bCs/>
          <w:noProof/>
          <w:sz w:val="22"/>
          <w:szCs w:val="22"/>
          <w:lang w:eastAsia="en-AU"/>
        </w:rPr>
        <w:t>5.</w:t>
      </w:r>
      <w:r w:rsidRPr="002E496C">
        <w:rPr>
          <w:rFonts w:ascii="Arial" w:hAnsi="Arial" w:cs="Arial"/>
          <w:bCs/>
          <w:noProof/>
          <w:sz w:val="22"/>
          <w:szCs w:val="22"/>
          <w:lang w:eastAsia="en-AU"/>
        </w:rPr>
        <w:tab/>
        <w:t>Australian Commission on Safety and Quality in Health Care and National Health Performance Authority. Australian Atlas of Health Care Variation. Sydney: ACQSHC, 2015.</w:t>
      </w:r>
      <w:bookmarkEnd w:id="154"/>
    </w:p>
    <w:p w:rsidR="00091282" w:rsidRPr="002E496C" w:rsidRDefault="00091282" w:rsidP="00091282">
      <w:pPr>
        <w:spacing w:after="200"/>
        <w:ind w:left="720" w:hanging="720"/>
        <w:rPr>
          <w:rFonts w:ascii="Arial" w:hAnsi="Arial" w:cs="Arial"/>
          <w:bCs/>
          <w:noProof/>
          <w:sz w:val="22"/>
          <w:szCs w:val="22"/>
          <w:lang w:eastAsia="en-AU"/>
        </w:rPr>
      </w:pPr>
      <w:bookmarkStart w:id="155" w:name="_ENREF_6"/>
      <w:r w:rsidRPr="002E496C">
        <w:rPr>
          <w:rFonts w:ascii="Arial" w:hAnsi="Arial" w:cs="Arial"/>
          <w:bCs/>
          <w:noProof/>
          <w:sz w:val="22"/>
          <w:szCs w:val="22"/>
          <w:lang w:eastAsia="en-AU"/>
        </w:rPr>
        <w:t>6.</w:t>
      </w:r>
      <w:r w:rsidRPr="002E496C">
        <w:rPr>
          <w:rFonts w:ascii="Arial" w:hAnsi="Arial" w:cs="Arial"/>
          <w:bCs/>
          <w:noProof/>
          <w:sz w:val="22"/>
          <w:szCs w:val="22"/>
          <w:lang w:eastAsia="en-AU"/>
        </w:rPr>
        <w:tab/>
        <w:t>National Rural Health Alliance. The health of people living in remote Australia Internet 2016 [cited 2017 14.4.2017].</w:t>
      </w:r>
      <w:bookmarkEnd w:id="155"/>
    </w:p>
    <w:p w:rsidR="00091282" w:rsidRPr="002E496C" w:rsidRDefault="00091282" w:rsidP="00091282">
      <w:pPr>
        <w:spacing w:after="200"/>
        <w:ind w:left="720" w:hanging="720"/>
        <w:rPr>
          <w:rFonts w:ascii="Arial" w:hAnsi="Arial" w:cs="Arial"/>
          <w:bCs/>
          <w:noProof/>
          <w:sz w:val="22"/>
          <w:szCs w:val="22"/>
          <w:lang w:eastAsia="en-AU"/>
        </w:rPr>
      </w:pPr>
      <w:bookmarkStart w:id="156" w:name="_ENREF_7"/>
      <w:r w:rsidRPr="002E496C">
        <w:rPr>
          <w:rFonts w:ascii="Arial" w:hAnsi="Arial" w:cs="Arial"/>
          <w:bCs/>
          <w:noProof/>
          <w:sz w:val="22"/>
          <w:szCs w:val="22"/>
          <w:lang w:eastAsia="en-AU"/>
        </w:rPr>
        <w:t>7.</w:t>
      </w:r>
      <w:r w:rsidRPr="002E496C">
        <w:rPr>
          <w:rFonts w:ascii="Arial" w:hAnsi="Arial" w:cs="Arial"/>
          <w:bCs/>
          <w:noProof/>
          <w:sz w:val="22"/>
          <w:szCs w:val="22"/>
          <w:lang w:eastAsia="en-AU"/>
        </w:rPr>
        <w:tab/>
        <w:t>Alston LV, Peterson KL, Jacobs JP, Allender S, Nichols M. A systematic review of published interventions for primary and secondary prevention of ischaemic heart disease (IHD) in rural populations of Australia. BMC Public Health. 2016;16(1):895.</w:t>
      </w:r>
      <w:bookmarkEnd w:id="156"/>
    </w:p>
    <w:p w:rsidR="00091282" w:rsidRPr="002E496C" w:rsidRDefault="00091282" w:rsidP="00091282">
      <w:pPr>
        <w:spacing w:after="200"/>
        <w:rPr>
          <w:rFonts w:ascii="Arial" w:hAnsi="Arial" w:cs="Arial"/>
          <w:bCs/>
          <w:noProof/>
          <w:sz w:val="22"/>
          <w:szCs w:val="22"/>
          <w:lang w:eastAsia="en-AU"/>
        </w:rPr>
      </w:pPr>
      <w:bookmarkStart w:id="157" w:name="_ENREF_8"/>
      <w:r w:rsidRPr="002E496C">
        <w:rPr>
          <w:rFonts w:ascii="Arial" w:hAnsi="Arial" w:cs="Arial"/>
          <w:bCs/>
          <w:noProof/>
          <w:sz w:val="22"/>
          <w:szCs w:val="22"/>
          <w:lang w:eastAsia="en-AU"/>
        </w:rPr>
        <w:t>8.</w:t>
      </w:r>
      <w:r w:rsidRPr="002E496C">
        <w:rPr>
          <w:rFonts w:ascii="Arial" w:hAnsi="Arial" w:cs="Arial"/>
          <w:bCs/>
          <w:noProof/>
          <w:sz w:val="22"/>
          <w:szCs w:val="22"/>
          <w:lang w:eastAsia="en-AU"/>
        </w:rPr>
        <w:tab/>
        <w:t>Wakerman J. Defining remote health. Aust J Rural Health. 2004;12.</w:t>
      </w:r>
      <w:bookmarkEnd w:id="157"/>
    </w:p>
    <w:p w:rsidR="00091282" w:rsidRPr="002E496C" w:rsidRDefault="00091282" w:rsidP="00091282">
      <w:pPr>
        <w:spacing w:after="200"/>
        <w:ind w:left="709" w:hanging="709"/>
        <w:rPr>
          <w:rFonts w:ascii="Arial" w:hAnsi="Arial" w:cs="Arial"/>
          <w:bCs/>
          <w:noProof/>
          <w:sz w:val="22"/>
          <w:szCs w:val="22"/>
          <w:lang w:eastAsia="en-AU"/>
        </w:rPr>
      </w:pPr>
      <w:bookmarkStart w:id="158" w:name="_ENREF_9"/>
      <w:r w:rsidRPr="002E496C">
        <w:rPr>
          <w:rFonts w:ascii="Arial" w:hAnsi="Arial" w:cs="Arial"/>
          <w:bCs/>
          <w:noProof/>
          <w:sz w:val="22"/>
          <w:szCs w:val="22"/>
          <w:lang w:eastAsia="en-AU"/>
        </w:rPr>
        <w:t>9.</w:t>
      </w:r>
      <w:r w:rsidRPr="002E496C">
        <w:rPr>
          <w:rFonts w:ascii="Arial" w:hAnsi="Arial" w:cs="Arial"/>
          <w:bCs/>
          <w:noProof/>
          <w:sz w:val="22"/>
          <w:szCs w:val="22"/>
          <w:lang w:eastAsia="en-AU"/>
        </w:rPr>
        <w:tab/>
        <w:t>Australian Institute of Health and Welfare. Australia Health 2014. Canberra: AIHW, 2014.</w:t>
      </w:r>
      <w:bookmarkEnd w:id="158"/>
    </w:p>
    <w:p w:rsidR="00091282" w:rsidRPr="002E496C" w:rsidRDefault="00091282" w:rsidP="00091282">
      <w:pPr>
        <w:spacing w:after="200"/>
        <w:ind w:left="720" w:hanging="720"/>
        <w:rPr>
          <w:rFonts w:ascii="Arial" w:hAnsi="Arial" w:cs="Arial"/>
          <w:bCs/>
          <w:noProof/>
          <w:sz w:val="22"/>
          <w:szCs w:val="22"/>
          <w:lang w:eastAsia="en-AU"/>
        </w:rPr>
      </w:pPr>
      <w:bookmarkStart w:id="159" w:name="_ENREF_10"/>
      <w:r w:rsidRPr="002E496C">
        <w:rPr>
          <w:rFonts w:ascii="Arial" w:hAnsi="Arial" w:cs="Arial"/>
          <w:bCs/>
          <w:noProof/>
          <w:sz w:val="22"/>
          <w:szCs w:val="22"/>
          <w:lang w:eastAsia="en-AU"/>
        </w:rPr>
        <w:t>10.</w:t>
      </w:r>
      <w:r w:rsidRPr="002E496C">
        <w:rPr>
          <w:rFonts w:ascii="Arial" w:hAnsi="Arial" w:cs="Arial"/>
          <w:bCs/>
          <w:noProof/>
          <w:sz w:val="22"/>
          <w:szCs w:val="22"/>
          <w:lang w:eastAsia="en-AU"/>
        </w:rPr>
        <w:tab/>
        <w:t>Azzopardi P, Brown A, P Z, Fahy R, Dent G, Kelly M, et al. Type 2 diabetes in young Indigenous Australians in rural and remote areas: diagnosis, screening, management and prevention. Medical Journal of Australia. 2012;197(1):32-6.</w:t>
      </w:r>
      <w:bookmarkEnd w:id="159"/>
    </w:p>
    <w:p w:rsidR="00091282" w:rsidRPr="002E496C" w:rsidRDefault="00091282" w:rsidP="00091282">
      <w:pPr>
        <w:spacing w:after="200"/>
        <w:ind w:left="720" w:hanging="720"/>
        <w:rPr>
          <w:rFonts w:ascii="Arial" w:hAnsi="Arial" w:cs="Arial"/>
          <w:bCs/>
          <w:noProof/>
          <w:sz w:val="22"/>
          <w:szCs w:val="22"/>
          <w:lang w:eastAsia="en-AU"/>
        </w:rPr>
      </w:pPr>
      <w:bookmarkStart w:id="160" w:name="_ENREF_11"/>
      <w:r w:rsidRPr="002E496C">
        <w:rPr>
          <w:rFonts w:ascii="Arial" w:hAnsi="Arial" w:cs="Arial"/>
          <w:bCs/>
          <w:noProof/>
          <w:sz w:val="22"/>
          <w:szCs w:val="22"/>
          <w:lang w:eastAsia="en-AU"/>
        </w:rPr>
        <w:t>11.</w:t>
      </w:r>
      <w:r w:rsidRPr="002E496C">
        <w:rPr>
          <w:rFonts w:ascii="Arial" w:hAnsi="Arial" w:cs="Arial"/>
          <w:bCs/>
          <w:noProof/>
          <w:sz w:val="22"/>
          <w:szCs w:val="22"/>
          <w:lang w:eastAsia="en-AU"/>
        </w:rPr>
        <w:tab/>
        <w:t>National Rural Health Alliance. The determinants of Health in Rural and Remote Australia: NRHA; 2011 [cited 2017 14/4/2017]. Available from: ruralhealth.org.au/sites/default/files/publications/factsheet-sdeterminants-health-rural-australia.pdf.</w:t>
      </w:r>
      <w:bookmarkEnd w:id="160"/>
    </w:p>
    <w:p w:rsidR="00091282" w:rsidRPr="002E496C" w:rsidRDefault="00091282" w:rsidP="00091282">
      <w:pPr>
        <w:spacing w:after="200"/>
        <w:ind w:left="720" w:hanging="720"/>
        <w:rPr>
          <w:rFonts w:ascii="Arial" w:hAnsi="Arial" w:cs="Arial"/>
          <w:bCs/>
          <w:noProof/>
          <w:sz w:val="22"/>
          <w:szCs w:val="22"/>
          <w:lang w:eastAsia="en-AU"/>
        </w:rPr>
      </w:pPr>
      <w:bookmarkStart w:id="161" w:name="_ENREF_12"/>
      <w:r w:rsidRPr="002E496C">
        <w:rPr>
          <w:rFonts w:ascii="Arial" w:hAnsi="Arial" w:cs="Arial"/>
          <w:bCs/>
          <w:noProof/>
          <w:sz w:val="22"/>
          <w:szCs w:val="22"/>
          <w:lang w:eastAsia="en-AU"/>
        </w:rPr>
        <w:t>12.</w:t>
      </w:r>
      <w:r w:rsidRPr="002E496C">
        <w:rPr>
          <w:rFonts w:ascii="Arial" w:hAnsi="Arial" w:cs="Arial"/>
          <w:bCs/>
          <w:noProof/>
          <w:sz w:val="22"/>
          <w:szCs w:val="22"/>
          <w:lang w:eastAsia="en-AU"/>
        </w:rPr>
        <w:tab/>
        <w:t>Smith JD, Margolis SA, Ayton J, Ross V, Chalmers E, Giddings P, et al. Defining remote medical practice. A consensus viewpoint of medical practitioners working and teaching in remote practice. Med J Aust. 2008 Feb 04;188(3):159-61. PubMed PMID: 18241174.</w:t>
      </w:r>
      <w:bookmarkEnd w:id="161"/>
    </w:p>
    <w:p w:rsidR="00091282" w:rsidRPr="002E496C" w:rsidRDefault="00091282" w:rsidP="00091282">
      <w:pPr>
        <w:spacing w:after="200"/>
        <w:ind w:left="720" w:hanging="720"/>
        <w:rPr>
          <w:rFonts w:ascii="Arial" w:hAnsi="Arial" w:cs="Arial"/>
          <w:bCs/>
          <w:noProof/>
          <w:sz w:val="22"/>
          <w:szCs w:val="22"/>
          <w:lang w:eastAsia="en-AU"/>
        </w:rPr>
      </w:pPr>
      <w:bookmarkStart w:id="162" w:name="_ENREF_13"/>
      <w:r w:rsidRPr="002E496C">
        <w:rPr>
          <w:rFonts w:ascii="Arial" w:hAnsi="Arial" w:cs="Arial"/>
          <w:bCs/>
          <w:noProof/>
          <w:sz w:val="22"/>
          <w:szCs w:val="22"/>
          <w:lang w:eastAsia="en-AU"/>
        </w:rPr>
        <w:t>13.</w:t>
      </w:r>
      <w:r w:rsidRPr="002E496C">
        <w:rPr>
          <w:rFonts w:ascii="Arial" w:hAnsi="Arial" w:cs="Arial"/>
          <w:bCs/>
          <w:noProof/>
          <w:sz w:val="22"/>
          <w:szCs w:val="22"/>
          <w:lang w:eastAsia="en-AU"/>
        </w:rPr>
        <w:tab/>
        <w:t>Wakerman J, Humphreys J, Wells R, Kuipers P, Entwistle P, Jones J. Primary health care delivery models in rural and remote Australia - a systematic review. BMC Health Serv Res. 2008;8:276.</w:t>
      </w:r>
      <w:bookmarkEnd w:id="162"/>
    </w:p>
    <w:p w:rsidR="00091282" w:rsidRPr="002E496C" w:rsidRDefault="00091282" w:rsidP="00091282">
      <w:pPr>
        <w:spacing w:after="200"/>
        <w:ind w:left="720" w:hanging="720"/>
        <w:rPr>
          <w:rFonts w:ascii="Arial" w:hAnsi="Arial" w:cs="Arial"/>
          <w:bCs/>
          <w:noProof/>
          <w:sz w:val="22"/>
          <w:szCs w:val="22"/>
          <w:lang w:eastAsia="en-AU"/>
        </w:rPr>
      </w:pPr>
      <w:bookmarkStart w:id="163" w:name="_ENREF_14"/>
      <w:r w:rsidRPr="002E496C">
        <w:rPr>
          <w:rFonts w:ascii="Arial" w:hAnsi="Arial" w:cs="Arial"/>
          <w:bCs/>
          <w:noProof/>
          <w:sz w:val="22"/>
          <w:szCs w:val="22"/>
          <w:lang w:eastAsia="en-AU"/>
        </w:rPr>
        <w:t>14.</w:t>
      </w:r>
      <w:r w:rsidRPr="002E496C">
        <w:rPr>
          <w:rFonts w:ascii="Arial" w:hAnsi="Arial" w:cs="Arial"/>
          <w:bCs/>
          <w:noProof/>
          <w:sz w:val="22"/>
          <w:szCs w:val="22"/>
          <w:lang w:eastAsia="en-AU"/>
        </w:rPr>
        <w:tab/>
        <w:t>Australian Government. National Health Care Agreement In: Health Do, editor. Canberra2016.</w:t>
      </w:r>
      <w:bookmarkEnd w:id="163"/>
    </w:p>
    <w:p w:rsidR="00091282" w:rsidRPr="002E496C" w:rsidRDefault="00091282" w:rsidP="00091282">
      <w:pPr>
        <w:spacing w:after="200"/>
        <w:ind w:left="709" w:hanging="709"/>
        <w:rPr>
          <w:rFonts w:ascii="Arial" w:hAnsi="Arial" w:cs="Arial"/>
          <w:bCs/>
          <w:noProof/>
          <w:sz w:val="22"/>
          <w:szCs w:val="22"/>
          <w:lang w:eastAsia="en-AU"/>
        </w:rPr>
      </w:pPr>
      <w:bookmarkStart w:id="164" w:name="_ENREF_15"/>
      <w:r w:rsidRPr="002E496C">
        <w:rPr>
          <w:rFonts w:ascii="Arial" w:hAnsi="Arial" w:cs="Arial"/>
          <w:bCs/>
          <w:noProof/>
          <w:sz w:val="22"/>
          <w:szCs w:val="22"/>
          <w:lang w:eastAsia="en-AU"/>
        </w:rPr>
        <w:lastRenderedPageBreak/>
        <w:t>15.</w:t>
      </w:r>
      <w:r w:rsidRPr="002E496C">
        <w:rPr>
          <w:rFonts w:ascii="Arial" w:hAnsi="Arial" w:cs="Arial"/>
          <w:bCs/>
          <w:noProof/>
          <w:sz w:val="22"/>
          <w:szCs w:val="22"/>
          <w:lang w:eastAsia="en-AU"/>
        </w:rPr>
        <w:tab/>
        <w:t>Smith JD. Australia’s rural, remote and Indigenous health. Chatswood: Elsevier; 2106.</w:t>
      </w:r>
      <w:bookmarkEnd w:id="164"/>
    </w:p>
    <w:p w:rsidR="00091282" w:rsidRPr="002E496C" w:rsidRDefault="00091282" w:rsidP="00091282">
      <w:pPr>
        <w:spacing w:after="200"/>
        <w:ind w:left="720" w:hanging="720"/>
        <w:rPr>
          <w:rFonts w:ascii="Arial" w:hAnsi="Arial" w:cs="Arial"/>
          <w:bCs/>
          <w:noProof/>
          <w:sz w:val="22"/>
          <w:szCs w:val="22"/>
          <w:lang w:eastAsia="en-AU"/>
        </w:rPr>
      </w:pPr>
      <w:bookmarkStart w:id="165" w:name="_ENREF_16"/>
      <w:r w:rsidRPr="002E496C">
        <w:rPr>
          <w:rFonts w:ascii="Arial" w:hAnsi="Arial" w:cs="Arial"/>
          <w:bCs/>
          <w:noProof/>
          <w:sz w:val="22"/>
          <w:szCs w:val="22"/>
          <w:lang w:eastAsia="en-AU"/>
        </w:rPr>
        <w:t>16.</w:t>
      </w:r>
      <w:r w:rsidRPr="002E496C">
        <w:rPr>
          <w:rFonts w:ascii="Arial" w:hAnsi="Arial" w:cs="Arial"/>
          <w:bCs/>
          <w:noProof/>
          <w:sz w:val="22"/>
          <w:szCs w:val="22"/>
          <w:lang w:eastAsia="en-AU"/>
        </w:rPr>
        <w:tab/>
        <w:t xml:space="preserve">Wagner E. Overview of chronic care model 2004 [20.6.2017]. Available from: </w:t>
      </w:r>
      <w:hyperlink r:id="rId20" w:history="1">
        <w:r w:rsidRPr="002E496C">
          <w:rPr>
            <w:rFonts w:ascii="Arial" w:hAnsi="Arial" w:cs="Arial"/>
            <w:bCs/>
            <w:noProof/>
            <w:color w:val="0000FF" w:themeColor="hyperlink"/>
            <w:sz w:val="22"/>
            <w:szCs w:val="22"/>
            <w:u w:val="single"/>
            <w:lang w:eastAsia="en-AU"/>
          </w:rPr>
          <w:t>http://www.improvingchroniccare.org/index.php?p=The_Chronic_CareModel&amp;s=2</w:t>
        </w:r>
      </w:hyperlink>
      <w:r w:rsidRPr="002E496C">
        <w:rPr>
          <w:rFonts w:ascii="Arial" w:hAnsi="Arial" w:cs="Arial"/>
          <w:bCs/>
          <w:noProof/>
          <w:sz w:val="22"/>
          <w:szCs w:val="22"/>
          <w:lang w:eastAsia="en-AU"/>
        </w:rPr>
        <w:t>.</w:t>
      </w:r>
      <w:bookmarkEnd w:id="165"/>
    </w:p>
    <w:p w:rsidR="00091282" w:rsidRPr="002E496C" w:rsidRDefault="00091282" w:rsidP="00091282">
      <w:pPr>
        <w:spacing w:after="200"/>
        <w:ind w:left="720" w:hanging="720"/>
        <w:rPr>
          <w:rFonts w:ascii="Arial" w:hAnsi="Arial" w:cs="Arial"/>
          <w:bCs/>
          <w:noProof/>
          <w:sz w:val="22"/>
          <w:szCs w:val="22"/>
          <w:lang w:eastAsia="en-AU"/>
        </w:rPr>
      </w:pPr>
      <w:bookmarkStart w:id="166" w:name="_ENREF_17"/>
      <w:r w:rsidRPr="002E496C">
        <w:rPr>
          <w:rFonts w:ascii="Arial" w:hAnsi="Arial" w:cs="Arial"/>
          <w:bCs/>
          <w:noProof/>
          <w:sz w:val="22"/>
          <w:szCs w:val="22"/>
          <w:lang w:eastAsia="en-AU"/>
        </w:rPr>
        <w:t>17.</w:t>
      </w:r>
      <w:r w:rsidRPr="002E496C">
        <w:rPr>
          <w:rFonts w:ascii="Arial" w:hAnsi="Arial" w:cs="Arial"/>
          <w:bCs/>
          <w:noProof/>
          <w:sz w:val="22"/>
          <w:szCs w:val="22"/>
          <w:lang w:eastAsia="en-AU"/>
        </w:rPr>
        <w:tab/>
        <w:t>National Health Priority Action Council. National Chronic Disease Strategy. In: Department of Health and Ageing, editor. Canberra 2006.</w:t>
      </w:r>
      <w:bookmarkEnd w:id="166"/>
    </w:p>
    <w:p w:rsidR="00091282" w:rsidRPr="002E496C" w:rsidRDefault="00091282" w:rsidP="00091282">
      <w:pPr>
        <w:spacing w:after="200"/>
        <w:ind w:left="720" w:hanging="720"/>
        <w:rPr>
          <w:rFonts w:ascii="Arial" w:hAnsi="Arial" w:cs="Arial"/>
          <w:bCs/>
          <w:noProof/>
          <w:sz w:val="22"/>
          <w:szCs w:val="22"/>
          <w:lang w:eastAsia="en-AU"/>
        </w:rPr>
      </w:pPr>
      <w:bookmarkStart w:id="167" w:name="_ENREF_18"/>
      <w:r w:rsidRPr="002E496C">
        <w:rPr>
          <w:rFonts w:ascii="Arial" w:hAnsi="Arial" w:cs="Arial"/>
          <w:bCs/>
          <w:noProof/>
          <w:sz w:val="22"/>
          <w:szCs w:val="22"/>
          <w:lang w:eastAsia="en-AU"/>
        </w:rPr>
        <w:t>18.</w:t>
      </w:r>
      <w:r w:rsidRPr="002E496C">
        <w:rPr>
          <w:rFonts w:ascii="Arial" w:hAnsi="Arial" w:cs="Arial"/>
          <w:bCs/>
          <w:noProof/>
          <w:sz w:val="22"/>
          <w:szCs w:val="22"/>
          <w:lang w:eastAsia="en-AU"/>
        </w:rPr>
        <w:tab/>
        <w:t>Australian Institute of Health and Welfare. Healthy for Life: results for July 2007–June 2011. Canberra: AIHW, 2013.</w:t>
      </w:r>
      <w:bookmarkEnd w:id="167"/>
    </w:p>
    <w:p w:rsidR="00091282" w:rsidRPr="002E496C" w:rsidRDefault="00091282" w:rsidP="00091282">
      <w:pPr>
        <w:spacing w:after="200"/>
        <w:ind w:left="720" w:hanging="720"/>
        <w:rPr>
          <w:rFonts w:ascii="Arial" w:hAnsi="Arial" w:cs="Arial"/>
          <w:bCs/>
          <w:noProof/>
          <w:sz w:val="22"/>
          <w:szCs w:val="22"/>
          <w:lang w:eastAsia="en-AU"/>
        </w:rPr>
      </w:pPr>
      <w:bookmarkStart w:id="168" w:name="_ENREF_19"/>
      <w:r w:rsidRPr="002E496C">
        <w:rPr>
          <w:rFonts w:ascii="Arial" w:hAnsi="Arial" w:cs="Arial"/>
          <w:bCs/>
          <w:noProof/>
          <w:sz w:val="22"/>
          <w:szCs w:val="22"/>
          <w:lang w:eastAsia="en-AU"/>
        </w:rPr>
        <w:t>19.</w:t>
      </w:r>
      <w:r w:rsidRPr="002E496C">
        <w:rPr>
          <w:rFonts w:ascii="Arial" w:hAnsi="Arial" w:cs="Arial"/>
          <w:bCs/>
          <w:noProof/>
          <w:sz w:val="22"/>
          <w:szCs w:val="22"/>
          <w:lang w:eastAsia="en-AU"/>
        </w:rPr>
        <w:tab/>
        <w:t>Knight A, Caesar C, Ford D, Coughlin A, Frick C. Improving primary care in Australia through the Australian Primary Care Collaboratives Program: a quality improvement report. BMJ Quality &amp; Safety. 2012;21(11):948-55.</w:t>
      </w:r>
      <w:bookmarkEnd w:id="168"/>
    </w:p>
    <w:p w:rsidR="00091282" w:rsidRPr="002E496C" w:rsidRDefault="00091282" w:rsidP="00091282">
      <w:pPr>
        <w:spacing w:after="200"/>
        <w:ind w:left="720" w:hanging="720"/>
        <w:rPr>
          <w:rFonts w:ascii="Arial" w:hAnsi="Arial" w:cs="Arial"/>
          <w:bCs/>
          <w:noProof/>
          <w:sz w:val="22"/>
          <w:szCs w:val="22"/>
          <w:lang w:eastAsia="en-AU"/>
        </w:rPr>
      </w:pPr>
      <w:bookmarkStart w:id="169" w:name="_ENREF_20"/>
      <w:r w:rsidRPr="002E496C">
        <w:rPr>
          <w:rFonts w:ascii="Arial" w:hAnsi="Arial" w:cs="Arial"/>
          <w:bCs/>
          <w:noProof/>
          <w:sz w:val="22"/>
          <w:szCs w:val="22"/>
          <w:lang w:eastAsia="en-AU"/>
        </w:rPr>
        <w:t>20.</w:t>
      </w:r>
      <w:r w:rsidRPr="002E496C">
        <w:rPr>
          <w:rFonts w:ascii="Arial" w:hAnsi="Arial" w:cs="Arial"/>
          <w:bCs/>
          <w:noProof/>
          <w:sz w:val="22"/>
          <w:szCs w:val="22"/>
          <w:lang w:eastAsia="en-AU"/>
        </w:rPr>
        <w:tab/>
        <w:t xml:space="preserve">Menzies School of Health Research. One21seventy: Menzies School of Health Research;  [cited 2017 14/8/2017]. Available from: </w:t>
      </w:r>
      <w:hyperlink r:id="rId21" w:history="1">
        <w:r w:rsidRPr="002E496C">
          <w:rPr>
            <w:rFonts w:ascii="Arial" w:hAnsi="Arial" w:cs="Arial"/>
            <w:bCs/>
            <w:noProof/>
            <w:color w:val="0000FF" w:themeColor="hyperlink"/>
            <w:sz w:val="22"/>
            <w:szCs w:val="22"/>
            <w:u w:val="single"/>
            <w:lang w:eastAsia="en-AU"/>
          </w:rPr>
          <w:t>www.menzies.edu.au/page/Research/Centres_initiatives_and_projects/one21seventy/</w:t>
        </w:r>
      </w:hyperlink>
      <w:r w:rsidRPr="002E496C">
        <w:rPr>
          <w:rFonts w:ascii="Arial" w:hAnsi="Arial" w:cs="Arial"/>
          <w:bCs/>
          <w:noProof/>
          <w:sz w:val="22"/>
          <w:szCs w:val="22"/>
          <w:lang w:eastAsia="en-AU"/>
        </w:rPr>
        <w:t>.</w:t>
      </w:r>
      <w:bookmarkEnd w:id="169"/>
    </w:p>
    <w:p w:rsidR="00091282" w:rsidRPr="002E496C" w:rsidRDefault="00091282" w:rsidP="00091282">
      <w:pPr>
        <w:spacing w:after="200"/>
        <w:ind w:left="720" w:hanging="720"/>
        <w:rPr>
          <w:rFonts w:ascii="Arial" w:hAnsi="Arial" w:cs="Arial"/>
          <w:bCs/>
          <w:noProof/>
          <w:sz w:val="22"/>
          <w:szCs w:val="22"/>
          <w:lang w:eastAsia="en-AU"/>
        </w:rPr>
      </w:pPr>
      <w:bookmarkStart w:id="170" w:name="_ENREF_21"/>
      <w:r w:rsidRPr="002E496C">
        <w:rPr>
          <w:rFonts w:ascii="Arial" w:hAnsi="Arial" w:cs="Arial"/>
          <w:bCs/>
          <w:noProof/>
          <w:sz w:val="22"/>
          <w:szCs w:val="22"/>
          <w:lang w:eastAsia="en-AU"/>
        </w:rPr>
        <w:t>21.</w:t>
      </w:r>
      <w:r w:rsidRPr="002E496C">
        <w:rPr>
          <w:rFonts w:ascii="Arial" w:hAnsi="Arial" w:cs="Arial"/>
          <w:bCs/>
          <w:noProof/>
          <w:sz w:val="22"/>
          <w:szCs w:val="22"/>
          <w:lang w:eastAsia="en-AU"/>
        </w:rPr>
        <w:tab/>
        <w:t>Nuño R, Coleman K, Bengoa R, Sauto R. Integrated care for chronic conditions: The contribution of the ICCC Framework. Health Policy. 2012 4//;105(1):55-64.</w:t>
      </w:r>
      <w:bookmarkEnd w:id="170"/>
    </w:p>
    <w:p w:rsidR="00091282" w:rsidRPr="002E496C" w:rsidRDefault="00091282" w:rsidP="00091282">
      <w:pPr>
        <w:spacing w:after="200"/>
        <w:ind w:left="720" w:hanging="720"/>
        <w:rPr>
          <w:rFonts w:ascii="Arial" w:hAnsi="Arial" w:cs="Arial"/>
          <w:bCs/>
          <w:noProof/>
          <w:sz w:val="22"/>
          <w:szCs w:val="22"/>
          <w:lang w:eastAsia="en-AU"/>
        </w:rPr>
      </w:pPr>
      <w:bookmarkStart w:id="171" w:name="_ENREF_22"/>
      <w:r w:rsidRPr="002E496C">
        <w:rPr>
          <w:rFonts w:ascii="Arial" w:hAnsi="Arial" w:cs="Arial"/>
          <w:bCs/>
          <w:noProof/>
          <w:sz w:val="22"/>
          <w:szCs w:val="22"/>
          <w:lang w:eastAsia="en-AU"/>
        </w:rPr>
        <w:t>22.</w:t>
      </w:r>
      <w:r w:rsidRPr="002E496C">
        <w:rPr>
          <w:rFonts w:ascii="Arial" w:hAnsi="Arial" w:cs="Arial"/>
          <w:bCs/>
          <w:noProof/>
          <w:sz w:val="22"/>
          <w:szCs w:val="22"/>
          <w:lang w:eastAsia="en-AU"/>
        </w:rPr>
        <w:tab/>
        <w:t>Bonomi A, Wagner E, Glasgow R, Von Korff M. Assessment of chronic ilness care: a practical tool to measure quality improvement. Health Serv Res. 2002;37(3):791 - 820.</w:t>
      </w:r>
      <w:bookmarkEnd w:id="171"/>
    </w:p>
    <w:p w:rsidR="00091282" w:rsidRPr="002E496C" w:rsidRDefault="00091282" w:rsidP="00091282">
      <w:pPr>
        <w:spacing w:after="200"/>
        <w:ind w:left="720" w:hanging="720"/>
        <w:rPr>
          <w:rFonts w:ascii="Arial" w:hAnsi="Arial" w:cs="Arial"/>
          <w:bCs/>
          <w:noProof/>
          <w:sz w:val="22"/>
          <w:szCs w:val="22"/>
          <w:lang w:eastAsia="en-AU"/>
        </w:rPr>
      </w:pPr>
      <w:bookmarkStart w:id="172" w:name="_ENREF_23"/>
      <w:r w:rsidRPr="002E496C">
        <w:rPr>
          <w:rFonts w:ascii="Arial" w:hAnsi="Arial" w:cs="Arial"/>
          <w:bCs/>
          <w:noProof/>
          <w:sz w:val="22"/>
          <w:szCs w:val="22"/>
          <w:lang w:eastAsia="en-AU"/>
        </w:rPr>
        <w:t>23.</w:t>
      </w:r>
      <w:r w:rsidRPr="002E496C">
        <w:rPr>
          <w:rFonts w:ascii="Arial" w:hAnsi="Arial" w:cs="Arial"/>
          <w:bCs/>
          <w:noProof/>
          <w:sz w:val="22"/>
          <w:szCs w:val="22"/>
          <w:lang w:eastAsia="en-AU"/>
        </w:rPr>
        <w:tab/>
        <w:t>Bailie R, Si D, Connors C, Weeramanthri T, Clark L, Dowden M, et al. Study protocol: Audit and Best Practice for Chronic Disease Extension (ABCDE) project. BMC Health Services Research. 2008;8.</w:t>
      </w:r>
      <w:bookmarkEnd w:id="172"/>
    </w:p>
    <w:p w:rsidR="00091282" w:rsidRPr="002E496C" w:rsidRDefault="00091282" w:rsidP="00091282">
      <w:pPr>
        <w:spacing w:after="200"/>
        <w:ind w:left="720" w:hanging="720"/>
        <w:rPr>
          <w:rFonts w:ascii="Arial" w:hAnsi="Arial" w:cs="Arial"/>
          <w:bCs/>
          <w:noProof/>
          <w:sz w:val="22"/>
          <w:szCs w:val="22"/>
          <w:lang w:eastAsia="en-AU"/>
        </w:rPr>
      </w:pPr>
      <w:bookmarkStart w:id="173" w:name="_ENREF_24"/>
      <w:r w:rsidRPr="002E496C">
        <w:rPr>
          <w:rFonts w:ascii="Arial" w:hAnsi="Arial" w:cs="Arial"/>
          <w:bCs/>
          <w:noProof/>
          <w:sz w:val="22"/>
          <w:szCs w:val="22"/>
          <w:lang w:eastAsia="en-AU"/>
        </w:rPr>
        <w:t>24.</w:t>
      </w:r>
      <w:r w:rsidRPr="002E496C">
        <w:rPr>
          <w:rFonts w:ascii="Arial" w:hAnsi="Arial" w:cs="Arial"/>
          <w:bCs/>
          <w:noProof/>
          <w:sz w:val="22"/>
          <w:szCs w:val="22"/>
          <w:lang w:eastAsia="en-AU"/>
        </w:rPr>
        <w:tab/>
        <w:t>Bailie R, Si D, Shannon C, Semmens J, Rowley K, Scrimgeour DJ, et al. Study protocol: National research partnership to improve primary health care performance and outcomes for Indigenous peoples. BMC Health Services Research. 2010 //;10.</w:t>
      </w:r>
      <w:bookmarkEnd w:id="173"/>
    </w:p>
    <w:p w:rsidR="00091282" w:rsidRPr="002E496C" w:rsidRDefault="00091282" w:rsidP="00091282">
      <w:pPr>
        <w:spacing w:after="200"/>
        <w:ind w:left="720" w:hanging="720"/>
        <w:rPr>
          <w:rFonts w:ascii="Arial" w:hAnsi="Arial" w:cs="Arial"/>
          <w:bCs/>
          <w:noProof/>
          <w:sz w:val="22"/>
          <w:szCs w:val="22"/>
          <w:lang w:eastAsia="en-AU"/>
        </w:rPr>
      </w:pPr>
      <w:bookmarkStart w:id="174" w:name="_ENREF_25"/>
      <w:r w:rsidRPr="002E496C">
        <w:rPr>
          <w:rFonts w:ascii="Arial" w:hAnsi="Arial" w:cs="Arial"/>
          <w:bCs/>
          <w:noProof/>
          <w:sz w:val="22"/>
          <w:szCs w:val="22"/>
          <w:lang w:eastAsia="en-AU"/>
        </w:rPr>
        <w:t>25.</w:t>
      </w:r>
      <w:r w:rsidRPr="002E496C">
        <w:rPr>
          <w:rFonts w:ascii="Arial" w:hAnsi="Arial" w:cs="Arial"/>
          <w:bCs/>
          <w:noProof/>
          <w:sz w:val="22"/>
          <w:szCs w:val="22"/>
          <w:lang w:eastAsia="en-AU"/>
        </w:rPr>
        <w:tab/>
        <w:t xml:space="preserve">Agency for Clinical Innovation. Chronic disease self assessment tool: New South Wales Department of Health;  [cited 2017 18/8/2017]. Available from: </w:t>
      </w:r>
      <w:hyperlink r:id="rId22" w:history="1">
        <w:r w:rsidRPr="002E496C">
          <w:rPr>
            <w:rFonts w:ascii="Arial" w:hAnsi="Arial" w:cs="Arial"/>
            <w:bCs/>
            <w:noProof/>
            <w:color w:val="0000FF" w:themeColor="hyperlink"/>
            <w:sz w:val="22"/>
            <w:szCs w:val="22"/>
            <w:u w:val="single"/>
            <w:lang w:eastAsia="en-AU"/>
          </w:rPr>
          <w:t>www.aci.health.nsw.gov.au/_data/assets/pdf_file/0013/205501/self-assessment-cdrr</w:t>
        </w:r>
      </w:hyperlink>
      <w:r w:rsidRPr="002E496C">
        <w:rPr>
          <w:rFonts w:ascii="Arial" w:hAnsi="Arial" w:cs="Arial"/>
          <w:bCs/>
          <w:noProof/>
          <w:sz w:val="22"/>
          <w:szCs w:val="22"/>
          <w:lang w:eastAsia="en-AU"/>
        </w:rPr>
        <w:t>.</w:t>
      </w:r>
      <w:bookmarkEnd w:id="174"/>
    </w:p>
    <w:p w:rsidR="00091282" w:rsidRPr="002E496C" w:rsidRDefault="00091282" w:rsidP="00091282">
      <w:pPr>
        <w:spacing w:after="200"/>
        <w:ind w:left="720" w:hanging="720"/>
        <w:rPr>
          <w:rFonts w:ascii="Arial" w:hAnsi="Arial" w:cs="Arial"/>
          <w:bCs/>
          <w:noProof/>
          <w:sz w:val="22"/>
          <w:szCs w:val="22"/>
          <w:lang w:eastAsia="en-AU"/>
        </w:rPr>
      </w:pPr>
      <w:bookmarkStart w:id="175" w:name="_ENREF_26"/>
      <w:r w:rsidRPr="002E496C">
        <w:rPr>
          <w:rFonts w:ascii="Arial" w:hAnsi="Arial" w:cs="Arial"/>
          <w:bCs/>
          <w:noProof/>
          <w:sz w:val="22"/>
          <w:szCs w:val="22"/>
          <w:lang w:eastAsia="en-AU"/>
        </w:rPr>
        <w:t>26.</w:t>
      </w:r>
      <w:r w:rsidRPr="002E496C">
        <w:rPr>
          <w:rFonts w:ascii="Arial" w:hAnsi="Arial" w:cs="Arial"/>
          <w:bCs/>
          <w:noProof/>
          <w:sz w:val="22"/>
          <w:szCs w:val="22"/>
          <w:lang w:eastAsia="en-AU"/>
        </w:rPr>
        <w:tab/>
        <w:t>Schierhout G, Brands J, Bailie R. Audit and best practice for chronic disease extension project, 2005–2009: final report. Melbourne: The Lowitja Institute; 2010.</w:t>
      </w:r>
      <w:bookmarkEnd w:id="175"/>
    </w:p>
    <w:p w:rsidR="00091282" w:rsidRPr="002E496C" w:rsidRDefault="00091282" w:rsidP="00091282">
      <w:pPr>
        <w:spacing w:after="200"/>
        <w:ind w:left="709" w:hanging="709"/>
        <w:rPr>
          <w:rFonts w:ascii="Arial" w:hAnsi="Arial" w:cs="Arial"/>
          <w:bCs/>
          <w:noProof/>
          <w:sz w:val="22"/>
          <w:szCs w:val="22"/>
          <w:lang w:eastAsia="en-AU"/>
        </w:rPr>
      </w:pPr>
      <w:bookmarkStart w:id="176" w:name="_ENREF_27"/>
      <w:r w:rsidRPr="002E496C">
        <w:rPr>
          <w:rFonts w:ascii="Arial" w:hAnsi="Arial" w:cs="Arial"/>
          <w:bCs/>
          <w:noProof/>
          <w:sz w:val="22"/>
          <w:szCs w:val="22"/>
          <w:lang w:eastAsia="en-AU"/>
        </w:rPr>
        <w:t>27.</w:t>
      </w:r>
      <w:r w:rsidRPr="002E496C">
        <w:rPr>
          <w:rFonts w:ascii="Arial" w:hAnsi="Arial" w:cs="Arial"/>
          <w:bCs/>
          <w:noProof/>
          <w:sz w:val="22"/>
          <w:szCs w:val="22"/>
          <w:lang w:eastAsia="en-AU"/>
        </w:rPr>
        <w:tab/>
        <w:t xml:space="preserve">Australian Government. The Pharmaceutival Benefits scheme  [18/8/2016]. Available from: </w:t>
      </w:r>
      <w:hyperlink r:id="rId23" w:anchor="section_100_programs" w:history="1">
        <w:r w:rsidRPr="002E496C">
          <w:rPr>
            <w:rFonts w:ascii="Arial" w:hAnsi="Arial" w:cs="Arial"/>
            <w:bCs/>
            <w:noProof/>
            <w:color w:val="0000FF" w:themeColor="hyperlink"/>
            <w:sz w:val="22"/>
            <w:szCs w:val="22"/>
            <w:u w:val="single"/>
            <w:lang w:eastAsia="en-AU"/>
          </w:rPr>
          <w:t>www.pbs.gov.au/about-the-pbs#section_100_programs</w:t>
        </w:r>
      </w:hyperlink>
      <w:r w:rsidRPr="002E496C">
        <w:rPr>
          <w:rFonts w:ascii="Arial" w:hAnsi="Arial" w:cs="Arial"/>
          <w:bCs/>
          <w:noProof/>
          <w:sz w:val="22"/>
          <w:szCs w:val="22"/>
          <w:lang w:eastAsia="en-AU"/>
        </w:rPr>
        <w:t>.</w:t>
      </w:r>
      <w:bookmarkEnd w:id="176"/>
    </w:p>
    <w:p w:rsidR="00091282" w:rsidRPr="002E496C" w:rsidRDefault="00091282" w:rsidP="00091282">
      <w:pPr>
        <w:spacing w:after="200"/>
        <w:ind w:left="720" w:hanging="720"/>
        <w:rPr>
          <w:rFonts w:ascii="Arial" w:hAnsi="Arial" w:cs="Arial"/>
          <w:bCs/>
          <w:noProof/>
          <w:sz w:val="22"/>
          <w:szCs w:val="22"/>
          <w:lang w:eastAsia="en-AU"/>
        </w:rPr>
      </w:pPr>
      <w:bookmarkStart w:id="177" w:name="_ENREF_28"/>
      <w:r w:rsidRPr="002E496C">
        <w:rPr>
          <w:rFonts w:ascii="Arial" w:hAnsi="Arial" w:cs="Arial"/>
          <w:bCs/>
          <w:noProof/>
          <w:sz w:val="22"/>
          <w:szCs w:val="22"/>
          <w:lang w:eastAsia="en-AU"/>
        </w:rPr>
        <w:t>28.</w:t>
      </w:r>
      <w:r w:rsidRPr="002E496C">
        <w:rPr>
          <w:rFonts w:ascii="Arial" w:hAnsi="Arial" w:cs="Arial"/>
          <w:bCs/>
          <w:noProof/>
          <w:sz w:val="22"/>
          <w:szCs w:val="22"/>
          <w:lang w:eastAsia="en-AU"/>
        </w:rPr>
        <w:tab/>
        <w:t xml:space="preserve">Council of Australian Government. Council of Australian Governments (COAG) Improving Access to Primary Care in Rural and Remote Areas – COAG s19(2) Exemptions Initiative  [20.6.2017]. Available from: </w:t>
      </w:r>
      <w:hyperlink r:id="rId24" w:history="1">
        <w:r w:rsidRPr="002E496C">
          <w:rPr>
            <w:rFonts w:ascii="Arial" w:hAnsi="Arial" w:cs="Arial"/>
            <w:bCs/>
            <w:noProof/>
            <w:color w:val="0000FF" w:themeColor="hyperlink"/>
            <w:sz w:val="22"/>
            <w:szCs w:val="22"/>
            <w:u w:val="single"/>
            <w:lang w:eastAsia="en-AU"/>
          </w:rPr>
          <w:t>http://www.health.gov.au/internet/main/publishing.nsf/Content/COAG+s19(2)+Exemptions+Initiative</w:t>
        </w:r>
      </w:hyperlink>
      <w:r w:rsidRPr="002E496C">
        <w:rPr>
          <w:rFonts w:ascii="Arial" w:hAnsi="Arial" w:cs="Arial"/>
          <w:bCs/>
          <w:noProof/>
          <w:sz w:val="22"/>
          <w:szCs w:val="22"/>
          <w:lang w:eastAsia="en-AU"/>
        </w:rPr>
        <w:t>.</w:t>
      </w:r>
      <w:bookmarkEnd w:id="177"/>
    </w:p>
    <w:p w:rsidR="00091282" w:rsidRPr="002E496C" w:rsidRDefault="00091282" w:rsidP="00091282">
      <w:pPr>
        <w:spacing w:after="200"/>
        <w:ind w:left="720" w:hanging="720"/>
        <w:rPr>
          <w:rFonts w:ascii="Arial" w:hAnsi="Arial" w:cs="Arial"/>
          <w:bCs/>
          <w:noProof/>
          <w:sz w:val="22"/>
          <w:szCs w:val="22"/>
          <w:lang w:eastAsia="en-AU"/>
        </w:rPr>
      </w:pPr>
      <w:bookmarkStart w:id="178" w:name="_ENREF_29"/>
      <w:r w:rsidRPr="002E496C">
        <w:rPr>
          <w:rFonts w:ascii="Arial" w:hAnsi="Arial" w:cs="Arial"/>
          <w:bCs/>
          <w:noProof/>
          <w:sz w:val="22"/>
          <w:szCs w:val="22"/>
          <w:lang w:eastAsia="en-AU"/>
        </w:rPr>
        <w:lastRenderedPageBreak/>
        <w:t>29.</w:t>
      </w:r>
      <w:r w:rsidRPr="002E496C">
        <w:rPr>
          <w:rFonts w:ascii="Arial" w:hAnsi="Arial" w:cs="Arial"/>
          <w:bCs/>
          <w:noProof/>
          <w:sz w:val="22"/>
          <w:szCs w:val="22"/>
          <w:lang w:eastAsia="en-AU"/>
        </w:rPr>
        <w:tab/>
        <w:t>NACCHO/RACGP. National Guide to a preventative health assessment for Aboriginal and Torres Strait islander people second edition2012.</w:t>
      </w:r>
      <w:bookmarkEnd w:id="178"/>
    </w:p>
    <w:p w:rsidR="00091282" w:rsidRPr="002E496C" w:rsidRDefault="00091282" w:rsidP="00091282">
      <w:pPr>
        <w:spacing w:after="200"/>
        <w:ind w:left="720" w:hanging="720"/>
        <w:rPr>
          <w:rFonts w:ascii="Arial" w:hAnsi="Arial" w:cs="Arial"/>
          <w:bCs/>
          <w:noProof/>
          <w:sz w:val="22"/>
          <w:szCs w:val="22"/>
          <w:lang w:eastAsia="en-AU"/>
        </w:rPr>
      </w:pPr>
      <w:bookmarkStart w:id="179" w:name="_ENREF_30"/>
      <w:r w:rsidRPr="002E496C">
        <w:rPr>
          <w:rFonts w:ascii="Arial" w:hAnsi="Arial" w:cs="Arial"/>
          <w:bCs/>
          <w:noProof/>
          <w:sz w:val="22"/>
          <w:szCs w:val="22"/>
          <w:lang w:eastAsia="en-AU"/>
        </w:rPr>
        <w:t>30.</w:t>
      </w:r>
      <w:r w:rsidRPr="002E496C">
        <w:rPr>
          <w:rFonts w:ascii="Arial" w:hAnsi="Arial" w:cs="Arial"/>
          <w:bCs/>
          <w:noProof/>
          <w:sz w:val="22"/>
          <w:szCs w:val="22"/>
          <w:lang w:eastAsia="en-AU"/>
        </w:rPr>
        <w:tab/>
        <w:t>Royal Australian College of General Practice. Guidelines for preventative activities in general practice. South Melbourne: RACGP; 2016.</w:t>
      </w:r>
      <w:bookmarkEnd w:id="179"/>
    </w:p>
    <w:p w:rsidR="00091282" w:rsidRPr="002E496C" w:rsidRDefault="00091282" w:rsidP="00091282">
      <w:pPr>
        <w:spacing w:after="200"/>
        <w:ind w:left="720" w:hanging="720"/>
        <w:rPr>
          <w:rFonts w:ascii="Arial" w:hAnsi="Arial" w:cs="Arial"/>
          <w:bCs/>
          <w:noProof/>
          <w:sz w:val="22"/>
          <w:szCs w:val="22"/>
          <w:lang w:eastAsia="en-AU"/>
        </w:rPr>
      </w:pPr>
      <w:bookmarkStart w:id="180" w:name="_ENREF_31"/>
      <w:r w:rsidRPr="002E496C">
        <w:rPr>
          <w:rFonts w:ascii="Arial" w:hAnsi="Arial" w:cs="Arial"/>
          <w:bCs/>
          <w:noProof/>
          <w:sz w:val="22"/>
          <w:szCs w:val="22"/>
          <w:lang w:eastAsia="en-AU"/>
        </w:rPr>
        <w:t>31.</w:t>
      </w:r>
      <w:r w:rsidRPr="002E496C">
        <w:rPr>
          <w:rFonts w:ascii="Arial" w:hAnsi="Arial" w:cs="Arial"/>
          <w:bCs/>
          <w:noProof/>
          <w:sz w:val="22"/>
          <w:szCs w:val="22"/>
          <w:lang w:eastAsia="en-AU"/>
        </w:rPr>
        <w:tab/>
        <w:t>Queensland Health. Chronic Conditions Manual: 1st Edition Brisbane: Queensland Health; 2015.</w:t>
      </w:r>
      <w:bookmarkEnd w:id="180"/>
    </w:p>
    <w:p w:rsidR="00091282" w:rsidRPr="002E496C" w:rsidRDefault="00091282" w:rsidP="00091282">
      <w:pPr>
        <w:spacing w:after="200"/>
        <w:ind w:left="720" w:hanging="720"/>
        <w:rPr>
          <w:rFonts w:ascii="Arial" w:hAnsi="Arial" w:cs="Arial"/>
          <w:bCs/>
          <w:noProof/>
          <w:sz w:val="22"/>
          <w:szCs w:val="22"/>
          <w:lang w:eastAsia="en-AU"/>
        </w:rPr>
      </w:pPr>
      <w:bookmarkStart w:id="181" w:name="_ENREF_32"/>
      <w:r w:rsidRPr="002E496C">
        <w:rPr>
          <w:rFonts w:ascii="Arial" w:hAnsi="Arial" w:cs="Arial"/>
          <w:bCs/>
          <w:noProof/>
          <w:sz w:val="22"/>
          <w:szCs w:val="22"/>
          <w:lang w:eastAsia="en-AU"/>
        </w:rPr>
        <w:t>32.</w:t>
      </w:r>
      <w:r w:rsidRPr="002E496C">
        <w:rPr>
          <w:rFonts w:ascii="Arial" w:hAnsi="Arial" w:cs="Arial"/>
          <w:bCs/>
          <w:noProof/>
          <w:sz w:val="22"/>
          <w:szCs w:val="22"/>
          <w:lang w:eastAsia="en-AU"/>
        </w:rPr>
        <w:tab/>
        <w:t>Centre For Remote Health. CARPA Standard Treatment Manual 6th Edition. Alice Springs2014.</w:t>
      </w:r>
      <w:bookmarkEnd w:id="181"/>
    </w:p>
    <w:p w:rsidR="00091282" w:rsidRPr="002E496C" w:rsidRDefault="00091282" w:rsidP="00091282">
      <w:pPr>
        <w:spacing w:after="200"/>
        <w:ind w:left="720" w:hanging="720"/>
        <w:rPr>
          <w:rFonts w:ascii="Arial" w:hAnsi="Arial" w:cs="Arial"/>
          <w:bCs/>
          <w:noProof/>
          <w:sz w:val="22"/>
          <w:szCs w:val="22"/>
          <w:lang w:eastAsia="en-AU"/>
        </w:rPr>
      </w:pPr>
      <w:bookmarkStart w:id="182" w:name="_ENREF_33"/>
      <w:r w:rsidRPr="002E496C">
        <w:rPr>
          <w:rFonts w:ascii="Arial" w:hAnsi="Arial" w:cs="Arial"/>
          <w:bCs/>
          <w:noProof/>
          <w:sz w:val="22"/>
          <w:szCs w:val="22"/>
          <w:lang w:eastAsia="en-AU"/>
        </w:rPr>
        <w:t>33.</w:t>
      </w:r>
      <w:r w:rsidRPr="002E496C">
        <w:rPr>
          <w:rFonts w:ascii="Arial" w:hAnsi="Arial" w:cs="Arial"/>
          <w:bCs/>
          <w:noProof/>
          <w:sz w:val="22"/>
          <w:szCs w:val="22"/>
          <w:lang w:eastAsia="en-AU"/>
        </w:rPr>
        <w:tab/>
        <w:t>Department of Health. The Australian Immunisation Handbook 10th edition. Canberra: Australian Government; 2015.</w:t>
      </w:r>
      <w:bookmarkEnd w:id="182"/>
    </w:p>
    <w:p w:rsidR="00091282" w:rsidRPr="002E496C" w:rsidRDefault="00091282" w:rsidP="00091282">
      <w:pPr>
        <w:spacing w:after="200"/>
        <w:ind w:left="720" w:hanging="720"/>
        <w:rPr>
          <w:rFonts w:ascii="Arial" w:hAnsi="Arial" w:cs="Arial"/>
          <w:bCs/>
          <w:noProof/>
          <w:sz w:val="22"/>
          <w:szCs w:val="22"/>
          <w:lang w:eastAsia="en-AU"/>
        </w:rPr>
      </w:pPr>
      <w:bookmarkStart w:id="183" w:name="_ENREF_34"/>
      <w:r w:rsidRPr="002E496C">
        <w:rPr>
          <w:rFonts w:ascii="Arial" w:hAnsi="Arial" w:cs="Arial"/>
          <w:bCs/>
          <w:noProof/>
          <w:sz w:val="22"/>
          <w:szCs w:val="22"/>
          <w:lang w:eastAsia="en-AU"/>
        </w:rPr>
        <w:t>34.</w:t>
      </w:r>
      <w:r w:rsidRPr="002E496C">
        <w:rPr>
          <w:rFonts w:ascii="Arial" w:hAnsi="Arial" w:cs="Arial"/>
          <w:bCs/>
          <w:noProof/>
          <w:sz w:val="22"/>
          <w:szCs w:val="22"/>
          <w:lang w:eastAsia="en-AU"/>
        </w:rPr>
        <w:tab/>
        <w:t>Kehoe H. How can GPs drive software changes to improve healthcare for Aboriginal and Torres Strait Islanders peoples? Australian Family Physician. 2017 4/01;46:249-53.</w:t>
      </w:r>
      <w:bookmarkEnd w:id="183"/>
    </w:p>
    <w:p w:rsidR="00091282" w:rsidRPr="002E496C" w:rsidRDefault="00091282" w:rsidP="00091282">
      <w:pPr>
        <w:spacing w:after="200"/>
        <w:ind w:left="720" w:hanging="720"/>
        <w:rPr>
          <w:rFonts w:ascii="Arial" w:hAnsi="Arial" w:cs="Arial"/>
          <w:bCs/>
          <w:noProof/>
          <w:sz w:val="22"/>
          <w:szCs w:val="22"/>
          <w:lang w:eastAsia="en-AU"/>
        </w:rPr>
      </w:pPr>
      <w:bookmarkStart w:id="184" w:name="_ENREF_35"/>
      <w:r w:rsidRPr="002E496C">
        <w:rPr>
          <w:rFonts w:ascii="Arial" w:hAnsi="Arial" w:cs="Arial"/>
          <w:bCs/>
          <w:noProof/>
          <w:sz w:val="22"/>
          <w:szCs w:val="22"/>
          <w:lang w:eastAsia="en-AU"/>
        </w:rPr>
        <w:t>35.</w:t>
      </w:r>
      <w:r w:rsidRPr="002E496C">
        <w:rPr>
          <w:rFonts w:ascii="Arial" w:hAnsi="Arial" w:cs="Arial"/>
          <w:bCs/>
          <w:noProof/>
          <w:sz w:val="22"/>
          <w:szCs w:val="22"/>
          <w:lang w:eastAsia="en-AU"/>
        </w:rPr>
        <w:tab/>
        <w:t>Royal Australian College of General Practitioners. General practice management of type 2 diabetes 2016 - 2018. East Melbourne: RACGP; 2016.</w:t>
      </w:r>
      <w:bookmarkEnd w:id="184"/>
    </w:p>
    <w:p w:rsidR="00091282" w:rsidRPr="002E496C" w:rsidRDefault="00091282" w:rsidP="00091282">
      <w:pPr>
        <w:spacing w:after="200"/>
        <w:ind w:left="720" w:hanging="720"/>
        <w:rPr>
          <w:rFonts w:ascii="Arial" w:hAnsi="Arial" w:cs="Arial"/>
          <w:bCs/>
          <w:noProof/>
          <w:sz w:val="22"/>
          <w:szCs w:val="22"/>
          <w:lang w:eastAsia="en-AU"/>
        </w:rPr>
      </w:pPr>
      <w:bookmarkStart w:id="185" w:name="_ENREF_36"/>
      <w:r w:rsidRPr="002E496C">
        <w:rPr>
          <w:rFonts w:ascii="Arial" w:hAnsi="Arial" w:cs="Arial"/>
          <w:bCs/>
          <w:noProof/>
          <w:sz w:val="22"/>
          <w:szCs w:val="22"/>
          <w:lang w:eastAsia="en-AU"/>
        </w:rPr>
        <w:t>36.</w:t>
      </w:r>
      <w:r w:rsidRPr="002E496C">
        <w:rPr>
          <w:rFonts w:ascii="Arial" w:hAnsi="Arial" w:cs="Arial"/>
          <w:bCs/>
          <w:noProof/>
          <w:sz w:val="22"/>
          <w:szCs w:val="22"/>
          <w:lang w:eastAsia="en-AU"/>
        </w:rPr>
        <w:tab/>
        <w:t>Power J, Grealy C, Rintoul D. Tobacco interventions for Indigenous Australians: a review of current evidence. Health Promotion Journal of Australia. 2009;20(3):186-94.</w:t>
      </w:r>
      <w:bookmarkEnd w:id="185"/>
    </w:p>
    <w:p w:rsidR="00091282" w:rsidRPr="002E496C" w:rsidRDefault="00091282" w:rsidP="00091282">
      <w:pPr>
        <w:spacing w:after="200"/>
        <w:ind w:left="720" w:hanging="720"/>
        <w:rPr>
          <w:rFonts w:ascii="Arial" w:hAnsi="Arial" w:cs="Arial"/>
          <w:bCs/>
          <w:noProof/>
          <w:sz w:val="22"/>
          <w:szCs w:val="22"/>
          <w:lang w:eastAsia="en-AU"/>
        </w:rPr>
      </w:pPr>
      <w:bookmarkStart w:id="186" w:name="_ENREF_37"/>
      <w:r w:rsidRPr="002E496C">
        <w:rPr>
          <w:rFonts w:ascii="Arial" w:hAnsi="Arial" w:cs="Arial"/>
          <w:bCs/>
          <w:noProof/>
          <w:sz w:val="22"/>
          <w:szCs w:val="22"/>
          <w:lang w:eastAsia="en-AU"/>
        </w:rPr>
        <w:t>37.</w:t>
      </w:r>
      <w:r w:rsidRPr="002E496C">
        <w:rPr>
          <w:rFonts w:ascii="Arial" w:hAnsi="Arial" w:cs="Arial"/>
          <w:bCs/>
          <w:noProof/>
          <w:sz w:val="22"/>
          <w:szCs w:val="22"/>
          <w:lang w:eastAsia="en-AU"/>
        </w:rPr>
        <w:tab/>
        <w:t>Penney Upton, Rachel Davey, Mark Evans, Katja Mikhailovich, Lee Simpson, Davina Hacklin. Tackling Indigenous Smoking and Healthy Programme Review: A Rapid review of the Literature. Canberra: Centre for Research and Action in Public Health, 2014.</w:t>
      </w:r>
      <w:bookmarkEnd w:id="186"/>
    </w:p>
    <w:p w:rsidR="00091282" w:rsidRPr="002E496C" w:rsidRDefault="00091282" w:rsidP="00091282">
      <w:pPr>
        <w:spacing w:after="200"/>
        <w:ind w:left="720" w:hanging="720"/>
        <w:rPr>
          <w:rFonts w:ascii="Arial" w:hAnsi="Arial" w:cs="Arial"/>
          <w:bCs/>
          <w:noProof/>
          <w:sz w:val="22"/>
          <w:szCs w:val="22"/>
          <w:lang w:eastAsia="en-AU"/>
        </w:rPr>
      </w:pPr>
      <w:bookmarkStart w:id="187" w:name="_ENREF_38"/>
      <w:r w:rsidRPr="002E496C">
        <w:rPr>
          <w:rFonts w:ascii="Arial" w:hAnsi="Arial" w:cs="Arial"/>
          <w:bCs/>
          <w:noProof/>
          <w:sz w:val="22"/>
          <w:szCs w:val="22"/>
          <w:lang w:eastAsia="en-AU"/>
        </w:rPr>
        <w:t>38.</w:t>
      </w:r>
      <w:r w:rsidRPr="002E496C">
        <w:rPr>
          <w:rFonts w:ascii="Arial" w:hAnsi="Arial" w:cs="Arial"/>
          <w:bCs/>
          <w:noProof/>
          <w:sz w:val="22"/>
          <w:szCs w:val="22"/>
          <w:lang w:eastAsia="en-AU"/>
        </w:rPr>
        <w:tab/>
        <w:t>Campbell S, Bohanna I, McKeown-Young D, Esterman A, Cadet-James Y, McDermott R. Evaluation of a community-based tobacco control intervention in five remote north Queensland Indigenous communities. International Journal of Health Promotion and Education. 2014 2014/03/04;52(2):78-89.</w:t>
      </w:r>
      <w:bookmarkEnd w:id="187"/>
    </w:p>
    <w:p w:rsidR="00091282" w:rsidRPr="002E496C" w:rsidRDefault="00091282" w:rsidP="00091282">
      <w:pPr>
        <w:spacing w:after="200"/>
        <w:ind w:left="720" w:hanging="720"/>
        <w:rPr>
          <w:rFonts w:ascii="Arial" w:hAnsi="Arial" w:cs="Arial"/>
          <w:bCs/>
          <w:noProof/>
          <w:sz w:val="22"/>
          <w:szCs w:val="22"/>
          <w:lang w:eastAsia="en-AU"/>
        </w:rPr>
      </w:pPr>
      <w:bookmarkStart w:id="188" w:name="_ENREF_39"/>
      <w:r w:rsidRPr="002E496C">
        <w:rPr>
          <w:rFonts w:ascii="Arial" w:hAnsi="Arial" w:cs="Arial"/>
          <w:bCs/>
          <w:noProof/>
          <w:sz w:val="22"/>
          <w:szCs w:val="22"/>
          <w:lang w:eastAsia="en-AU"/>
        </w:rPr>
        <w:t>39.</w:t>
      </w:r>
      <w:r w:rsidRPr="002E496C">
        <w:rPr>
          <w:rFonts w:ascii="Arial" w:hAnsi="Arial" w:cs="Arial"/>
          <w:bCs/>
          <w:noProof/>
          <w:sz w:val="22"/>
          <w:szCs w:val="22"/>
          <w:lang w:eastAsia="en-AU"/>
        </w:rPr>
        <w:tab/>
        <w:t>Dallas Young, Campbell S. Butt Out: Nicotine Replacement Therapy Trial. Melbourne: Centre for Excellence in Indigenous Tobacco Control, 2007.</w:t>
      </w:r>
      <w:bookmarkEnd w:id="188"/>
    </w:p>
    <w:p w:rsidR="00091282" w:rsidRPr="002E496C" w:rsidRDefault="00091282" w:rsidP="00091282">
      <w:pPr>
        <w:spacing w:after="200"/>
        <w:ind w:left="720" w:hanging="720"/>
        <w:rPr>
          <w:rFonts w:ascii="Arial" w:hAnsi="Arial" w:cs="Arial"/>
          <w:bCs/>
          <w:noProof/>
          <w:sz w:val="22"/>
          <w:szCs w:val="22"/>
          <w:lang w:eastAsia="en-AU"/>
        </w:rPr>
      </w:pPr>
      <w:bookmarkStart w:id="189" w:name="_ENREF_40"/>
      <w:r w:rsidRPr="002E496C">
        <w:rPr>
          <w:rFonts w:ascii="Arial" w:hAnsi="Arial" w:cs="Arial"/>
          <w:bCs/>
          <w:noProof/>
          <w:sz w:val="22"/>
          <w:szCs w:val="22"/>
          <w:lang w:eastAsia="en-AU"/>
        </w:rPr>
        <w:t>40.</w:t>
      </w:r>
      <w:r w:rsidRPr="002E496C">
        <w:rPr>
          <w:rFonts w:ascii="Arial" w:hAnsi="Arial" w:cs="Arial"/>
          <w:bCs/>
          <w:noProof/>
          <w:sz w:val="22"/>
          <w:szCs w:val="22"/>
          <w:lang w:eastAsia="en-AU"/>
        </w:rPr>
        <w:tab/>
        <w:t>Queensland Health. Smoke Check evaluation report. Brisbane: State Government of Queensland, 2007.</w:t>
      </w:r>
      <w:bookmarkEnd w:id="189"/>
    </w:p>
    <w:p w:rsidR="00091282" w:rsidRPr="002E496C" w:rsidRDefault="00091282" w:rsidP="00091282">
      <w:pPr>
        <w:spacing w:after="200"/>
        <w:ind w:left="720" w:hanging="720"/>
        <w:rPr>
          <w:rFonts w:ascii="Arial" w:hAnsi="Arial" w:cs="Arial"/>
          <w:bCs/>
          <w:noProof/>
          <w:sz w:val="22"/>
          <w:szCs w:val="22"/>
          <w:lang w:eastAsia="en-AU"/>
        </w:rPr>
      </w:pPr>
      <w:bookmarkStart w:id="190" w:name="_ENREF_41"/>
      <w:r w:rsidRPr="002E496C">
        <w:rPr>
          <w:rFonts w:ascii="Arial" w:hAnsi="Arial" w:cs="Arial"/>
          <w:bCs/>
          <w:noProof/>
          <w:sz w:val="22"/>
          <w:szCs w:val="22"/>
          <w:lang w:eastAsia="en-AU"/>
        </w:rPr>
        <w:t>41.</w:t>
      </w:r>
      <w:r w:rsidRPr="002E496C">
        <w:rPr>
          <w:rFonts w:ascii="Arial" w:hAnsi="Arial" w:cs="Arial"/>
          <w:bCs/>
          <w:noProof/>
          <w:sz w:val="22"/>
          <w:szCs w:val="22"/>
          <w:lang w:eastAsia="en-AU"/>
        </w:rPr>
        <w:tab/>
        <w:t>Jan Robertson. Sustainable interventions to address high rates of smoking among Indigenous people in the Northern Territory's "Top End' project Summary Cairns: James Cook University, 2007.</w:t>
      </w:r>
      <w:bookmarkEnd w:id="190"/>
    </w:p>
    <w:p w:rsidR="00091282" w:rsidRPr="002E496C" w:rsidRDefault="00091282" w:rsidP="00091282">
      <w:pPr>
        <w:spacing w:after="200"/>
        <w:ind w:left="720" w:hanging="720"/>
        <w:rPr>
          <w:rFonts w:ascii="Arial" w:hAnsi="Arial" w:cs="Arial"/>
          <w:bCs/>
          <w:noProof/>
          <w:sz w:val="22"/>
          <w:szCs w:val="22"/>
          <w:lang w:eastAsia="en-AU"/>
        </w:rPr>
      </w:pPr>
      <w:bookmarkStart w:id="191" w:name="_ENREF_42"/>
      <w:r w:rsidRPr="002E496C">
        <w:rPr>
          <w:rFonts w:ascii="Arial" w:hAnsi="Arial" w:cs="Arial"/>
          <w:bCs/>
          <w:noProof/>
          <w:sz w:val="22"/>
          <w:szCs w:val="22"/>
          <w:lang w:eastAsia="en-AU"/>
        </w:rPr>
        <w:t>42.</w:t>
      </w:r>
      <w:r w:rsidRPr="002E496C">
        <w:rPr>
          <w:rFonts w:ascii="Arial" w:hAnsi="Arial" w:cs="Arial"/>
          <w:bCs/>
          <w:noProof/>
          <w:sz w:val="22"/>
          <w:szCs w:val="22"/>
          <w:lang w:eastAsia="en-AU"/>
        </w:rPr>
        <w:tab/>
        <w:t>Brimblecombe J, Ferguson M, Liberato SC, Ball K, Moodie ML, Magnus A, et al. Stores Healthy Options Project in Remote Indigenous Communities (SHOP@RIC): a protocol of a randomised trial promoting healthy food and beverage purchases through price discounts and in-store nutrition education. BMC Public Health. 2013 Aug 12;13:744. PubMed PMID: 23938097. Pubmed Central PMCID: 3751924.</w:t>
      </w:r>
      <w:bookmarkEnd w:id="191"/>
    </w:p>
    <w:p w:rsidR="00091282" w:rsidRPr="002E496C" w:rsidRDefault="00091282" w:rsidP="00091282">
      <w:pPr>
        <w:spacing w:after="200"/>
        <w:ind w:left="720" w:hanging="720"/>
        <w:rPr>
          <w:rFonts w:ascii="Arial" w:hAnsi="Arial" w:cs="Arial"/>
          <w:bCs/>
          <w:noProof/>
          <w:sz w:val="22"/>
          <w:szCs w:val="22"/>
          <w:lang w:eastAsia="en-AU"/>
        </w:rPr>
      </w:pPr>
      <w:bookmarkStart w:id="192" w:name="_ENREF_43"/>
      <w:r w:rsidRPr="002E496C">
        <w:rPr>
          <w:rFonts w:ascii="Arial" w:hAnsi="Arial" w:cs="Arial"/>
          <w:bCs/>
          <w:noProof/>
          <w:sz w:val="22"/>
          <w:szCs w:val="22"/>
          <w:lang w:eastAsia="en-AU"/>
        </w:rPr>
        <w:t>43.</w:t>
      </w:r>
      <w:r w:rsidRPr="002E496C">
        <w:rPr>
          <w:rFonts w:ascii="Arial" w:hAnsi="Arial" w:cs="Arial"/>
          <w:bCs/>
          <w:noProof/>
          <w:sz w:val="22"/>
          <w:szCs w:val="22"/>
          <w:lang w:eastAsia="en-AU"/>
        </w:rPr>
        <w:tab/>
        <w:t>Ferguson M, King A, Brimblecombe JK. Time for a shift in focus to improve food affordability for remote customers. Med J Aust. 2016 Jun 20;204(11):409. PubMed PMID: 27318398.</w:t>
      </w:r>
      <w:bookmarkEnd w:id="192"/>
    </w:p>
    <w:p w:rsidR="00091282" w:rsidRPr="002E496C" w:rsidRDefault="00091282" w:rsidP="00091282">
      <w:pPr>
        <w:spacing w:after="200"/>
        <w:ind w:left="720" w:hanging="720"/>
        <w:rPr>
          <w:rFonts w:ascii="Arial" w:hAnsi="Arial" w:cs="Arial"/>
          <w:bCs/>
          <w:noProof/>
          <w:sz w:val="22"/>
          <w:szCs w:val="22"/>
          <w:lang w:eastAsia="en-AU"/>
        </w:rPr>
      </w:pPr>
      <w:bookmarkStart w:id="193" w:name="_ENREF_44"/>
      <w:r w:rsidRPr="002E496C">
        <w:rPr>
          <w:rFonts w:ascii="Arial" w:hAnsi="Arial" w:cs="Arial"/>
          <w:bCs/>
          <w:noProof/>
          <w:sz w:val="22"/>
          <w:szCs w:val="22"/>
          <w:lang w:eastAsia="en-AU"/>
        </w:rPr>
        <w:lastRenderedPageBreak/>
        <w:t>44.</w:t>
      </w:r>
      <w:r w:rsidRPr="002E496C">
        <w:rPr>
          <w:rFonts w:ascii="Arial" w:hAnsi="Arial" w:cs="Arial"/>
          <w:bCs/>
          <w:noProof/>
          <w:sz w:val="22"/>
          <w:szCs w:val="22"/>
          <w:lang w:eastAsia="en-AU"/>
        </w:rPr>
        <w:tab/>
        <w:t xml:space="preserve">KPMG. Evaluation of the Thriving communities program in six </w:t>
      </w:r>
      <w:r w:rsidR="00170175">
        <w:rPr>
          <w:rFonts w:ascii="Arial" w:hAnsi="Arial" w:cs="Arial"/>
          <w:bCs/>
          <w:noProof/>
          <w:sz w:val="22"/>
          <w:szCs w:val="22"/>
          <w:lang w:eastAsia="en-AU"/>
        </w:rPr>
        <w:t>Kimberley</w:t>
      </w:r>
      <w:r w:rsidRPr="002E496C">
        <w:rPr>
          <w:rFonts w:ascii="Arial" w:hAnsi="Arial" w:cs="Arial"/>
          <w:bCs/>
          <w:noProof/>
          <w:sz w:val="22"/>
          <w:szCs w:val="22"/>
          <w:lang w:eastAsia="en-AU"/>
        </w:rPr>
        <w:t xml:space="preserve"> commuities. Final report. Western Australia: 2013.</w:t>
      </w:r>
      <w:bookmarkEnd w:id="193"/>
    </w:p>
    <w:p w:rsidR="00091282" w:rsidRPr="002E496C" w:rsidRDefault="00091282" w:rsidP="00091282">
      <w:pPr>
        <w:spacing w:after="200"/>
        <w:ind w:left="720" w:hanging="720"/>
        <w:rPr>
          <w:rFonts w:ascii="Arial" w:hAnsi="Arial" w:cs="Arial"/>
          <w:bCs/>
          <w:noProof/>
          <w:sz w:val="22"/>
          <w:szCs w:val="22"/>
          <w:lang w:eastAsia="en-AU"/>
        </w:rPr>
      </w:pPr>
      <w:bookmarkStart w:id="194" w:name="_ENREF_45"/>
      <w:r w:rsidRPr="002E496C">
        <w:rPr>
          <w:rFonts w:ascii="Arial" w:hAnsi="Arial" w:cs="Arial"/>
          <w:bCs/>
          <w:noProof/>
          <w:sz w:val="22"/>
          <w:szCs w:val="22"/>
          <w:lang w:eastAsia="en-AU"/>
        </w:rPr>
        <w:t>45.</w:t>
      </w:r>
      <w:r w:rsidRPr="002E496C">
        <w:rPr>
          <w:rFonts w:ascii="Arial" w:hAnsi="Arial" w:cs="Arial"/>
          <w:bCs/>
          <w:noProof/>
          <w:sz w:val="22"/>
          <w:szCs w:val="22"/>
          <w:lang w:eastAsia="en-AU"/>
        </w:rPr>
        <w:tab/>
        <w:t>Viola.A. Evaluation of the Outreach School Garden Project: Building the capacity of two Indigenous remote school communities to integrate nutrition into the core school curriculum. Health Promotion Journal of Australia. 2006;17(3):233-9.</w:t>
      </w:r>
      <w:bookmarkEnd w:id="194"/>
    </w:p>
    <w:p w:rsidR="00091282" w:rsidRPr="002E496C" w:rsidRDefault="00091282" w:rsidP="00091282">
      <w:pPr>
        <w:spacing w:after="200"/>
        <w:ind w:left="720" w:hanging="720"/>
        <w:rPr>
          <w:rFonts w:ascii="Arial" w:hAnsi="Arial" w:cs="Arial"/>
          <w:bCs/>
          <w:noProof/>
          <w:sz w:val="22"/>
          <w:szCs w:val="22"/>
          <w:lang w:eastAsia="en-AU"/>
        </w:rPr>
      </w:pPr>
      <w:bookmarkStart w:id="195" w:name="_ENREF_46"/>
      <w:r w:rsidRPr="002E496C">
        <w:rPr>
          <w:rFonts w:ascii="Arial" w:hAnsi="Arial" w:cs="Arial"/>
          <w:bCs/>
          <w:noProof/>
          <w:sz w:val="22"/>
          <w:szCs w:val="22"/>
          <w:lang w:eastAsia="en-AU"/>
        </w:rPr>
        <w:t>46.</w:t>
      </w:r>
      <w:r w:rsidRPr="002E496C">
        <w:rPr>
          <w:rFonts w:ascii="Arial" w:hAnsi="Arial" w:cs="Arial"/>
          <w:bCs/>
          <w:noProof/>
          <w:sz w:val="22"/>
          <w:szCs w:val="22"/>
          <w:lang w:eastAsia="en-AU"/>
        </w:rPr>
        <w:tab/>
        <w:t>Schmidt B, Wenitong M, Esterman A, Hoy W, Segal L, Taylor S, et al. Getting better at chronic care in remote communities: study protocol for a pragmatic cluster randomised controlled of community based management. BMC Public Health. 2012;12(1):1017. PubMed PMID: doi:10.1186/1471-2458-12-1017.</w:t>
      </w:r>
      <w:bookmarkEnd w:id="195"/>
    </w:p>
    <w:p w:rsidR="00091282" w:rsidRPr="002E496C" w:rsidRDefault="00091282" w:rsidP="00091282">
      <w:pPr>
        <w:spacing w:after="200"/>
        <w:ind w:left="720" w:hanging="720"/>
        <w:rPr>
          <w:rFonts w:ascii="Arial" w:hAnsi="Arial" w:cs="Arial"/>
          <w:bCs/>
          <w:noProof/>
          <w:sz w:val="22"/>
          <w:szCs w:val="22"/>
          <w:lang w:eastAsia="en-AU"/>
        </w:rPr>
      </w:pPr>
      <w:bookmarkStart w:id="196" w:name="_ENREF_47"/>
      <w:r w:rsidRPr="002E496C">
        <w:rPr>
          <w:rFonts w:ascii="Arial" w:hAnsi="Arial" w:cs="Arial"/>
          <w:bCs/>
          <w:noProof/>
          <w:sz w:val="22"/>
          <w:szCs w:val="22"/>
          <w:lang w:eastAsia="en-AU"/>
        </w:rPr>
        <w:t>47.</w:t>
      </w:r>
      <w:r w:rsidRPr="002E496C">
        <w:rPr>
          <w:rFonts w:ascii="Arial" w:hAnsi="Arial" w:cs="Arial"/>
          <w:bCs/>
          <w:noProof/>
          <w:sz w:val="22"/>
          <w:szCs w:val="22"/>
          <w:lang w:eastAsia="en-AU"/>
        </w:rPr>
        <w:tab/>
        <w:t>McDermott R, Schmidt B, Preece C, Owens  V, Taylor  S, Li M, et al. Community health workers improve diabetes care in remote Australian Indigenous communities: results of a pragmatic cluster randomized controlled trial. BMC Health Serv Res. 2015;15(68).</w:t>
      </w:r>
      <w:bookmarkEnd w:id="196"/>
    </w:p>
    <w:p w:rsidR="00091282" w:rsidRPr="002E496C" w:rsidRDefault="00091282" w:rsidP="00091282">
      <w:pPr>
        <w:spacing w:after="200"/>
        <w:ind w:left="720" w:hanging="720"/>
        <w:rPr>
          <w:rFonts w:ascii="Arial" w:hAnsi="Arial" w:cs="Arial"/>
          <w:bCs/>
          <w:noProof/>
          <w:sz w:val="22"/>
          <w:szCs w:val="22"/>
          <w:lang w:eastAsia="en-AU"/>
        </w:rPr>
      </w:pPr>
      <w:bookmarkStart w:id="197" w:name="_ENREF_48"/>
      <w:r w:rsidRPr="002E496C">
        <w:rPr>
          <w:rFonts w:ascii="Arial" w:hAnsi="Arial" w:cs="Arial"/>
          <w:bCs/>
          <w:noProof/>
          <w:sz w:val="22"/>
          <w:szCs w:val="22"/>
          <w:lang w:eastAsia="en-AU"/>
        </w:rPr>
        <w:t>48.</w:t>
      </w:r>
      <w:r w:rsidRPr="002E496C">
        <w:rPr>
          <w:rFonts w:ascii="Arial" w:hAnsi="Arial" w:cs="Arial"/>
          <w:bCs/>
          <w:noProof/>
          <w:sz w:val="22"/>
          <w:szCs w:val="22"/>
          <w:lang w:eastAsia="en-AU"/>
        </w:rPr>
        <w:tab/>
        <w:t>McDermott R, Schmidt B, Esterman A, Preece C, Owens V, Hoy W, et al. Community health Workers reduce avoidable acute hospitalisations for diabetes: a cluster randomised trial in far north Queensland Indigenous Communities. In: Australia UoS, editor. PHCRIS Conference 2015.</w:t>
      </w:r>
      <w:bookmarkEnd w:id="197"/>
    </w:p>
    <w:p w:rsidR="00091282" w:rsidRPr="002E496C" w:rsidRDefault="00091282" w:rsidP="00091282">
      <w:pPr>
        <w:spacing w:after="200"/>
        <w:ind w:left="720" w:hanging="720"/>
        <w:rPr>
          <w:rFonts w:ascii="Arial" w:hAnsi="Arial" w:cs="Arial"/>
          <w:bCs/>
          <w:noProof/>
          <w:sz w:val="22"/>
          <w:szCs w:val="22"/>
          <w:lang w:eastAsia="en-AU"/>
        </w:rPr>
      </w:pPr>
      <w:bookmarkStart w:id="198" w:name="_ENREF_49"/>
      <w:r w:rsidRPr="002E496C">
        <w:rPr>
          <w:rFonts w:ascii="Arial" w:hAnsi="Arial" w:cs="Arial"/>
          <w:bCs/>
          <w:noProof/>
          <w:sz w:val="22"/>
          <w:szCs w:val="22"/>
          <w:lang w:eastAsia="en-AU"/>
        </w:rPr>
        <w:t>49.</w:t>
      </w:r>
      <w:r w:rsidRPr="002E496C">
        <w:rPr>
          <w:rFonts w:ascii="Arial" w:hAnsi="Arial" w:cs="Arial"/>
          <w:bCs/>
          <w:noProof/>
          <w:sz w:val="22"/>
          <w:szCs w:val="22"/>
          <w:lang w:eastAsia="en-AU"/>
        </w:rPr>
        <w:tab/>
        <w:t>Schmidt  Barbara, Campbell Sandra, McDermott Robyn. Community health workers as chronic care coordinators: evaluation of an Australian Indigenous primary health care program. Australian and New Zealand Journal of Public Health. 2015.</w:t>
      </w:r>
      <w:bookmarkEnd w:id="198"/>
    </w:p>
    <w:p w:rsidR="00091282" w:rsidRPr="002E496C" w:rsidRDefault="00091282" w:rsidP="00091282">
      <w:pPr>
        <w:spacing w:after="200"/>
        <w:ind w:left="720" w:hanging="720"/>
        <w:rPr>
          <w:rFonts w:ascii="Arial" w:hAnsi="Arial" w:cs="Arial"/>
          <w:bCs/>
          <w:noProof/>
          <w:sz w:val="22"/>
          <w:szCs w:val="22"/>
          <w:lang w:eastAsia="en-AU"/>
        </w:rPr>
      </w:pPr>
      <w:bookmarkStart w:id="199" w:name="_ENREF_50"/>
      <w:r w:rsidRPr="002E496C">
        <w:rPr>
          <w:rFonts w:ascii="Arial" w:hAnsi="Arial" w:cs="Arial"/>
          <w:bCs/>
          <w:noProof/>
          <w:sz w:val="22"/>
          <w:szCs w:val="22"/>
          <w:lang w:eastAsia="en-AU"/>
        </w:rPr>
        <w:t>50.</w:t>
      </w:r>
      <w:r w:rsidRPr="002E496C">
        <w:rPr>
          <w:rFonts w:ascii="Arial" w:hAnsi="Arial" w:cs="Arial"/>
          <w:bCs/>
          <w:noProof/>
          <w:sz w:val="22"/>
          <w:szCs w:val="22"/>
          <w:lang w:eastAsia="en-AU"/>
        </w:rPr>
        <w:tab/>
        <w:t>Govil D, Lin I, Dodd T, Cox R, Moss P, Thompson S, et al. Identifying culturally appropriate strategies for coronary heart disease secondary prevention in a regional Aboriginal Medical Service. Australian Journal of Primary Health. 2014;20(3):266-72.</w:t>
      </w:r>
      <w:bookmarkEnd w:id="199"/>
    </w:p>
    <w:p w:rsidR="00091282" w:rsidRPr="002E496C" w:rsidRDefault="00091282" w:rsidP="00091282">
      <w:pPr>
        <w:spacing w:after="200"/>
        <w:ind w:left="720" w:hanging="720"/>
        <w:rPr>
          <w:rFonts w:ascii="Arial" w:hAnsi="Arial" w:cs="Arial"/>
          <w:bCs/>
          <w:noProof/>
          <w:sz w:val="22"/>
          <w:szCs w:val="22"/>
          <w:lang w:eastAsia="en-AU"/>
        </w:rPr>
      </w:pPr>
      <w:bookmarkStart w:id="200" w:name="_ENREF_51"/>
      <w:r w:rsidRPr="002E496C">
        <w:rPr>
          <w:rFonts w:ascii="Arial" w:hAnsi="Arial" w:cs="Arial"/>
          <w:bCs/>
          <w:noProof/>
          <w:sz w:val="22"/>
          <w:szCs w:val="22"/>
          <w:lang w:eastAsia="en-AU"/>
        </w:rPr>
        <w:t>51.</w:t>
      </w:r>
      <w:r w:rsidRPr="002E496C">
        <w:rPr>
          <w:rFonts w:ascii="Arial" w:hAnsi="Arial" w:cs="Arial"/>
          <w:bCs/>
          <w:noProof/>
          <w:sz w:val="22"/>
          <w:szCs w:val="22"/>
          <w:lang w:eastAsia="en-AU"/>
        </w:rPr>
        <w:tab/>
        <w:t>Burgess CP, Bailie RS, Connors CM, Chenhall RD, McDermott RA, O'Dea K, et al. Early identification and preventive care for elevated cardiovascular disease risk within a remote Australian Aboriginal primary health care service. BMC Health Services Research. 2011;11.</w:t>
      </w:r>
      <w:bookmarkEnd w:id="200"/>
    </w:p>
    <w:p w:rsidR="00091282" w:rsidRPr="002E496C" w:rsidRDefault="00091282" w:rsidP="00091282">
      <w:pPr>
        <w:spacing w:after="200"/>
        <w:ind w:left="720" w:hanging="720"/>
        <w:rPr>
          <w:rFonts w:ascii="Arial" w:hAnsi="Arial" w:cs="Arial"/>
          <w:bCs/>
          <w:noProof/>
          <w:sz w:val="22"/>
          <w:szCs w:val="22"/>
          <w:lang w:eastAsia="en-AU"/>
        </w:rPr>
      </w:pPr>
      <w:bookmarkStart w:id="201" w:name="_ENREF_52"/>
      <w:r w:rsidRPr="002E496C">
        <w:rPr>
          <w:rFonts w:ascii="Arial" w:hAnsi="Arial" w:cs="Arial"/>
          <w:bCs/>
          <w:noProof/>
          <w:sz w:val="22"/>
          <w:szCs w:val="22"/>
          <w:lang w:eastAsia="en-AU"/>
        </w:rPr>
        <w:t>52.</w:t>
      </w:r>
      <w:r w:rsidRPr="002E496C">
        <w:rPr>
          <w:rFonts w:ascii="Arial" w:hAnsi="Arial" w:cs="Arial"/>
          <w:bCs/>
          <w:noProof/>
          <w:sz w:val="22"/>
          <w:szCs w:val="22"/>
          <w:lang w:eastAsia="en-AU"/>
        </w:rPr>
        <w:tab/>
        <w:t>Burgess CP, Sinclair G, Ramjan M, Coffey PJ, Connors CM, Katekar LV. Strengthening cardiovascular disease prevention in remote indigenous communities in Australia's Northern Territory. Heart Lung Circ. 2015 May;24(5):450-7. PubMed PMID: 25541229.</w:t>
      </w:r>
      <w:bookmarkEnd w:id="201"/>
    </w:p>
    <w:p w:rsidR="00091282" w:rsidRPr="002E496C" w:rsidRDefault="00091282" w:rsidP="00091282">
      <w:pPr>
        <w:spacing w:after="200"/>
        <w:ind w:left="720" w:hanging="720"/>
        <w:rPr>
          <w:rFonts w:ascii="Arial" w:hAnsi="Arial" w:cs="Arial"/>
          <w:bCs/>
          <w:noProof/>
          <w:sz w:val="22"/>
          <w:szCs w:val="22"/>
          <w:lang w:eastAsia="en-AU"/>
        </w:rPr>
      </w:pPr>
      <w:bookmarkStart w:id="202" w:name="_ENREF_53"/>
      <w:r w:rsidRPr="002E496C">
        <w:rPr>
          <w:rFonts w:ascii="Arial" w:hAnsi="Arial" w:cs="Arial"/>
          <w:bCs/>
          <w:noProof/>
          <w:sz w:val="22"/>
          <w:szCs w:val="22"/>
          <w:lang w:eastAsia="en-AU"/>
        </w:rPr>
        <w:t>53.</w:t>
      </w:r>
      <w:r w:rsidRPr="002E496C">
        <w:rPr>
          <w:rFonts w:ascii="Arial" w:hAnsi="Arial" w:cs="Arial"/>
          <w:bCs/>
          <w:noProof/>
          <w:sz w:val="22"/>
          <w:szCs w:val="22"/>
          <w:lang w:eastAsia="en-AU"/>
        </w:rPr>
        <w:tab/>
        <w:t>Teng TK, Hung J, Katzenellenbogen J, Bessarab D, S T. Better prevention and management of heart failure MJA. 2015.</w:t>
      </w:r>
      <w:bookmarkEnd w:id="202"/>
    </w:p>
    <w:p w:rsidR="00091282" w:rsidRPr="002E496C" w:rsidRDefault="00091282" w:rsidP="00091282">
      <w:pPr>
        <w:spacing w:after="200"/>
        <w:ind w:left="720" w:hanging="720"/>
        <w:rPr>
          <w:rFonts w:ascii="Arial" w:hAnsi="Arial" w:cs="Arial"/>
          <w:bCs/>
          <w:noProof/>
          <w:sz w:val="22"/>
          <w:szCs w:val="22"/>
          <w:lang w:eastAsia="en-AU"/>
        </w:rPr>
      </w:pPr>
      <w:bookmarkStart w:id="203" w:name="_ENREF_54"/>
      <w:r w:rsidRPr="002E496C">
        <w:rPr>
          <w:rFonts w:ascii="Arial" w:hAnsi="Arial" w:cs="Arial"/>
          <w:bCs/>
          <w:noProof/>
          <w:sz w:val="22"/>
          <w:szCs w:val="22"/>
          <w:lang w:eastAsia="en-AU"/>
        </w:rPr>
        <w:t>54.</w:t>
      </w:r>
      <w:r w:rsidRPr="002E496C">
        <w:rPr>
          <w:rFonts w:ascii="Arial" w:hAnsi="Arial" w:cs="Arial"/>
          <w:bCs/>
          <w:noProof/>
          <w:sz w:val="22"/>
          <w:szCs w:val="22"/>
          <w:lang w:eastAsia="en-AU"/>
        </w:rPr>
        <w:tab/>
        <w:t>Redmond M.G.W, Wheaton G.R, Walsh W.f, Prior D.L, Maguire G.P. Acutre rheumatic fever and rheumatic heart disease - Priorities in prevention, diagnosis and management. A report of the CSANZ Indigenous cardiovascular conference Alice Springs 2011. Australian &amp; New Zealand Society of Cardiac and Thoracic surgeons and the Cardiac Society of Australia and New Zealand. 2012.</w:t>
      </w:r>
      <w:bookmarkEnd w:id="203"/>
    </w:p>
    <w:p w:rsidR="00091282" w:rsidRPr="002E496C" w:rsidRDefault="00091282" w:rsidP="00091282">
      <w:pPr>
        <w:spacing w:after="200"/>
        <w:rPr>
          <w:rFonts w:ascii="Arial" w:hAnsi="Arial" w:cs="Arial"/>
          <w:bCs/>
          <w:noProof/>
          <w:sz w:val="22"/>
          <w:szCs w:val="22"/>
          <w:lang w:eastAsia="en-AU"/>
        </w:rPr>
      </w:pPr>
      <w:bookmarkStart w:id="204" w:name="_ENREF_55"/>
      <w:r w:rsidRPr="002E496C">
        <w:rPr>
          <w:rFonts w:ascii="Arial" w:hAnsi="Arial" w:cs="Arial"/>
          <w:bCs/>
          <w:noProof/>
          <w:sz w:val="22"/>
          <w:szCs w:val="22"/>
          <w:lang w:eastAsia="en-AU"/>
        </w:rPr>
        <w:t>55.</w:t>
      </w:r>
      <w:r w:rsidRPr="002E496C">
        <w:rPr>
          <w:rFonts w:ascii="Arial" w:hAnsi="Arial" w:cs="Arial"/>
          <w:bCs/>
          <w:noProof/>
          <w:sz w:val="22"/>
          <w:szCs w:val="22"/>
          <w:lang w:eastAsia="en-AU"/>
        </w:rPr>
        <w:tab/>
        <w:t>Ernst &amp; Young. Review of Cardiovascular disease programs. Canberra: 2009.</w:t>
      </w:r>
      <w:bookmarkEnd w:id="204"/>
    </w:p>
    <w:p w:rsidR="00091282" w:rsidRPr="002E496C" w:rsidRDefault="00091282" w:rsidP="00091282">
      <w:pPr>
        <w:spacing w:after="200"/>
        <w:ind w:left="720" w:hanging="720"/>
        <w:rPr>
          <w:rFonts w:ascii="Arial" w:hAnsi="Arial" w:cs="Arial"/>
          <w:bCs/>
          <w:noProof/>
          <w:sz w:val="22"/>
          <w:szCs w:val="22"/>
          <w:lang w:eastAsia="en-AU"/>
        </w:rPr>
      </w:pPr>
      <w:bookmarkStart w:id="205" w:name="_ENREF_56"/>
      <w:r w:rsidRPr="002E496C">
        <w:rPr>
          <w:rFonts w:ascii="Arial" w:hAnsi="Arial" w:cs="Arial"/>
          <w:bCs/>
          <w:noProof/>
          <w:sz w:val="22"/>
          <w:szCs w:val="22"/>
          <w:lang w:eastAsia="en-AU"/>
        </w:rPr>
        <w:t>56.</w:t>
      </w:r>
      <w:r w:rsidRPr="002E496C">
        <w:rPr>
          <w:rFonts w:ascii="Arial" w:hAnsi="Arial" w:cs="Arial"/>
          <w:bCs/>
          <w:noProof/>
          <w:sz w:val="22"/>
          <w:szCs w:val="22"/>
          <w:lang w:eastAsia="en-AU"/>
        </w:rPr>
        <w:tab/>
        <w:t>Heart Foundation of Australia. Secondary prevention of cardiovascular disease: A call to action to improve the health of Australians. 2010.</w:t>
      </w:r>
      <w:bookmarkEnd w:id="205"/>
    </w:p>
    <w:p w:rsidR="00091282" w:rsidRPr="002E496C" w:rsidRDefault="00091282" w:rsidP="00091282">
      <w:pPr>
        <w:spacing w:after="200"/>
        <w:ind w:left="720" w:hanging="720"/>
        <w:rPr>
          <w:rFonts w:ascii="Arial" w:hAnsi="Arial" w:cs="Arial"/>
          <w:bCs/>
          <w:noProof/>
          <w:sz w:val="22"/>
          <w:szCs w:val="22"/>
          <w:lang w:eastAsia="en-AU"/>
        </w:rPr>
      </w:pPr>
      <w:bookmarkStart w:id="206" w:name="_ENREF_57"/>
      <w:r w:rsidRPr="002E496C">
        <w:rPr>
          <w:rFonts w:ascii="Arial" w:hAnsi="Arial" w:cs="Arial"/>
          <w:bCs/>
          <w:noProof/>
          <w:sz w:val="22"/>
          <w:szCs w:val="22"/>
          <w:lang w:eastAsia="en-AU"/>
        </w:rPr>
        <w:lastRenderedPageBreak/>
        <w:t>57.</w:t>
      </w:r>
      <w:r w:rsidRPr="002E496C">
        <w:rPr>
          <w:rFonts w:ascii="Arial" w:hAnsi="Arial" w:cs="Arial"/>
          <w:bCs/>
          <w:noProof/>
          <w:sz w:val="22"/>
          <w:szCs w:val="22"/>
          <w:lang w:eastAsia="en-AU"/>
        </w:rPr>
        <w:tab/>
        <w:t>Iyngkaran P, Harris M, Ilton M, Kangaharan N, Battersby M, Stewart S, et al. Implementing Guideline Based Heart Failure Care in the Northern Territory: Challenges and Solutions. Heart, Lung and Circulation. 2014 2014/05/01/;23(5):391-406.</w:t>
      </w:r>
      <w:bookmarkEnd w:id="206"/>
    </w:p>
    <w:p w:rsidR="00091282" w:rsidRPr="002E496C" w:rsidRDefault="00091282" w:rsidP="00091282">
      <w:pPr>
        <w:spacing w:after="200"/>
        <w:ind w:left="720" w:hanging="720"/>
        <w:rPr>
          <w:rFonts w:ascii="Arial" w:hAnsi="Arial" w:cs="Arial"/>
          <w:bCs/>
          <w:noProof/>
          <w:sz w:val="22"/>
          <w:szCs w:val="22"/>
          <w:lang w:eastAsia="en-AU"/>
        </w:rPr>
      </w:pPr>
      <w:bookmarkStart w:id="207" w:name="_ENREF_58"/>
      <w:r w:rsidRPr="002E496C">
        <w:rPr>
          <w:rFonts w:ascii="Arial" w:hAnsi="Arial" w:cs="Arial"/>
          <w:bCs/>
          <w:noProof/>
          <w:sz w:val="22"/>
          <w:szCs w:val="22"/>
          <w:lang w:eastAsia="en-AU"/>
        </w:rPr>
        <w:t>58.</w:t>
      </w:r>
      <w:r w:rsidRPr="002E496C">
        <w:rPr>
          <w:rFonts w:ascii="Arial" w:hAnsi="Arial" w:cs="Arial"/>
          <w:bCs/>
          <w:noProof/>
          <w:sz w:val="22"/>
          <w:szCs w:val="22"/>
          <w:lang w:eastAsia="en-AU"/>
        </w:rPr>
        <w:tab/>
        <w:t>Tibby D, Corpus R, Walters DL. Establishment of an Innovative Specialist Cardiac Indigenous Outreach Service in Rural and Remote Queensland. Heart, Lung and Circulation. 2010 2010/05/01/;19(5):361-6.</w:t>
      </w:r>
      <w:bookmarkEnd w:id="207"/>
    </w:p>
    <w:p w:rsidR="00091282" w:rsidRPr="002E496C" w:rsidRDefault="00091282" w:rsidP="00091282">
      <w:pPr>
        <w:spacing w:after="200"/>
        <w:ind w:left="720" w:hanging="720"/>
        <w:rPr>
          <w:rFonts w:ascii="Arial" w:hAnsi="Arial" w:cs="Arial"/>
          <w:bCs/>
          <w:noProof/>
          <w:sz w:val="22"/>
          <w:szCs w:val="22"/>
          <w:lang w:eastAsia="en-AU"/>
        </w:rPr>
      </w:pPr>
      <w:bookmarkStart w:id="208" w:name="_ENREF_59"/>
      <w:r w:rsidRPr="002E496C">
        <w:rPr>
          <w:rFonts w:ascii="Arial" w:hAnsi="Arial" w:cs="Arial"/>
          <w:bCs/>
          <w:noProof/>
          <w:sz w:val="22"/>
          <w:szCs w:val="22"/>
          <w:lang w:eastAsia="en-AU"/>
        </w:rPr>
        <w:t>59.</w:t>
      </w:r>
      <w:r w:rsidRPr="002E496C">
        <w:rPr>
          <w:rFonts w:ascii="Arial" w:hAnsi="Arial" w:cs="Arial"/>
          <w:bCs/>
          <w:noProof/>
          <w:sz w:val="22"/>
          <w:szCs w:val="22"/>
          <w:lang w:eastAsia="en-AU"/>
        </w:rPr>
        <w:tab/>
        <w:t>Catherine L Johnson, Lyndall J Maxwell, Eileen Boyle, Graeme P Maguire, Alison J. Improving chronic lung disease management in rural and remote australia: the breathe easy walk easy program. Asian Pacific Society of Respirology. 2012.</w:t>
      </w:r>
      <w:bookmarkEnd w:id="208"/>
    </w:p>
    <w:p w:rsidR="00091282" w:rsidRPr="002E496C" w:rsidRDefault="00091282" w:rsidP="00091282">
      <w:pPr>
        <w:spacing w:after="200"/>
        <w:ind w:left="720" w:hanging="720"/>
        <w:rPr>
          <w:rFonts w:ascii="Arial" w:hAnsi="Arial" w:cs="Arial"/>
          <w:bCs/>
          <w:noProof/>
          <w:sz w:val="22"/>
          <w:szCs w:val="22"/>
          <w:lang w:eastAsia="en-AU"/>
        </w:rPr>
      </w:pPr>
      <w:bookmarkStart w:id="209" w:name="_ENREF_60"/>
      <w:r w:rsidRPr="002E496C">
        <w:rPr>
          <w:rFonts w:ascii="Arial" w:hAnsi="Arial" w:cs="Arial"/>
          <w:bCs/>
          <w:noProof/>
          <w:sz w:val="22"/>
          <w:szCs w:val="22"/>
          <w:lang w:eastAsia="en-AU"/>
        </w:rPr>
        <w:t>60.</w:t>
      </w:r>
      <w:r w:rsidRPr="002E496C">
        <w:rPr>
          <w:rFonts w:ascii="Arial" w:hAnsi="Arial" w:cs="Arial"/>
          <w:bCs/>
          <w:noProof/>
          <w:sz w:val="22"/>
          <w:szCs w:val="22"/>
          <w:lang w:eastAsia="en-AU"/>
        </w:rPr>
        <w:tab/>
        <w:t>Medlin LG, Fong AB, Jackson R, Bishop P, Dent A, Hill DC, et al. Indigenous Respiratory Outreach Care: The first 18 months of a specialist respiratory Outreach service to rural and remote Indigenous communities in Queensland, Australia. Australian Health Review. 2014;38(4):447-53.</w:t>
      </w:r>
      <w:bookmarkEnd w:id="209"/>
    </w:p>
    <w:p w:rsidR="00091282" w:rsidRPr="002E496C" w:rsidRDefault="00091282" w:rsidP="00091282">
      <w:pPr>
        <w:spacing w:after="200"/>
        <w:ind w:left="720" w:hanging="720"/>
        <w:rPr>
          <w:rFonts w:ascii="Arial" w:hAnsi="Arial" w:cs="Arial"/>
          <w:bCs/>
          <w:noProof/>
          <w:sz w:val="22"/>
          <w:szCs w:val="22"/>
          <w:lang w:eastAsia="en-AU"/>
        </w:rPr>
      </w:pPr>
      <w:bookmarkStart w:id="210" w:name="_ENREF_61"/>
      <w:r w:rsidRPr="002E496C">
        <w:rPr>
          <w:rFonts w:ascii="Arial" w:hAnsi="Arial" w:cs="Arial"/>
          <w:bCs/>
          <w:noProof/>
          <w:sz w:val="22"/>
          <w:szCs w:val="22"/>
          <w:lang w:eastAsia="en-AU"/>
        </w:rPr>
        <w:t>61.</w:t>
      </w:r>
      <w:r w:rsidRPr="002E496C">
        <w:rPr>
          <w:rFonts w:ascii="Arial" w:hAnsi="Arial" w:cs="Arial"/>
          <w:bCs/>
          <w:noProof/>
          <w:sz w:val="22"/>
          <w:szCs w:val="22"/>
          <w:lang w:eastAsia="en-AU"/>
        </w:rPr>
        <w:tab/>
        <w:t>Australian Institute of Health and Welfare. National Key Performance Indicators for Aboriginal and Torres Strait Islander primary health care: Results from June 2016. In: Health Do, editor. Canberra: Australian Government; 2016.</w:t>
      </w:r>
      <w:bookmarkEnd w:id="210"/>
    </w:p>
    <w:p w:rsidR="00091282" w:rsidRPr="002E496C" w:rsidRDefault="00091282" w:rsidP="00091282">
      <w:pPr>
        <w:spacing w:after="200"/>
        <w:ind w:left="720" w:hanging="720"/>
        <w:rPr>
          <w:rFonts w:ascii="Arial" w:hAnsi="Arial" w:cs="Arial"/>
          <w:bCs/>
          <w:noProof/>
          <w:sz w:val="22"/>
          <w:szCs w:val="22"/>
          <w:lang w:eastAsia="en-AU"/>
        </w:rPr>
      </w:pPr>
      <w:bookmarkStart w:id="211" w:name="_ENREF_62"/>
      <w:r w:rsidRPr="002E496C">
        <w:rPr>
          <w:rFonts w:ascii="Arial" w:hAnsi="Arial" w:cs="Arial"/>
          <w:bCs/>
          <w:noProof/>
          <w:sz w:val="22"/>
          <w:szCs w:val="22"/>
          <w:lang w:eastAsia="en-AU"/>
        </w:rPr>
        <w:t>62.</w:t>
      </w:r>
      <w:r w:rsidRPr="002E496C">
        <w:rPr>
          <w:rFonts w:ascii="Arial" w:hAnsi="Arial" w:cs="Arial"/>
          <w:bCs/>
          <w:noProof/>
          <w:sz w:val="22"/>
          <w:szCs w:val="22"/>
          <w:lang w:eastAsia="en-AU"/>
        </w:rPr>
        <w:tab/>
        <w:t>Australian Bureau of Statistics. National Aboriginal and Torres Strait Islander Health survey, 2012-2013 In: ABS, editor. Canberra</w:t>
      </w:r>
      <w:r w:rsidR="000114E0">
        <w:rPr>
          <w:rFonts w:ascii="Arial" w:hAnsi="Arial" w:cs="Arial"/>
          <w:bCs/>
          <w:noProof/>
          <w:sz w:val="22"/>
          <w:szCs w:val="22"/>
          <w:lang w:eastAsia="en-AU"/>
        </w:rPr>
        <w:t xml:space="preserve"> </w:t>
      </w:r>
      <w:r w:rsidRPr="002E496C">
        <w:rPr>
          <w:rFonts w:ascii="Arial" w:hAnsi="Arial" w:cs="Arial"/>
          <w:bCs/>
          <w:noProof/>
          <w:sz w:val="22"/>
          <w:szCs w:val="22"/>
          <w:lang w:eastAsia="en-AU"/>
        </w:rPr>
        <w:t>2013.</w:t>
      </w:r>
      <w:bookmarkEnd w:id="211"/>
    </w:p>
    <w:p w:rsidR="00091282" w:rsidRPr="002E496C" w:rsidRDefault="00091282" w:rsidP="00091282">
      <w:pPr>
        <w:spacing w:after="200"/>
        <w:ind w:left="720" w:hanging="720"/>
        <w:rPr>
          <w:rFonts w:ascii="Arial" w:hAnsi="Arial" w:cs="Arial"/>
          <w:bCs/>
          <w:noProof/>
          <w:sz w:val="22"/>
          <w:szCs w:val="22"/>
          <w:lang w:eastAsia="en-AU"/>
        </w:rPr>
      </w:pPr>
      <w:bookmarkStart w:id="212" w:name="_ENREF_63"/>
      <w:r w:rsidRPr="002E496C">
        <w:rPr>
          <w:rFonts w:ascii="Arial" w:hAnsi="Arial" w:cs="Arial"/>
          <w:bCs/>
          <w:noProof/>
          <w:sz w:val="22"/>
          <w:szCs w:val="22"/>
          <w:lang w:eastAsia="en-AU"/>
        </w:rPr>
        <w:t>63.</w:t>
      </w:r>
      <w:r w:rsidRPr="002E496C">
        <w:rPr>
          <w:rFonts w:ascii="Arial" w:hAnsi="Arial" w:cs="Arial"/>
          <w:bCs/>
          <w:noProof/>
          <w:sz w:val="22"/>
          <w:szCs w:val="22"/>
          <w:lang w:eastAsia="en-AU"/>
        </w:rPr>
        <w:tab/>
        <w:t>Liaw ST, Lau P, Pyett P, Furler J, Burchill M, Rowley K, et al. Successful chronic disease care for Aboriginal Australians requires cultural competence. Australian and New Zealand Journal of Public Health. 2011;35(3):238-48.</w:t>
      </w:r>
      <w:bookmarkEnd w:id="212"/>
    </w:p>
    <w:p w:rsidR="00091282" w:rsidRPr="002E496C" w:rsidRDefault="00091282" w:rsidP="00091282">
      <w:pPr>
        <w:spacing w:after="200"/>
        <w:ind w:left="720" w:hanging="720"/>
        <w:rPr>
          <w:rFonts w:ascii="Arial" w:hAnsi="Arial" w:cs="Arial"/>
          <w:bCs/>
          <w:noProof/>
          <w:sz w:val="22"/>
          <w:szCs w:val="22"/>
          <w:lang w:eastAsia="en-AU"/>
        </w:rPr>
      </w:pPr>
      <w:bookmarkStart w:id="213" w:name="_ENREF_64"/>
      <w:r w:rsidRPr="002E496C">
        <w:rPr>
          <w:rFonts w:ascii="Arial" w:hAnsi="Arial" w:cs="Arial"/>
          <w:bCs/>
          <w:noProof/>
          <w:sz w:val="22"/>
          <w:szCs w:val="22"/>
          <w:lang w:eastAsia="en-AU"/>
        </w:rPr>
        <w:t>64.</w:t>
      </w:r>
      <w:r w:rsidRPr="002E496C">
        <w:rPr>
          <w:rFonts w:ascii="Arial" w:hAnsi="Arial" w:cs="Arial"/>
          <w:bCs/>
          <w:noProof/>
          <w:sz w:val="22"/>
          <w:szCs w:val="22"/>
          <w:lang w:eastAsia="en-AU"/>
        </w:rPr>
        <w:tab/>
        <w:t>Brimblecombe JK, Ferguson MM, Liberato SC, O'Dea K. Characteristics of the community-level diet of Aboriginal people in remote northern Australia. Med J Aust. 2013 Apr 15;198(7):380-4. PubMed PMID: 23581959.</w:t>
      </w:r>
      <w:bookmarkEnd w:id="213"/>
    </w:p>
    <w:p w:rsidR="00091282" w:rsidRPr="002E496C" w:rsidRDefault="00091282" w:rsidP="00091282">
      <w:pPr>
        <w:spacing w:after="200"/>
        <w:rPr>
          <w:rFonts w:ascii="Arial" w:hAnsi="Arial" w:cs="Arial"/>
          <w:bCs/>
          <w:noProof/>
          <w:sz w:val="22"/>
          <w:szCs w:val="22"/>
          <w:lang w:eastAsia="en-AU"/>
        </w:rPr>
      </w:pPr>
      <w:bookmarkStart w:id="214" w:name="_ENREF_65"/>
      <w:r w:rsidRPr="002E496C">
        <w:rPr>
          <w:rFonts w:ascii="Arial" w:hAnsi="Arial" w:cs="Arial"/>
          <w:bCs/>
          <w:noProof/>
          <w:sz w:val="22"/>
          <w:szCs w:val="22"/>
          <w:lang w:eastAsia="en-AU"/>
        </w:rPr>
        <w:t>65.</w:t>
      </w:r>
      <w:r w:rsidRPr="002E496C">
        <w:rPr>
          <w:rFonts w:ascii="Arial" w:hAnsi="Arial" w:cs="Arial"/>
          <w:bCs/>
          <w:noProof/>
          <w:sz w:val="22"/>
          <w:szCs w:val="22"/>
          <w:lang w:eastAsia="en-AU"/>
        </w:rPr>
        <w:tab/>
        <w:t>Maranoa Shire Council. Healthy Communities Initiative Final Report. 2014.</w:t>
      </w:r>
      <w:bookmarkEnd w:id="214"/>
    </w:p>
    <w:p w:rsidR="00091282" w:rsidRPr="002E496C" w:rsidRDefault="00091282" w:rsidP="00091282">
      <w:pPr>
        <w:spacing w:after="200"/>
        <w:ind w:left="720" w:hanging="720"/>
        <w:rPr>
          <w:rFonts w:ascii="Arial" w:hAnsi="Arial" w:cs="Arial"/>
          <w:bCs/>
          <w:noProof/>
          <w:sz w:val="22"/>
          <w:szCs w:val="22"/>
          <w:lang w:eastAsia="en-AU"/>
        </w:rPr>
      </w:pPr>
      <w:bookmarkStart w:id="215" w:name="_ENREF_66"/>
      <w:r w:rsidRPr="002E496C">
        <w:rPr>
          <w:rFonts w:ascii="Arial" w:hAnsi="Arial" w:cs="Arial"/>
          <w:bCs/>
          <w:noProof/>
          <w:sz w:val="22"/>
          <w:szCs w:val="22"/>
          <w:lang w:eastAsia="en-AU"/>
        </w:rPr>
        <w:t>66.</w:t>
      </w:r>
      <w:r w:rsidRPr="002E496C">
        <w:rPr>
          <w:rFonts w:ascii="Arial" w:hAnsi="Arial" w:cs="Arial"/>
          <w:bCs/>
          <w:noProof/>
          <w:sz w:val="22"/>
          <w:szCs w:val="22"/>
          <w:lang w:eastAsia="en-AU"/>
        </w:rPr>
        <w:tab/>
        <w:t>Royal Australian College of General Practice. Standards for General Practices 4th Edition South Melbourne: Royal Australian College of General Practice; 2010.</w:t>
      </w:r>
      <w:bookmarkEnd w:id="215"/>
    </w:p>
    <w:p w:rsidR="00091282" w:rsidRPr="002E496C" w:rsidRDefault="00091282" w:rsidP="00091282">
      <w:pPr>
        <w:spacing w:after="200"/>
        <w:ind w:left="720" w:hanging="720"/>
        <w:rPr>
          <w:rFonts w:ascii="Arial" w:hAnsi="Arial" w:cs="Arial"/>
          <w:bCs/>
          <w:noProof/>
          <w:sz w:val="22"/>
          <w:szCs w:val="22"/>
          <w:lang w:eastAsia="en-AU"/>
        </w:rPr>
      </w:pPr>
      <w:bookmarkStart w:id="216" w:name="_ENREF_67"/>
      <w:r w:rsidRPr="002E496C">
        <w:rPr>
          <w:rFonts w:ascii="Arial" w:hAnsi="Arial" w:cs="Arial"/>
          <w:bCs/>
          <w:noProof/>
          <w:sz w:val="22"/>
          <w:szCs w:val="22"/>
          <w:lang w:eastAsia="en-AU"/>
        </w:rPr>
        <w:t>67.</w:t>
      </w:r>
      <w:r w:rsidRPr="002E496C">
        <w:rPr>
          <w:rFonts w:ascii="Arial" w:hAnsi="Arial" w:cs="Arial"/>
          <w:bCs/>
          <w:noProof/>
          <w:sz w:val="22"/>
          <w:szCs w:val="22"/>
          <w:lang w:eastAsia="en-AU"/>
        </w:rPr>
        <w:tab/>
        <w:t>Simon Quilty, Danielle Valler, Attia J. Rural general Physicians: improving access and reducing costs of health care in the bush. Australian Health review. 2014.</w:t>
      </w:r>
      <w:bookmarkEnd w:id="216"/>
    </w:p>
    <w:p w:rsidR="00091282" w:rsidRPr="002E496C" w:rsidRDefault="00091282" w:rsidP="00091282">
      <w:pPr>
        <w:spacing w:after="200"/>
        <w:ind w:left="720" w:hanging="720"/>
        <w:rPr>
          <w:rFonts w:ascii="Arial" w:hAnsi="Arial" w:cs="Arial"/>
          <w:bCs/>
          <w:noProof/>
          <w:sz w:val="22"/>
          <w:szCs w:val="22"/>
          <w:lang w:eastAsia="en-AU"/>
        </w:rPr>
      </w:pPr>
      <w:bookmarkStart w:id="217" w:name="_ENREF_68"/>
      <w:r w:rsidRPr="002E496C">
        <w:rPr>
          <w:rFonts w:ascii="Arial" w:hAnsi="Arial" w:cs="Arial"/>
          <w:bCs/>
          <w:noProof/>
          <w:sz w:val="22"/>
          <w:szCs w:val="22"/>
          <w:lang w:eastAsia="en-AU"/>
        </w:rPr>
        <w:t>68.</w:t>
      </w:r>
      <w:r w:rsidRPr="002E496C">
        <w:rPr>
          <w:rFonts w:ascii="Arial" w:hAnsi="Arial" w:cs="Arial"/>
          <w:bCs/>
          <w:noProof/>
          <w:sz w:val="22"/>
          <w:szCs w:val="22"/>
          <w:lang w:eastAsia="en-AU"/>
        </w:rPr>
        <w:tab/>
        <w:t>Mohamed Q, Gillies MC, Wong TY. Management of Diabetic Retinopathy: A Systematic Review. JAMA. 2007;298(8).</w:t>
      </w:r>
      <w:bookmarkEnd w:id="217"/>
    </w:p>
    <w:p w:rsidR="00091282" w:rsidRPr="002E496C" w:rsidRDefault="00091282" w:rsidP="00091282">
      <w:pPr>
        <w:spacing w:after="200"/>
        <w:ind w:left="720" w:hanging="720"/>
        <w:rPr>
          <w:rFonts w:ascii="Arial" w:hAnsi="Arial" w:cs="Arial"/>
          <w:bCs/>
          <w:noProof/>
          <w:sz w:val="22"/>
          <w:szCs w:val="22"/>
          <w:lang w:eastAsia="en-AU"/>
        </w:rPr>
      </w:pPr>
      <w:bookmarkStart w:id="218" w:name="_ENREF_69"/>
      <w:r w:rsidRPr="002E496C">
        <w:rPr>
          <w:rFonts w:ascii="Arial" w:hAnsi="Arial" w:cs="Arial"/>
          <w:bCs/>
          <w:noProof/>
          <w:sz w:val="22"/>
          <w:szCs w:val="22"/>
          <w:lang w:eastAsia="en-AU"/>
        </w:rPr>
        <w:t>69.</w:t>
      </w:r>
      <w:r w:rsidRPr="002E496C">
        <w:rPr>
          <w:rFonts w:ascii="Arial" w:hAnsi="Arial" w:cs="Arial"/>
          <w:bCs/>
          <w:noProof/>
          <w:sz w:val="22"/>
          <w:szCs w:val="22"/>
          <w:lang w:eastAsia="en-AU"/>
        </w:rPr>
        <w:tab/>
        <w:t>One21Seventy. Systems Assessment Tool - All client groups version 2. Brisbane: National Centre for Quality Improvement in Indigenous primary Health Care; 2012.</w:t>
      </w:r>
      <w:bookmarkEnd w:id="218"/>
    </w:p>
    <w:p w:rsidR="00091282" w:rsidRDefault="00091282" w:rsidP="00091282">
      <w:pPr>
        <w:spacing w:after="200"/>
        <w:ind w:left="720" w:hanging="720"/>
        <w:rPr>
          <w:rFonts w:ascii="Arial" w:hAnsi="Arial" w:cs="Arial"/>
          <w:bCs/>
          <w:noProof/>
          <w:sz w:val="22"/>
          <w:szCs w:val="22"/>
          <w:lang w:eastAsia="en-AU"/>
        </w:rPr>
      </w:pPr>
      <w:bookmarkStart w:id="219" w:name="_ENREF_70"/>
      <w:r w:rsidRPr="002E496C">
        <w:rPr>
          <w:rFonts w:ascii="Arial" w:hAnsi="Arial" w:cs="Arial"/>
          <w:bCs/>
          <w:noProof/>
          <w:sz w:val="22"/>
          <w:szCs w:val="22"/>
          <w:lang w:eastAsia="en-AU"/>
        </w:rPr>
        <w:t>70.</w:t>
      </w:r>
      <w:r w:rsidRPr="002E496C">
        <w:rPr>
          <w:rFonts w:ascii="Arial" w:hAnsi="Arial" w:cs="Arial"/>
          <w:bCs/>
          <w:noProof/>
          <w:sz w:val="22"/>
          <w:szCs w:val="22"/>
          <w:lang w:eastAsia="en-AU"/>
        </w:rPr>
        <w:tab/>
        <w:t>Maari Ma Health Aboriginal Corporation &amp; Menzies School of Health Research. Opening doors: Evaluation of Maari Ma Health Aboriginal Corporation's chronic disease strategy. Broken Hill NSW: 2016.</w:t>
      </w:r>
      <w:bookmarkEnd w:id="219"/>
    </w:p>
    <w:p w:rsidR="005D593D" w:rsidRDefault="005D593D" w:rsidP="00091282">
      <w:pPr>
        <w:spacing w:after="200"/>
        <w:ind w:left="720" w:hanging="720"/>
        <w:rPr>
          <w:rFonts w:ascii="Arial" w:hAnsi="Arial" w:cs="Arial"/>
          <w:bCs/>
          <w:noProof/>
          <w:sz w:val="22"/>
          <w:szCs w:val="22"/>
          <w:lang w:eastAsia="en-AU"/>
        </w:rPr>
      </w:pPr>
    </w:p>
    <w:p w:rsidR="005D593D" w:rsidRDefault="005D593D" w:rsidP="00091282">
      <w:pPr>
        <w:spacing w:after="200"/>
        <w:ind w:left="720" w:hanging="720"/>
        <w:rPr>
          <w:rFonts w:ascii="Arial" w:hAnsi="Arial" w:cs="Arial"/>
          <w:bCs/>
          <w:noProof/>
          <w:sz w:val="22"/>
          <w:szCs w:val="22"/>
          <w:lang w:eastAsia="en-AU"/>
        </w:rPr>
      </w:pPr>
      <w:r w:rsidRPr="00F568F1">
        <w:rPr>
          <w:rFonts w:ascii="Arial" w:hAnsi="Arial" w:cs="Arial"/>
          <w:noProof/>
          <w:sz w:val="22"/>
          <w:szCs w:val="22"/>
          <w:lang w:eastAsia="en-AU"/>
        </w:rPr>
        <w:lastRenderedPageBreak/>
        <mc:AlternateContent>
          <mc:Choice Requires="wps">
            <w:drawing>
              <wp:anchor distT="0" distB="0" distL="114300" distR="114300" simplePos="0" relativeHeight="251702272" behindDoc="0" locked="0" layoutInCell="1" allowOverlap="1" wp14:anchorId="2E2D4846" wp14:editId="1A3A71DC">
                <wp:simplePos x="0" y="0"/>
                <wp:positionH relativeFrom="column">
                  <wp:posOffset>270510</wp:posOffset>
                </wp:positionH>
                <wp:positionV relativeFrom="paragraph">
                  <wp:posOffset>7628255</wp:posOffset>
                </wp:positionV>
                <wp:extent cx="4808220" cy="1491615"/>
                <wp:effectExtent l="0" t="0" r="0" b="63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504315"/>
                        </a:xfrm>
                        <a:prstGeom prst="rect">
                          <a:avLst/>
                        </a:prstGeom>
                        <a:noFill/>
                        <a:ln w="9525">
                          <a:noFill/>
                          <a:miter lim="800000"/>
                          <a:headEnd/>
                          <a:tailEnd/>
                        </a:ln>
                      </wps:spPr>
                      <wps:txbx>
                        <w:txbxContent>
                          <w:p w:rsidR="00223C54" w:rsidRPr="00171A69" w:rsidRDefault="00223C54" w:rsidP="005D593D">
                            <w:pPr>
                              <w:rPr>
                                <w:rFonts w:ascii="Arial" w:hAnsi="Arial" w:cs="Arial"/>
                              </w:rPr>
                            </w:pPr>
                            <w:r w:rsidRPr="00171A69">
                              <w:rPr>
                                <w:rFonts w:ascii="Arial" w:hAnsi="Arial" w:cs="Arial"/>
                              </w:rPr>
                              <w:t>Level 5, 255 Elizabeth Street, Sydney NSW 2000</w:t>
                            </w:r>
                            <w:r w:rsidRPr="00171A69">
                              <w:rPr>
                                <w:rFonts w:ascii="Arial" w:hAnsi="Arial" w:cs="Arial"/>
                              </w:rPr>
                              <w:br/>
                              <w:t>GPO Box 5480, Sydney NSW 2001</w:t>
                            </w:r>
                          </w:p>
                          <w:p w:rsidR="00223C54" w:rsidRPr="00171A69" w:rsidRDefault="00223C54" w:rsidP="005D593D">
                            <w:pPr>
                              <w:rPr>
                                <w:rFonts w:ascii="Arial" w:hAnsi="Arial" w:cs="Arial"/>
                              </w:rPr>
                            </w:pPr>
                            <w:r w:rsidRPr="00171A69">
                              <w:rPr>
                                <w:rFonts w:ascii="Arial" w:hAnsi="Arial" w:cs="Arial"/>
                              </w:rPr>
                              <w:t xml:space="preserve">Phone: (02) 9126 3600 </w:t>
                            </w:r>
                            <w:r w:rsidRPr="00171A69">
                              <w:rPr>
                                <w:rFonts w:ascii="Arial" w:hAnsi="Arial" w:cs="Arial"/>
                              </w:rPr>
                              <w:br/>
                              <w:t>Fax: (02) 9126 3613</w:t>
                            </w:r>
                          </w:p>
                          <w:p w:rsidR="00223C54" w:rsidRPr="00171A69" w:rsidRDefault="00223C54" w:rsidP="005D593D">
                            <w:pPr>
                              <w:rPr>
                                <w:rFonts w:ascii="Arial" w:hAnsi="Arial" w:cs="Arial"/>
                              </w:rPr>
                            </w:pPr>
                            <w:r w:rsidRPr="00171A69">
                              <w:rPr>
                                <w:rFonts w:ascii="Arial" w:hAnsi="Arial" w:cs="Arial"/>
                              </w:rPr>
                              <w:t xml:space="preserve">Email: mail@safetyandquality.gov.au </w:t>
                            </w:r>
                            <w:r w:rsidRPr="00171A69">
                              <w:rPr>
                                <w:rFonts w:ascii="Arial" w:hAnsi="Arial" w:cs="Arial"/>
                              </w:rPr>
                              <w:br/>
                              <w:t>Website: www.safetyandquality.gov.au</w:t>
                            </w:r>
                          </w:p>
                        </w:txbxContent>
                      </wps:txbx>
                      <wps:bodyPr rot="0" vert="horz" wrap="square" lIns="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40" type="#_x0000_t202" style="position:absolute;left:0;text-align:left;margin-left:21.3pt;margin-top:600.65pt;width:378.6pt;height:117.4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" filled="f" stroked="f">
                <v:textbox style="mso-fit-shape-to-text:t" inset="0">
                  <w:txbxContent>
                    <w:p w:rsidR="00223C54" w:rsidRPr="00171A69" w:rsidRDefault="00223C54" w:rsidP="005D593D">
                      <w:pPr>
                        <w:rPr>
                          <w:rFonts w:ascii="Arial" w:hAnsi="Arial" w:cs="Arial"/>
                        </w:rPr>
                      </w:pPr>
                      <w:r w:rsidRPr="00171A69">
                        <w:rPr>
                          <w:rFonts w:ascii="Arial" w:hAnsi="Arial" w:cs="Arial"/>
                        </w:rPr>
                        <w:t>Level 5, 255 Elizabeth Street, Sydney NSW 2000</w:t>
                      </w:r>
                      <w:r w:rsidRPr="00171A69">
                        <w:rPr>
                          <w:rFonts w:ascii="Arial" w:hAnsi="Arial" w:cs="Arial"/>
                        </w:rPr>
                        <w:br/>
                        <w:t>GPO Box 5480, Sydney NSW 2001</w:t>
                      </w:r>
                    </w:p>
                    <w:p w:rsidR="00223C54" w:rsidRPr="00171A69" w:rsidRDefault="00223C54" w:rsidP="005D593D">
                      <w:pPr>
                        <w:rPr>
                          <w:rFonts w:ascii="Arial" w:hAnsi="Arial" w:cs="Arial"/>
                        </w:rPr>
                      </w:pPr>
                      <w:r w:rsidRPr="00171A69">
                        <w:rPr>
                          <w:rFonts w:ascii="Arial" w:hAnsi="Arial" w:cs="Arial"/>
                        </w:rPr>
                        <w:t xml:space="preserve">Phone: (02) 9126 3600 </w:t>
                      </w:r>
                      <w:r w:rsidRPr="00171A69">
                        <w:rPr>
                          <w:rFonts w:ascii="Arial" w:hAnsi="Arial" w:cs="Arial"/>
                        </w:rPr>
                        <w:br/>
                        <w:t>Fax: (02) 9126 3613</w:t>
                      </w:r>
                    </w:p>
                    <w:p w:rsidR="00223C54" w:rsidRPr="00171A69" w:rsidRDefault="00223C54" w:rsidP="005D593D">
                      <w:pPr>
                        <w:rPr>
                          <w:rFonts w:ascii="Arial" w:hAnsi="Arial" w:cs="Arial"/>
                        </w:rPr>
                      </w:pPr>
                      <w:r w:rsidRPr="00171A69">
                        <w:rPr>
                          <w:rFonts w:ascii="Arial" w:hAnsi="Arial" w:cs="Arial"/>
                        </w:rPr>
                        <w:t xml:space="preserve">Email: mail@safetyandquality.gov.au </w:t>
                      </w:r>
                      <w:r w:rsidRPr="00171A69">
                        <w:rPr>
                          <w:rFonts w:ascii="Arial" w:hAnsi="Arial" w:cs="Arial"/>
                        </w:rPr>
                        <w:br/>
                        <w:t>Website: www.safetyandquality.gov.au</w:t>
                      </w:r>
                    </w:p>
                  </w:txbxContent>
                </v:textbox>
              </v:shape>
            </w:pict>
          </mc:Fallback>
        </mc:AlternateContent>
      </w:r>
      <w:r w:rsidRPr="00F568F1">
        <w:rPr>
          <w:rFonts w:ascii="Arial" w:hAnsi="Arial" w:cs="Arial"/>
          <w:noProof/>
          <w:sz w:val="22"/>
          <w:szCs w:val="22"/>
          <w:lang w:eastAsia="en-AU"/>
        </w:rPr>
        <w:drawing>
          <wp:anchor distT="0" distB="0" distL="114300" distR="114300" simplePos="0" relativeHeight="251703296" behindDoc="0" locked="0" layoutInCell="1" allowOverlap="1" wp14:anchorId="4F2EC2E3" wp14:editId="4FF7609F">
            <wp:simplePos x="0" y="0"/>
            <wp:positionH relativeFrom="column">
              <wp:posOffset>227330</wp:posOffset>
            </wp:positionH>
            <wp:positionV relativeFrom="paragraph">
              <wp:posOffset>7018655</wp:posOffset>
            </wp:positionV>
            <wp:extent cx="4335780" cy="611505"/>
            <wp:effectExtent l="0" t="0" r="7620" b="0"/>
            <wp:wrapNone/>
            <wp:docPr id="3" name="Picture 5"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stralian Commission on Safety and Quality in Health Care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35780" cy="611505"/>
                    </a:xfrm>
                    <a:prstGeom prst="rect">
                      <a:avLst/>
                    </a:prstGeom>
                    <a:noFill/>
                  </pic:spPr>
                </pic:pic>
              </a:graphicData>
            </a:graphic>
            <wp14:sizeRelH relativeFrom="page">
              <wp14:pctWidth>0</wp14:pctWidth>
            </wp14:sizeRelH>
            <wp14:sizeRelV relativeFrom="page">
              <wp14:pctHeight>0</wp14:pctHeight>
            </wp14:sizeRelV>
          </wp:anchor>
        </w:drawing>
      </w:r>
    </w:p>
    <w:p w:rsidR="005D593D" w:rsidRDefault="005D593D" w:rsidP="00091282">
      <w:pPr>
        <w:spacing w:after="200"/>
        <w:ind w:left="720" w:hanging="720"/>
        <w:rPr>
          <w:rFonts w:ascii="Arial" w:hAnsi="Arial" w:cs="Arial"/>
          <w:bCs/>
          <w:noProof/>
          <w:sz w:val="22"/>
          <w:szCs w:val="22"/>
          <w:lang w:eastAsia="en-AU"/>
        </w:rPr>
      </w:pPr>
    </w:p>
    <w:p w:rsidR="005D593D" w:rsidRDefault="005D593D" w:rsidP="00091282">
      <w:pPr>
        <w:spacing w:after="200"/>
        <w:ind w:left="720" w:hanging="720"/>
        <w:rPr>
          <w:rFonts w:ascii="Arial" w:hAnsi="Arial" w:cs="Arial"/>
          <w:bCs/>
          <w:noProof/>
          <w:sz w:val="22"/>
          <w:szCs w:val="22"/>
          <w:lang w:eastAsia="en-AU"/>
        </w:rPr>
      </w:pPr>
    </w:p>
    <w:p w:rsidR="005D593D" w:rsidRDefault="005D593D" w:rsidP="00091282">
      <w:pPr>
        <w:spacing w:after="200"/>
        <w:ind w:left="720" w:hanging="720"/>
        <w:rPr>
          <w:rFonts w:ascii="Arial" w:hAnsi="Arial" w:cs="Arial"/>
          <w:bCs/>
          <w:noProof/>
          <w:sz w:val="22"/>
          <w:szCs w:val="22"/>
          <w:lang w:eastAsia="en-AU"/>
        </w:rPr>
      </w:pPr>
    </w:p>
    <w:p w:rsidR="005D593D" w:rsidRDefault="005D593D" w:rsidP="00091282">
      <w:pPr>
        <w:spacing w:after="200"/>
        <w:ind w:left="720" w:hanging="720"/>
        <w:rPr>
          <w:rFonts w:ascii="Arial" w:hAnsi="Arial" w:cs="Arial"/>
          <w:bCs/>
          <w:noProof/>
          <w:sz w:val="22"/>
          <w:szCs w:val="22"/>
          <w:lang w:eastAsia="en-AU"/>
        </w:rPr>
      </w:pPr>
    </w:p>
    <w:p w:rsidR="005D593D" w:rsidRDefault="005D593D" w:rsidP="00091282">
      <w:pPr>
        <w:spacing w:after="200"/>
        <w:ind w:left="720" w:hanging="720"/>
        <w:rPr>
          <w:rFonts w:ascii="Arial" w:hAnsi="Arial" w:cs="Arial"/>
          <w:bCs/>
          <w:noProof/>
          <w:sz w:val="22"/>
          <w:szCs w:val="22"/>
          <w:lang w:eastAsia="en-AU"/>
        </w:rPr>
      </w:pPr>
    </w:p>
    <w:p w:rsidR="005D593D" w:rsidRDefault="005D593D" w:rsidP="00091282">
      <w:pPr>
        <w:spacing w:after="200"/>
        <w:ind w:left="720" w:hanging="720"/>
        <w:rPr>
          <w:rFonts w:ascii="Arial" w:hAnsi="Arial" w:cs="Arial"/>
          <w:bCs/>
          <w:noProof/>
          <w:sz w:val="22"/>
          <w:szCs w:val="22"/>
          <w:lang w:eastAsia="en-AU"/>
        </w:rPr>
      </w:pPr>
    </w:p>
    <w:p w:rsidR="005D593D" w:rsidRPr="002E496C" w:rsidRDefault="005D593D" w:rsidP="00091282">
      <w:pPr>
        <w:spacing w:after="200"/>
        <w:ind w:left="720" w:hanging="720"/>
        <w:rPr>
          <w:rFonts w:ascii="Arial" w:hAnsi="Arial" w:cs="Arial"/>
          <w:bCs/>
          <w:noProof/>
          <w:sz w:val="22"/>
          <w:szCs w:val="22"/>
          <w:lang w:eastAsia="en-AU"/>
        </w:rPr>
      </w:pPr>
    </w:p>
    <w:p w:rsidR="00091282" w:rsidRPr="002E496C" w:rsidRDefault="00091282" w:rsidP="00091282">
      <w:pPr>
        <w:spacing w:after="200"/>
        <w:rPr>
          <w:rFonts w:ascii="Arial" w:hAnsi="Arial" w:cs="Arial"/>
          <w:bCs/>
          <w:noProof/>
          <w:sz w:val="22"/>
          <w:szCs w:val="22"/>
          <w:lang w:eastAsia="en-AU"/>
        </w:rPr>
      </w:pPr>
    </w:p>
    <w:p w:rsidR="00F568F1" w:rsidRDefault="00091282" w:rsidP="002E496C">
      <w:pPr>
        <w:spacing w:after="200"/>
        <w:rPr>
          <w:rFonts w:ascii="Arial" w:hAnsi="Arial" w:cs="Arial"/>
          <w:bCs/>
          <w:sz w:val="22"/>
          <w:szCs w:val="22"/>
          <w:lang w:eastAsia="en-AU"/>
        </w:rPr>
      </w:pPr>
      <w:r w:rsidRPr="002E496C">
        <w:rPr>
          <w:rFonts w:ascii="Arial" w:hAnsi="Arial" w:cs="Arial"/>
          <w:bCs/>
          <w:sz w:val="22"/>
          <w:szCs w:val="22"/>
          <w:lang w:eastAsia="en-AU"/>
        </w:rPr>
        <w:fldChar w:fldCharType="end"/>
      </w: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bCs/>
          <w:sz w:val="22"/>
          <w:szCs w:val="22"/>
          <w:lang w:eastAsia="en-AU"/>
        </w:rPr>
      </w:pPr>
    </w:p>
    <w:p w:rsidR="005D593D" w:rsidRDefault="005D593D" w:rsidP="002E496C">
      <w:pPr>
        <w:spacing w:after="200"/>
        <w:rPr>
          <w:rFonts w:ascii="Arial" w:hAnsi="Arial" w:cs="Arial"/>
          <w:sz w:val="22"/>
          <w:szCs w:val="22"/>
          <w:lang w:eastAsia="en-AU"/>
        </w:rPr>
      </w:pPr>
    </w:p>
    <w:sectPr w:rsidR="005D593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C54" w:rsidRDefault="00223C54" w:rsidP="00091282">
      <w:r>
        <w:separator/>
      </w:r>
    </w:p>
  </w:endnote>
  <w:endnote w:type="continuationSeparator" w:id="0">
    <w:p w:rsidR="00223C54" w:rsidRDefault="00223C54" w:rsidP="0009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54" w:rsidRDefault="00223C54" w:rsidP="00A027E6">
    <w:pPr>
      <w:pStyle w:val="Footer"/>
      <w:jc w:val="right"/>
      <w:rPr>
        <w:rFonts w:ascii="Arial" w:hAnsi="Arial" w:cs="Arial"/>
      </w:rPr>
    </w:pPr>
  </w:p>
  <w:p w:rsidR="00223C54" w:rsidRPr="00E0299D" w:rsidRDefault="00223C54" w:rsidP="00A027E6">
    <w:pPr>
      <w:pStyle w:val="Footer"/>
      <w:jc w:val="right"/>
      <w:rPr>
        <w:rFonts w:ascii="Arial" w:hAnsi="Arial" w:cs="Arial"/>
      </w:rPr>
    </w:pPr>
    <w:r w:rsidRPr="00E0299D">
      <w:rPr>
        <w:rFonts w:ascii="Arial" w:hAnsi="Arial" w:cs="Arial"/>
      </w:rPr>
      <w:t>Best practice primary and secondary preventative interventions</w:t>
    </w:r>
    <w:r w:rsidRPr="00E0299D">
      <w:rPr>
        <w:rFonts w:ascii="Arial" w:hAnsi="Arial" w:cs="Arial"/>
      </w:rPr>
      <w:tab/>
    </w:r>
    <w:r w:rsidRPr="00E0299D">
      <w:rPr>
        <w:rFonts w:ascii="Arial" w:hAnsi="Arial" w:cs="Arial"/>
      </w:rPr>
      <w:tab/>
    </w:r>
    <w:r w:rsidRPr="00E0299D">
      <w:rPr>
        <w:rFonts w:ascii="Arial" w:hAnsi="Arial" w:cs="Arial"/>
      </w:rPr>
      <w:fldChar w:fldCharType="begin"/>
    </w:r>
    <w:r w:rsidRPr="00E0299D">
      <w:rPr>
        <w:rFonts w:ascii="Arial" w:hAnsi="Arial" w:cs="Arial"/>
      </w:rPr>
      <w:instrText xml:space="preserve"> PAGE   \* MERGEFORMAT </w:instrText>
    </w:r>
    <w:r w:rsidRPr="00E0299D">
      <w:rPr>
        <w:rFonts w:ascii="Arial" w:hAnsi="Arial" w:cs="Arial"/>
      </w:rPr>
      <w:fldChar w:fldCharType="separate"/>
    </w:r>
    <w:r w:rsidR="00CA4CF7">
      <w:rPr>
        <w:rFonts w:ascii="Arial" w:hAnsi="Arial" w:cs="Arial"/>
        <w:noProof/>
      </w:rPr>
      <w:t>IV</w:t>
    </w:r>
    <w:r w:rsidRPr="00E0299D">
      <w:rPr>
        <w:rFonts w:ascii="Arial" w:hAnsi="Arial" w:cs="Arial"/>
        <w:noProof/>
      </w:rPr>
      <w:fldChar w:fldCharType="end"/>
    </w:r>
  </w:p>
  <w:p w:rsidR="00223C54" w:rsidRDefault="00223C54" w:rsidP="00A027E6">
    <w:pPr>
      <w:pStyle w:val="Footer"/>
      <w:tabs>
        <w:tab w:val="clear" w:pos="4513"/>
        <w:tab w:val="clear" w:pos="9026"/>
        <w:tab w:val="left" w:pos="642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C54" w:rsidRPr="00E0299D" w:rsidRDefault="00223C54" w:rsidP="004C5640">
    <w:pPr>
      <w:pStyle w:val="Footer"/>
      <w:jc w:val="right"/>
      <w:rPr>
        <w:rFonts w:ascii="Arial" w:hAnsi="Arial" w:cs="Arial"/>
      </w:rPr>
    </w:pPr>
    <w:r w:rsidRPr="00E0299D">
      <w:rPr>
        <w:rFonts w:ascii="Arial" w:hAnsi="Arial" w:cs="Arial"/>
      </w:rPr>
      <w:t>Best practice primary and secondary preventative interventions</w:t>
    </w:r>
    <w:r w:rsidRPr="00E0299D">
      <w:rPr>
        <w:rFonts w:ascii="Arial" w:hAnsi="Arial" w:cs="Arial"/>
      </w:rPr>
      <w:tab/>
    </w:r>
    <w:r w:rsidRPr="00E0299D">
      <w:rPr>
        <w:rFonts w:ascii="Arial" w:hAnsi="Arial" w:cs="Arial"/>
      </w:rPr>
      <w:tab/>
    </w:r>
    <w:r w:rsidRPr="00E0299D">
      <w:rPr>
        <w:rFonts w:ascii="Arial" w:hAnsi="Arial" w:cs="Arial"/>
      </w:rPr>
      <w:fldChar w:fldCharType="begin"/>
    </w:r>
    <w:r w:rsidRPr="00E0299D">
      <w:rPr>
        <w:rFonts w:ascii="Arial" w:hAnsi="Arial" w:cs="Arial"/>
      </w:rPr>
      <w:instrText xml:space="preserve"> PAGE   \* MERGEFORMAT </w:instrText>
    </w:r>
    <w:r w:rsidRPr="00E0299D">
      <w:rPr>
        <w:rFonts w:ascii="Arial" w:hAnsi="Arial" w:cs="Arial"/>
      </w:rPr>
      <w:fldChar w:fldCharType="separate"/>
    </w:r>
    <w:r w:rsidR="00CA4CF7">
      <w:rPr>
        <w:rFonts w:ascii="Arial" w:hAnsi="Arial" w:cs="Arial"/>
        <w:noProof/>
      </w:rPr>
      <w:t>1</w:t>
    </w:r>
    <w:r w:rsidRPr="00E0299D">
      <w:rPr>
        <w:rFonts w:ascii="Arial" w:hAnsi="Arial" w:cs="Arial"/>
        <w:noProof/>
      </w:rPr>
      <w:fldChar w:fldCharType="end"/>
    </w:r>
  </w:p>
  <w:p w:rsidR="00223C54" w:rsidRDefault="00223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C54" w:rsidRDefault="00223C54" w:rsidP="00091282">
      <w:r>
        <w:separator/>
      </w:r>
    </w:p>
  </w:footnote>
  <w:footnote w:type="continuationSeparator" w:id="0">
    <w:p w:rsidR="00223C54" w:rsidRDefault="00223C54" w:rsidP="00091282">
      <w:r>
        <w:continuationSeparator/>
      </w:r>
    </w:p>
  </w:footnote>
  <w:footnote w:id="1">
    <w:p w:rsidR="00223C54" w:rsidRDefault="00223C54" w:rsidP="00091282">
      <w:pPr>
        <w:pStyle w:val="FootnoteText"/>
      </w:pPr>
      <w:r>
        <w:rPr>
          <w:rStyle w:val="FootnoteReference"/>
        </w:rPr>
        <w:footnoteRef/>
      </w:r>
      <w:r>
        <w:t xml:space="preserve"> This </w:t>
      </w:r>
      <w:hyperlink r:id="rId1" w:history="1">
        <w:r>
          <w:rPr>
            <w:rStyle w:val="Hyperlink"/>
          </w:rPr>
          <w:t>http://www.healthinfonet.ecu.edu.au/population-groups/rural-remote/programs-and-projects</w:t>
        </w:r>
      </w:hyperlink>
      <w:r>
        <w:t xml:space="preserve">   web site shows 281 programs listed but on glance only few may be relevant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544"/>
    <w:multiLevelType w:val="hybridMultilevel"/>
    <w:tmpl w:val="1932FB4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cs="Times New Roman" w:hint="default"/>
      </w:rPr>
    </w:lvl>
    <w:lvl w:ilvl="2">
      <w:start w:val="1"/>
      <w:numFmt w:val="bullet"/>
      <w:lvlText w:val="-"/>
      <w:lvlJc w:val="left"/>
      <w:pPr>
        <w:ind w:left="1080" w:hanging="360"/>
      </w:pPr>
      <w:rPr>
        <w:rFonts w:ascii="Arial" w:hAnsi="Arial" w:cs="Times New Roman"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0C75B3"/>
    <w:multiLevelType w:val="hybridMultilevel"/>
    <w:tmpl w:val="25266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544717"/>
    <w:multiLevelType w:val="hybridMultilevel"/>
    <w:tmpl w:val="0D803D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211C22"/>
    <w:multiLevelType w:val="hybridMultilevel"/>
    <w:tmpl w:val="0D2A4A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cs="Times New Roman"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cs="Times New Roman" w:hint="default"/>
      </w:rPr>
    </w:lvl>
    <w:lvl w:ilvl="2">
      <w:start w:val="1"/>
      <w:numFmt w:val="bullet"/>
      <w:lvlText w:val="-"/>
      <w:lvlJc w:val="left"/>
      <w:pPr>
        <w:ind w:left="1800" w:hanging="360"/>
      </w:pPr>
      <w:rPr>
        <w:rFonts w:ascii="Arial" w:hAnsi="Arial" w:cs="Times New Roman"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10966C23"/>
    <w:multiLevelType w:val="hybridMultilevel"/>
    <w:tmpl w:val="9558F0B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8">
    <w:nsid w:val="14DF5ECE"/>
    <w:multiLevelType w:val="hybridMultilevel"/>
    <w:tmpl w:val="83E09B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1A5E399E"/>
    <w:multiLevelType w:val="hybridMultilevel"/>
    <w:tmpl w:val="2084C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1DC708F4"/>
    <w:multiLevelType w:val="hybridMultilevel"/>
    <w:tmpl w:val="721A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D7291B"/>
    <w:multiLevelType w:val="hybridMultilevel"/>
    <w:tmpl w:val="3CB086B2"/>
    <w:lvl w:ilvl="0" w:tplc="C2C23298">
      <w:start w:val="1"/>
      <w:numFmt w:val="decimal"/>
      <w:lvlText w:val="%1."/>
      <w:lvlJc w:val="left"/>
      <w:pPr>
        <w:ind w:left="765"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nsid w:val="233601CD"/>
    <w:multiLevelType w:val="hybridMultilevel"/>
    <w:tmpl w:val="8F1ED82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3">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cs="Times New Roman" w:hint="default"/>
      </w:rPr>
    </w:lvl>
    <w:lvl w:ilvl="2">
      <w:start w:val="1"/>
      <w:numFmt w:val="bullet"/>
      <w:lvlText w:val="-"/>
      <w:lvlJc w:val="left"/>
      <w:pPr>
        <w:ind w:left="1800" w:hanging="360"/>
      </w:pPr>
      <w:rPr>
        <w:rFonts w:ascii="Arial" w:hAnsi="Arial" w:cs="Times New Roman" w:hint="default"/>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nsid w:val="256F44AC"/>
    <w:multiLevelType w:val="hybridMultilevel"/>
    <w:tmpl w:val="6B5AF6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nsid w:val="264B3A41"/>
    <w:multiLevelType w:val="hybridMultilevel"/>
    <w:tmpl w:val="0D56F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7A93A7E"/>
    <w:multiLevelType w:val="hybridMultilevel"/>
    <w:tmpl w:val="5030A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2835367A"/>
    <w:multiLevelType w:val="hybridMultilevel"/>
    <w:tmpl w:val="3D1A5B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28B02838"/>
    <w:multiLevelType w:val="multilevel"/>
    <w:tmpl w:val="4D6E00C8"/>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9">
    <w:nsid w:val="29217E6D"/>
    <w:multiLevelType w:val="multilevel"/>
    <w:tmpl w:val="CA4E9642"/>
    <w:lvl w:ilvl="0">
      <w:start w:val="4"/>
      <w:numFmt w:val="decimal"/>
      <w:lvlText w:val="%1"/>
      <w:lvlJc w:val="left"/>
      <w:pPr>
        <w:ind w:left="780" w:hanging="780"/>
      </w:pPr>
    </w:lvl>
    <w:lvl w:ilvl="1">
      <w:start w:val="2"/>
      <w:numFmt w:val="decimal"/>
      <w:lvlText w:val="%1.%2"/>
      <w:lvlJc w:val="left"/>
      <w:pPr>
        <w:ind w:left="780" w:hanging="780"/>
      </w:pPr>
    </w:lvl>
    <w:lvl w:ilvl="2">
      <w:start w:val="3"/>
      <w:numFmt w:val="decimal"/>
      <w:lvlText w:val="%1.%2.%3"/>
      <w:lvlJc w:val="left"/>
      <w:pPr>
        <w:ind w:left="780" w:hanging="780"/>
      </w:pPr>
    </w:lvl>
    <w:lvl w:ilvl="3">
      <w:start w:val="2"/>
      <w:numFmt w:val="decimal"/>
      <w:lvlText w:val="%1.%2.%3.%4"/>
      <w:lvlJc w:val="left"/>
      <w:pPr>
        <w:ind w:left="1506"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2A2E6E4B"/>
    <w:multiLevelType w:val="hybridMultilevel"/>
    <w:tmpl w:val="10EEF58A"/>
    <w:lvl w:ilvl="0" w:tplc="0C090019">
      <w:start w:val="1"/>
      <w:numFmt w:val="lowerLetter"/>
      <w:lvlText w:val="%1."/>
      <w:lvlJc w:val="left"/>
      <w:pPr>
        <w:ind w:left="1800" w:hanging="360"/>
      </w:pPr>
      <w:rPr>
        <w:rFont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2E9B26FE"/>
    <w:multiLevelType w:val="hybridMultilevel"/>
    <w:tmpl w:val="46BE3C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nsid w:val="2F8E1A83"/>
    <w:multiLevelType w:val="hybridMultilevel"/>
    <w:tmpl w:val="8F06638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1582D2F"/>
    <w:multiLevelType w:val="hybridMultilevel"/>
    <w:tmpl w:val="372627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nsid w:val="32C90953"/>
    <w:multiLevelType w:val="hybridMultilevel"/>
    <w:tmpl w:val="F39E98F4"/>
    <w:lvl w:ilvl="0" w:tplc="993E85F2">
      <w:start w:val="1"/>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3AF87EF9"/>
    <w:multiLevelType w:val="hybridMultilevel"/>
    <w:tmpl w:val="F47E3350"/>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26">
    <w:nsid w:val="4109459C"/>
    <w:multiLevelType w:val="hybridMultilevel"/>
    <w:tmpl w:val="44062E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nsid w:val="425C17F6"/>
    <w:multiLevelType w:val="hybridMultilevel"/>
    <w:tmpl w:val="BCFA5A1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8">
    <w:nsid w:val="428B0DA0"/>
    <w:multiLevelType w:val="multilevel"/>
    <w:tmpl w:val="ED50A49A"/>
    <w:lvl w:ilvl="0">
      <w:start w:val="1"/>
      <w:numFmt w:val="upperRoman"/>
      <w:lvlText w:val="%1."/>
      <w:lvlJc w:val="righ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9">
    <w:nsid w:val="46155D89"/>
    <w:multiLevelType w:val="hybridMultilevel"/>
    <w:tmpl w:val="27EE44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nsid w:val="46A452C3"/>
    <w:multiLevelType w:val="multilevel"/>
    <w:tmpl w:val="3FEA7ED4"/>
    <w:lvl w:ilvl="0">
      <w:start w:val="1"/>
      <w:numFmt w:val="decimal"/>
      <w:pStyle w:val="Numberedlist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07B5208"/>
    <w:multiLevelType w:val="hybridMultilevel"/>
    <w:tmpl w:val="865AC0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nsid w:val="50A34721"/>
    <w:multiLevelType w:val="hybridMultilevel"/>
    <w:tmpl w:val="E5E878F2"/>
    <w:lvl w:ilvl="0" w:tplc="993E85F2">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53EA0B2C"/>
    <w:multiLevelType w:val="hybridMultilevel"/>
    <w:tmpl w:val="71BC9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54C30B48"/>
    <w:multiLevelType w:val="hybridMultilevel"/>
    <w:tmpl w:val="D6A86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54E52295"/>
    <w:multiLevelType w:val="hybridMultilevel"/>
    <w:tmpl w:val="BE184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56A25512"/>
    <w:multiLevelType w:val="hybridMultilevel"/>
    <w:tmpl w:val="B7DC033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8">
    <w:nsid w:val="56C456AE"/>
    <w:multiLevelType w:val="hybridMultilevel"/>
    <w:tmpl w:val="3018514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39">
    <w:nsid w:val="572D2ABA"/>
    <w:multiLevelType w:val="hybridMultilevel"/>
    <w:tmpl w:val="A4C8F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572D33B5"/>
    <w:multiLevelType w:val="hybridMultilevel"/>
    <w:tmpl w:val="BE96F7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nsid w:val="57AE70CC"/>
    <w:multiLevelType w:val="hybridMultilevel"/>
    <w:tmpl w:val="14E610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59276E6D"/>
    <w:multiLevelType w:val="hybridMultilevel"/>
    <w:tmpl w:val="3526545C"/>
    <w:lvl w:ilvl="0" w:tplc="0C090001">
      <w:start w:val="1"/>
      <w:numFmt w:val="bullet"/>
      <w:lvlText w:val=""/>
      <w:lvlJc w:val="left"/>
      <w:pPr>
        <w:ind w:left="720" w:hanging="360"/>
      </w:pPr>
      <w:rPr>
        <w:rFonts w:ascii="Symbol" w:hAnsi="Symbol" w:hint="default"/>
      </w:rPr>
    </w:lvl>
    <w:lvl w:ilvl="1" w:tplc="993E85F2">
      <w:start w:val="1"/>
      <w:numFmt w:val="bullet"/>
      <w:lvlText w:val="-"/>
      <w:lvlJc w:val="left"/>
      <w:pPr>
        <w:ind w:left="1440" w:hanging="360"/>
      </w:pPr>
      <w:rPr>
        <w:rFonts w:ascii="Arial" w:eastAsia="Times New Roman" w:hAnsi="Arial"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nsid w:val="5A803985"/>
    <w:multiLevelType w:val="hybridMultilevel"/>
    <w:tmpl w:val="C816A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5AB519DF"/>
    <w:multiLevelType w:val="hybridMultilevel"/>
    <w:tmpl w:val="8C68FD54"/>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5">
    <w:nsid w:val="5B674604"/>
    <w:multiLevelType w:val="hybridMultilevel"/>
    <w:tmpl w:val="9128436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6">
    <w:nsid w:val="5B6E633F"/>
    <w:multiLevelType w:val="hybridMultilevel"/>
    <w:tmpl w:val="7892EE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nsid w:val="5EEF3360"/>
    <w:multiLevelType w:val="hybridMultilevel"/>
    <w:tmpl w:val="BB6A6D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nsid w:val="60B423AC"/>
    <w:multiLevelType w:val="hybridMultilevel"/>
    <w:tmpl w:val="4E7A2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1E7373B"/>
    <w:multiLevelType w:val="hybridMultilevel"/>
    <w:tmpl w:val="3B58F126"/>
    <w:lvl w:ilvl="0" w:tplc="0C09000F">
      <w:start w:val="1"/>
      <w:numFmt w:val="decimal"/>
      <w:lvlText w:val="%1."/>
      <w:lvlJc w:val="left"/>
      <w:pPr>
        <w:ind w:left="765" w:hanging="360"/>
      </w:p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0">
    <w:nsid w:val="651057A4"/>
    <w:multiLevelType w:val="hybridMultilevel"/>
    <w:tmpl w:val="F904A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51F1CCE"/>
    <w:multiLevelType w:val="hybridMultilevel"/>
    <w:tmpl w:val="3872E9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nsid w:val="69A82DBA"/>
    <w:multiLevelType w:val="hybridMultilevel"/>
    <w:tmpl w:val="F0E66A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nsid w:val="6CE5592D"/>
    <w:multiLevelType w:val="hybridMultilevel"/>
    <w:tmpl w:val="BCD02D00"/>
    <w:lvl w:ilvl="0" w:tplc="0C09000F">
      <w:start w:val="1"/>
      <w:numFmt w:val="decimal"/>
      <w:lvlText w:val="%1."/>
      <w:lvlJc w:val="left"/>
      <w:pPr>
        <w:ind w:left="765" w:hanging="360"/>
      </w:p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54">
    <w:nsid w:val="6E3D6A8A"/>
    <w:multiLevelType w:val="hybridMultilevel"/>
    <w:tmpl w:val="E58848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nsid w:val="6F294AFC"/>
    <w:multiLevelType w:val="hybridMultilevel"/>
    <w:tmpl w:val="DDB055D8"/>
    <w:lvl w:ilvl="0" w:tplc="1902BB52">
      <w:numFmt w:val="bullet"/>
      <w:lvlText w:val="•"/>
      <w:lvlJc w:val="left"/>
      <w:pPr>
        <w:ind w:left="1080" w:hanging="72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6">
    <w:nsid w:val="70203C72"/>
    <w:multiLevelType w:val="hybridMultilevel"/>
    <w:tmpl w:val="B4048F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7">
    <w:nsid w:val="72A74891"/>
    <w:multiLevelType w:val="hybridMultilevel"/>
    <w:tmpl w:val="5D9C8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8">
    <w:nsid w:val="74CB6CC1"/>
    <w:multiLevelType w:val="hybridMultilevel"/>
    <w:tmpl w:val="F626B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nsid w:val="762C3953"/>
    <w:multiLevelType w:val="hybridMultilevel"/>
    <w:tmpl w:val="CFB00F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nsid w:val="76FC79FF"/>
    <w:multiLevelType w:val="hybridMultilevel"/>
    <w:tmpl w:val="0CE4E72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1">
    <w:nsid w:val="79AC7DEA"/>
    <w:multiLevelType w:val="multilevel"/>
    <w:tmpl w:val="7F0EBA9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2">
    <w:nsid w:val="7BC93321"/>
    <w:multiLevelType w:val="hybridMultilevel"/>
    <w:tmpl w:val="56E4BEC0"/>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3">
    <w:nsid w:val="7D630AAA"/>
    <w:multiLevelType w:val="hybridMultilevel"/>
    <w:tmpl w:val="9E908DBA"/>
    <w:lvl w:ilvl="0" w:tplc="0C090001">
      <w:start w:val="1"/>
      <w:numFmt w:val="bullet"/>
      <w:lvlText w:val=""/>
      <w:lvlJc w:val="left"/>
      <w:pPr>
        <w:ind w:left="1080" w:hanging="72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nsid w:val="7F786B25"/>
    <w:multiLevelType w:val="multilevel"/>
    <w:tmpl w:val="2A0448AC"/>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6"/>
  </w:num>
  <w:num w:numId="2">
    <w:abstractNumId w:val="30"/>
  </w:num>
  <w:num w:numId="3">
    <w:abstractNumId w:val="55"/>
  </w:num>
  <w:num w:numId="4">
    <w:abstractNumId w:val="49"/>
    <w:lvlOverride w:ilvl="0">
      <w:startOverride w:val="1"/>
    </w:lvlOverride>
    <w:lvlOverride w:ilvl="1"/>
    <w:lvlOverride w:ilvl="2"/>
    <w:lvlOverride w:ilvl="3"/>
    <w:lvlOverride w:ilvl="4"/>
    <w:lvlOverride w:ilvl="5"/>
    <w:lvlOverride w:ilvl="6"/>
    <w:lvlOverride w:ilvl="7"/>
    <w:lvlOverride w:ilvl="8"/>
  </w:num>
  <w:num w:numId="5">
    <w:abstractNumId w:val="6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6"/>
  </w:num>
  <w:num w:numId="12">
    <w:abstractNumId w:val="38"/>
  </w:num>
  <w:num w:numId="13">
    <w:abstractNumId w:val="27"/>
  </w:num>
  <w:num w:numId="14">
    <w:abstractNumId w:val="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num>
  <w:num w:numId="17">
    <w:abstractNumId w:val="22"/>
  </w:num>
  <w:num w:numId="18">
    <w:abstractNumId w:val="45"/>
  </w:num>
  <w:num w:numId="19">
    <w:abstractNumId w:val="0"/>
  </w:num>
  <w:num w:numId="20">
    <w:abstractNumId w:val="19"/>
    <w:lvlOverride w:ilvl="0">
      <w:startOverride w:val="4"/>
    </w:lvlOverride>
    <w:lvlOverride w:ilvl="1">
      <w:startOverride w:val="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0"/>
  </w:num>
  <w:num w:numId="24">
    <w:abstractNumId w:val="44"/>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1"/>
  </w:num>
  <w:num w:numId="30">
    <w:abstractNumId w:val="8"/>
  </w:num>
  <w:num w:numId="31">
    <w:abstractNumId w:val="37"/>
  </w:num>
  <w:num w:numId="32">
    <w:abstractNumId w:val="57"/>
  </w:num>
  <w:num w:numId="33">
    <w:abstractNumId w:val="41"/>
  </w:num>
  <w:num w:numId="34">
    <w:abstractNumId w:val="29"/>
  </w:num>
  <w:num w:numId="35">
    <w:abstractNumId w:val="43"/>
  </w:num>
  <w:num w:numId="36">
    <w:abstractNumId w:val="32"/>
  </w:num>
  <w:num w:numId="37">
    <w:abstractNumId w:val="56"/>
  </w:num>
  <w:num w:numId="38">
    <w:abstractNumId w:val="15"/>
  </w:num>
  <w:num w:numId="39">
    <w:abstractNumId w:val="17"/>
  </w:num>
  <w:num w:numId="40">
    <w:abstractNumId w:val="36"/>
  </w:num>
  <w:num w:numId="41">
    <w:abstractNumId w:val="26"/>
  </w:num>
  <w:num w:numId="42">
    <w:abstractNumId w:val="14"/>
  </w:num>
  <w:num w:numId="43">
    <w:abstractNumId w:val="58"/>
  </w:num>
  <w:num w:numId="44">
    <w:abstractNumId w:val="9"/>
  </w:num>
  <w:num w:numId="45">
    <w:abstractNumId w:val="23"/>
  </w:num>
  <w:num w:numId="46">
    <w:abstractNumId w:val="4"/>
  </w:num>
  <w:num w:numId="47">
    <w:abstractNumId w:val="46"/>
  </w:num>
  <w:num w:numId="48">
    <w:abstractNumId w:val="1"/>
  </w:num>
  <w:num w:numId="49">
    <w:abstractNumId w:val="5"/>
  </w:num>
  <w:num w:numId="50">
    <w:abstractNumId w:val="13"/>
  </w:num>
  <w:num w:numId="51">
    <w:abstractNumId w:val="31"/>
  </w:num>
  <w:num w:numId="52">
    <w:abstractNumId w:val="50"/>
  </w:num>
  <w:num w:numId="53">
    <w:abstractNumId w:val="10"/>
  </w:num>
  <w:num w:numId="54">
    <w:abstractNumId w:val="18"/>
  </w:num>
  <w:num w:numId="55">
    <w:abstractNumId w:val="24"/>
  </w:num>
  <w:num w:numId="56">
    <w:abstractNumId w:val="34"/>
  </w:num>
  <w:num w:numId="57">
    <w:abstractNumId w:val="48"/>
  </w:num>
  <w:num w:numId="58">
    <w:abstractNumId w:val="3"/>
  </w:num>
  <w:num w:numId="59">
    <w:abstractNumId w:val="20"/>
  </w:num>
  <w:num w:numId="60">
    <w:abstractNumId w:val="63"/>
  </w:num>
  <w:num w:numId="61">
    <w:abstractNumId w:val="42"/>
  </w:num>
  <w:num w:numId="62">
    <w:abstractNumId w:val="33"/>
  </w:num>
  <w:num w:numId="63">
    <w:abstractNumId w:val="54"/>
  </w:num>
  <w:num w:numId="64">
    <w:abstractNumId w:val="12"/>
  </w:num>
  <w:num w:numId="65">
    <w:abstractNumId w:val="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2MjM2MDc3NjKwNLdU0lEKTi0uzszPAykwrgUARPPxBiwAAAA="/>
  </w:docVars>
  <w:rsids>
    <w:rsidRoot w:val="004C5DBF"/>
    <w:rsid w:val="000023EC"/>
    <w:rsid w:val="00003743"/>
    <w:rsid w:val="000114E0"/>
    <w:rsid w:val="00034287"/>
    <w:rsid w:val="00060E71"/>
    <w:rsid w:val="00067456"/>
    <w:rsid w:val="000706DC"/>
    <w:rsid w:val="00091282"/>
    <w:rsid w:val="000C4EF3"/>
    <w:rsid w:val="000D2399"/>
    <w:rsid w:val="00100700"/>
    <w:rsid w:val="0011718A"/>
    <w:rsid w:val="00117DE8"/>
    <w:rsid w:val="0012544F"/>
    <w:rsid w:val="00134BF0"/>
    <w:rsid w:val="00170175"/>
    <w:rsid w:val="00171A69"/>
    <w:rsid w:val="00175B10"/>
    <w:rsid w:val="001816AA"/>
    <w:rsid w:val="00185039"/>
    <w:rsid w:val="001858FB"/>
    <w:rsid w:val="00193EF0"/>
    <w:rsid w:val="001A127E"/>
    <w:rsid w:val="001A51E4"/>
    <w:rsid w:val="001B3443"/>
    <w:rsid w:val="001D5F74"/>
    <w:rsid w:val="001E10EC"/>
    <w:rsid w:val="001F49EF"/>
    <w:rsid w:val="00223C54"/>
    <w:rsid w:val="002556DD"/>
    <w:rsid w:val="00257901"/>
    <w:rsid w:val="002832AF"/>
    <w:rsid w:val="0028425C"/>
    <w:rsid w:val="00291C40"/>
    <w:rsid w:val="002C07DE"/>
    <w:rsid w:val="002E496C"/>
    <w:rsid w:val="002F3AE3"/>
    <w:rsid w:val="002F66A5"/>
    <w:rsid w:val="002F66D0"/>
    <w:rsid w:val="0030786C"/>
    <w:rsid w:val="00317A6E"/>
    <w:rsid w:val="00353293"/>
    <w:rsid w:val="00375C23"/>
    <w:rsid w:val="003B2F5B"/>
    <w:rsid w:val="003D17F9"/>
    <w:rsid w:val="003E533B"/>
    <w:rsid w:val="00413B5F"/>
    <w:rsid w:val="00421BC5"/>
    <w:rsid w:val="00432E3F"/>
    <w:rsid w:val="004520D1"/>
    <w:rsid w:val="004867E2"/>
    <w:rsid w:val="004B6794"/>
    <w:rsid w:val="004C2B09"/>
    <w:rsid w:val="004C5640"/>
    <w:rsid w:val="004C5DBF"/>
    <w:rsid w:val="004D6B79"/>
    <w:rsid w:val="004E25A8"/>
    <w:rsid w:val="004E53C0"/>
    <w:rsid w:val="00506B3C"/>
    <w:rsid w:val="005748E8"/>
    <w:rsid w:val="005C0E82"/>
    <w:rsid w:val="005C1EFC"/>
    <w:rsid w:val="005D593D"/>
    <w:rsid w:val="00605D93"/>
    <w:rsid w:val="00655C1A"/>
    <w:rsid w:val="00695F1F"/>
    <w:rsid w:val="006A1734"/>
    <w:rsid w:val="006D50C9"/>
    <w:rsid w:val="006D7CCF"/>
    <w:rsid w:val="006E1385"/>
    <w:rsid w:val="00783E11"/>
    <w:rsid w:val="007A4143"/>
    <w:rsid w:val="007A43E0"/>
    <w:rsid w:val="007D3451"/>
    <w:rsid w:val="007F06F5"/>
    <w:rsid w:val="00805517"/>
    <w:rsid w:val="0080653D"/>
    <w:rsid w:val="0081439F"/>
    <w:rsid w:val="008208BA"/>
    <w:rsid w:val="00821C54"/>
    <w:rsid w:val="008264EB"/>
    <w:rsid w:val="00834F45"/>
    <w:rsid w:val="008927DB"/>
    <w:rsid w:val="008A7D6C"/>
    <w:rsid w:val="008C7278"/>
    <w:rsid w:val="009239E6"/>
    <w:rsid w:val="009269C5"/>
    <w:rsid w:val="00940A40"/>
    <w:rsid w:val="009451CE"/>
    <w:rsid w:val="00970F28"/>
    <w:rsid w:val="009C7B42"/>
    <w:rsid w:val="009E69CD"/>
    <w:rsid w:val="00A027E6"/>
    <w:rsid w:val="00A30933"/>
    <w:rsid w:val="00A4512D"/>
    <w:rsid w:val="00A46B92"/>
    <w:rsid w:val="00A705AF"/>
    <w:rsid w:val="00A70CA4"/>
    <w:rsid w:val="00A9785B"/>
    <w:rsid w:val="00AB121E"/>
    <w:rsid w:val="00B1113E"/>
    <w:rsid w:val="00B42851"/>
    <w:rsid w:val="00B77B92"/>
    <w:rsid w:val="00B875C2"/>
    <w:rsid w:val="00B96F51"/>
    <w:rsid w:val="00BD1ADE"/>
    <w:rsid w:val="00BE4DDC"/>
    <w:rsid w:val="00BF0173"/>
    <w:rsid w:val="00C20E86"/>
    <w:rsid w:val="00C2592E"/>
    <w:rsid w:val="00C926B3"/>
    <w:rsid w:val="00CA4CF7"/>
    <w:rsid w:val="00CB5B1A"/>
    <w:rsid w:val="00CE0370"/>
    <w:rsid w:val="00CE1C80"/>
    <w:rsid w:val="00CE44BA"/>
    <w:rsid w:val="00CF5470"/>
    <w:rsid w:val="00D24B77"/>
    <w:rsid w:val="00D31F4C"/>
    <w:rsid w:val="00D42709"/>
    <w:rsid w:val="00D525B3"/>
    <w:rsid w:val="00D6028B"/>
    <w:rsid w:val="00D62B6C"/>
    <w:rsid w:val="00D848D8"/>
    <w:rsid w:val="00DE3AAC"/>
    <w:rsid w:val="00E0299D"/>
    <w:rsid w:val="00E356BC"/>
    <w:rsid w:val="00E3661D"/>
    <w:rsid w:val="00E564E4"/>
    <w:rsid w:val="00E64CD6"/>
    <w:rsid w:val="00E71A11"/>
    <w:rsid w:val="00E7766D"/>
    <w:rsid w:val="00EB0D59"/>
    <w:rsid w:val="00ED44FF"/>
    <w:rsid w:val="00EE0783"/>
    <w:rsid w:val="00F22CDE"/>
    <w:rsid w:val="00F568F1"/>
    <w:rsid w:val="00F8495D"/>
    <w:rsid w:val="00FE1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8"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uiPriority="98" w:qFormat="1"/>
    <w:lsdException w:name="Date" w:uiPriority="99"/>
    <w:lsdException w:name="Hyperlink" w:uiPriority="99"/>
    <w:lsdException w:name="Strong" w:qFormat="1"/>
    <w:lsdException w:name="Emphasis" w:qFormat="1"/>
    <w:lsdException w:name="annotation subject" w:uiPriority="99"/>
    <w:lsdException w:name="Balloon Text" w:uiPriority="99"/>
    <w:lsdException w:name="Table Grid" w:uiPriority="59"/>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8"/>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8"/>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qFormat/>
    <w:rsid w:val="00A4512D"/>
    <w:rPr>
      <w:i/>
      <w:iCs/>
      <w:color w:val="000000" w:themeColor="text1"/>
    </w:rPr>
  </w:style>
  <w:style w:type="character" w:customStyle="1" w:styleId="QuoteChar">
    <w:name w:val="Quote Char"/>
    <w:basedOn w:val="DefaultParagraphFont"/>
    <w:link w:val="Quote"/>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numbering" w:customStyle="1" w:styleId="NoList1">
    <w:name w:val="No List1"/>
    <w:next w:val="NoList"/>
    <w:uiPriority w:val="99"/>
    <w:semiHidden/>
    <w:unhideWhenUsed/>
    <w:rsid w:val="00091282"/>
  </w:style>
  <w:style w:type="character" w:customStyle="1" w:styleId="Heading1Char">
    <w:name w:val="Heading 1 Char"/>
    <w:basedOn w:val="DefaultParagraphFont"/>
    <w:link w:val="Heading1"/>
    <w:uiPriority w:val="9"/>
    <w:rsid w:val="00091282"/>
    <w:rPr>
      <w:rFonts w:ascii="Arial" w:hAnsi="Arial" w:cs="Arial"/>
      <w:b/>
      <w:bCs/>
      <w:kern w:val="28"/>
      <w:sz w:val="28"/>
      <w:szCs w:val="32"/>
      <w:lang w:eastAsia="en-US"/>
    </w:rPr>
  </w:style>
  <w:style w:type="character" w:customStyle="1" w:styleId="Heading2Char">
    <w:name w:val="Heading 2 Char"/>
    <w:basedOn w:val="DefaultParagraphFont"/>
    <w:link w:val="Heading2"/>
    <w:uiPriority w:val="9"/>
    <w:rsid w:val="00091282"/>
    <w:rPr>
      <w:rFonts w:ascii="Arial" w:hAnsi="Arial" w:cs="Arial"/>
      <w:b/>
      <w:bCs/>
      <w:i/>
      <w:iCs/>
      <w:sz w:val="24"/>
      <w:szCs w:val="28"/>
      <w:lang w:eastAsia="en-US"/>
    </w:rPr>
  </w:style>
  <w:style w:type="character" w:customStyle="1" w:styleId="Heading3Char">
    <w:name w:val="Heading 3 Char"/>
    <w:basedOn w:val="DefaultParagraphFont"/>
    <w:link w:val="Heading3"/>
    <w:uiPriority w:val="9"/>
    <w:rsid w:val="00091282"/>
    <w:rPr>
      <w:rFonts w:ascii="Arial" w:hAnsi="Arial" w:cs="Arial"/>
      <w:bCs/>
      <w:sz w:val="24"/>
      <w:szCs w:val="26"/>
      <w:lang w:eastAsia="en-US"/>
    </w:rPr>
  </w:style>
  <w:style w:type="character" w:customStyle="1" w:styleId="Heading4Char">
    <w:name w:val="Heading 4 Char"/>
    <w:basedOn w:val="DefaultParagraphFont"/>
    <w:link w:val="Heading4"/>
    <w:uiPriority w:val="9"/>
    <w:rsid w:val="00091282"/>
    <w:rPr>
      <w:rFonts w:ascii="Arial" w:hAnsi="Arial"/>
      <w:bCs/>
      <w:sz w:val="28"/>
      <w:szCs w:val="28"/>
      <w:lang w:eastAsia="en-US"/>
    </w:rPr>
  </w:style>
  <w:style w:type="character" w:customStyle="1" w:styleId="Heading5Char">
    <w:name w:val="Heading 5 Char"/>
    <w:basedOn w:val="DefaultParagraphFont"/>
    <w:link w:val="Heading5"/>
    <w:rsid w:val="00091282"/>
    <w:rPr>
      <w:b/>
      <w:bCs/>
      <w:iCs/>
      <w:sz w:val="24"/>
      <w:szCs w:val="26"/>
      <w:lang w:eastAsia="en-US"/>
    </w:rPr>
  </w:style>
  <w:style w:type="character" w:customStyle="1" w:styleId="Heading6Char">
    <w:name w:val="Heading 6 Char"/>
    <w:basedOn w:val="DefaultParagraphFont"/>
    <w:link w:val="Heading6"/>
    <w:uiPriority w:val="98"/>
    <w:rsid w:val="00091282"/>
    <w:rPr>
      <w:b/>
      <w:bCs/>
      <w:i/>
      <w:sz w:val="24"/>
      <w:szCs w:val="22"/>
      <w:lang w:eastAsia="en-US"/>
    </w:rPr>
  </w:style>
  <w:style w:type="character" w:styleId="Hyperlink">
    <w:name w:val="Hyperlink"/>
    <w:basedOn w:val="DefaultParagraphFont"/>
    <w:uiPriority w:val="99"/>
    <w:unhideWhenUsed/>
    <w:rsid w:val="00091282"/>
    <w:rPr>
      <w:color w:val="0000FF" w:themeColor="hyperlink"/>
      <w:u w:val="single"/>
    </w:rPr>
  </w:style>
  <w:style w:type="character" w:styleId="FollowedHyperlink">
    <w:name w:val="FollowedHyperlink"/>
    <w:basedOn w:val="DefaultParagraphFont"/>
    <w:unhideWhenUsed/>
    <w:rsid w:val="00091282"/>
    <w:rPr>
      <w:color w:val="800080" w:themeColor="followedHyperlink"/>
      <w:u w:val="single"/>
    </w:rPr>
  </w:style>
  <w:style w:type="paragraph" w:styleId="TOC1">
    <w:name w:val="toc 1"/>
    <w:basedOn w:val="Normal"/>
    <w:next w:val="Normal"/>
    <w:autoRedefine/>
    <w:uiPriority w:val="39"/>
    <w:unhideWhenUsed/>
    <w:qFormat/>
    <w:rsid w:val="001D5F74"/>
    <w:pPr>
      <w:tabs>
        <w:tab w:val="left" w:pos="720"/>
        <w:tab w:val="right" w:leader="dot" w:pos="8931"/>
      </w:tabs>
      <w:spacing w:before="120" w:after="120"/>
    </w:pPr>
    <w:rPr>
      <w:rFonts w:ascii="Calibri" w:hAnsi="Calibri" w:cs="Calibri"/>
      <w:b/>
      <w:bCs/>
      <w:color w:val="1F497D" w:themeColor="text2"/>
      <w:szCs w:val="20"/>
      <w:lang w:eastAsia="en-AU"/>
    </w:rPr>
  </w:style>
  <w:style w:type="paragraph" w:styleId="TOC2">
    <w:name w:val="toc 2"/>
    <w:basedOn w:val="Normal"/>
    <w:next w:val="Normal"/>
    <w:autoRedefine/>
    <w:uiPriority w:val="39"/>
    <w:unhideWhenUsed/>
    <w:qFormat/>
    <w:rsid w:val="00185039"/>
    <w:pPr>
      <w:tabs>
        <w:tab w:val="left" w:pos="880"/>
        <w:tab w:val="right" w:pos="8931"/>
      </w:tabs>
      <w:spacing w:before="120" w:after="120"/>
      <w:ind w:left="221"/>
    </w:pPr>
    <w:rPr>
      <w:rFonts w:ascii="Arial" w:hAnsi="Arial" w:cs="Arial"/>
      <w:iCs/>
      <w:noProof/>
      <w:kern w:val="28"/>
      <w:sz w:val="22"/>
      <w:szCs w:val="20"/>
      <w:lang w:eastAsia="en-AU"/>
    </w:rPr>
  </w:style>
  <w:style w:type="paragraph" w:styleId="TOC3">
    <w:name w:val="toc 3"/>
    <w:basedOn w:val="Normal"/>
    <w:next w:val="Normal"/>
    <w:autoRedefine/>
    <w:uiPriority w:val="39"/>
    <w:unhideWhenUsed/>
    <w:qFormat/>
    <w:rsid w:val="001D5F74"/>
    <w:pPr>
      <w:tabs>
        <w:tab w:val="left" w:pos="1320"/>
        <w:tab w:val="left" w:pos="8647"/>
      </w:tabs>
      <w:ind w:left="720"/>
    </w:pPr>
    <w:rPr>
      <w:rFonts w:ascii="Calibri" w:hAnsi="Calibri" w:cs="Calibri"/>
      <w:iCs/>
      <w:noProof/>
      <w:sz w:val="22"/>
      <w:szCs w:val="20"/>
      <w:lang w:eastAsia="en-AU"/>
    </w:rPr>
  </w:style>
  <w:style w:type="paragraph" w:styleId="TOC4">
    <w:name w:val="toc 4"/>
    <w:basedOn w:val="Normal"/>
    <w:next w:val="Normal"/>
    <w:autoRedefine/>
    <w:uiPriority w:val="39"/>
    <w:unhideWhenUsed/>
    <w:rsid w:val="00091282"/>
    <w:pPr>
      <w:tabs>
        <w:tab w:val="right" w:pos="9016"/>
      </w:tabs>
      <w:spacing w:before="120"/>
      <w:ind w:left="658"/>
    </w:pPr>
    <w:rPr>
      <w:rFonts w:ascii="Calibri" w:hAnsi="Calibri"/>
      <w:sz w:val="22"/>
      <w:szCs w:val="22"/>
      <w:lang w:eastAsia="en-AU"/>
    </w:rPr>
  </w:style>
  <w:style w:type="paragraph" w:styleId="FootnoteText">
    <w:name w:val="footnote text"/>
    <w:basedOn w:val="Normal"/>
    <w:link w:val="FootnoteTextChar"/>
    <w:uiPriority w:val="99"/>
    <w:unhideWhenUsed/>
    <w:rsid w:val="00091282"/>
    <w:rPr>
      <w:rFonts w:ascii="Calibri" w:hAnsi="Calibri"/>
      <w:sz w:val="20"/>
      <w:szCs w:val="20"/>
      <w:lang w:eastAsia="en-AU"/>
    </w:rPr>
  </w:style>
  <w:style w:type="character" w:customStyle="1" w:styleId="FootnoteTextChar">
    <w:name w:val="Footnote Text Char"/>
    <w:basedOn w:val="DefaultParagraphFont"/>
    <w:link w:val="FootnoteText"/>
    <w:uiPriority w:val="99"/>
    <w:rsid w:val="00091282"/>
    <w:rPr>
      <w:rFonts w:ascii="Calibri" w:hAnsi="Calibri"/>
    </w:rPr>
  </w:style>
  <w:style w:type="paragraph" w:styleId="CommentText">
    <w:name w:val="annotation text"/>
    <w:basedOn w:val="Normal"/>
    <w:link w:val="CommentTextChar"/>
    <w:uiPriority w:val="99"/>
    <w:unhideWhenUsed/>
    <w:rsid w:val="00091282"/>
    <w:rPr>
      <w:rFonts w:ascii="Calibri" w:hAnsi="Calibri"/>
      <w:sz w:val="20"/>
      <w:szCs w:val="20"/>
      <w:lang w:eastAsia="zh-CN"/>
    </w:rPr>
  </w:style>
  <w:style w:type="character" w:customStyle="1" w:styleId="CommentTextChar">
    <w:name w:val="Comment Text Char"/>
    <w:basedOn w:val="DefaultParagraphFont"/>
    <w:link w:val="CommentText"/>
    <w:uiPriority w:val="99"/>
    <w:rsid w:val="00091282"/>
    <w:rPr>
      <w:rFonts w:ascii="Calibri" w:hAnsi="Calibri"/>
      <w:lang w:eastAsia="zh-CN"/>
    </w:rPr>
  </w:style>
  <w:style w:type="paragraph" w:styleId="Header">
    <w:name w:val="header"/>
    <w:basedOn w:val="Normal"/>
    <w:link w:val="HeaderChar"/>
    <w:uiPriority w:val="99"/>
    <w:unhideWhenUsed/>
    <w:rsid w:val="00091282"/>
    <w:pPr>
      <w:tabs>
        <w:tab w:val="center" w:pos="4513"/>
        <w:tab w:val="right" w:pos="9026"/>
      </w:tabs>
    </w:pPr>
    <w:rPr>
      <w:rFonts w:ascii="Calibri" w:hAnsi="Calibri"/>
      <w:sz w:val="22"/>
      <w:szCs w:val="22"/>
      <w:lang w:eastAsia="en-AU"/>
    </w:rPr>
  </w:style>
  <w:style w:type="character" w:customStyle="1" w:styleId="HeaderChar">
    <w:name w:val="Header Char"/>
    <w:basedOn w:val="DefaultParagraphFont"/>
    <w:link w:val="Header"/>
    <w:uiPriority w:val="99"/>
    <w:rsid w:val="00091282"/>
    <w:rPr>
      <w:rFonts w:ascii="Calibri" w:hAnsi="Calibri"/>
      <w:sz w:val="22"/>
      <w:szCs w:val="22"/>
    </w:rPr>
  </w:style>
  <w:style w:type="paragraph" w:styleId="Footer">
    <w:name w:val="footer"/>
    <w:basedOn w:val="Normal"/>
    <w:link w:val="FooterChar"/>
    <w:unhideWhenUsed/>
    <w:rsid w:val="00091282"/>
    <w:pPr>
      <w:tabs>
        <w:tab w:val="center" w:pos="4513"/>
        <w:tab w:val="right" w:pos="9026"/>
      </w:tabs>
    </w:pPr>
    <w:rPr>
      <w:rFonts w:ascii="Calibri" w:hAnsi="Calibri"/>
      <w:color w:val="404040" w:themeColor="text1" w:themeTint="BF"/>
      <w:sz w:val="20"/>
      <w:szCs w:val="22"/>
      <w:lang w:eastAsia="en-AU"/>
    </w:rPr>
  </w:style>
  <w:style w:type="character" w:customStyle="1" w:styleId="FooterChar">
    <w:name w:val="Footer Char"/>
    <w:basedOn w:val="DefaultParagraphFont"/>
    <w:link w:val="Footer"/>
    <w:rsid w:val="00091282"/>
    <w:rPr>
      <w:rFonts w:ascii="Calibri" w:hAnsi="Calibri"/>
      <w:color w:val="404040" w:themeColor="text1" w:themeTint="BF"/>
      <w:szCs w:val="22"/>
    </w:rPr>
  </w:style>
  <w:style w:type="paragraph" w:styleId="EndnoteText">
    <w:name w:val="endnote text"/>
    <w:basedOn w:val="Normal"/>
    <w:link w:val="EndnoteTextChar"/>
    <w:uiPriority w:val="99"/>
    <w:unhideWhenUsed/>
    <w:rsid w:val="00091282"/>
    <w:rPr>
      <w:rFonts w:ascii="Calibri" w:hAnsi="Calibri"/>
      <w:sz w:val="20"/>
      <w:szCs w:val="20"/>
      <w:lang w:eastAsia="zh-CN"/>
    </w:rPr>
  </w:style>
  <w:style w:type="character" w:customStyle="1" w:styleId="EndnoteTextChar">
    <w:name w:val="Endnote Text Char"/>
    <w:basedOn w:val="DefaultParagraphFont"/>
    <w:link w:val="EndnoteText"/>
    <w:uiPriority w:val="99"/>
    <w:rsid w:val="00091282"/>
    <w:rPr>
      <w:rFonts w:ascii="Calibri" w:hAnsi="Calibri"/>
      <w:lang w:eastAsia="zh-CN"/>
    </w:rPr>
  </w:style>
  <w:style w:type="paragraph" w:styleId="Date">
    <w:name w:val="Date"/>
    <w:basedOn w:val="Normal"/>
    <w:next w:val="Normal"/>
    <w:link w:val="DateChar"/>
    <w:uiPriority w:val="99"/>
    <w:unhideWhenUsed/>
    <w:rsid w:val="00091282"/>
    <w:pPr>
      <w:spacing w:line="360" w:lineRule="auto"/>
    </w:pPr>
    <w:rPr>
      <w:rFonts w:ascii="Calibri" w:hAnsi="Calibri"/>
      <w:sz w:val="22"/>
      <w:szCs w:val="22"/>
      <w:lang w:eastAsia="zh-CN"/>
    </w:rPr>
  </w:style>
  <w:style w:type="character" w:customStyle="1" w:styleId="DateChar">
    <w:name w:val="Date Char"/>
    <w:basedOn w:val="DefaultParagraphFont"/>
    <w:link w:val="Date"/>
    <w:uiPriority w:val="99"/>
    <w:rsid w:val="00091282"/>
    <w:rPr>
      <w:rFonts w:ascii="Calibri" w:hAnsi="Calibri"/>
      <w:sz w:val="22"/>
      <w:szCs w:val="22"/>
      <w:lang w:eastAsia="zh-CN"/>
    </w:rPr>
  </w:style>
  <w:style w:type="paragraph" w:styleId="CommentSubject">
    <w:name w:val="annotation subject"/>
    <w:basedOn w:val="CommentText"/>
    <w:next w:val="CommentText"/>
    <w:link w:val="CommentSubjectChar"/>
    <w:uiPriority w:val="99"/>
    <w:unhideWhenUsed/>
    <w:rsid w:val="00091282"/>
    <w:rPr>
      <w:b/>
      <w:bCs/>
    </w:rPr>
  </w:style>
  <w:style w:type="character" w:customStyle="1" w:styleId="CommentSubjectChar">
    <w:name w:val="Comment Subject Char"/>
    <w:basedOn w:val="CommentTextChar"/>
    <w:link w:val="CommentSubject"/>
    <w:uiPriority w:val="99"/>
    <w:rsid w:val="00091282"/>
    <w:rPr>
      <w:rFonts w:ascii="Calibri" w:hAnsi="Calibri"/>
      <w:b/>
      <w:bCs/>
      <w:lang w:eastAsia="zh-CN"/>
    </w:rPr>
  </w:style>
  <w:style w:type="paragraph" w:styleId="BalloonText">
    <w:name w:val="Balloon Text"/>
    <w:basedOn w:val="Normal"/>
    <w:link w:val="BalloonTextChar"/>
    <w:uiPriority w:val="99"/>
    <w:unhideWhenUsed/>
    <w:rsid w:val="00091282"/>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091282"/>
    <w:rPr>
      <w:rFonts w:ascii="Tahoma" w:hAnsi="Tahoma" w:cs="Tahoma"/>
      <w:sz w:val="16"/>
      <w:szCs w:val="16"/>
    </w:rPr>
  </w:style>
  <w:style w:type="paragraph" w:styleId="Revision">
    <w:name w:val="Revision"/>
    <w:uiPriority w:val="99"/>
    <w:semiHidden/>
    <w:rsid w:val="00091282"/>
    <w:rPr>
      <w:rFonts w:ascii="Calibri" w:hAnsi="Calibri"/>
      <w:sz w:val="22"/>
      <w:szCs w:val="22"/>
      <w:lang w:eastAsia="zh-CN"/>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091282"/>
    <w:rPr>
      <w:sz w:val="24"/>
      <w:szCs w:val="24"/>
      <w:lang w:eastAsia="en-US"/>
    </w:rPr>
  </w:style>
  <w:style w:type="paragraph" w:styleId="TOCHeading">
    <w:name w:val="TOC Heading"/>
    <w:basedOn w:val="Heading1"/>
    <w:next w:val="Normal"/>
    <w:uiPriority w:val="39"/>
    <w:unhideWhenUsed/>
    <w:qFormat/>
    <w:rsid w:val="00091282"/>
    <w:pPr>
      <w:keepLines/>
      <w:spacing w:before="480" w:after="0" w:line="276" w:lineRule="auto"/>
      <w:outlineLvl w:val="9"/>
    </w:pPr>
    <w:rPr>
      <w:rFonts w:ascii="Cambria" w:hAnsi="Cambria" w:cs="Times New Roman"/>
      <w:color w:val="365F91" w:themeColor="accent1" w:themeShade="BF"/>
      <w:kern w:val="0"/>
      <w:sz w:val="40"/>
      <w:szCs w:val="28"/>
      <w:lang w:val="en-US" w:eastAsia="ja-JP"/>
    </w:rPr>
  </w:style>
  <w:style w:type="paragraph" w:customStyle="1" w:styleId="Bulletlist">
    <w:name w:val="Bullet list"/>
    <w:qFormat/>
    <w:rsid w:val="00091282"/>
    <w:pPr>
      <w:numPr>
        <w:numId w:val="1"/>
      </w:numPr>
      <w:spacing w:after="200"/>
      <w:ind w:left="568" w:hanging="284"/>
      <w:contextualSpacing/>
    </w:pPr>
    <w:rPr>
      <w:rFonts w:ascii="Arial" w:hAnsi="Arial"/>
      <w:color w:val="000000" w:themeColor="text1"/>
      <w:sz w:val="22"/>
      <w:szCs w:val="24"/>
      <w:lang w:eastAsia="en-US"/>
    </w:rPr>
  </w:style>
  <w:style w:type="paragraph" w:customStyle="1" w:styleId="Chaptertitle">
    <w:name w:val="Chapter title"/>
    <w:basedOn w:val="Title"/>
    <w:qFormat/>
    <w:rsid w:val="00091282"/>
    <w:pPr>
      <w:pBdr>
        <w:bottom w:val="none" w:sz="0" w:space="0" w:color="auto"/>
      </w:pBdr>
      <w:spacing w:before="240" w:after="240"/>
      <w:contextualSpacing w:val="0"/>
      <w:jc w:val="left"/>
    </w:pPr>
    <w:rPr>
      <w:rFonts w:ascii="Arial Bold" w:eastAsia="Times New Roman" w:hAnsi="Arial Bold" w:cs="Times New Roman"/>
      <w:color w:val="9BBB59" w:themeColor="accent3"/>
      <w:sz w:val="48"/>
      <w:szCs w:val="48"/>
      <w:lang w:eastAsia="en-AU"/>
    </w:rPr>
  </w:style>
  <w:style w:type="paragraph" w:customStyle="1" w:styleId="FigureTitle">
    <w:name w:val="Figure Title"/>
    <w:basedOn w:val="Normal"/>
    <w:qFormat/>
    <w:rsid w:val="00091282"/>
    <w:pPr>
      <w:spacing w:after="200"/>
      <w:contextualSpacing/>
    </w:pPr>
    <w:rPr>
      <w:rFonts w:ascii="Calibri" w:hAnsi="Calibri"/>
      <w:b/>
      <w:sz w:val="22"/>
      <w:szCs w:val="22"/>
      <w:lang w:eastAsia="en-AU"/>
    </w:rPr>
  </w:style>
  <w:style w:type="character" w:customStyle="1" w:styleId="CaptionsChar">
    <w:name w:val="Captions Char"/>
    <w:basedOn w:val="DefaultParagraphFont"/>
    <w:link w:val="Captions"/>
    <w:locked/>
    <w:rsid w:val="00091282"/>
    <w:rPr>
      <w:rFonts w:ascii="Calibri" w:hAnsi="Calibri"/>
    </w:rPr>
  </w:style>
  <w:style w:type="paragraph" w:customStyle="1" w:styleId="Captions">
    <w:name w:val="Captions"/>
    <w:basedOn w:val="Normal"/>
    <w:link w:val="CaptionsChar"/>
    <w:qFormat/>
    <w:rsid w:val="00091282"/>
    <w:pPr>
      <w:spacing w:before="120" w:after="120"/>
    </w:pPr>
    <w:rPr>
      <w:rFonts w:ascii="Calibri" w:hAnsi="Calibri"/>
      <w:sz w:val="20"/>
      <w:szCs w:val="20"/>
      <w:lang w:eastAsia="en-AU"/>
    </w:rPr>
  </w:style>
  <w:style w:type="character" w:customStyle="1" w:styleId="NumberedlistsChar">
    <w:name w:val="Numbered lists Char"/>
    <w:basedOn w:val="DefaultParagraphFont"/>
    <w:link w:val="Numberedlists"/>
    <w:locked/>
    <w:rsid w:val="00091282"/>
    <w:rPr>
      <w:rFonts w:ascii="Calibri" w:hAnsi="Calibri"/>
      <w:sz w:val="22"/>
      <w:szCs w:val="22"/>
    </w:rPr>
  </w:style>
  <w:style w:type="paragraph" w:customStyle="1" w:styleId="Numberedlists">
    <w:name w:val="Numbered lists"/>
    <w:basedOn w:val="Normal"/>
    <w:link w:val="NumberedlistsChar"/>
    <w:qFormat/>
    <w:rsid w:val="00091282"/>
    <w:pPr>
      <w:numPr>
        <w:numId w:val="2"/>
      </w:numPr>
      <w:spacing w:before="120" w:after="200"/>
      <w:contextualSpacing/>
    </w:pPr>
    <w:rPr>
      <w:rFonts w:ascii="Calibri" w:hAnsi="Calibri"/>
      <w:sz w:val="22"/>
      <w:szCs w:val="22"/>
      <w:lang w:eastAsia="en-AU"/>
    </w:rPr>
  </w:style>
  <w:style w:type="paragraph" w:customStyle="1" w:styleId="Subheading">
    <w:name w:val="Subheading"/>
    <w:basedOn w:val="Normal"/>
    <w:next w:val="Normal"/>
    <w:qFormat/>
    <w:rsid w:val="00091282"/>
    <w:pPr>
      <w:spacing w:before="240" w:after="200"/>
    </w:pPr>
    <w:rPr>
      <w:rFonts w:ascii="Calibri" w:hAnsi="Calibri"/>
      <w:b/>
      <w:color w:val="00A9E5"/>
      <w:sz w:val="36"/>
      <w:szCs w:val="36"/>
      <w:lang w:eastAsia="en-AU"/>
    </w:rPr>
  </w:style>
  <w:style w:type="character" w:customStyle="1" w:styleId="PublicationDateChar">
    <w:name w:val="Publication Date Char"/>
    <w:basedOn w:val="DefaultParagraphFont"/>
    <w:link w:val="PublicationDate"/>
    <w:locked/>
    <w:rsid w:val="00091282"/>
    <w:rPr>
      <w:rFonts w:ascii="Calibri" w:hAnsi="Calibri"/>
      <w:color w:val="0A4A63"/>
      <w:sz w:val="32"/>
      <w:szCs w:val="40"/>
    </w:rPr>
  </w:style>
  <w:style w:type="paragraph" w:customStyle="1" w:styleId="PublicationDate">
    <w:name w:val="Publication Date"/>
    <w:basedOn w:val="Normal"/>
    <w:link w:val="PublicationDateChar"/>
    <w:qFormat/>
    <w:rsid w:val="00091282"/>
    <w:pPr>
      <w:spacing w:before="240" w:after="240"/>
    </w:pPr>
    <w:rPr>
      <w:rFonts w:ascii="Calibri" w:hAnsi="Calibri"/>
      <w:color w:val="0A4A63"/>
      <w:sz w:val="32"/>
      <w:szCs w:val="40"/>
      <w:lang w:eastAsia="en-AU"/>
    </w:rPr>
  </w:style>
  <w:style w:type="paragraph" w:customStyle="1" w:styleId="Redtext">
    <w:name w:val="Red text"/>
    <w:basedOn w:val="Normal"/>
    <w:qFormat/>
    <w:rsid w:val="00091282"/>
    <w:pPr>
      <w:spacing w:after="80"/>
    </w:pPr>
    <w:rPr>
      <w:rFonts w:ascii="Calibri" w:hAnsi="Calibri"/>
      <w:color w:val="FF0000"/>
      <w:sz w:val="22"/>
      <w:szCs w:val="22"/>
      <w:lang w:eastAsia="en-AU"/>
    </w:rPr>
  </w:style>
  <w:style w:type="paragraph" w:customStyle="1" w:styleId="Normal-beforebullets">
    <w:name w:val="Normal - before bullets"/>
    <w:basedOn w:val="Normal"/>
    <w:qFormat/>
    <w:rsid w:val="00091282"/>
    <w:rPr>
      <w:rFonts w:ascii="Calibri" w:hAnsi="Calibri"/>
      <w:sz w:val="22"/>
      <w:szCs w:val="22"/>
      <w:lang w:eastAsia="en-AU"/>
    </w:rPr>
  </w:style>
  <w:style w:type="paragraph" w:customStyle="1" w:styleId="Default">
    <w:name w:val="Default"/>
    <w:rsid w:val="00091282"/>
    <w:pPr>
      <w:autoSpaceDE w:val="0"/>
      <w:autoSpaceDN w:val="0"/>
      <w:adjustRightInd w:val="0"/>
    </w:pPr>
    <w:rPr>
      <w:rFonts w:ascii="Calibri" w:hAnsi="Calibri" w:cs="Calibri"/>
      <w:color w:val="000000"/>
      <w:sz w:val="24"/>
      <w:szCs w:val="24"/>
      <w:lang w:eastAsia="zh-CN"/>
    </w:rPr>
  </w:style>
  <w:style w:type="character" w:customStyle="1" w:styleId="EndNoteBibliographyTitleChar">
    <w:name w:val="EndNote Bibliography Title Char"/>
    <w:basedOn w:val="DefaultParagraphFont"/>
    <w:link w:val="EndNoteBibliographyTitle"/>
    <w:locked/>
    <w:rsid w:val="00091282"/>
    <w:rPr>
      <w:rFonts w:ascii="Calibri" w:hAnsi="Calibri"/>
      <w:noProof/>
      <w:sz w:val="22"/>
      <w:szCs w:val="22"/>
      <w:lang w:eastAsia="zh-CN"/>
    </w:rPr>
  </w:style>
  <w:style w:type="paragraph" w:customStyle="1" w:styleId="EndNoteBibliographyTitle">
    <w:name w:val="EndNote Bibliography Title"/>
    <w:basedOn w:val="Normal"/>
    <w:link w:val="EndNoteBibliographyTitleChar"/>
    <w:rsid w:val="00091282"/>
    <w:pPr>
      <w:spacing w:line="360" w:lineRule="auto"/>
      <w:jc w:val="center"/>
    </w:pPr>
    <w:rPr>
      <w:rFonts w:ascii="Calibri" w:hAnsi="Calibri"/>
      <w:noProof/>
      <w:sz w:val="22"/>
      <w:szCs w:val="22"/>
      <w:lang w:eastAsia="zh-CN"/>
    </w:rPr>
  </w:style>
  <w:style w:type="character" w:customStyle="1" w:styleId="EndNoteBibliographyChar">
    <w:name w:val="EndNote Bibliography Char"/>
    <w:basedOn w:val="DefaultParagraphFont"/>
    <w:link w:val="EndNoteBibliography"/>
    <w:locked/>
    <w:rsid w:val="00091282"/>
    <w:rPr>
      <w:rFonts w:ascii="Calibri" w:hAnsi="Calibri"/>
      <w:noProof/>
      <w:sz w:val="22"/>
      <w:szCs w:val="22"/>
      <w:lang w:eastAsia="zh-CN"/>
    </w:rPr>
  </w:style>
  <w:style w:type="paragraph" w:customStyle="1" w:styleId="EndNoteBibliography">
    <w:name w:val="EndNote Bibliography"/>
    <w:basedOn w:val="Normal"/>
    <w:link w:val="EndNoteBibliographyChar"/>
    <w:rsid w:val="00091282"/>
    <w:rPr>
      <w:rFonts w:ascii="Calibri" w:hAnsi="Calibri"/>
      <w:noProof/>
      <w:sz w:val="22"/>
      <w:szCs w:val="22"/>
      <w:lang w:eastAsia="zh-CN"/>
    </w:rPr>
  </w:style>
  <w:style w:type="character" w:styleId="FootnoteReference">
    <w:name w:val="footnote reference"/>
    <w:basedOn w:val="DefaultParagraphFont"/>
    <w:uiPriority w:val="99"/>
    <w:unhideWhenUsed/>
    <w:rsid w:val="00091282"/>
    <w:rPr>
      <w:rFonts w:ascii="Arial" w:hAnsi="Arial" w:cs="Arial" w:hint="default"/>
      <w:vertAlign w:val="superscript"/>
    </w:rPr>
  </w:style>
  <w:style w:type="character" w:styleId="CommentReference">
    <w:name w:val="annotation reference"/>
    <w:basedOn w:val="DefaultParagraphFont"/>
    <w:uiPriority w:val="99"/>
    <w:unhideWhenUsed/>
    <w:rsid w:val="00091282"/>
    <w:rPr>
      <w:sz w:val="16"/>
      <w:szCs w:val="16"/>
    </w:rPr>
  </w:style>
  <w:style w:type="character" w:styleId="EndnoteReference">
    <w:name w:val="endnote reference"/>
    <w:basedOn w:val="DefaultParagraphFont"/>
    <w:uiPriority w:val="99"/>
    <w:unhideWhenUsed/>
    <w:rsid w:val="00091282"/>
    <w:rPr>
      <w:vertAlign w:val="superscript"/>
    </w:rPr>
  </w:style>
  <w:style w:type="character" w:styleId="PlaceholderText">
    <w:name w:val="Placeholder Text"/>
    <w:basedOn w:val="DefaultParagraphFont"/>
    <w:uiPriority w:val="98"/>
    <w:semiHidden/>
    <w:rsid w:val="00091282"/>
    <w:rPr>
      <w:color w:val="808080"/>
    </w:rPr>
  </w:style>
  <w:style w:type="character" w:customStyle="1" w:styleId="Underline">
    <w:name w:val="Underline"/>
    <w:basedOn w:val="DefaultParagraphFont"/>
    <w:qFormat/>
    <w:rsid w:val="00091282"/>
    <w:rPr>
      <w:u w:val="single"/>
    </w:rPr>
  </w:style>
  <w:style w:type="character" w:customStyle="1" w:styleId="UnresolvedMention1">
    <w:name w:val="Unresolved Mention1"/>
    <w:basedOn w:val="DefaultParagraphFont"/>
    <w:uiPriority w:val="99"/>
    <w:semiHidden/>
    <w:rsid w:val="00091282"/>
    <w:rPr>
      <w:color w:val="808080"/>
      <w:shd w:val="clear" w:color="auto" w:fill="E6E6E6"/>
    </w:rPr>
  </w:style>
  <w:style w:type="character" w:customStyle="1" w:styleId="apple-converted-space">
    <w:name w:val="apple-converted-space"/>
    <w:basedOn w:val="DefaultParagraphFont"/>
    <w:rsid w:val="00091282"/>
  </w:style>
  <w:style w:type="character" w:customStyle="1" w:styleId="UnresolvedMention2">
    <w:name w:val="Unresolved Mention2"/>
    <w:basedOn w:val="DefaultParagraphFont"/>
    <w:uiPriority w:val="99"/>
    <w:semiHidden/>
    <w:rsid w:val="00091282"/>
    <w:rPr>
      <w:color w:val="808080"/>
      <w:shd w:val="clear" w:color="auto" w:fill="E6E6E6"/>
    </w:rPr>
  </w:style>
  <w:style w:type="character" w:customStyle="1" w:styleId="UnresolvedMention3">
    <w:name w:val="Unresolved Mention3"/>
    <w:basedOn w:val="DefaultParagraphFont"/>
    <w:uiPriority w:val="99"/>
    <w:semiHidden/>
    <w:rsid w:val="00091282"/>
    <w:rPr>
      <w:color w:val="808080"/>
      <w:shd w:val="clear" w:color="auto" w:fill="E6E6E6"/>
    </w:rPr>
  </w:style>
  <w:style w:type="table" w:styleId="Table3Deffects3">
    <w:name w:val="Table 3D effects 3"/>
    <w:basedOn w:val="TableNormal"/>
    <w:unhideWhenUsed/>
    <w:rsid w:val="00091282"/>
    <w:pPr>
      <w:spacing w:after="200"/>
    </w:pPr>
    <w:rPr>
      <w:rFonts w:ascii="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Commission"/>
    <w:basedOn w:val="TableNormal"/>
    <w:uiPriority w:val="59"/>
    <w:rsid w:val="00091282"/>
    <w:rPr>
      <w:rFonts w:ascii="Arial" w:hAnsi="Arial"/>
      <w:color w:val="000000" w:themeColor="text1"/>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hint="default"/>
        <w:b/>
        <w:color w:val="000000" w:themeColor="text1"/>
        <w:sz w:val="18"/>
        <w:szCs w:val="18"/>
      </w:rPr>
      <w:tblPr/>
      <w:tcPr>
        <w:shd w:val="clear" w:color="auto" w:fill="8DB3E2" w:themeFill="text2" w:themeFillTint="66"/>
      </w:tcPr>
    </w:tblStylePr>
  </w:style>
  <w:style w:type="table" w:customStyle="1" w:styleId="ListTable3-Accent21">
    <w:name w:val="List Table 3 - Accent 21"/>
    <w:basedOn w:val="TableNormal"/>
    <w:uiPriority w:val="48"/>
    <w:rsid w:val="00091282"/>
    <w:rPr>
      <w:rFonts w:ascii="Calibri" w:hAnsi="Calibri"/>
      <w:sz w:val="22"/>
      <w:szCs w:val="22"/>
      <w:lang w:eastAsia="zh-CN"/>
    </w:r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PlainTable51">
    <w:name w:val="Plain Table 51"/>
    <w:basedOn w:val="TableNormal"/>
    <w:uiPriority w:val="45"/>
    <w:rsid w:val="00091282"/>
    <w:rPr>
      <w:rFonts w:ascii="Calibri" w:eastAsia="Calibri" w:hAnsi="Calibri"/>
      <w:sz w:val="22"/>
      <w:szCs w:val="22"/>
      <w:lang w:eastAsia="en-US"/>
    </w:rPr>
    <w:tblPr>
      <w:tblStyleRowBandSize w:val="1"/>
      <w:tblStyleColBandSize w:val="1"/>
      <w:tblInd w:w="0" w:type="nil"/>
    </w:tblPr>
    <w:tblStylePr w:type="firstRow">
      <w:rPr>
        <w:rFonts w:ascii="Cambria" w:eastAsia="MS Gothic"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MS Gothic"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MS Gothic"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MS Gothic"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091282"/>
    <w:rPr>
      <w:rFonts w:ascii="Calibri" w:hAnsi="Calibri"/>
      <w:sz w:val="22"/>
      <w:szCs w:val="22"/>
      <w:lang w:eastAsia="zh-C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3-Accent21">
    <w:name w:val="Grid Table 3 - Accent 21"/>
    <w:basedOn w:val="TableNormal"/>
    <w:uiPriority w:val="48"/>
    <w:rsid w:val="00091282"/>
    <w:rPr>
      <w:rFonts w:ascii="Calibri" w:hAnsi="Calibri"/>
      <w:sz w:val="22"/>
      <w:szCs w:val="22"/>
      <w:lang w:eastAsia="zh-CN"/>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1">
    <w:name w:val="Grid Table 4 - Accent 2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41">
    <w:name w:val="Grid Table 4 - Accent 4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61">
    <w:name w:val="Grid Table 5 Dark - Accent 61"/>
    <w:basedOn w:val="TableNormal"/>
    <w:uiPriority w:val="50"/>
    <w:rsid w:val="00091282"/>
    <w:rPr>
      <w:rFonts w:ascii="Calibri" w:hAnsi="Calibri"/>
      <w:sz w:val="22"/>
      <w:szCs w:val="22"/>
      <w:lang w:eastAsia="zh-C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31">
    <w:name w:val="Grid Table 5 Dark - Accent 31"/>
    <w:basedOn w:val="TableNormal"/>
    <w:uiPriority w:val="50"/>
    <w:rsid w:val="00091282"/>
    <w:rPr>
      <w:rFonts w:ascii="Calibri" w:hAnsi="Calibri"/>
      <w:sz w:val="22"/>
      <w:szCs w:val="22"/>
      <w:lang w:eastAsia="zh-C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numbering" w:customStyle="1" w:styleId="Listbullets">
    <w:name w:val="List bullets"/>
    <w:uiPriority w:val="99"/>
    <w:rsid w:val="00091282"/>
    <w:pPr>
      <w:numPr>
        <w:numId w:val="48"/>
      </w:numPr>
    </w:pPr>
  </w:style>
  <w:style w:type="numbering" w:customStyle="1" w:styleId="Bullet">
    <w:name w:val="Bullet"/>
    <w:uiPriority w:val="99"/>
    <w:rsid w:val="00091282"/>
    <w:pPr>
      <w:numPr>
        <w:numId w:val="49"/>
      </w:numPr>
    </w:pPr>
  </w:style>
  <w:style w:type="numbering" w:customStyle="1" w:styleId="Bullets">
    <w:name w:val="Bullets"/>
    <w:uiPriority w:val="99"/>
    <w:rsid w:val="00091282"/>
    <w:pPr>
      <w:numPr>
        <w:numId w:val="50"/>
      </w:numPr>
    </w:pPr>
  </w:style>
  <w:style w:type="numbering" w:customStyle="1" w:styleId="BulletsLevel1">
    <w:name w:val="Bullets Level 1"/>
    <w:uiPriority w:val="99"/>
    <w:rsid w:val="00091282"/>
    <w:pPr>
      <w:numPr>
        <w:numId w:val="51"/>
      </w:numPr>
    </w:pPr>
  </w:style>
  <w:style w:type="paragraph" w:customStyle="1" w:styleId="89481E15D11E4519A19743FF3A26585B">
    <w:name w:val="89481E15D11E4519A19743FF3A26585B"/>
    <w:rsid w:val="005C0E82"/>
    <w:pPr>
      <w:spacing w:after="200" w:line="276" w:lineRule="auto"/>
    </w:pPr>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8"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uiPriority="98" w:qFormat="1"/>
    <w:lsdException w:name="Date" w:uiPriority="99"/>
    <w:lsdException w:name="Hyperlink" w:uiPriority="99"/>
    <w:lsdException w:name="Strong" w:qFormat="1"/>
    <w:lsdException w:name="Emphasis" w:qFormat="1"/>
    <w:lsdException w:name="annotation subject" w:uiPriority="99"/>
    <w:lsdException w:name="Balloon Text" w:uiPriority="99"/>
    <w:lsdException w:name="Table Grid" w:uiPriority="59"/>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link w:val="Heading1Char"/>
    <w:uiPriority w:val="9"/>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9"/>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8"/>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98"/>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qFormat/>
    <w:rsid w:val="00A4512D"/>
    <w:rPr>
      <w:i/>
      <w:iCs/>
      <w:color w:val="000000" w:themeColor="text1"/>
    </w:rPr>
  </w:style>
  <w:style w:type="character" w:customStyle="1" w:styleId="QuoteChar">
    <w:name w:val="Quote Char"/>
    <w:basedOn w:val="DefaultParagraphFont"/>
    <w:link w:val="Quote"/>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numbering" w:customStyle="1" w:styleId="NoList1">
    <w:name w:val="No List1"/>
    <w:next w:val="NoList"/>
    <w:uiPriority w:val="99"/>
    <w:semiHidden/>
    <w:unhideWhenUsed/>
    <w:rsid w:val="00091282"/>
  </w:style>
  <w:style w:type="character" w:customStyle="1" w:styleId="Heading1Char">
    <w:name w:val="Heading 1 Char"/>
    <w:basedOn w:val="DefaultParagraphFont"/>
    <w:link w:val="Heading1"/>
    <w:uiPriority w:val="9"/>
    <w:rsid w:val="00091282"/>
    <w:rPr>
      <w:rFonts w:ascii="Arial" w:hAnsi="Arial" w:cs="Arial"/>
      <w:b/>
      <w:bCs/>
      <w:kern w:val="28"/>
      <w:sz w:val="28"/>
      <w:szCs w:val="32"/>
      <w:lang w:eastAsia="en-US"/>
    </w:rPr>
  </w:style>
  <w:style w:type="character" w:customStyle="1" w:styleId="Heading2Char">
    <w:name w:val="Heading 2 Char"/>
    <w:basedOn w:val="DefaultParagraphFont"/>
    <w:link w:val="Heading2"/>
    <w:uiPriority w:val="9"/>
    <w:rsid w:val="00091282"/>
    <w:rPr>
      <w:rFonts w:ascii="Arial" w:hAnsi="Arial" w:cs="Arial"/>
      <w:b/>
      <w:bCs/>
      <w:i/>
      <w:iCs/>
      <w:sz w:val="24"/>
      <w:szCs w:val="28"/>
      <w:lang w:eastAsia="en-US"/>
    </w:rPr>
  </w:style>
  <w:style w:type="character" w:customStyle="1" w:styleId="Heading3Char">
    <w:name w:val="Heading 3 Char"/>
    <w:basedOn w:val="DefaultParagraphFont"/>
    <w:link w:val="Heading3"/>
    <w:uiPriority w:val="9"/>
    <w:rsid w:val="00091282"/>
    <w:rPr>
      <w:rFonts w:ascii="Arial" w:hAnsi="Arial" w:cs="Arial"/>
      <w:bCs/>
      <w:sz w:val="24"/>
      <w:szCs w:val="26"/>
      <w:lang w:eastAsia="en-US"/>
    </w:rPr>
  </w:style>
  <w:style w:type="character" w:customStyle="1" w:styleId="Heading4Char">
    <w:name w:val="Heading 4 Char"/>
    <w:basedOn w:val="DefaultParagraphFont"/>
    <w:link w:val="Heading4"/>
    <w:uiPriority w:val="9"/>
    <w:rsid w:val="00091282"/>
    <w:rPr>
      <w:rFonts w:ascii="Arial" w:hAnsi="Arial"/>
      <w:bCs/>
      <w:sz w:val="28"/>
      <w:szCs w:val="28"/>
      <w:lang w:eastAsia="en-US"/>
    </w:rPr>
  </w:style>
  <w:style w:type="character" w:customStyle="1" w:styleId="Heading5Char">
    <w:name w:val="Heading 5 Char"/>
    <w:basedOn w:val="DefaultParagraphFont"/>
    <w:link w:val="Heading5"/>
    <w:rsid w:val="00091282"/>
    <w:rPr>
      <w:b/>
      <w:bCs/>
      <w:iCs/>
      <w:sz w:val="24"/>
      <w:szCs w:val="26"/>
      <w:lang w:eastAsia="en-US"/>
    </w:rPr>
  </w:style>
  <w:style w:type="character" w:customStyle="1" w:styleId="Heading6Char">
    <w:name w:val="Heading 6 Char"/>
    <w:basedOn w:val="DefaultParagraphFont"/>
    <w:link w:val="Heading6"/>
    <w:uiPriority w:val="98"/>
    <w:rsid w:val="00091282"/>
    <w:rPr>
      <w:b/>
      <w:bCs/>
      <w:i/>
      <w:sz w:val="24"/>
      <w:szCs w:val="22"/>
      <w:lang w:eastAsia="en-US"/>
    </w:rPr>
  </w:style>
  <w:style w:type="character" w:styleId="Hyperlink">
    <w:name w:val="Hyperlink"/>
    <w:basedOn w:val="DefaultParagraphFont"/>
    <w:uiPriority w:val="99"/>
    <w:unhideWhenUsed/>
    <w:rsid w:val="00091282"/>
    <w:rPr>
      <w:color w:val="0000FF" w:themeColor="hyperlink"/>
      <w:u w:val="single"/>
    </w:rPr>
  </w:style>
  <w:style w:type="character" w:styleId="FollowedHyperlink">
    <w:name w:val="FollowedHyperlink"/>
    <w:basedOn w:val="DefaultParagraphFont"/>
    <w:unhideWhenUsed/>
    <w:rsid w:val="00091282"/>
    <w:rPr>
      <w:color w:val="800080" w:themeColor="followedHyperlink"/>
      <w:u w:val="single"/>
    </w:rPr>
  </w:style>
  <w:style w:type="paragraph" w:styleId="TOC1">
    <w:name w:val="toc 1"/>
    <w:basedOn w:val="Normal"/>
    <w:next w:val="Normal"/>
    <w:autoRedefine/>
    <w:uiPriority w:val="39"/>
    <w:unhideWhenUsed/>
    <w:qFormat/>
    <w:rsid w:val="001D5F74"/>
    <w:pPr>
      <w:tabs>
        <w:tab w:val="left" w:pos="720"/>
        <w:tab w:val="right" w:leader="dot" w:pos="8931"/>
      </w:tabs>
      <w:spacing w:before="120" w:after="120"/>
    </w:pPr>
    <w:rPr>
      <w:rFonts w:ascii="Calibri" w:hAnsi="Calibri" w:cs="Calibri"/>
      <w:b/>
      <w:bCs/>
      <w:color w:val="1F497D" w:themeColor="text2"/>
      <w:szCs w:val="20"/>
      <w:lang w:eastAsia="en-AU"/>
    </w:rPr>
  </w:style>
  <w:style w:type="paragraph" w:styleId="TOC2">
    <w:name w:val="toc 2"/>
    <w:basedOn w:val="Normal"/>
    <w:next w:val="Normal"/>
    <w:autoRedefine/>
    <w:uiPriority w:val="39"/>
    <w:unhideWhenUsed/>
    <w:qFormat/>
    <w:rsid w:val="00185039"/>
    <w:pPr>
      <w:tabs>
        <w:tab w:val="left" w:pos="880"/>
        <w:tab w:val="right" w:pos="8931"/>
      </w:tabs>
      <w:spacing w:before="120" w:after="120"/>
      <w:ind w:left="221"/>
    </w:pPr>
    <w:rPr>
      <w:rFonts w:ascii="Arial" w:hAnsi="Arial" w:cs="Arial"/>
      <w:iCs/>
      <w:noProof/>
      <w:kern w:val="28"/>
      <w:sz w:val="22"/>
      <w:szCs w:val="20"/>
      <w:lang w:eastAsia="en-AU"/>
    </w:rPr>
  </w:style>
  <w:style w:type="paragraph" w:styleId="TOC3">
    <w:name w:val="toc 3"/>
    <w:basedOn w:val="Normal"/>
    <w:next w:val="Normal"/>
    <w:autoRedefine/>
    <w:uiPriority w:val="39"/>
    <w:unhideWhenUsed/>
    <w:qFormat/>
    <w:rsid w:val="001D5F74"/>
    <w:pPr>
      <w:tabs>
        <w:tab w:val="left" w:pos="1320"/>
        <w:tab w:val="left" w:pos="8647"/>
      </w:tabs>
      <w:ind w:left="720"/>
    </w:pPr>
    <w:rPr>
      <w:rFonts w:ascii="Calibri" w:hAnsi="Calibri" w:cs="Calibri"/>
      <w:iCs/>
      <w:noProof/>
      <w:sz w:val="22"/>
      <w:szCs w:val="20"/>
      <w:lang w:eastAsia="en-AU"/>
    </w:rPr>
  </w:style>
  <w:style w:type="paragraph" w:styleId="TOC4">
    <w:name w:val="toc 4"/>
    <w:basedOn w:val="Normal"/>
    <w:next w:val="Normal"/>
    <w:autoRedefine/>
    <w:uiPriority w:val="39"/>
    <w:unhideWhenUsed/>
    <w:rsid w:val="00091282"/>
    <w:pPr>
      <w:tabs>
        <w:tab w:val="right" w:pos="9016"/>
      </w:tabs>
      <w:spacing w:before="120"/>
      <w:ind w:left="658"/>
    </w:pPr>
    <w:rPr>
      <w:rFonts w:ascii="Calibri" w:hAnsi="Calibri"/>
      <w:sz w:val="22"/>
      <w:szCs w:val="22"/>
      <w:lang w:eastAsia="en-AU"/>
    </w:rPr>
  </w:style>
  <w:style w:type="paragraph" w:styleId="FootnoteText">
    <w:name w:val="footnote text"/>
    <w:basedOn w:val="Normal"/>
    <w:link w:val="FootnoteTextChar"/>
    <w:uiPriority w:val="99"/>
    <w:unhideWhenUsed/>
    <w:rsid w:val="00091282"/>
    <w:rPr>
      <w:rFonts w:ascii="Calibri" w:hAnsi="Calibri"/>
      <w:sz w:val="20"/>
      <w:szCs w:val="20"/>
      <w:lang w:eastAsia="en-AU"/>
    </w:rPr>
  </w:style>
  <w:style w:type="character" w:customStyle="1" w:styleId="FootnoteTextChar">
    <w:name w:val="Footnote Text Char"/>
    <w:basedOn w:val="DefaultParagraphFont"/>
    <w:link w:val="FootnoteText"/>
    <w:uiPriority w:val="99"/>
    <w:rsid w:val="00091282"/>
    <w:rPr>
      <w:rFonts w:ascii="Calibri" w:hAnsi="Calibri"/>
    </w:rPr>
  </w:style>
  <w:style w:type="paragraph" w:styleId="CommentText">
    <w:name w:val="annotation text"/>
    <w:basedOn w:val="Normal"/>
    <w:link w:val="CommentTextChar"/>
    <w:uiPriority w:val="99"/>
    <w:unhideWhenUsed/>
    <w:rsid w:val="00091282"/>
    <w:rPr>
      <w:rFonts w:ascii="Calibri" w:hAnsi="Calibri"/>
      <w:sz w:val="20"/>
      <w:szCs w:val="20"/>
      <w:lang w:eastAsia="zh-CN"/>
    </w:rPr>
  </w:style>
  <w:style w:type="character" w:customStyle="1" w:styleId="CommentTextChar">
    <w:name w:val="Comment Text Char"/>
    <w:basedOn w:val="DefaultParagraphFont"/>
    <w:link w:val="CommentText"/>
    <w:uiPriority w:val="99"/>
    <w:rsid w:val="00091282"/>
    <w:rPr>
      <w:rFonts w:ascii="Calibri" w:hAnsi="Calibri"/>
      <w:lang w:eastAsia="zh-CN"/>
    </w:rPr>
  </w:style>
  <w:style w:type="paragraph" w:styleId="Header">
    <w:name w:val="header"/>
    <w:basedOn w:val="Normal"/>
    <w:link w:val="HeaderChar"/>
    <w:uiPriority w:val="99"/>
    <w:unhideWhenUsed/>
    <w:rsid w:val="00091282"/>
    <w:pPr>
      <w:tabs>
        <w:tab w:val="center" w:pos="4513"/>
        <w:tab w:val="right" w:pos="9026"/>
      </w:tabs>
    </w:pPr>
    <w:rPr>
      <w:rFonts w:ascii="Calibri" w:hAnsi="Calibri"/>
      <w:sz w:val="22"/>
      <w:szCs w:val="22"/>
      <w:lang w:eastAsia="en-AU"/>
    </w:rPr>
  </w:style>
  <w:style w:type="character" w:customStyle="1" w:styleId="HeaderChar">
    <w:name w:val="Header Char"/>
    <w:basedOn w:val="DefaultParagraphFont"/>
    <w:link w:val="Header"/>
    <w:uiPriority w:val="99"/>
    <w:rsid w:val="00091282"/>
    <w:rPr>
      <w:rFonts w:ascii="Calibri" w:hAnsi="Calibri"/>
      <w:sz w:val="22"/>
      <w:szCs w:val="22"/>
    </w:rPr>
  </w:style>
  <w:style w:type="paragraph" w:styleId="Footer">
    <w:name w:val="footer"/>
    <w:basedOn w:val="Normal"/>
    <w:link w:val="FooterChar"/>
    <w:unhideWhenUsed/>
    <w:rsid w:val="00091282"/>
    <w:pPr>
      <w:tabs>
        <w:tab w:val="center" w:pos="4513"/>
        <w:tab w:val="right" w:pos="9026"/>
      </w:tabs>
    </w:pPr>
    <w:rPr>
      <w:rFonts w:ascii="Calibri" w:hAnsi="Calibri"/>
      <w:color w:val="404040" w:themeColor="text1" w:themeTint="BF"/>
      <w:sz w:val="20"/>
      <w:szCs w:val="22"/>
      <w:lang w:eastAsia="en-AU"/>
    </w:rPr>
  </w:style>
  <w:style w:type="character" w:customStyle="1" w:styleId="FooterChar">
    <w:name w:val="Footer Char"/>
    <w:basedOn w:val="DefaultParagraphFont"/>
    <w:link w:val="Footer"/>
    <w:rsid w:val="00091282"/>
    <w:rPr>
      <w:rFonts w:ascii="Calibri" w:hAnsi="Calibri"/>
      <w:color w:val="404040" w:themeColor="text1" w:themeTint="BF"/>
      <w:szCs w:val="22"/>
    </w:rPr>
  </w:style>
  <w:style w:type="paragraph" w:styleId="EndnoteText">
    <w:name w:val="endnote text"/>
    <w:basedOn w:val="Normal"/>
    <w:link w:val="EndnoteTextChar"/>
    <w:uiPriority w:val="99"/>
    <w:unhideWhenUsed/>
    <w:rsid w:val="00091282"/>
    <w:rPr>
      <w:rFonts w:ascii="Calibri" w:hAnsi="Calibri"/>
      <w:sz w:val="20"/>
      <w:szCs w:val="20"/>
      <w:lang w:eastAsia="zh-CN"/>
    </w:rPr>
  </w:style>
  <w:style w:type="character" w:customStyle="1" w:styleId="EndnoteTextChar">
    <w:name w:val="Endnote Text Char"/>
    <w:basedOn w:val="DefaultParagraphFont"/>
    <w:link w:val="EndnoteText"/>
    <w:uiPriority w:val="99"/>
    <w:rsid w:val="00091282"/>
    <w:rPr>
      <w:rFonts w:ascii="Calibri" w:hAnsi="Calibri"/>
      <w:lang w:eastAsia="zh-CN"/>
    </w:rPr>
  </w:style>
  <w:style w:type="paragraph" w:styleId="Date">
    <w:name w:val="Date"/>
    <w:basedOn w:val="Normal"/>
    <w:next w:val="Normal"/>
    <w:link w:val="DateChar"/>
    <w:uiPriority w:val="99"/>
    <w:unhideWhenUsed/>
    <w:rsid w:val="00091282"/>
    <w:pPr>
      <w:spacing w:line="360" w:lineRule="auto"/>
    </w:pPr>
    <w:rPr>
      <w:rFonts w:ascii="Calibri" w:hAnsi="Calibri"/>
      <w:sz w:val="22"/>
      <w:szCs w:val="22"/>
      <w:lang w:eastAsia="zh-CN"/>
    </w:rPr>
  </w:style>
  <w:style w:type="character" w:customStyle="1" w:styleId="DateChar">
    <w:name w:val="Date Char"/>
    <w:basedOn w:val="DefaultParagraphFont"/>
    <w:link w:val="Date"/>
    <w:uiPriority w:val="99"/>
    <w:rsid w:val="00091282"/>
    <w:rPr>
      <w:rFonts w:ascii="Calibri" w:hAnsi="Calibri"/>
      <w:sz w:val="22"/>
      <w:szCs w:val="22"/>
      <w:lang w:eastAsia="zh-CN"/>
    </w:rPr>
  </w:style>
  <w:style w:type="paragraph" w:styleId="CommentSubject">
    <w:name w:val="annotation subject"/>
    <w:basedOn w:val="CommentText"/>
    <w:next w:val="CommentText"/>
    <w:link w:val="CommentSubjectChar"/>
    <w:uiPriority w:val="99"/>
    <w:unhideWhenUsed/>
    <w:rsid w:val="00091282"/>
    <w:rPr>
      <w:b/>
      <w:bCs/>
    </w:rPr>
  </w:style>
  <w:style w:type="character" w:customStyle="1" w:styleId="CommentSubjectChar">
    <w:name w:val="Comment Subject Char"/>
    <w:basedOn w:val="CommentTextChar"/>
    <w:link w:val="CommentSubject"/>
    <w:uiPriority w:val="99"/>
    <w:rsid w:val="00091282"/>
    <w:rPr>
      <w:rFonts w:ascii="Calibri" w:hAnsi="Calibri"/>
      <w:b/>
      <w:bCs/>
      <w:lang w:eastAsia="zh-CN"/>
    </w:rPr>
  </w:style>
  <w:style w:type="paragraph" w:styleId="BalloonText">
    <w:name w:val="Balloon Text"/>
    <w:basedOn w:val="Normal"/>
    <w:link w:val="BalloonTextChar"/>
    <w:uiPriority w:val="99"/>
    <w:unhideWhenUsed/>
    <w:rsid w:val="00091282"/>
    <w:rPr>
      <w:rFonts w:ascii="Tahoma" w:hAnsi="Tahoma" w:cs="Tahoma"/>
      <w:sz w:val="16"/>
      <w:szCs w:val="16"/>
      <w:lang w:eastAsia="en-AU"/>
    </w:rPr>
  </w:style>
  <w:style w:type="character" w:customStyle="1" w:styleId="BalloonTextChar">
    <w:name w:val="Balloon Text Char"/>
    <w:basedOn w:val="DefaultParagraphFont"/>
    <w:link w:val="BalloonText"/>
    <w:uiPriority w:val="99"/>
    <w:rsid w:val="00091282"/>
    <w:rPr>
      <w:rFonts w:ascii="Tahoma" w:hAnsi="Tahoma" w:cs="Tahoma"/>
      <w:sz w:val="16"/>
      <w:szCs w:val="16"/>
    </w:rPr>
  </w:style>
  <w:style w:type="paragraph" w:styleId="Revision">
    <w:name w:val="Revision"/>
    <w:uiPriority w:val="99"/>
    <w:semiHidden/>
    <w:rsid w:val="00091282"/>
    <w:rPr>
      <w:rFonts w:ascii="Calibri" w:hAnsi="Calibri"/>
      <w:sz w:val="22"/>
      <w:szCs w:val="22"/>
      <w:lang w:eastAsia="zh-CN"/>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091282"/>
    <w:rPr>
      <w:sz w:val="24"/>
      <w:szCs w:val="24"/>
      <w:lang w:eastAsia="en-US"/>
    </w:rPr>
  </w:style>
  <w:style w:type="paragraph" w:styleId="TOCHeading">
    <w:name w:val="TOC Heading"/>
    <w:basedOn w:val="Heading1"/>
    <w:next w:val="Normal"/>
    <w:uiPriority w:val="39"/>
    <w:unhideWhenUsed/>
    <w:qFormat/>
    <w:rsid w:val="00091282"/>
    <w:pPr>
      <w:keepLines/>
      <w:spacing w:before="480" w:after="0" w:line="276" w:lineRule="auto"/>
      <w:outlineLvl w:val="9"/>
    </w:pPr>
    <w:rPr>
      <w:rFonts w:ascii="Cambria" w:hAnsi="Cambria" w:cs="Times New Roman"/>
      <w:color w:val="365F91" w:themeColor="accent1" w:themeShade="BF"/>
      <w:kern w:val="0"/>
      <w:sz w:val="40"/>
      <w:szCs w:val="28"/>
      <w:lang w:val="en-US" w:eastAsia="ja-JP"/>
    </w:rPr>
  </w:style>
  <w:style w:type="paragraph" w:customStyle="1" w:styleId="Bulletlist">
    <w:name w:val="Bullet list"/>
    <w:qFormat/>
    <w:rsid w:val="00091282"/>
    <w:pPr>
      <w:numPr>
        <w:numId w:val="1"/>
      </w:numPr>
      <w:spacing w:after="200"/>
      <w:ind w:left="568" w:hanging="284"/>
      <w:contextualSpacing/>
    </w:pPr>
    <w:rPr>
      <w:rFonts w:ascii="Arial" w:hAnsi="Arial"/>
      <w:color w:val="000000" w:themeColor="text1"/>
      <w:sz w:val="22"/>
      <w:szCs w:val="24"/>
      <w:lang w:eastAsia="en-US"/>
    </w:rPr>
  </w:style>
  <w:style w:type="paragraph" w:customStyle="1" w:styleId="Chaptertitle">
    <w:name w:val="Chapter title"/>
    <w:basedOn w:val="Title"/>
    <w:qFormat/>
    <w:rsid w:val="00091282"/>
    <w:pPr>
      <w:pBdr>
        <w:bottom w:val="none" w:sz="0" w:space="0" w:color="auto"/>
      </w:pBdr>
      <w:spacing w:before="240" w:after="240"/>
      <w:contextualSpacing w:val="0"/>
      <w:jc w:val="left"/>
    </w:pPr>
    <w:rPr>
      <w:rFonts w:ascii="Arial Bold" w:eastAsia="Times New Roman" w:hAnsi="Arial Bold" w:cs="Times New Roman"/>
      <w:color w:val="9BBB59" w:themeColor="accent3"/>
      <w:sz w:val="48"/>
      <w:szCs w:val="48"/>
      <w:lang w:eastAsia="en-AU"/>
    </w:rPr>
  </w:style>
  <w:style w:type="paragraph" w:customStyle="1" w:styleId="FigureTitle">
    <w:name w:val="Figure Title"/>
    <w:basedOn w:val="Normal"/>
    <w:qFormat/>
    <w:rsid w:val="00091282"/>
    <w:pPr>
      <w:spacing w:after="200"/>
      <w:contextualSpacing/>
    </w:pPr>
    <w:rPr>
      <w:rFonts w:ascii="Calibri" w:hAnsi="Calibri"/>
      <w:b/>
      <w:sz w:val="22"/>
      <w:szCs w:val="22"/>
      <w:lang w:eastAsia="en-AU"/>
    </w:rPr>
  </w:style>
  <w:style w:type="character" w:customStyle="1" w:styleId="CaptionsChar">
    <w:name w:val="Captions Char"/>
    <w:basedOn w:val="DefaultParagraphFont"/>
    <w:link w:val="Captions"/>
    <w:locked/>
    <w:rsid w:val="00091282"/>
    <w:rPr>
      <w:rFonts w:ascii="Calibri" w:hAnsi="Calibri"/>
    </w:rPr>
  </w:style>
  <w:style w:type="paragraph" w:customStyle="1" w:styleId="Captions">
    <w:name w:val="Captions"/>
    <w:basedOn w:val="Normal"/>
    <w:link w:val="CaptionsChar"/>
    <w:qFormat/>
    <w:rsid w:val="00091282"/>
    <w:pPr>
      <w:spacing w:before="120" w:after="120"/>
    </w:pPr>
    <w:rPr>
      <w:rFonts w:ascii="Calibri" w:hAnsi="Calibri"/>
      <w:sz w:val="20"/>
      <w:szCs w:val="20"/>
      <w:lang w:eastAsia="en-AU"/>
    </w:rPr>
  </w:style>
  <w:style w:type="character" w:customStyle="1" w:styleId="NumberedlistsChar">
    <w:name w:val="Numbered lists Char"/>
    <w:basedOn w:val="DefaultParagraphFont"/>
    <w:link w:val="Numberedlists"/>
    <w:locked/>
    <w:rsid w:val="00091282"/>
    <w:rPr>
      <w:rFonts w:ascii="Calibri" w:hAnsi="Calibri"/>
      <w:sz w:val="22"/>
      <w:szCs w:val="22"/>
    </w:rPr>
  </w:style>
  <w:style w:type="paragraph" w:customStyle="1" w:styleId="Numberedlists">
    <w:name w:val="Numbered lists"/>
    <w:basedOn w:val="Normal"/>
    <w:link w:val="NumberedlistsChar"/>
    <w:qFormat/>
    <w:rsid w:val="00091282"/>
    <w:pPr>
      <w:numPr>
        <w:numId w:val="2"/>
      </w:numPr>
      <w:spacing w:before="120" w:after="200"/>
      <w:contextualSpacing/>
    </w:pPr>
    <w:rPr>
      <w:rFonts w:ascii="Calibri" w:hAnsi="Calibri"/>
      <w:sz w:val="22"/>
      <w:szCs w:val="22"/>
      <w:lang w:eastAsia="en-AU"/>
    </w:rPr>
  </w:style>
  <w:style w:type="paragraph" w:customStyle="1" w:styleId="Subheading">
    <w:name w:val="Subheading"/>
    <w:basedOn w:val="Normal"/>
    <w:next w:val="Normal"/>
    <w:qFormat/>
    <w:rsid w:val="00091282"/>
    <w:pPr>
      <w:spacing w:before="240" w:after="200"/>
    </w:pPr>
    <w:rPr>
      <w:rFonts w:ascii="Calibri" w:hAnsi="Calibri"/>
      <w:b/>
      <w:color w:val="00A9E5"/>
      <w:sz w:val="36"/>
      <w:szCs w:val="36"/>
      <w:lang w:eastAsia="en-AU"/>
    </w:rPr>
  </w:style>
  <w:style w:type="character" w:customStyle="1" w:styleId="PublicationDateChar">
    <w:name w:val="Publication Date Char"/>
    <w:basedOn w:val="DefaultParagraphFont"/>
    <w:link w:val="PublicationDate"/>
    <w:locked/>
    <w:rsid w:val="00091282"/>
    <w:rPr>
      <w:rFonts w:ascii="Calibri" w:hAnsi="Calibri"/>
      <w:color w:val="0A4A63"/>
      <w:sz w:val="32"/>
      <w:szCs w:val="40"/>
    </w:rPr>
  </w:style>
  <w:style w:type="paragraph" w:customStyle="1" w:styleId="PublicationDate">
    <w:name w:val="Publication Date"/>
    <w:basedOn w:val="Normal"/>
    <w:link w:val="PublicationDateChar"/>
    <w:qFormat/>
    <w:rsid w:val="00091282"/>
    <w:pPr>
      <w:spacing w:before="240" w:after="240"/>
    </w:pPr>
    <w:rPr>
      <w:rFonts w:ascii="Calibri" w:hAnsi="Calibri"/>
      <w:color w:val="0A4A63"/>
      <w:sz w:val="32"/>
      <w:szCs w:val="40"/>
      <w:lang w:eastAsia="en-AU"/>
    </w:rPr>
  </w:style>
  <w:style w:type="paragraph" w:customStyle="1" w:styleId="Redtext">
    <w:name w:val="Red text"/>
    <w:basedOn w:val="Normal"/>
    <w:qFormat/>
    <w:rsid w:val="00091282"/>
    <w:pPr>
      <w:spacing w:after="80"/>
    </w:pPr>
    <w:rPr>
      <w:rFonts w:ascii="Calibri" w:hAnsi="Calibri"/>
      <w:color w:val="FF0000"/>
      <w:sz w:val="22"/>
      <w:szCs w:val="22"/>
      <w:lang w:eastAsia="en-AU"/>
    </w:rPr>
  </w:style>
  <w:style w:type="paragraph" w:customStyle="1" w:styleId="Normal-beforebullets">
    <w:name w:val="Normal - before bullets"/>
    <w:basedOn w:val="Normal"/>
    <w:qFormat/>
    <w:rsid w:val="00091282"/>
    <w:rPr>
      <w:rFonts w:ascii="Calibri" w:hAnsi="Calibri"/>
      <w:sz w:val="22"/>
      <w:szCs w:val="22"/>
      <w:lang w:eastAsia="en-AU"/>
    </w:rPr>
  </w:style>
  <w:style w:type="paragraph" w:customStyle="1" w:styleId="Default">
    <w:name w:val="Default"/>
    <w:rsid w:val="00091282"/>
    <w:pPr>
      <w:autoSpaceDE w:val="0"/>
      <w:autoSpaceDN w:val="0"/>
      <w:adjustRightInd w:val="0"/>
    </w:pPr>
    <w:rPr>
      <w:rFonts w:ascii="Calibri" w:hAnsi="Calibri" w:cs="Calibri"/>
      <w:color w:val="000000"/>
      <w:sz w:val="24"/>
      <w:szCs w:val="24"/>
      <w:lang w:eastAsia="zh-CN"/>
    </w:rPr>
  </w:style>
  <w:style w:type="character" w:customStyle="1" w:styleId="EndNoteBibliographyTitleChar">
    <w:name w:val="EndNote Bibliography Title Char"/>
    <w:basedOn w:val="DefaultParagraphFont"/>
    <w:link w:val="EndNoteBibliographyTitle"/>
    <w:locked/>
    <w:rsid w:val="00091282"/>
    <w:rPr>
      <w:rFonts w:ascii="Calibri" w:hAnsi="Calibri"/>
      <w:noProof/>
      <w:sz w:val="22"/>
      <w:szCs w:val="22"/>
      <w:lang w:eastAsia="zh-CN"/>
    </w:rPr>
  </w:style>
  <w:style w:type="paragraph" w:customStyle="1" w:styleId="EndNoteBibliographyTitle">
    <w:name w:val="EndNote Bibliography Title"/>
    <w:basedOn w:val="Normal"/>
    <w:link w:val="EndNoteBibliographyTitleChar"/>
    <w:rsid w:val="00091282"/>
    <w:pPr>
      <w:spacing w:line="360" w:lineRule="auto"/>
      <w:jc w:val="center"/>
    </w:pPr>
    <w:rPr>
      <w:rFonts w:ascii="Calibri" w:hAnsi="Calibri"/>
      <w:noProof/>
      <w:sz w:val="22"/>
      <w:szCs w:val="22"/>
      <w:lang w:eastAsia="zh-CN"/>
    </w:rPr>
  </w:style>
  <w:style w:type="character" w:customStyle="1" w:styleId="EndNoteBibliographyChar">
    <w:name w:val="EndNote Bibliography Char"/>
    <w:basedOn w:val="DefaultParagraphFont"/>
    <w:link w:val="EndNoteBibliography"/>
    <w:locked/>
    <w:rsid w:val="00091282"/>
    <w:rPr>
      <w:rFonts w:ascii="Calibri" w:hAnsi="Calibri"/>
      <w:noProof/>
      <w:sz w:val="22"/>
      <w:szCs w:val="22"/>
      <w:lang w:eastAsia="zh-CN"/>
    </w:rPr>
  </w:style>
  <w:style w:type="paragraph" w:customStyle="1" w:styleId="EndNoteBibliography">
    <w:name w:val="EndNote Bibliography"/>
    <w:basedOn w:val="Normal"/>
    <w:link w:val="EndNoteBibliographyChar"/>
    <w:rsid w:val="00091282"/>
    <w:rPr>
      <w:rFonts w:ascii="Calibri" w:hAnsi="Calibri"/>
      <w:noProof/>
      <w:sz w:val="22"/>
      <w:szCs w:val="22"/>
      <w:lang w:eastAsia="zh-CN"/>
    </w:rPr>
  </w:style>
  <w:style w:type="character" w:styleId="FootnoteReference">
    <w:name w:val="footnote reference"/>
    <w:basedOn w:val="DefaultParagraphFont"/>
    <w:uiPriority w:val="99"/>
    <w:unhideWhenUsed/>
    <w:rsid w:val="00091282"/>
    <w:rPr>
      <w:rFonts w:ascii="Arial" w:hAnsi="Arial" w:cs="Arial" w:hint="default"/>
      <w:vertAlign w:val="superscript"/>
    </w:rPr>
  </w:style>
  <w:style w:type="character" w:styleId="CommentReference">
    <w:name w:val="annotation reference"/>
    <w:basedOn w:val="DefaultParagraphFont"/>
    <w:uiPriority w:val="99"/>
    <w:unhideWhenUsed/>
    <w:rsid w:val="00091282"/>
    <w:rPr>
      <w:sz w:val="16"/>
      <w:szCs w:val="16"/>
    </w:rPr>
  </w:style>
  <w:style w:type="character" w:styleId="EndnoteReference">
    <w:name w:val="endnote reference"/>
    <w:basedOn w:val="DefaultParagraphFont"/>
    <w:uiPriority w:val="99"/>
    <w:unhideWhenUsed/>
    <w:rsid w:val="00091282"/>
    <w:rPr>
      <w:vertAlign w:val="superscript"/>
    </w:rPr>
  </w:style>
  <w:style w:type="character" w:styleId="PlaceholderText">
    <w:name w:val="Placeholder Text"/>
    <w:basedOn w:val="DefaultParagraphFont"/>
    <w:uiPriority w:val="98"/>
    <w:semiHidden/>
    <w:rsid w:val="00091282"/>
    <w:rPr>
      <w:color w:val="808080"/>
    </w:rPr>
  </w:style>
  <w:style w:type="character" w:customStyle="1" w:styleId="Underline">
    <w:name w:val="Underline"/>
    <w:basedOn w:val="DefaultParagraphFont"/>
    <w:qFormat/>
    <w:rsid w:val="00091282"/>
    <w:rPr>
      <w:u w:val="single"/>
    </w:rPr>
  </w:style>
  <w:style w:type="character" w:customStyle="1" w:styleId="UnresolvedMention1">
    <w:name w:val="Unresolved Mention1"/>
    <w:basedOn w:val="DefaultParagraphFont"/>
    <w:uiPriority w:val="99"/>
    <w:semiHidden/>
    <w:rsid w:val="00091282"/>
    <w:rPr>
      <w:color w:val="808080"/>
      <w:shd w:val="clear" w:color="auto" w:fill="E6E6E6"/>
    </w:rPr>
  </w:style>
  <w:style w:type="character" w:customStyle="1" w:styleId="apple-converted-space">
    <w:name w:val="apple-converted-space"/>
    <w:basedOn w:val="DefaultParagraphFont"/>
    <w:rsid w:val="00091282"/>
  </w:style>
  <w:style w:type="character" w:customStyle="1" w:styleId="UnresolvedMention2">
    <w:name w:val="Unresolved Mention2"/>
    <w:basedOn w:val="DefaultParagraphFont"/>
    <w:uiPriority w:val="99"/>
    <w:semiHidden/>
    <w:rsid w:val="00091282"/>
    <w:rPr>
      <w:color w:val="808080"/>
      <w:shd w:val="clear" w:color="auto" w:fill="E6E6E6"/>
    </w:rPr>
  </w:style>
  <w:style w:type="character" w:customStyle="1" w:styleId="UnresolvedMention3">
    <w:name w:val="Unresolved Mention3"/>
    <w:basedOn w:val="DefaultParagraphFont"/>
    <w:uiPriority w:val="99"/>
    <w:semiHidden/>
    <w:rsid w:val="00091282"/>
    <w:rPr>
      <w:color w:val="808080"/>
      <w:shd w:val="clear" w:color="auto" w:fill="E6E6E6"/>
    </w:rPr>
  </w:style>
  <w:style w:type="table" w:styleId="Table3Deffects3">
    <w:name w:val="Table 3D effects 3"/>
    <w:basedOn w:val="TableNormal"/>
    <w:unhideWhenUsed/>
    <w:rsid w:val="00091282"/>
    <w:pPr>
      <w:spacing w:after="200"/>
    </w:pPr>
    <w:rPr>
      <w:rFonts w:ascii="Calibri" w:hAnsi="Calibri"/>
      <w:sz w:val="22"/>
      <w:szCs w:val="22"/>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Commission"/>
    <w:basedOn w:val="TableNormal"/>
    <w:uiPriority w:val="59"/>
    <w:rsid w:val="00091282"/>
    <w:rPr>
      <w:rFonts w:ascii="Arial" w:hAnsi="Arial"/>
      <w:color w:val="000000" w:themeColor="text1"/>
      <w:sz w:val="18"/>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hint="default"/>
        <w:b/>
        <w:color w:val="000000" w:themeColor="text1"/>
        <w:sz w:val="18"/>
        <w:szCs w:val="18"/>
      </w:rPr>
      <w:tblPr/>
      <w:tcPr>
        <w:shd w:val="clear" w:color="auto" w:fill="8DB3E2" w:themeFill="text2" w:themeFillTint="66"/>
      </w:tcPr>
    </w:tblStylePr>
  </w:style>
  <w:style w:type="table" w:customStyle="1" w:styleId="ListTable3-Accent21">
    <w:name w:val="List Table 3 - Accent 21"/>
    <w:basedOn w:val="TableNormal"/>
    <w:uiPriority w:val="48"/>
    <w:rsid w:val="00091282"/>
    <w:rPr>
      <w:rFonts w:ascii="Calibri" w:hAnsi="Calibri"/>
      <w:sz w:val="22"/>
      <w:szCs w:val="22"/>
      <w:lang w:eastAsia="zh-CN"/>
    </w:r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PlainTable51">
    <w:name w:val="Plain Table 51"/>
    <w:basedOn w:val="TableNormal"/>
    <w:uiPriority w:val="45"/>
    <w:rsid w:val="00091282"/>
    <w:rPr>
      <w:rFonts w:ascii="Calibri" w:eastAsia="Calibri" w:hAnsi="Calibri"/>
      <w:sz w:val="22"/>
      <w:szCs w:val="22"/>
      <w:lang w:eastAsia="en-US"/>
    </w:rPr>
    <w:tblPr>
      <w:tblStyleRowBandSize w:val="1"/>
      <w:tblStyleColBandSize w:val="1"/>
      <w:tblInd w:w="0" w:type="nil"/>
    </w:tblPr>
    <w:tblStylePr w:type="firstRow">
      <w:rPr>
        <w:rFonts w:ascii="Cambria" w:eastAsia="MS Gothic" w:hAnsi="Cambria" w:cs="Times New Roman" w:hint="default"/>
        <w:i/>
        <w:iCs/>
        <w:sz w:val="26"/>
        <w:szCs w:val="26"/>
      </w:rPr>
      <w:tblPr/>
      <w:tcPr>
        <w:tcBorders>
          <w:bottom w:val="single" w:sz="4" w:space="0" w:color="7F7F7F"/>
        </w:tcBorders>
        <w:shd w:val="clear" w:color="auto" w:fill="FFFFFF"/>
      </w:tcPr>
    </w:tblStylePr>
    <w:tblStylePr w:type="lastRow">
      <w:rPr>
        <w:rFonts w:ascii="Cambria" w:eastAsia="MS Gothic" w:hAnsi="Cambria" w:cs="Times New Roman" w:hint="default"/>
        <w:i/>
        <w:iCs/>
        <w:sz w:val="26"/>
        <w:szCs w:val="26"/>
      </w:rPr>
      <w:tblPr/>
      <w:tcPr>
        <w:tcBorders>
          <w:top w:val="single" w:sz="4" w:space="0" w:color="7F7F7F"/>
        </w:tcBorders>
        <w:shd w:val="clear" w:color="auto" w:fill="FFFFFF"/>
      </w:tcPr>
    </w:tblStylePr>
    <w:tblStylePr w:type="firstCol">
      <w:pPr>
        <w:jc w:val="right"/>
      </w:pPr>
      <w:rPr>
        <w:rFonts w:ascii="Cambria" w:eastAsia="MS Gothic" w:hAnsi="Cambria" w:cs="Times New Roman" w:hint="default"/>
        <w:i/>
        <w:iCs/>
        <w:sz w:val="26"/>
        <w:szCs w:val="26"/>
      </w:rPr>
      <w:tblPr/>
      <w:tcPr>
        <w:tcBorders>
          <w:right w:val="single" w:sz="4" w:space="0" w:color="7F7F7F"/>
        </w:tcBorders>
        <w:shd w:val="clear" w:color="auto" w:fill="FFFFFF"/>
      </w:tcPr>
    </w:tblStylePr>
    <w:tblStylePr w:type="lastCol">
      <w:rPr>
        <w:rFonts w:ascii="Cambria" w:eastAsia="MS Gothic" w:hAnsi="Cambria"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21">
    <w:name w:val="Grid Table 5 Dark - Accent 21"/>
    <w:basedOn w:val="TableNormal"/>
    <w:uiPriority w:val="50"/>
    <w:rsid w:val="00091282"/>
    <w:rPr>
      <w:rFonts w:ascii="Calibri" w:hAnsi="Calibri"/>
      <w:sz w:val="22"/>
      <w:szCs w:val="22"/>
      <w:lang w:eastAsia="zh-C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3-Accent21">
    <w:name w:val="Grid Table 3 - Accent 21"/>
    <w:basedOn w:val="TableNormal"/>
    <w:uiPriority w:val="48"/>
    <w:rsid w:val="00091282"/>
    <w:rPr>
      <w:rFonts w:ascii="Calibri" w:hAnsi="Calibri"/>
      <w:sz w:val="22"/>
      <w:szCs w:val="22"/>
      <w:lang w:eastAsia="zh-CN"/>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1">
    <w:name w:val="Grid Table 4 - Accent 2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41">
    <w:name w:val="Grid Table 4 - Accent 4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091282"/>
    <w:rPr>
      <w:rFonts w:ascii="Calibri" w:hAnsi="Calibri"/>
      <w:sz w:val="22"/>
      <w:szCs w:val="22"/>
      <w:lang w:eastAsia="zh-CN"/>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61">
    <w:name w:val="Grid Table 5 Dark - Accent 61"/>
    <w:basedOn w:val="TableNormal"/>
    <w:uiPriority w:val="50"/>
    <w:rsid w:val="00091282"/>
    <w:rPr>
      <w:rFonts w:ascii="Calibri" w:hAnsi="Calibri"/>
      <w:sz w:val="22"/>
      <w:szCs w:val="22"/>
      <w:lang w:eastAsia="zh-C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31">
    <w:name w:val="Grid Table 5 Dark - Accent 31"/>
    <w:basedOn w:val="TableNormal"/>
    <w:uiPriority w:val="50"/>
    <w:rsid w:val="00091282"/>
    <w:rPr>
      <w:rFonts w:ascii="Calibri" w:hAnsi="Calibri"/>
      <w:sz w:val="22"/>
      <w:szCs w:val="22"/>
      <w:lang w:eastAsia="zh-C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numbering" w:customStyle="1" w:styleId="Listbullets">
    <w:name w:val="List bullets"/>
    <w:uiPriority w:val="99"/>
    <w:rsid w:val="00091282"/>
    <w:pPr>
      <w:numPr>
        <w:numId w:val="48"/>
      </w:numPr>
    </w:pPr>
  </w:style>
  <w:style w:type="numbering" w:customStyle="1" w:styleId="Bullet">
    <w:name w:val="Bullet"/>
    <w:uiPriority w:val="99"/>
    <w:rsid w:val="00091282"/>
    <w:pPr>
      <w:numPr>
        <w:numId w:val="49"/>
      </w:numPr>
    </w:pPr>
  </w:style>
  <w:style w:type="numbering" w:customStyle="1" w:styleId="Bullets">
    <w:name w:val="Bullets"/>
    <w:uiPriority w:val="99"/>
    <w:rsid w:val="00091282"/>
    <w:pPr>
      <w:numPr>
        <w:numId w:val="50"/>
      </w:numPr>
    </w:pPr>
  </w:style>
  <w:style w:type="numbering" w:customStyle="1" w:styleId="BulletsLevel1">
    <w:name w:val="Bullets Level 1"/>
    <w:uiPriority w:val="99"/>
    <w:rsid w:val="00091282"/>
    <w:pPr>
      <w:numPr>
        <w:numId w:val="51"/>
      </w:numPr>
    </w:pPr>
  </w:style>
  <w:style w:type="paragraph" w:customStyle="1" w:styleId="89481E15D11E4519A19743FF3A26585B">
    <w:name w:val="89481E15D11E4519A19743FF3A26585B"/>
    <w:rsid w:val="005C0E82"/>
    <w:pPr>
      <w:spacing w:after="200" w:line="276" w:lineRule="auto"/>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179594">
      <w:bodyDiv w:val="1"/>
      <w:marLeft w:val="0"/>
      <w:marRight w:val="0"/>
      <w:marTop w:val="0"/>
      <w:marBottom w:val="0"/>
      <w:divBdr>
        <w:top w:val="none" w:sz="0" w:space="0" w:color="auto"/>
        <w:left w:val="none" w:sz="0" w:space="0" w:color="auto"/>
        <w:bottom w:val="none" w:sz="0" w:space="0" w:color="auto"/>
        <w:right w:val="none" w:sz="0" w:space="0" w:color="auto"/>
      </w:divBdr>
    </w:div>
    <w:div w:id="177085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enzies.edu.au/page/Research/Centres_initiatives_and_projects/one21seventy/" TargetMode="External"/><Relationship Id="rId7" Type="http://schemas.openxmlformats.org/officeDocument/2006/relationships/footnotes" Target="footnotes.xml"/><Relationship Id="rId12" Type="http://schemas.openxmlformats.org/officeDocument/2006/relationships/hyperlink" Target="mailto:communications@safetyandquality.gov.au" TargetMode="External"/><Relationship Id="rId17" Type="http://schemas.openxmlformats.org/officeDocument/2006/relationships/image" Target="media/image4.emf"/><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immunise.health.gov.au/internet/immunise/publishing.nsf/Content/immunise-influenza" TargetMode="External"/><Relationship Id="rId20" Type="http://schemas.openxmlformats.org/officeDocument/2006/relationships/hyperlink" Target="http://www.improvingchroniccare.org/index.php?p=The_Chronic_CareModel&amp;s=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health.gov.au/internet/main/publishing.nsf/Content/COAG+s19(2)+Exemptions+Initiative"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www.pbs.gov.au/about-the-pbs" TargetMode="External"/><Relationship Id="rId10" Type="http://schemas.openxmlformats.org/officeDocument/2006/relationships/hyperlink" Target="http://creativecommons.org/licenses/by-nc-nd/4.0/" TargetMode="Externa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aci.health.nsw.gov.au/_data/assets/pdf_file/0013/205501/self-assessment-cdr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infonet.ecu.edu.au/population-groups/rural-remote/programs-and-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104C3-8791-4F98-B0E9-80EE5D26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20692</Words>
  <Characters>205702</Characters>
  <Application>Microsoft Office Word</Application>
  <DocSecurity>0</DocSecurity>
  <Lines>1714</Lines>
  <Paragraphs>451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Gupta Jai</dc:creator>
  <cp:lastModifiedBy>REYNOLDS, Katherine</cp:lastModifiedBy>
  <cp:revision>3</cp:revision>
  <cp:lastPrinted>2018-06-28T03:59:00Z</cp:lastPrinted>
  <dcterms:created xsi:type="dcterms:W3CDTF">2018-06-28T05:58:00Z</dcterms:created>
  <dcterms:modified xsi:type="dcterms:W3CDTF">2018-06-28T06:31:00Z</dcterms:modified>
</cp:coreProperties>
</file>