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DF4" w:rsidRDefault="00B24DF4" w:rsidP="009424A5">
      <w:bookmarkStart w:id="0" w:name="_Toc476822632"/>
      <w:bookmarkStart w:id="1" w:name="_Toc476822653"/>
      <w:bookmarkStart w:id="2" w:name="_GoBack"/>
      <w:bookmarkEnd w:id="2"/>
      <w:r w:rsidRPr="008A251F">
        <w:rPr>
          <w:rFonts w:eastAsiaTheme="majorEastAsia"/>
          <w:noProof/>
        </w:rPr>
        <w:drawing>
          <wp:inline distT="0" distB="0" distL="0" distR="0" wp14:anchorId="28C0DD95" wp14:editId="0A016CC8">
            <wp:extent cx="4335880" cy="612000"/>
            <wp:effectExtent l="0" t="0" r="0" b="0"/>
            <wp:docPr id="3" name="Picture 3"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35880" cy="612000"/>
                    </a:xfrm>
                    <a:prstGeom prst="rect">
                      <a:avLst/>
                    </a:prstGeom>
                  </pic:spPr>
                </pic:pic>
              </a:graphicData>
            </a:graphic>
          </wp:inline>
        </w:drawing>
      </w:r>
      <w:bookmarkEnd w:id="0"/>
      <w:bookmarkEnd w:id="1"/>
    </w:p>
    <w:p w:rsidR="000A6F2F" w:rsidRDefault="00E467A7" w:rsidP="009424A5">
      <w:r>
        <w:rPr>
          <w:rFonts w:cs="Arial"/>
          <w:noProof/>
          <w:sz w:val="20"/>
          <w:szCs w:val="20"/>
        </w:rPr>
        <w:drawing>
          <wp:inline distT="0" distB="0" distL="0" distR="0" wp14:anchorId="1ACE41E0" wp14:editId="75C1FD1F">
            <wp:extent cx="1536779" cy="48503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URA.png"/>
                    <pic:cNvPicPr/>
                  </pic:nvPicPr>
                  <pic:blipFill>
                    <a:blip r:embed="rId10">
                      <a:extLst>
                        <a:ext uri="{28A0092B-C50C-407E-A947-70E740481C1C}">
                          <a14:useLocalDpi xmlns:a14="http://schemas.microsoft.com/office/drawing/2010/main" val="0"/>
                        </a:ext>
                      </a:extLst>
                    </a:blip>
                    <a:stretch>
                      <a:fillRect/>
                    </a:stretch>
                  </pic:blipFill>
                  <pic:spPr>
                    <a:xfrm>
                      <a:off x="0" y="0"/>
                      <a:ext cx="1561994" cy="492988"/>
                    </a:xfrm>
                    <a:prstGeom prst="rect">
                      <a:avLst/>
                    </a:prstGeom>
                  </pic:spPr>
                </pic:pic>
              </a:graphicData>
            </a:graphic>
          </wp:inline>
        </w:drawing>
      </w:r>
      <w:r>
        <w:rPr>
          <w:rFonts w:cs="Arial"/>
          <w:noProof/>
          <w:sz w:val="20"/>
          <w:szCs w:val="20"/>
        </w:rPr>
        <w:drawing>
          <wp:inline distT="0" distB="0" distL="0" distR="0" wp14:anchorId="0E43BD91" wp14:editId="57CC259D">
            <wp:extent cx="850790" cy="436052"/>
            <wp:effectExtent l="0" t="0" r="6985" b="2540"/>
            <wp:docPr id="4" name="Picture 4" descr="D:\Users\StewKi\AppData\Roaming\Hewlett-Packard\HP TRIM\TEMP\HPTRIM.7676\D17-38482  CARAlert-logo---rectangle(2) - 18 Sep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tewKi\AppData\Roaming\Hewlett-Packard\HP TRIM\TEMP\HPTRIM.7676\D17-38482  CARAlert-logo---rectangle(2) - 18 Sep 2017.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2208" cy="441904"/>
                    </a:xfrm>
                    <a:prstGeom prst="rect">
                      <a:avLst/>
                    </a:prstGeom>
                    <a:noFill/>
                    <a:ln>
                      <a:noFill/>
                    </a:ln>
                  </pic:spPr>
                </pic:pic>
              </a:graphicData>
            </a:graphic>
          </wp:inline>
        </w:drawing>
      </w:r>
    </w:p>
    <w:p w:rsidR="00BC07E4" w:rsidRDefault="00BC07E4" w:rsidP="009424A5">
      <w:pPr>
        <w:pStyle w:val="PublicationDate"/>
      </w:pPr>
    </w:p>
    <w:p w:rsidR="00BC07E4" w:rsidRDefault="00BC07E4" w:rsidP="009424A5">
      <w:pPr>
        <w:pStyle w:val="PublicationDate"/>
      </w:pPr>
    </w:p>
    <w:p w:rsidR="00BC07E4" w:rsidRDefault="00BC07E4" w:rsidP="009424A5">
      <w:pPr>
        <w:pStyle w:val="PublicationDate"/>
      </w:pPr>
    </w:p>
    <w:p w:rsidR="00BC07E4" w:rsidRPr="003C02C5" w:rsidRDefault="00BC07E4" w:rsidP="009424A5">
      <w:pPr>
        <w:pStyle w:val="PublicationDate"/>
      </w:pPr>
    </w:p>
    <w:p w:rsidR="000B0274" w:rsidRPr="000D6C7E" w:rsidRDefault="000D6C7E" w:rsidP="009424A5">
      <w:pPr>
        <w:pStyle w:val="Title"/>
      </w:pPr>
      <w:r w:rsidRPr="000D6C7E">
        <w:t xml:space="preserve">CARAlert </w:t>
      </w:r>
      <w:r w:rsidR="00E934B9">
        <w:t>data u</w:t>
      </w:r>
      <w:r w:rsidRPr="000D6C7E">
        <w:t>pdate</w:t>
      </w:r>
      <w:r w:rsidR="00E934B9">
        <w:t xml:space="preserve"> 3</w:t>
      </w:r>
    </w:p>
    <w:p w:rsidR="000B0274" w:rsidRPr="003C02C5" w:rsidRDefault="00255B49" w:rsidP="009424A5">
      <w:pPr>
        <w:pStyle w:val="Subheading"/>
      </w:pPr>
      <w:r>
        <w:t xml:space="preserve">1 </w:t>
      </w:r>
      <w:r w:rsidR="00E3639D">
        <w:t>September</w:t>
      </w:r>
      <w:r>
        <w:t xml:space="preserve"> 2017–31</w:t>
      </w:r>
      <w:r w:rsidR="000D6C7E" w:rsidRPr="000D6C7E">
        <w:t xml:space="preserve"> </w:t>
      </w:r>
      <w:r w:rsidR="00E3639D">
        <w:t>October</w:t>
      </w:r>
      <w:r w:rsidR="000D6C7E" w:rsidRPr="000D6C7E">
        <w:t xml:space="preserve"> 2017</w:t>
      </w:r>
    </w:p>
    <w:p w:rsidR="004E2E12" w:rsidRDefault="004E2E12" w:rsidP="00BC07E4">
      <w:bookmarkStart w:id="3" w:name="_Toc476822633"/>
      <w:bookmarkStart w:id="4" w:name="_Toc476822654"/>
      <w:bookmarkStart w:id="5" w:name="_Toc476822854"/>
      <w:bookmarkStart w:id="6" w:name="_Toc476823158"/>
      <w:bookmarkStart w:id="7" w:name="_Toc476823667"/>
    </w:p>
    <w:p w:rsidR="004E2E12" w:rsidRDefault="004E2E12" w:rsidP="00BC07E4"/>
    <w:p w:rsidR="004E2E12" w:rsidRDefault="004E2E12" w:rsidP="00BC07E4"/>
    <w:p w:rsidR="004E2E12" w:rsidRDefault="004E2E12" w:rsidP="00BC07E4"/>
    <w:p w:rsidR="004E2E12" w:rsidRDefault="004E2E12" w:rsidP="00BC07E4"/>
    <w:p w:rsidR="004E2E12" w:rsidRDefault="004E2E12" w:rsidP="00BC07E4"/>
    <w:p w:rsidR="004E2E12" w:rsidRDefault="004E2E12" w:rsidP="00BC07E4"/>
    <w:p w:rsidR="004E2E12" w:rsidRDefault="004E2E12" w:rsidP="00BC07E4"/>
    <w:p w:rsidR="004E2E12" w:rsidRDefault="004E2E12" w:rsidP="00BC07E4"/>
    <w:p w:rsidR="004E2E12" w:rsidRDefault="004E2E12" w:rsidP="00BC07E4"/>
    <w:p w:rsidR="004E2E12" w:rsidRDefault="004E2E12" w:rsidP="00BC07E4"/>
    <w:p w:rsidR="004E2E12" w:rsidRDefault="004E2E12" w:rsidP="00BC07E4"/>
    <w:p w:rsidR="004E2E12" w:rsidRDefault="00B26B24" w:rsidP="00B26B24">
      <w:r>
        <w:t>December</w:t>
      </w:r>
      <w:r w:rsidR="00E83845">
        <w:t xml:space="preserve"> 2017</w:t>
      </w:r>
    </w:p>
    <w:p w:rsidR="00BC07E4" w:rsidRPr="00BC07E4" w:rsidRDefault="00BC07E4" w:rsidP="00FC36D7">
      <w:r>
        <w:br w:type="page"/>
      </w:r>
    </w:p>
    <w:p w:rsidR="009A007B" w:rsidRPr="009A007B" w:rsidRDefault="009A007B" w:rsidP="009A007B">
      <w:r w:rsidRPr="00B47076">
        <w:lastRenderedPageBreak/>
        <w:t>Published by the Australian Commission on Safety and Quality in Health Care</w:t>
      </w:r>
      <w:r>
        <w:br/>
        <w:t>Level 5, 255 E</w:t>
      </w:r>
      <w:r w:rsidR="000406F8">
        <w:t>lizabeth Street, Sydney NSW 2000</w:t>
      </w:r>
    </w:p>
    <w:p w:rsidR="009A007B" w:rsidRPr="009A007B" w:rsidRDefault="009A007B" w:rsidP="009A007B">
      <w:r w:rsidRPr="00B47076">
        <w:t>Phone: (02) 9126 3600</w:t>
      </w:r>
      <w:r>
        <w:br/>
        <w:t>Fax: (02) 9126 3613</w:t>
      </w:r>
    </w:p>
    <w:p w:rsidR="009A007B" w:rsidRPr="00A77349" w:rsidRDefault="009A007B" w:rsidP="009A007B">
      <w:pPr>
        <w:rPr>
          <w:rFonts w:ascii="Times New Roman" w:hAnsi="Times New Roman"/>
          <w:snapToGrid w:val="0"/>
          <w:color w:val="000000"/>
          <w:w w:val="0"/>
          <w:sz w:val="0"/>
          <w:szCs w:val="0"/>
          <w:highlight w:val="yellow"/>
          <w:u w:color="000000"/>
          <w:bdr w:val="none" w:sz="0" w:space="0" w:color="000000"/>
          <w:shd w:val="clear" w:color="000000" w:fill="000000"/>
          <w:lang w:eastAsia="x-none" w:bidi="x-none"/>
        </w:rPr>
      </w:pPr>
      <w:r w:rsidRPr="00B47076">
        <w:t xml:space="preserve">Email: </w:t>
      </w:r>
      <w:r w:rsidR="00D67F75">
        <w:t>caralert</w:t>
      </w:r>
      <w:r w:rsidRPr="00B47076">
        <w:t xml:space="preserve">@safetyandquality.gov.au </w:t>
      </w:r>
      <w:r>
        <w:br/>
      </w:r>
      <w:r w:rsidRPr="00B47076">
        <w:t>Website: www.safetyandqu</w:t>
      </w:r>
      <w:r w:rsidRPr="00A77349">
        <w:t>ality.gov.au</w:t>
      </w:r>
      <w:r w:rsidRPr="00A77349">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9A007B" w:rsidRPr="009A007B" w:rsidRDefault="009A007B" w:rsidP="009A007B">
      <w:r w:rsidRPr="00B47076">
        <w:t xml:space="preserve">© Australian Commission on Safety and Quality in Health Care </w:t>
      </w:r>
      <w:r w:rsidR="000D6C7E">
        <w:t>2017</w:t>
      </w:r>
    </w:p>
    <w:p w:rsidR="00EF5C37" w:rsidRPr="00EF5C37" w:rsidRDefault="00EF5C37" w:rsidP="00EF5C37">
      <w:r w:rsidRPr="00EF5C37">
        <w:t xml:space="preserve">All material and work produced by the Australian Commission on Safety and Quality in Health Care (the Commission) is protected by copyright. The Commission reserves the right to set out the terms and conditions for the use of such material. </w:t>
      </w:r>
    </w:p>
    <w:p w:rsidR="00EF5C37" w:rsidRPr="00EF5C37" w:rsidRDefault="00EF5C37" w:rsidP="00EF5C37">
      <w:r w:rsidRPr="00EF5C37">
        <w:t>As far as practicable, material for which the copyright is owned by a third party will be clearly labelled. The Commission has made all reasonable efforts to ensure that this material has been reproduced in this publication with the full consent of the copyright owners.</w:t>
      </w:r>
    </w:p>
    <w:p w:rsidR="00EF5C37" w:rsidRPr="00EF5C37" w:rsidRDefault="00EF5C37" w:rsidP="00EF5C37">
      <w:pPr>
        <w:rPr>
          <w:u w:val="single"/>
        </w:rPr>
      </w:pPr>
      <w:r w:rsidRPr="00EF5C37">
        <w:t>With the exception of any material protected by a trademark, any content provided by third parties and where otherwise noted, all material presented in this publication is licensed under a </w:t>
      </w:r>
      <w:hyperlink r:id="rId12" w:history="1">
        <w:r w:rsidRPr="00EF5C37">
          <w:rPr>
            <w:rStyle w:val="Hyperlink"/>
          </w:rPr>
          <w:t>Creative Commons Attribution–NonCommercial–NoDerivatives 4.0 International licence</w:t>
        </w:r>
      </w:hyperlink>
      <w:r w:rsidRPr="00EF5C37">
        <w:rPr>
          <w:u w:val="single"/>
        </w:rPr>
        <w:t>.</w:t>
      </w:r>
    </w:p>
    <w:p w:rsidR="00EF5C37" w:rsidRPr="00EF5C37" w:rsidRDefault="00EF5C37" w:rsidP="00EF5C37">
      <w:r w:rsidRPr="00EF5C37">
        <w:rPr>
          <w:noProof/>
        </w:rPr>
        <w:drawing>
          <wp:inline distT="0" distB="0" distL="0" distR="0" wp14:anchorId="4707B768" wp14:editId="0E13F843">
            <wp:extent cx="840105" cy="297815"/>
            <wp:effectExtent l="0" t="0" r="0" b="6985"/>
            <wp:docPr id="9" name="Picture 9"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p>
    <w:p w:rsidR="00EF5C37" w:rsidRPr="00EF5C37" w:rsidRDefault="00EF5C37" w:rsidP="00EF5C37">
      <w:r w:rsidRPr="00EF5C37">
        <w:t xml:space="preserve">Enquiries about the licence and any use of this publication are welcome and can be sent to </w:t>
      </w:r>
      <w:hyperlink r:id="rId14" w:history="1">
        <w:r w:rsidRPr="00EF5C37">
          <w:rPr>
            <w:rStyle w:val="Hyperlink"/>
          </w:rPr>
          <w:t>communications@safetyandquality.gov.au</w:t>
        </w:r>
      </w:hyperlink>
      <w:r w:rsidRPr="00EF5C37">
        <w:t>.</w:t>
      </w:r>
    </w:p>
    <w:p w:rsidR="00EF5C37" w:rsidRPr="00EF5C37" w:rsidRDefault="00EF5C37" w:rsidP="00EF5C37">
      <w:r w:rsidRPr="00EF5C37">
        <w:t xml:space="preserve">The Commission’s preference is that you attribute this publication (and any material sourced from it) using the following citation: </w:t>
      </w:r>
    </w:p>
    <w:p w:rsidR="009A007B" w:rsidRPr="009A007B" w:rsidRDefault="009A007B" w:rsidP="009A007B"/>
    <w:p w:rsidR="009A007B" w:rsidRPr="009A007B" w:rsidRDefault="009A007B" w:rsidP="009A007B">
      <w:pPr>
        <w:ind w:left="720"/>
      </w:pPr>
      <w:r w:rsidRPr="00D67F75">
        <w:t xml:space="preserve">Australian Commission on Safety and Quality in Health Care. </w:t>
      </w:r>
      <w:r w:rsidR="00D67F75">
        <w:t>CARAlert update 1</w:t>
      </w:r>
      <w:r w:rsidR="00255B49">
        <w:t xml:space="preserve"> </w:t>
      </w:r>
      <w:r w:rsidR="00E3639D">
        <w:t>September</w:t>
      </w:r>
      <w:r w:rsidR="00255B49">
        <w:t xml:space="preserve"> 2017–31 </w:t>
      </w:r>
      <w:r w:rsidR="00E3639D">
        <w:t>October</w:t>
      </w:r>
      <w:r w:rsidR="00D67F75">
        <w:t xml:space="preserve"> 2017.</w:t>
      </w:r>
      <w:r w:rsidRPr="00D67F75">
        <w:t xml:space="preserve"> Sydney: ACSQHC; </w:t>
      </w:r>
      <w:r w:rsidR="00D67F75">
        <w:t>2017</w:t>
      </w:r>
      <w:r w:rsidRPr="00D67F75">
        <w:t xml:space="preserve"> </w:t>
      </w:r>
      <w:r w:rsidR="00DB5911" w:rsidRPr="00D67F75">
        <w:br/>
      </w:r>
    </w:p>
    <w:p w:rsidR="002F7E6F" w:rsidRDefault="002F7E6F" w:rsidP="009A007B">
      <w:pPr>
        <w:rPr>
          <w:rStyle w:val="Strong"/>
        </w:rPr>
      </w:pPr>
    </w:p>
    <w:p w:rsidR="00EF5C37" w:rsidRPr="00EF5C37" w:rsidRDefault="00EF5C37" w:rsidP="00EF5C37">
      <w:pPr>
        <w:rPr>
          <w:b/>
          <w:bCs/>
        </w:rPr>
      </w:pPr>
      <w:r w:rsidRPr="00EF5C37">
        <w:rPr>
          <w:b/>
          <w:bCs/>
        </w:rPr>
        <w:t>Disclaimer</w:t>
      </w:r>
    </w:p>
    <w:p w:rsidR="00EF5C37" w:rsidRPr="00EF5C37" w:rsidRDefault="00EF5C37" w:rsidP="00EF5C37">
      <w:pPr>
        <w:rPr>
          <w:bCs/>
        </w:rPr>
      </w:pPr>
      <w:r w:rsidRPr="00EF5C37">
        <w:rPr>
          <w:bCs/>
        </w:rPr>
        <w:t>The content of this document is published in good faith by the Commission for information purposes. The document is not intended to provide guidance on particular healthcare choices.</w:t>
      </w:r>
      <w:r w:rsidR="00E467A7">
        <w:rPr>
          <w:bCs/>
        </w:rPr>
        <w:t xml:space="preserve"> You should contact your health</w:t>
      </w:r>
      <w:r w:rsidRPr="00EF5C37">
        <w:rPr>
          <w:bCs/>
        </w:rPr>
        <w:t xml:space="preserve">care provider for information or advice on particular healthcare choices. </w:t>
      </w:r>
    </w:p>
    <w:p w:rsidR="009A007B" w:rsidRPr="00EF5C37" w:rsidRDefault="00EF5C37" w:rsidP="00EF5C37">
      <w:pPr>
        <w:rPr>
          <w:bCs/>
          <w:i/>
          <w:smallCaps/>
        </w:rPr>
      </w:pPr>
      <w:r w:rsidRPr="00EF5C37">
        <w:rPr>
          <w:bCs/>
        </w:rPr>
        <w:t xml:space="preserve">The Commission does not accept any legal liability for any injury, loss or damage incurred by the use of, or reliance on, this document. </w:t>
      </w:r>
      <w:r w:rsidR="009A007B" w:rsidRPr="00EF5C37">
        <w:t xml:space="preserve"> </w:t>
      </w:r>
    </w:p>
    <w:p w:rsidR="00BC07E4" w:rsidRPr="00BC07E4" w:rsidRDefault="00BC07E4" w:rsidP="009A007B">
      <w:r>
        <w:br w:type="page"/>
      </w:r>
    </w:p>
    <w:bookmarkEnd w:id="3"/>
    <w:bookmarkEnd w:id="4"/>
    <w:bookmarkEnd w:id="5"/>
    <w:bookmarkEnd w:id="6"/>
    <w:bookmarkEnd w:id="7"/>
    <w:p w:rsidR="004E2E12" w:rsidRDefault="004E2E12" w:rsidP="000F283E">
      <w:pPr>
        <w:pStyle w:val="Heading2"/>
      </w:pPr>
      <w:r>
        <w:lastRenderedPageBreak/>
        <w:t>Summary</w:t>
      </w:r>
    </w:p>
    <w:p w:rsidR="00765828" w:rsidRPr="00765828" w:rsidRDefault="00765828" w:rsidP="00765828">
      <w:r>
        <w:t xml:space="preserve">The Australian Government funded the </w:t>
      </w:r>
      <w:r w:rsidRPr="002852A3">
        <w:rPr>
          <w:rFonts w:cs="Arial"/>
        </w:rPr>
        <w:t>Australian Commission on Safety and Quality in Health Care (the Commission)</w:t>
      </w:r>
      <w:r>
        <w:rPr>
          <w:rFonts w:cs="Arial"/>
        </w:rPr>
        <w:t xml:space="preserve"> to establish the National Alert System for Critical Antimicrobial R</w:t>
      </w:r>
      <w:r w:rsidRPr="004338A1">
        <w:rPr>
          <w:rFonts w:cs="Arial"/>
        </w:rPr>
        <w:t xml:space="preserve">esistances (CARAlert) </w:t>
      </w:r>
      <w:r>
        <w:rPr>
          <w:rFonts w:cs="Arial"/>
        </w:rPr>
        <w:t xml:space="preserve">in March 2016 as part of the Antimicrobial Use and Resistance in Australia (AURA) Surveillance System. </w:t>
      </w:r>
    </w:p>
    <w:p w:rsidR="00765828" w:rsidRDefault="00765828" w:rsidP="00765828">
      <w:pPr>
        <w:spacing w:before="120"/>
        <w:rPr>
          <w:rFonts w:cs="Arial"/>
        </w:rPr>
      </w:pPr>
      <w:r>
        <w:rPr>
          <w:rFonts w:cs="Arial"/>
        </w:rPr>
        <w:t>C</w:t>
      </w:r>
      <w:r w:rsidRPr="001641EA">
        <w:rPr>
          <w:rFonts w:cs="Arial"/>
        </w:rPr>
        <w:t xml:space="preserve">ritical antimicrobial resistances </w:t>
      </w:r>
      <w:r>
        <w:rPr>
          <w:rFonts w:cs="Arial"/>
        </w:rPr>
        <w:t xml:space="preserve">(CARs) </w:t>
      </w:r>
      <w:r w:rsidRPr="004338A1">
        <w:rPr>
          <w:rFonts w:cs="Arial"/>
        </w:rPr>
        <w:t>are resistance mechanisms known to be a serious threat to the effectiveness of last-line antimicrobial agents</w:t>
      </w:r>
      <w:r>
        <w:rPr>
          <w:rFonts w:cs="Arial"/>
        </w:rPr>
        <w:t xml:space="preserve">, which </w:t>
      </w:r>
      <w:r w:rsidRPr="004338A1">
        <w:rPr>
          <w:rFonts w:cs="Arial"/>
        </w:rPr>
        <w:t>can result in significant morbidity and mortality.</w:t>
      </w:r>
      <w:r>
        <w:rPr>
          <w:rFonts w:cs="Arial"/>
        </w:rPr>
        <w:t xml:space="preserve"> </w:t>
      </w:r>
    </w:p>
    <w:p w:rsidR="001F1C87" w:rsidRDefault="001F1C87" w:rsidP="001F1C87">
      <w:pPr>
        <w:spacing w:before="120"/>
        <w:rPr>
          <w:rFonts w:cs="Arial"/>
        </w:rPr>
      </w:pPr>
      <w:r w:rsidRPr="00B642C3">
        <w:rPr>
          <w:rFonts w:cs="Arial"/>
        </w:rPr>
        <w:t xml:space="preserve">This </w:t>
      </w:r>
      <w:r>
        <w:rPr>
          <w:rFonts w:cs="Arial"/>
        </w:rPr>
        <w:t xml:space="preserve">data update </w:t>
      </w:r>
      <w:r w:rsidR="00006B9E">
        <w:rPr>
          <w:rFonts w:cs="Arial"/>
        </w:rPr>
        <w:t xml:space="preserve">is one of a series </w:t>
      </w:r>
      <w:r>
        <w:rPr>
          <w:rFonts w:cs="Arial"/>
        </w:rPr>
        <w:t>produce</w:t>
      </w:r>
      <w:r w:rsidR="00006B9E">
        <w:rPr>
          <w:rFonts w:cs="Arial"/>
        </w:rPr>
        <w:t xml:space="preserve">d by the AURA National Coordination Unit (NCU) to provide </w:t>
      </w:r>
      <w:r>
        <w:rPr>
          <w:rFonts w:cs="Arial"/>
        </w:rPr>
        <w:t>regular data updates and six-</w:t>
      </w:r>
      <w:r w:rsidRPr="001641EA">
        <w:rPr>
          <w:rFonts w:cs="Arial"/>
        </w:rPr>
        <w:t xml:space="preserve">monthly </w:t>
      </w:r>
      <w:r>
        <w:rPr>
          <w:rFonts w:cs="Arial"/>
        </w:rPr>
        <w:t xml:space="preserve">detailed </w:t>
      </w:r>
      <w:r w:rsidRPr="001641EA">
        <w:rPr>
          <w:rFonts w:cs="Arial"/>
        </w:rPr>
        <w:t>analyses of CARAlert data</w:t>
      </w:r>
      <w:r w:rsidR="00006B9E">
        <w:rPr>
          <w:rFonts w:cs="Arial"/>
        </w:rPr>
        <w:t xml:space="preserve">. This summary report </w:t>
      </w:r>
      <w:r>
        <w:rPr>
          <w:rFonts w:cs="Arial"/>
        </w:rPr>
        <w:t>includ</w:t>
      </w:r>
      <w:r w:rsidR="00006B9E">
        <w:rPr>
          <w:rFonts w:cs="Arial"/>
        </w:rPr>
        <w:t>es</w:t>
      </w:r>
      <w:r w:rsidRPr="00B642C3">
        <w:rPr>
          <w:rFonts w:cs="Arial"/>
        </w:rPr>
        <w:t xml:space="preserve"> </w:t>
      </w:r>
      <w:r>
        <w:rPr>
          <w:rFonts w:cs="Arial"/>
        </w:rPr>
        <w:t xml:space="preserve">information about isolates collected between 1 </w:t>
      </w:r>
      <w:r w:rsidR="003D3C69">
        <w:rPr>
          <w:rFonts w:cs="Arial"/>
        </w:rPr>
        <w:t>September</w:t>
      </w:r>
      <w:r w:rsidRPr="00B642C3">
        <w:rPr>
          <w:rFonts w:cs="Arial"/>
        </w:rPr>
        <w:t xml:space="preserve"> </w:t>
      </w:r>
      <w:r>
        <w:rPr>
          <w:rFonts w:cs="Arial"/>
        </w:rPr>
        <w:t xml:space="preserve">2017 </w:t>
      </w:r>
      <w:r w:rsidRPr="00B642C3">
        <w:rPr>
          <w:rFonts w:cs="Arial"/>
        </w:rPr>
        <w:t xml:space="preserve">and </w:t>
      </w:r>
      <w:r w:rsidR="00255B49">
        <w:rPr>
          <w:rFonts w:cs="Arial"/>
        </w:rPr>
        <w:t>31</w:t>
      </w:r>
      <w:r w:rsidRPr="00B642C3">
        <w:rPr>
          <w:rFonts w:cs="Arial"/>
        </w:rPr>
        <w:t xml:space="preserve"> </w:t>
      </w:r>
      <w:r w:rsidR="003D3C69">
        <w:rPr>
          <w:rFonts w:cs="Arial"/>
        </w:rPr>
        <w:t>October</w:t>
      </w:r>
      <w:r>
        <w:rPr>
          <w:rFonts w:cs="Arial"/>
        </w:rPr>
        <w:t xml:space="preserve"> 2017</w:t>
      </w:r>
      <w:r w:rsidR="00006B9E">
        <w:rPr>
          <w:rFonts w:cs="Arial"/>
        </w:rPr>
        <w:t>,</w:t>
      </w:r>
      <w:r>
        <w:rPr>
          <w:rFonts w:cs="Arial"/>
        </w:rPr>
        <w:t xml:space="preserve"> and the results reported</w:t>
      </w:r>
      <w:r w:rsidR="00255B49">
        <w:rPr>
          <w:rFonts w:cs="Arial"/>
        </w:rPr>
        <w:t xml:space="preserve"> into CARAlert by 30 </w:t>
      </w:r>
      <w:r w:rsidR="003D3C69">
        <w:rPr>
          <w:rFonts w:cs="Arial"/>
        </w:rPr>
        <w:t>November</w:t>
      </w:r>
      <w:r w:rsidR="00006B9E">
        <w:rPr>
          <w:rFonts w:cs="Arial"/>
        </w:rPr>
        <w:t xml:space="preserve"> 2017.</w:t>
      </w:r>
      <w:r>
        <w:rPr>
          <w:rFonts w:cs="Arial"/>
        </w:rPr>
        <w:t xml:space="preserve"> </w:t>
      </w:r>
    </w:p>
    <w:p w:rsidR="00246AEC" w:rsidRPr="00A268D4" w:rsidRDefault="00276EB5" w:rsidP="001F1C87">
      <w:pPr>
        <w:spacing w:before="120"/>
        <w:rPr>
          <w:bCs/>
        </w:rPr>
      </w:pPr>
      <w:r w:rsidRPr="00276EB5">
        <w:t>A</w:t>
      </w:r>
      <w:r w:rsidR="00246AEC" w:rsidRPr="00276EB5">
        <w:t>zithromycin resistant</w:t>
      </w:r>
      <w:r w:rsidR="000B5BD1" w:rsidRPr="00276EB5">
        <w:t xml:space="preserve"> (low-level resistance, MIC </w:t>
      </w:r>
      <w:r w:rsidR="000B5BD1" w:rsidRPr="00276EB5">
        <w:rPr>
          <w:rFonts w:cstheme="minorHAnsi"/>
        </w:rPr>
        <w:t>≤</w:t>
      </w:r>
      <w:r w:rsidR="000B5BD1" w:rsidRPr="00276EB5">
        <w:t>256 mg/L)</w:t>
      </w:r>
      <w:r w:rsidR="00246AEC" w:rsidRPr="00276EB5">
        <w:t xml:space="preserve"> </w:t>
      </w:r>
      <w:r w:rsidR="00246AEC" w:rsidRPr="00276EB5">
        <w:rPr>
          <w:rFonts w:cstheme="minorHAnsi"/>
          <w:i/>
        </w:rPr>
        <w:t>Neisseria gonorrhoeae</w:t>
      </w:r>
      <w:r w:rsidR="00246AEC" w:rsidRPr="00276EB5">
        <w:rPr>
          <w:rFonts w:cstheme="minorHAnsi"/>
        </w:rPr>
        <w:t xml:space="preserve"> </w:t>
      </w:r>
      <w:r w:rsidRPr="00276EB5">
        <w:rPr>
          <w:rFonts w:cstheme="minorHAnsi"/>
        </w:rPr>
        <w:t xml:space="preserve">and </w:t>
      </w:r>
      <w:r w:rsidRPr="00276EB5">
        <w:t>carbapenemase-producing Enterobacteriaceae</w:t>
      </w:r>
      <w:r w:rsidRPr="00276EB5">
        <w:rPr>
          <w:rFonts w:cstheme="minorHAnsi"/>
        </w:rPr>
        <w:t xml:space="preserve"> </w:t>
      </w:r>
      <w:r w:rsidR="00EB617E">
        <w:rPr>
          <w:rFonts w:cstheme="minorHAnsi"/>
        </w:rPr>
        <w:t xml:space="preserve">(CPE) </w:t>
      </w:r>
      <w:r w:rsidR="00246AEC" w:rsidRPr="00276EB5">
        <w:rPr>
          <w:rFonts w:cstheme="minorHAnsi"/>
        </w:rPr>
        <w:t xml:space="preserve">are </w:t>
      </w:r>
      <w:r w:rsidR="00246AEC" w:rsidRPr="00276EB5">
        <w:t>the most commonly reported in CARAlert</w:t>
      </w:r>
      <w:r w:rsidR="00A268D4" w:rsidRPr="00276EB5">
        <w:t>.</w:t>
      </w:r>
    </w:p>
    <w:p w:rsidR="00893F21" w:rsidRPr="00255B49" w:rsidRDefault="00246AEC" w:rsidP="00893F21">
      <w:pPr>
        <w:rPr>
          <w:highlight w:val="yellow"/>
          <w:lang w:eastAsia="en-US"/>
        </w:rPr>
      </w:pPr>
      <w:r w:rsidRPr="00A268D4">
        <w:rPr>
          <w:bCs/>
        </w:rPr>
        <w:t>Th</w:t>
      </w:r>
      <w:r w:rsidR="00276EB5">
        <w:rPr>
          <w:bCs/>
        </w:rPr>
        <w:t xml:space="preserve">e two-month </w:t>
      </w:r>
      <w:r w:rsidRPr="00A268D4">
        <w:rPr>
          <w:bCs/>
        </w:rPr>
        <w:t xml:space="preserve">report provides data on the </w:t>
      </w:r>
      <w:r w:rsidR="001F1C87" w:rsidRPr="00A268D4">
        <w:rPr>
          <w:bCs/>
        </w:rPr>
        <w:t>n</w:t>
      </w:r>
      <w:r w:rsidR="001F1C87" w:rsidRPr="00A268D4">
        <w:t>umber and distribution of critical antimicrobial resistance isolates, by</w:t>
      </w:r>
      <w:r w:rsidR="00A268D4" w:rsidRPr="00A268D4">
        <w:t xml:space="preserve"> state and territory. The majority of reported cases were</w:t>
      </w:r>
      <w:r w:rsidR="001F1C87" w:rsidRPr="00A268D4">
        <w:t xml:space="preserve"> from</w:t>
      </w:r>
      <w:r w:rsidR="00B6494F" w:rsidRPr="00B6494F">
        <w:t xml:space="preserve"> </w:t>
      </w:r>
      <w:r w:rsidR="00B6494F">
        <w:t>the three most populous states</w:t>
      </w:r>
      <w:r w:rsidRPr="00A268D4">
        <w:t>.</w:t>
      </w:r>
      <w:r w:rsidR="00893F21" w:rsidRPr="00A268D4">
        <w:t xml:space="preserve"> </w:t>
      </w:r>
    </w:p>
    <w:p w:rsidR="006F1438" w:rsidRDefault="006F1438" w:rsidP="006F1438">
      <w:pPr>
        <w:spacing w:before="120"/>
      </w:pPr>
      <w:r w:rsidRPr="00B6494F">
        <w:t xml:space="preserve">Figures 3 to 5 show details of carbapenemase type and the species of CPE, and Figure 6 the distribution of azithromycin resistant </w:t>
      </w:r>
      <w:r w:rsidRPr="00B6494F">
        <w:rPr>
          <w:i/>
        </w:rPr>
        <w:t>Neisseria gonorrhoeae</w:t>
      </w:r>
      <w:r w:rsidRPr="00B6494F">
        <w:t xml:space="preserve">, by state and territory. </w:t>
      </w:r>
    </w:p>
    <w:p w:rsidR="00985FA6" w:rsidRPr="008A289C" w:rsidRDefault="00985FA6" w:rsidP="00985FA6">
      <w:r w:rsidRPr="008A289C">
        <w:t xml:space="preserve">The findings regarding CPE highlight the importance of implementation of the Commission’s </w:t>
      </w:r>
      <w:r w:rsidR="00EB617E">
        <w:t xml:space="preserve">2017 </w:t>
      </w:r>
      <w:hyperlink r:id="rId15" w:history="1">
        <w:r w:rsidRPr="00EB617E">
          <w:rPr>
            <w:rStyle w:val="Hyperlink"/>
          </w:rPr>
          <w:t>CPE control guidelines</w:t>
        </w:r>
      </w:hyperlink>
      <w:r w:rsidRPr="008A289C">
        <w:t xml:space="preserve">. The findings regarding azithromycin non-susceptible </w:t>
      </w:r>
      <w:r w:rsidRPr="008A289C">
        <w:rPr>
          <w:i/>
        </w:rPr>
        <w:t xml:space="preserve">N. gonorrhoeae </w:t>
      </w:r>
      <w:r w:rsidRPr="008A289C">
        <w:t xml:space="preserve">will </w:t>
      </w:r>
      <w:r w:rsidR="008A289C" w:rsidRPr="008A289C">
        <w:t xml:space="preserve">assist </w:t>
      </w:r>
      <w:r w:rsidRPr="008A289C">
        <w:t xml:space="preserve">states and territories in relation to their sexually transmitted infection control guidelines, and </w:t>
      </w:r>
      <w:r w:rsidR="008A289C" w:rsidRPr="008A289C">
        <w:t xml:space="preserve">inform </w:t>
      </w:r>
      <w:r w:rsidRPr="008A289C">
        <w:t xml:space="preserve">national and local treatment guidelines. </w:t>
      </w:r>
    </w:p>
    <w:p w:rsidR="001F1C87" w:rsidRDefault="001F1C87" w:rsidP="001F1C87">
      <w:pPr>
        <w:spacing w:before="120"/>
      </w:pPr>
      <w:r w:rsidRPr="00B6494F">
        <w:t xml:space="preserve">The next six-month report will provide more detailed analyses of </w:t>
      </w:r>
      <w:r w:rsidR="00CE2C0F" w:rsidRPr="00B6494F">
        <w:t xml:space="preserve">each of the CARs and </w:t>
      </w:r>
      <w:r w:rsidRPr="00B6494F">
        <w:t>trends for each of the CARs, across all states and territories.</w:t>
      </w:r>
      <w:r w:rsidR="00246AEC">
        <w:t xml:space="preserve"> </w:t>
      </w:r>
    </w:p>
    <w:p w:rsidR="004E2E12" w:rsidRPr="001F1C87" w:rsidRDefault="004E2E12" w:rsidP="00083FFA">
      <w:pPr>
        <w:pStyle w:val="Normal-beforebullets"/>
      </w:pPr>
    </w:p>
    <w:p w:rsidR="004E2E12" w:rsidRDefault="004E2E12">
      <w:pPr>
        <w:spacing w:after="80"/>
        <w:rPr>
          <w:rFonts w:cs="Arial"/>
          <w:b/>
          <w:iCs/>
          <w:color w:val="1178A2"/>
          <w:kern w:val="28"/>
          <w:sz w:val="32"/>
          <w:szCs w:val="28"/>
        </w:rPr>
      </w:pPr>
      <w:r>
        <w:br w:type="page"/>
      </w:r>
    </w:p>
    <w:p w:rsidR="009B64E3" w:rsidRDefault="00720B53" w:rsidP="000F283E">
      <w:pPr>
        <w:pStyle w:val="Heading2"/>
      </w:pPr>
      <w:r>
        <w:lastRenderedPageBreak/>
        <w:t>Background</w:t>
      </w:r>
    </w:p>
    <w:p w:rsidR="000D6C7E" w:rsidRPr="006C499D" w:rsidRDefault="000D6C7E" w:rsidP="000D6C7E">
      <w:pPr>
        <w:spacing w:before="120"/>
        <w:rPr>
          <w:rFonts w:cs="Arial"/>
        </w:rPr>
      </w:pPr>
      <w:r w:rsidRPr="004338A1">
        <w:rPr>
          <w:rFonts w:cs="Arial"/>
        </w:rPr>
        <w:t xml:space="preserve">The </w:t>
      </w:r>
      <w:r w:rsidRPr="002852A3">
        <w:rPr>
          <w:rFonts w:cs="Arial"/>
        </w:rPr>
        <w:t>Australian Commission on Safety and Quality in Health Care (the Commission)</w:t>
      </w:r>
      <w:r>
        <w:rPr>
          <w:rFonts w:cs="Arial"/>
        </w:rPr>
        <w:t xml:space="preserve"> established the National Alert System for Critical Antimicrobial R</w:t>
      </w:r>
      <w:r w:rsidRPr="004338A1">
        <w:rPr>
          <w:rFonts w:cs="Arial"/>
        </w:rPr>
        <w:t xml:space="preserve">esistances (CARAlert) </w:t>
      </w:r>
      <w:r>
        <w:rPr>
          <w:rFonts w:cs="Arial"/>
        </w:rPr>
        <w:t xml:space="preserve">in March 2016 as part of the Antimicrobial Use and Resistance in Australia (AURA) Surveillance System. </w:t>
      </w:r>
    </w:p>
    <w:p w:rsidR="000D6C7E" w:rsidRDefault="000D6C7E" w:rsidP="000D6C7E">
      <w:pPr>
        <w:spacing w:before="120"/>
        <w:rPr>
          <w:rFonts w:cs="Arial"/>
        </w:rPr>
      </w:pPr>
      <w:r>
        <w:rPr>
          <w:rFonts w:cs="Arial"/>
        </w:rPr>
        <w:t>C</w:t>
      </w:r>
      <w:r w:rsidRPr="001641EA">
        <w:rPr>
          <w:rFonts w:cs="Arial"/>
        </w:rPr>
        <w:t xml:space="preserve">ritical antimicrobial resistances </w:t>
      </w:r>
      <w:r>
        <w:rPr>
          <w:rFonts w:cs="Arial"/>
        </w:rPr>
        <w:t xml:space="preserve">(CARs) </w:t>
      </w:r>
      <w:r w:rsidRPr="004338A1">
        <w:rPr>
          <w:rFonts w:cs="Arial"/>
        </w:rPr>
        <w:t>are defined as resistance mechanisms, or profiles, known to be a serious threat to the effectiveness of last-line antimicrobial agents.</w:t>
      </w:r>
      <w:r>
        <w:rPr>
          <w:rFonts w:cs="Arial"/>
        </w:rPr>
        <w:t xml:space="preserve"> They </w:t>
      </w:r>
      <w:r w:rsidRPr="004338A1">
        <w:rPr>
          <w:rFonts w:cs="Arial"/>
        </w:rPr>
        <w:t>can result in significant morbidity and mortality in healthcare facilities</w:t>
      </w:r>
      <w:r>
        <w:rPr>
          <w:rFonts w:cs="Arial"/>
        </w:rPr>
        <w:t>,</w:t>
      </w:r>
      <w:r w:rsidRPr="004338A1">
        <w:rPr>
          <w:rFonts w:cs="Arial"/>
        </w:rPr>
        <w:t xml:space="preserve"> and in the community.</w:t>
      </w:r>
      <w:r>
        <w:rPr>
          <w:rFonts w:cs="Arial"/>
        </w:rPr>
        <w:t xml:space="preserve"> </w:t>
      </w:r>
      <w:r w:rsidRPr="004338A1">
        <w:rPr>
          <w:rFonts w:cs="Arial"/>
        </w:rPr>
        <w:t xml:space="preserve">The CARs reported under CARAlert are listed </w:t>
      </w:r>
      <w:r>
        <w:rPr>
          <w:rFonts w:cs="Arial"/>
        </w:rPr>
        <w:t>in</w:t>
      </w:r>
      <w:r w:rsidRPr="008344B7">
        <w:rPr>
          <w:rFonts w:cs="Arial"/>
        </w:rPr>
        <w:t xml:space="preserve"> Table 1.</w:t>
      </w:r>
      <w:r>
        <w:rPr>
          <w:rFonts w:cs="Arial"/>
        </w:rPr>
        <w:t xml:space="preserve"> The CARs were drawn from the l</w:t>
      </w:r>
      <w:r w:rsidRPr="004338A1">
        <w:rPr>
          <w:rFonts w:cs="Arial"/>
        </w:rPr>
        <w:t xml:space="preserve">ist of </w:t>
      </w:r>
      <w:r w:rsidR="00E467A7">
        <w:rPr>
          <w:rFonts w:cs="Arial"/>
        </w:rPr>
        <w:t>high-</w:t>
      </w:r>
      <w:r>
        <w:rPr>
          <w:rFonts w:cs="Arial"/>
        </w:rPr>
        <w:t>priority organisms and a</w:t>
      </w:r>
      <w:r w:rsidRPr="004338A1">
        <w:rPr>
          <w:rFonts w:cs="Arial"/>
        </w:rPr>
        <w:t xml:space="preserve">ntimicrobials </w:t>
      </w:r>
      <w:r>
        <w:rPr>
          <w:rFonts w:cs="Arial"/>
        </w:rPr>
        <w:t xml:space="preserve">which are the focus of </w:t>
      </w:r>
      <w:r w:rsidRPr="004338A1">
        <w:rPr>
          <w:rFonts w:cs="Arial"/>
        </w:rPr>
        <w:t>the AURA Surveillance System.</w:t>
      </w:r>
      <w:r>
        <w:rPr>
          <w:rStyle w:val="FootnoteReference"/>
          <w:rFonts w:cs="Arial"/>
        </w:rPr>
        <w:footnoteReference w:id="1"/>
      </w:r>
      <w:r>
        <w:rPr>
          <w:rFonts w:cs="Arial"/>
        </w:rPr>
        <w:t xml:space="preserve"> </w:t>
      </w:r>
    </w:p>
    <w:p w:rsidR="000D6C7E" w:rsidRPr="00262BFE" w:rsidRDefault="000D6C7E" w:rsidP="000D6C7E">
      <w:pPr>
        <w:spacing w:before="120"/>
        <w:rPr>
          <w:rFonts w:cs="Arial"/>
        </w:rPr>
      </w:pPr>
      <w:r w:rsidRPr="00262BFE">
        <w:rPr>
          <w:rFonts w:cs="Arial"/>
        </w:rPr>
        <w:t xml:space="preserve">The CARAlert system is based on </w:t>
      </w:r>
      <w:r w:rsidR="00E467A7">
        <w:rPr>
          <w:rFonts w:cs="Arial"/>
        </w:rPr>
        <w:t xml:space="preserve">the following </w:t>
      </w:r>
      <w:r w:rsidRPr="00262BFE">
        <w:rPr>
          <w:rFonts w:cs="Arial"/>
        </w:rPr>
        <w:t xml:space="preserve">routine processes used by pathology laboratories for identifying and confirming potential CARs: </w:t>
      </w:r>
    </w:p>
    <w:p w:rsidR="000D6C7E" w:rsidRPr="00262BFE" w:rsidRDefault="000D6C7E" w:rsidP="000D6C7E">
      <w:pPr>
        <w:pStyle w:val="ListParagraph"/>
        <w:numPr>
          <w:ilvl w:val="0"/>
          <w:numId w:val="26"/>
        </w:numPr>
        <w:ind w:left="714" w:hanging="357"/>
        <w:rPr>
          <w:rFonts w:cs="Arial"/>
          <w:szCs w:val="22"/>
        </w:rPr>
      </w:pPr>
      <w:r w:rsidRPr="00262BFE">
        <w:rPr>
          <w:rFonts w:cs="Arial"/>
          <w:szCs w:val="22"/>
        </w:rPr>
        <w:t>Collection and routine testing – the isolate is collected from the patient and sent to the originating laboratory for routine testing</w:t>
      </w:r>
    </w:p>
    <w:p w:rsidR="000D6C7E" w:rsidRDefault="000D6C7E" w:rsidP="000D6C7E">
      <w:pPr>
        <w:pStyle w:val="ListParagraph"/>
        <w:numPr>
          <w:ilvl w:val="0"/>
          <w:numId w:val="26"/>
        </w:numPr>
        <w:spacing w:before="120"/>
        <w:rPr>
          <w:rFonts w:cs="Arial"/>
          <w:szCs w:val="22"/>
        </w:rPr>
      </w:pPr>
      <w:r w:rsidRPr="00262BFE">
        <w:rPr>
          <w:rFonts w:cs="Arial"/>
          <w:szCs w:val="22"/>
        </w:rPr>
        <w:t>Confirmation – if the originating laboratory suspects that the isolate is a CAR, it sends the isolate to a confirming laboratory that has the capacity to confirm the CAR</w:t>
      </w:r>
    </w:p>
    <w:p w:rsidR="000D6C7E" w:rsidRPr="00262BFE" w:rsidRDefault="000D6C7E" w:rsidP="000D6C7E">
      <w:pPr>
        <w:pStyle w:val="ListParagraph"/>
        <w:numPr>
          <w:ilvl w:val="0"/>
          <w:numId w:val="26"/>
        </w:numPr>
        <w:spacing w:before="120"/>
        <w:rPr>
          <w:rFonts w:cs="Arial"/>
          <w:szCs w:val="22"/>
        </w:rPr>
      </w:pPr>
      <w:r w:rsidRPr="00262BFE">
        <w:rPr>
          <w:rFonts w:cs="Arial"/>
          <w:szCs w:val="22"/>
        </w:rPr>
        <w:t>Submission to the CARAlert system – the confirming laboratory advises the originating laboratory of the result of the test, and the originating laboratory reports back to the health service that cared for the patient from whom the specimen was collected</w:t>
      </w:r>
      <w:r>
        <w:rPr>
          <w:rFonts w:cs="Arial"/>
          <w:szCs w:val="22"/>
        </w:rPr>
        <w:t>; t</w:t>
      </w:r>
      <w:r w:rsidRPr="00262BFE">
        <w:rPr>
          <w:rFonts w:cs="Arial"/>
          <w:szCs w:val="22"/>
        </w:rPr>
        <w:t>he confirming laboratory then submits the details of the resistance and organism into the secure CARAlert web portal.</w:t>
      </w:r>
    </w:p>
    <w:p w:rsidR="000D6C7E" w:rsidRDefault="000D6C7E" w:rsidP="000D6C7E">
      <w:pPr>
        <w:rPr>
          <w:rFonts w:cs="Arial"/>
        </w:rPr>
      </w:pPr>
    </w:p>
    <w:p w:rsidR="000D6C7E" w:rsidRPr="00DB6A4F" w:rsidRDefault="000D6C7E" w:rsidP="000D6C7E">
      <w:pPr>
        <w:pStyle w:val="Caption"/>
        <w:rPr>
          <w:rFonts w:cs="Arial"/>
          <w:b/>
          <w:i w:val="0"/>
          <w:color w:val="auto"/>
          <w:sz w:val="22"/>
          <w:szCs w:val="22"/>
        </w:rPr>
      </w:pPr>
      <w:bookmarkStart w:id="8" w:name="_Toc491081838"/>
      <w:r w:rsidRPr="00DB6A4F">
        <w:rPr>
          <w:rFonts w:cs="Arial"/>
          <w:b/>
          <w:i w:val="0"/>
          <w:color w:val="auto"/>
          <w:sz w:val="22"/>
          <w:szCs w:val="22"/>
        </w:rPr>
        <w:t xml:space="preserve">Table </w:t>
      </w:r>
      <w:r w:rsidRPr="00DB6A4F">
        <w:rPr>
          <w:rFonts w:cs="Arial"/>
          <w:b/>
          <w:i w:val="0"/>
          <w:color w:val="auto"/>
          <w:sz w:val="22"/>
          <w:szCs w:val="22"/>
        </w:rPr>
        <w:fldChar w:fldCharType="begin"/>
      </w:r>
      <w:r w:rsidRPr="00DB6A4F">
        <w:rPr>
          <w:rFonts w:cs="Arial"/>
          <w:b/>
          <w:i w:val="0"/>
          <w:color w:val="auto"/>
          <w:sz w:val="22"/>
          <w:szCs w:val="22"/>
        </w:rPr>
        <w:instrText xml:space="preserve"> SEQ Table \* ARABIC </w:instrText>
      </w:r>
      <w:r w:rsidRPr="00DB6A4F">
        <w:rPr>
          <w:rFonts w:cs="Arial"/>
          <w:b/>
          <w:i w:val="0"/>
          <w:color w:val="auto"/>
          <w:sz w:val="22"/>
          <w:szCs w:val="22"/>
        </w:rPr>
        <w:fldChar w:fldCharType="separate"/>
      </w:r>
      <w:r w:rsidR="00697D6A">
        <w:rPr>
          <w:rFonts w:cs="Arial"/>
          <w:b/>
          <w:i w:val="0"/>
          <w:noProof/>
          <w:color w:val="auto"/>
          <w:sz w:val="22"/>
          <w:szCs w:val="22"/>
        </w:rPr>
        <w:t>1</w:t>
      </w:r>
      <w:r w:rsidRPr="00DB6A4F">
        <w:rPr>
          <w:rFonts w:cs="Arial"/>
          <w:b/>
          <w:i w:val="0"/>
          <w:noProof/>
          <w:color w:val="auto"/>
          <w:sz w:val="22"/>
          <w:szCs w:val="22"/>
        </w:rPr>
        <w:fldChar w:fldCharType="end"/>
      </w:r>
      <w:r w:rsidRPr="00DB6A4F">
        <w:rPr>
          <w:rFonts w:cs="Arial"/>
          <w:b/>
          <w:i w:val="0"/>
          <w:color w:val="auto"/>
          <w:sz w:val="22"/>
          <w:szCs w:val="22"/>
        </w:rPr>
        <w:t>: List of critical antimicrobial resistances</w:t>
      </w:r>
      <w:bookmarkEnd w:id="8"/>
    </w:p>
    <w:tbl>
      <w:tblPr>
        <w:tblStyle w:val="TableGrid"/>
        <w:tblW w:w="4946" w:type="pct"/>
        <w:tblLook w:val="0420" w:firstRow="1" w:lastRow="0" w:firstColumn="0" w:lastColumn="0" w:noHBand="0" w:noVBand="1"/>
      </w:tblPr>
      <w:tblGrid>
        <w:gridCol w:w="2716"/>
        <w:gridCol w:w="6325"/>
      </w:tblGrid>
      <w:tr w:rsidR="001E0A93" w:rsidRPr="001E0A93" w:rsidTr="001E0A93">
        <w:trPr>
          <w:cnfStyle w:val="100000000000" w:firstRow="1" w:lastRow="0" w:firstColumn="0" w:lastColumn="0" w:oddVBand="0" w:evenVBand="0" w:oddHBand="0" w:evenHBand="0" w:firstRowFirstColumn="0" w:firstRowLastColumn="0" w:lastRowFirstColumn="0" w:lastRowLastColumn="0"/>
          <w:trHeight w:val="283"/>
        </w:trPr>
        <w:tc>
          <w:tcPr>
            <w:tcW w:w="1502" w:type="pct"/>
            <w:hideMark/>
          </w:tcPr>
          <w:p w:rsidR="000D6C7E" w:rsidRPr="001E0A93" w:rsidRDefault="000D6C7E" w:rsidP="000F283E">
            <w:pPr>
              <w:spacing w:before="120" w:after="120"/>
              <w:rPr>
                <w:rFonts w:eastAsiaTheme="minorHAnsi" w:cs="Arial"/>
                <w:b w:val="0"/>
                <w:bCs/>
                <w:color w:val="auto"/>
              </w:rPr>
            </w:pPr>
            <w:r w:rsidRPr="001E0A93">
              <w:rPr>
                <w:rFonts w:cs="Arial"/>
                <w:color w:val="auto"/>
              </w:rPr>
              <w:t xml:space="preserve">Species </w:t>
            </w:r>
          </w:p>
        </w:tc>
        <w:tc>
          <w:tcPr>
            <w:tcW w:w="3498" w:type="pct"/>
            <w:hideMark/>
          </w:tcPr>
          <w:p w:rsidR="000D6C7E" w:rsidRPr="001E0A93" w:rsidRDefault="000D6C7E" w:rsidP="000F283E">
            <w:pPr>
              <w:spacing w:before="120" w:after="120"/>
              <w:rPr>
                <w:rFonts w:eastAsiaTheme="minorHAnsi" w:cs="Arial"/>
                <w:b w:val="0"/>
                <w:bCs/>
                <w:i/>
                <w:iCs/>
                <w:color w:val="auto"/>
              </w:rPr>
            </w:pPr>
            <w:r w:rsidRPr="001E0A93">
              <w:rPr>
                <w:rFonts w:cs="Arial"/>
                <w:color w:val="auto"/>
              </w:rPr>
              <w:t>Critical Resistance</w:t>
            </w:r>
          </w:p>
        </w:tc>
      </w:tr>
      <w:tr w:rsidR="000D6C7E" w:rsidRPr="00506EF0" w:rsidTr="001E0A93">
        <w:trPr>
          <w:trHeight w:val="340"/>
        </w:trPr>
        <w:tc>
          <w:tcPr>
            <w:tcW w:w="1502" w:type="pct"/>
            <w:hideMark/>
          </w:tcPr>
          <w:p w:rsidR="000D6C7E" w:rsidRPr="005D70BF" w:rsidRDefault="000D6C7E" w:rsidP="000F283E">
            <w:pPr>
              <w:spacing w:before="60" w:after="60"/>
              <w:rPr>
                <w:rFonts w:eastAsiaTheme="minorHAnsi" w:cs="Arial"/>
                <w:bCs/>
                <w:iCs/>
              </w:rPr>
            </w:pPr>
            <w:r w:rsidRPr="005D70BF">
              <w:rPr>
                <w:rFonts w:cs="Arial"/>
                <w:iCs/>
              </w:rPr>
              <w:t>Enterobacteriaceae</w:t>
            </w:r>
          </w:p>
        </w:tc>
        <w:tc>
          <w:tcPr>
            <w:tcW w:w="3498" w:type="pct"/>
            <w:hideMark/>
          </w:tcPr>
          <w:p w:rsidR="000D6C7E" w:rsidRPr="00506EF0" w:rsidRDefault="000D6C7E" w:rsidP="000F283E">
            <w:pPr>
              <w:spacing w:before="60" w:after="60"/>
              <w:rPr>
                <w:rFonts w:eastAsiaTheme="minorHAnsi" w:cs="Arial"/>
              </w:rPr>
            </w:pPr>
            <w:r w:rsidRPr="00506EF0">
              <w:rPr>
                <w:rFonts w:cs="Arial"/>
              </w:rPr>
              <w:t>Car</w:t>
            </w:r>
            <w:r>
              <w:rPr>
                <w:rFonts w:cs="Arial"/>
              </w:rPr>
              <w:t>bapenemase-producing, and/or</w:t>
            </w:r>
          </w:p>
          <w:p w:rsidR="000D6C7E" w:rsidRPr="00506EF0" w:rsidRDefault="000D6C7E" w:rsidP="000F283E">
            <w:pPr>
              <w:spacing w:before="60" w:after="60"/>
              <w:rPr>
                <w:rFonts w:eastAsiaTheme="minorHAnsi" w:cs="Arial"/>
              </w:rPr>
            </w:pPr>
            <w:r>
              <w:rPr>
                <w:rFonts w:cs="Arial"/>
              </w:rPr>
              <w:t>r</w:t>
            </w:r>
            <w:r w:rsidRPr="00506EF0">
              <w:rPr>
                <w:rFonts w:cs="Arial"/>
              </w:rPr>
              <w:t>ibo</w:t>
            </w:r>
            <w:r>
              <w:rPr>
                <w:rFonts w:cs="Arial"/>
              </w:rPr>
              <w:t>somal methyltransferase-producing</w:t>
            </w:r>
          </w:p>
        </w:tc>
      </w:tr>
      <w:tr w:rsidR="000D6C7E" w:rsidRPr="00506EF0" w:rsidTr="001E0A93">
        <w:trPr>
          <w:trHeight w:val="340"/>
        </w:trPr>
        <w:tc>
          <w:tcPr>
            <w:tcW w:w="1502" w:type="pct"/>
            <w:hideMark/>
          </w:tcPr>
          <w:p w:rsidR="000D6C7E" w:rsidRPr="00F11197" w:rsidRDefault="000D6C7E" w:rsidP="000F283E">
            <w:pPr>
              <w:spacing w:before="60" w:after="60"/>
              <w:rPr>
                <w:rFonts w:eastAsiaTheme="minorHAnsi" w:cs="Arial"/>
                <w:bCs/>
                <w:i/>
                <w:iCs/>
              </w:rPr>
            </w:pPr>
            <w:r w:rsidRPr="00F11197">
              <w:rPr>
                <w:rFonts w:cs="Arial"/>
                <w:i/>
                <w:iCs/>
              </w:rPr>
              <w:t xml:space="preserve">Enterococcus </w:t>
            </w:r>
            <w:r w:rsidRPr="00F11197">
              <w:rPr>
                <w:rFonts w:cs="Arial"/>
              </w:rPr>
              <w:t>species</w:t>
            </w:r>
          </w:p>
        </w:tc>
        <w:tc>
          <w:tcPr>
            <w:tcW w:w="3498" w:type="pct"/>
            <w:hideMark/>
          </w:tcPr>
          <w:p w:rsidR="000D6C7E" w:rsidRPr="00506EF0" w:rsidRDefault="000D6C7E" w:rsidP="000F283E">
            <w:pPr>
              <w:spacing w:before="60" w:after="60"/>
              <w:rPr>
                <w:rFonts w:eastAsiaTheme="minorHAnsi" w:cs="Arial"/>
              </w:rPr>
            </w:pPr>
            <w:r w:rsidRPr="00506EF0">
              <w:rPr>
                <w:rFonts w:cs="Arial"/>
              </w:rPr>
              <w:t>Linezolid non-susceptible</w:t>
            </w:r>
          </w:p>
        </w:tc>
      </w:tr>
      <w:tr w:rsidR="000D6C7E" w:rsidRPr="00506EF0" w:rsidTr="001E0A93">
        <w:trPr>
          <w:trHeight w:val="340"/>
        </w:trPr>
        <w:tc>
          <w:tcPr>
            <w:tcW w:w="1502" w:type="pct"/>
            <w:hideMark/>
          </w:tcPr>
          <w:p w:rsidR="000D6C7E" w:rsidRPr="00F11197" w:rsidRDefault="000D6C7E" w:rsidP="000F283E">
            <w:pPr>
              <w:spacing w:before="60" w:after="60"/>
              <w:rPr>
                <w:rFonts w:eastAsiaTheme="minorHAnsi" w:cs="Arial"/>
                <w:bCs/>
                <w:i/>
                <w:iCs/>
              </w:rPr>
            </w:pPr>
            <w:r w:rsidRPr="00F11197">
              <w:rPr>
                <w:rFonts w:cs="Arial"/>
                <w:i/>
                <w:iCs/>
              </w:rPr>
              <w:t>Mycobacterium tuberculosis</w:t>
            </w:r>
          </w:p>
        </w:tc>
        <w:tc>
          <w:tcPr>
            <w:tcW w:w="3498" w:type="pct"/>
            <w:hideMark/>
          </w:tcPr>
          <w:p w:rsidR="000D6C7E" w:rsidRPr="00506EF0" w:rsidRDefault="000D6C7E" w:rsidP="00E467A7">
            <w:pPr>
              <w:spacing w:before="60" w:after="60"/>
              <w:rPr>
                <w:rFonts w:eastAsiaTheme="minorHAnsi" w:cs="Arial"/>
              </w:rPr>
            </w:pPr>
            <w:r w:rsidRPr="00506EF0">
              <w:rPr>
                <w:rFonts w:cs="Arial"/>
              </w:rPr>
              <w:t>M</w:t>
            </w:r>
            <w:r>
              <w:rPr>
                <w:rFonts w:cs="Arial"/>
              </w:rPr>
              <w:t>ultidrug</w:t>
            </w:r>
            <w:r w:rsidR="00E467A7">
              <w:rPr>
                <w:rFonts w:cs="Arial"/>
              </w:rPr>
              <w:t>-</w:t>
            </w:r>
            <w:r>
              <w:rPr>
                <w:rFonts w:cs="Arial"/>
              </w:rPr>
              <w:t xml:space="preserve">resistant </w:t>
            </w:r>
            <w:r w:rsidR="00E467A7">
              <w:rPr>
                <w:rFonts w:cs="Arial"/>
              </w:rPr>
              <w:t xml:space="preserve">– </w:t>
            </w:r>
            <w:r>
              <w:rPr>
                <w:rFonts w:cs="Arial"/>
              </w:rPr>
              <w:t xml:space="preserve">resistant to </w:t>
            </w:r>
            <w:r w:rsidRPr="00506EF0">
              <w:rPr>
                <w:rFonts w:cs="Arial"/>
              </w:rPr>
              <w:t>at least rifampicin and isoniazid</w:t>
            </w:r>
          </w:p>
        </w:tc>
      </w:tr>
      <w:tr w:rsidR="000D6C7E" w:rsidRPr="00506EF0" w:rsidTr="001E0A93">
        <w:trPr>
          <w:trHeight w:val="340"/>
        </w:trPr>
        <w:tc>
          <w:tcPr>
            <w:tcW w:w="1502" w:type="pct"/>
            <w:hideMark/>
          </w:tcPr>
          <w:p w:rsidR="000D6C7E" w:rsidRPr="00F11197" w:rsidRDefault="000D6C7E" w:rsidP="000F283E">
            <w:pPr>
              <w:spacing w:before="60" w:after="60"/>
              <w:rPr>
                <w:rFonts w:eastAsiaTheme="minorHAnsi" w:cs="Arial"/>
                <w:bCs/>
                <w:i/>
                <w:iCs/>
              </w:rPr>
            </w:pPr>
            <w:r w:rsidRPr="00F11197">
              <w:rPr>
                <w:rFonts w:cs="Arial"/>
                <w:i/>
                <w:iCs/>
              </w:rPr>
              <w:t>Neisseria gonorrhoeae</w:t>
            </w:r>
          </w:p>
        </w:tc>
        <w:tc>
          <w:tcPr>
            <w:tcW w:w="3498" w:type="pct"/>
            <w:hideMark/>
          </w:tcPr>
          <w:p w:rsidR="000D6C7E" w:rsidRPr="00506EF0" w:rsidRDefault="000D6C7E" w:rsidP="000F283E">
            <w:pPr>
              <w:spacing w:before="60" w:after="60"/>
              <w:rPr>
                <w:rFonts w:eastAsiaTheme="minorHAnsi" w:cs="Arial"/>
              </w:rPr>
            </w:pPr>
            <w:r>
              <w:rPr>
                <w:rFonts w:cs="Arial"/>
              </w:rPr>
              <w:t>Ceftriaxone or azithromycin non-</w:t>
            </w:r>
            <w:r w:rsidRPr="00506EF0">
              <w:rPr>
                <w:rFonts w:cs="Arial"/>
              </w:rPr>
              <w:t>susceptible</w:t>
            </w:r>
          </w:p>
        </w:tc>
      </w:tr>
      <w:tr w:rsidR="000D6C7E" w:rsidRPr="00506EF0" w:rsidTr="001E0A93">
        <w:trPr>
          <w:trHeight w:val="340"/>
        </w:trPr>
        <w:tc>
          <w:tcPr>
            <w:tcW w:w="1502" w:type="pct"/>
            <w:hideMark/>
          </w:tcPr>
          <w:p w:rsidR="000D6C7E" w:rsidRPr="00F11197" w:rsidRDefault="000D6C7E" w:rsidP="000F283E">
            <w:pPr>
              <w:spacing w:before="60" w:after="60"/>
              <w:rPr>
                <w:rFonts w:eastAsiaTheme="minorHAnsi" w:cs="Arial"/>
                <w:bCs/>
                <w:i/>
                <w:iCs/>
              </w:rPr>
            </w:pPr>
            <w:r w:rsidRPr="00F11197">
              <w:rPr>
                <w:rFonts w:cs="Arial"/>
                <w:i/>
                <w:iCs/>
              </w:rPr>
              <w:t xml:space="preserve">Salmonella </w:t>
            </w:r>
            <w:r w:rsidRPr="00F11197">
              <w:rPr>
                <w:rFonts w:cs="Arial"/>
              </w:rPr>
              <w:t>species</w:t>
            </w:r>
          </w:p>
        </w:tc>
        <w:tc>
          <w:tcPr>
            <w:tcW w:w="3498" w:type="pct"/>
            <w:hideMark/>
          </w:tcPr>
          <w:p w:rsidR="000D6C7E" w:rsidRPr="00506EF0" w:rsidRDefault="000D6C7E" w:rsidP="000F283E">
            <w:pPr>
              <w:spacing w:before="60" w:after="60"/>
              <w:rPr>
                <w:rFonts w:eastAsiaTheme="minorHAnsi" w:cs="Arial"/>
              </w:rPr>
            </w:pPr>
            <w:r w:rsidRPr="00506EF0">
              <w:rPr>
                <w:rFonts w:cs="Arial"/>
              </w:rPr>
              <w:t>Ce</w:t>
            </w:r>
            <w:r>
              <w:rPr>
                <w:rFonts w:cs="Arial"/>
              </w:rPr>
              <w:t>ftriaxone non-susceptible</w:t>
            </w:r>
          </w:p>
        </w:tc>
      </w:tr>
      <w:tr w:rsidR="000D6C7E" w:rsidRPr="00506EF0" w:rsidTr="001E0A93">
        <w:trPr>
          <w:trHeight w:val="340"/>
        </w:trPr>
        <w:tc>
          <w:tcPr>
            <w:tcW w:w="1502" w:type="pct"/>
            <w:hideMark/>
          </w:tcPr>
          <w:p w:rsidR="000D6C7E" w:rsidRPr="00F11197" w:rsidRDefault="000D6C7E" w:rsidP="000F283E">
            <w:pPr>
              <w:spacing w:before="60" w:after="60"/>
              <w:rPr>
                <w:rFonts w:eastAsiaTheme="minorHAnsi" w:cs="Arial"/>
                <w:bCs/>
                <w:i/>
                <w:iCs/>
              </w:rPr>
            </w:pPr>
            <w:r w:rsidRPr="00F11197">
              <w:rPr>
                <w:rFonts w:cs="Arial"/>
                <w:i/>
                <w:iCs/>
              </w:rPr>
              <w:t xml:space="preserve">Shigella </w:t>
            </w:r>
            <w:r w:rsidRPr="00F11197">
              <w:rPr>
                <w:rFonts w:cs="Arial"/>
              </w:rPr>
              <w:t>species</w:t>
            </w:r>
          </w:p>
        </w:tc>
        <w:tc>
          <w:tcPr>
            <w:tcW w:w="3498" w:type="pct"/>
            <w:hideMark/>
          </w:tcPr>
          <w:p w:rsidR="000D6C7E" w:rsidRPr="00506EF0" w:rsidRDefault="000D6C7E" w:rsidP="000F283E">
            <w:pPr>
              <w:spacing w:before="60" w:after="60"/>
              <w:rPr>
                <w:rFonts w:eastAsiaTheme="minorHAnsi" w:cs="Arial"/>
              </w:rPr>
            </w:pPr>
            <w:r>
              <w:rPr>
                <w:rFonts w:cs="Arial"/>
              </w:rPr>
              <w:t>Multidrug</w:t>
            </w:r>
            <w:r w:rsidR="00E467A7">
              <w:rPr>
                <w:rFonts w:cs="Arial"/>
              </w:rPr>
              <w:t>-</w:t>
            </w:r>
            <w:r>
              <w:rPr>
                <w:rFonts w:cs="Arial"/>
              </w:rPr>
              <w:t>resistant</w:t>
            </w:r>
          </w:p>
        </w:tc>
      </w:tr>
      <w:tr w:rsidR="000D6C7E" w:rsidRPr="00506EF0" w:rsidTr="001E0A93">
        <w:trPr>
          <w:trHeight w:val="340"/>
        </w:trPr>
        <w:tc>
          <w:tcPr>
            <w:tcW w:w="1502" w:type="pct"/>
            <w:hideMark/>
          </w:tcPr>
          <w:p w:rsidR="000D6C7E" w:rsidRPr="00F11197" w:rsidRDefault="000D6C7E" w:rsidP="000F283E">
            <w:pPr>
              <w:spacing w:before="60" w:after="60"/>
              <w:rPr>
                <w:rFonts w:eastAsiaTheme="minorHAnsi" w:cs="Arial"/>
                <w:bCs/>
                <w:i/>
                <w:iCs/>
              </w:rPr>
            </w:pPr>
            <w:r w:rsidRPr="00F11197">
              <w:rPr>
                <w:rFonts w:cs="Arial"/>
                <w:i/>
                <w:iCs/>
              </w:rPr>
              <w:t>Staphylococcus aureus</w:t>
            </w:r>
          </w:p>
        </w:tc>
        <w:tc>
          <w:tcPr>
            <w:tcW w:w="3498" w:type="pct"/>
            <w:hideMark/>
          </w:tcPr>
          <w:p w:rsidR="000D6C7E" w:rsidRPr="00506EF0" w:rsidRDefault="000D6C7E" w:rsidP="000F283E">
            <w:pPr>
              <w:spacing w:before="60" w:after="60"/>
              <w:rPr>
                <w:rFonts w:eastAsiaTheme="minorHAnsi" w:cs="Arial"/>
              </w:rPr>
            </w:pPr>
            <w:r w:rsidRPr="00506EF0">
              <w:rPr>
                <w:rFonts w:cs="Arial"/>
              </w:rPr>
              <w:t>Vancomyc</w:t>
            </w:r>
            <w:r>
              <w:rPr>
                <w:rFonts w:cs="Arial"/>
              </w:rPr>
              <w:t>in, linezolid or daptomycin non-</w:t>
            </w:r>
            <w:r w:rsidRPr="00506EF0">
              <w:rPr>
                <w:rFonts w:cs="Arial"/>
              </w:rPr>
              <w:t>susceptible</w:t>
            </w:r>
          </w:p>
        </w:tc>
      </w:tr>
      <w:tr w:rsidR="000D6C7E" w:rsidRPr="00506EF0" w:rsidTr="001E0A93">
        <w:trPr>
          <w:trHeight w:val="340"/>
        </w:trPr>
        <w:tc>
          <w:tcPr>
            <w:tcW w:w="1502" w:type="pct"/>
            <w:hideMark/>
          </w:tcPr>
          <w:p w:rsidR="000D6C7E" w:rsidRPr="00F11197" w:rsidRDefault="000D6C7E" w:rsidP="000F283E">
            <w:pPr>
              <w:spacing w:before="60" w:after="60"/>
              <w:rPr>
                <w:rFonts w:eastAsiaTheme="minorHAnsi" w:cs="Arial"/>
                <w:bCs/>
                <w:i/>
                <w:iCs/>
              </w:rPr>
            </w:pPr>
            <w:r w:rsidRPr="00F11197">
              <w:rPr>
                <w:rFonts w:cs="Arial"/>
                <w:i/>
                <w:iCs/>
              </w:rPr>
              <w:t>Streptococcus pyogenes</w:t>
            </w:r>
          </w:p>
        </w:tc>
        <w:tc>
          <w:tcPr>
            <w:tcW w:w="3498" w:type="pct"/>
            <w:hideMark/>
          </w:tcPr>
          <w:p w:rsidR="000D6C7E" w:rsidRPr="00506EF0" w:rsidRDefault="000D6C7E" w:rsidP="000F283E">
            <w:pPr>
              <w:spacing w:before="60" w:after="60"/>
              <w:rPr>
                <w:rFonts w:eastAsiaTheme="minorHAnsi" w:cs="Arial"/>
              </w:rPr>
            </w:pPr>
            <w:r w:rsidRPr="00506EF0">
              <w:rPr>
                <w:rFonts w:cs="Arial"/>
              </w:rPr>
              <w:t>Penicillin reduced susceptibility</w:t>
            </w:r>
          </w:p>
        </w:tc>
      </w:tr>
    </w:tbl>
    <w:p w:rsidR="00EC6DFE" w:rsidRDefault="00EC6DFE" w:rsidP="000D6C7E">
      <w:pPr>
        <w:spacing w:before="120"/>
        <w:rPr>
          <w:rFonts w:cs="Arial"/>
        </w:rPr>
      </w:pPr>
    </w:p>
    <w:p w:rsidR="00EC6DFE" w:rsidRDefault="00EC6DFE" w:rsidP="000D6C7E">
      <w:pPr>
        <w:spacing w:before="120"/>
        <w:rPr>
          <w:rFonts w:cs="Arial"/>
        </w:rPr>
      </w:pPr>
    </w:p>
    <w:p w:rsidR="00492DF2" w:rsidRDefault="00492DF2" w:rsidP="000D6C7E">
      <w:pPr>
        <w:spacing w:before="120"/>
        <w:rPr>
          <w:rFonts w:cs="Arial"/>
        </w:rPr>
      </w:pPr>
      <w:r>
        <w:rPr>
          <w:rFonts w:cs="Arial"/>
        </w:rPr>
        <w:lastRenderedPageBreak/>
        <w:t>As there is a time-lag in confirmation for some isolates, t</w:t>
      </w:r>
      <w:r w:rsidRPr="001641EA">
        <w:rPr>
          <w:rFonts w:cs="Arial"/>
        </w:rPr>
        <w:t xml:space="preserve">he cut-off date for data that are included in </w:t>
      </w:r>
      <w:r>
        <w:rPr>
          <w:rFonts w:cs="Arial"/>
        </w:rPr>
        <w:t xml:space="preserve">updates and </w:t>
      </w:r>
      <w:r w:rsidRPr="001641EA">
        <w:rPr>
          <w:rFonts w:cs="Arial"/>
        </w:rPr>
        <w:t xml:space="preserve">reports will be four weeks after the end of each </w:t>
      </w:r>
      <w:r>
        <w:rPr>
          <w:rFonts w:cs="Arial"/>
        </w:rPr>
        <w:t>reporting period. The d</w:t>
      </w:r>
      <w:r w:rsidRPr="00B642C3">
        <w:rPr>
          <w:rFonts w:cs="Arial"/>
        </w:rPr>
        <w:t xml:space="preserve">ata in </w:t>
      </w:r>
      <w:r>
        <w:rPr>
          <w:rFonts w:cs="Arial"/>
        </w:rPr>
        <w:t xml:space="preserve">each update and report are </w:t>
      </w:r>
      <w:r w:rsidRPr="00B642C3">
        <w:rPr>
          <w:rFonts w:cs="Arial"/>
        </w:rPr>
        <w:t xml:space="preserve">based on the date that </w:t>
      </w:r>
      <w:r>
        <w:rPr>
          <w:rFonts w:cs="Arial"/>
        </w:rPr>
        <w:t>the isolate with a confirmed CAR was collected.</w:t>
      </w:r>
      <w:r w:rsidRPr="00492DF2">
        <w:rPr>
          <w:rFonts w:cs="Arial"/>
        </w:rPr>
        <w:t xml:space="preserve"> </w:t>
      </w:r>
    </w:p>
    <w:p w:rsidR="008A289C" w:rsidRPr="008A289C" w:rsidRDefault="00720B53" w:rsidP="000D6C7E">
      <w:pPr>
        <w:spacing w:before="120"/>
        <w:rPr>
          <w:rFonts w:cs="Arial"/>
        </w:rPr>
      </w:pPr>
      <w:r w:rsidRPr="008A289C">
        <w:rPr>
          <w:rFonts w:cs="Arial"/>
        </w:rPr>
        <w:t xml:space="preserve">This report provides a brief update, </w:t>
      </w:r>
      <w:r w:rsidR="008A289C" w:rsidRPr="008A289C">
        <w:rPr>
          <w:rFonts w:cs="Arial"/>
        </w:rPr>
        <w:t xml:space="preserve">and complements previous analyses of and updates on </w:t>
      </w:r>
      <w:hyperlink r:id="rId16" w:history="1">
        <w:r w:rsidR="008A289C" w:rsidRPr="008A289C">
          <w:rPr>
            <w:rStyle w:val="Hyperlink"/>
            <w:rFonts w:cs="Arial"/>
          </w:rPr>
          <w:t>CARAlert data</w:t>
        </w:r>
      </w:hyperlink>
      <w:r w:rsidR="008A289C" w:rsidRPr="008A289C">
        <w:rPr>
          <w:rFonts w:cs="Arial"/>
        </w:rPr>
        <w:t xml:space="preserve">. </w:t>
      </w:r>
    </w:p>
    <w:p w:rsidR="00651847" w:rsidRDefault="00720B53" w:rsidP="000D6C7E">
      <w:pPr>
        <w:spacing w:before="120"/>
        <w:rPr>
          <w:rFonts w:cs="Arial"/>
        </w:rPr>
      </w:pPr>
      <w:r w:rsidRPr="008A289C">
        <w:rPr>
          <w:rFonts w:cs="Arial"/>
        </w:rPr>
        <w:t>The AURA N</w:t>
      </w:r>
      <w:r w:rsidR="008A289C">
        <w:rPr>
          <w:rFonts w:cs="Arial"/>
        </w:rPr>
        <w:t xml:space="preserve">ational </w:t>
      </w:r>
      <w:r w:rsidR="008A289C" w:rsidRPr="008A289C">
        <w:rPr>
          <w:rFonts w:cs="Arial"/>
        </w:rPr>
        <w:t>C</w:t>
      </w:r>
      <w:r w:rsidR="008A289C">
        <w:rPr>
          <w:rFonts w:cs="Arial"/>
        </w:rPr>
        <w:t xml:space="preserve">oordination </w:t>
      </w:r>
      <w:r w:rsidRPr="008A289C">
        <w:rPr>
          <w:rFonts w:cs="Arial"/>
        </w:rPr>
        <w:t>U</w:t>
      </w:r>
      <w:r w:rsidR="008A289C">
        <w:rPr>
          <w:rFonts w:cs="Arial"/>
        </w:rPr>
        <w:t>nit</w:t>
      </w:r>
      <w:r w:rsidRPr="008A289C">
        <w:rPr>
          <w:rFonts w:cs="Arial"/>
        </w:rPr>
        <w:t xml:space="preserve"> will produce </w:t>
      </w:r>
      <w:r w:rsidR="00651847" w:rsidRPr="008A289C">
        <w:rPr>
          <w:rFonts w:cs="Arial"/>
        </w:rPr>
        <w:t xml:space="preserve">both </w:t>
      </w:r>
      <w:r w:rsidRPr="008A289C">
        <w:rPr>
          <w:rFonts w:cs="Arial"/>
        </w:rPr>
        <w:t>regular data updates</w:t>
      </w:r>
      <w:r w:rsidR="00365047" w:rsidRPr="008A289C">
        <w:rPr>
          <w:rFonts w:cs="Arial"/>
        </w:rPr>
        <w:t xml:space="preserve"> and </w:t>
      </w:r>
      <w:r w:rsidR="00651847" w:rsidRPr="008A289C">
        <w:rPr>
          <w:rFonts w:cs="Arial"/>
        </w:rPr>
        <w:t>six</w:t>
      </w:r>
      <w:r w:rsidR="00365047" w:rsidRPr="008A289C">
        <w:rPr>
          <w:rFonts w:cs="Arial"/>
        </w:rPr>
        <w:t xml:space="preserve">-monthly reports that </w:t>
      </w:r>
      <w:r w:rsidR="00651847" w:rsidRPr="008A289C">
        <w:rPr>
          <w:rFonts w:cs="Arial"/>
        </w:rPr>
        <w:t xml:space="preserve">will </w:t>
      </w:r>
      <w:r w:rsidR="00365047" w:rsidRPr="008A289C">
        <w:rPr>
          <w:rFonts w:cs="Arial"/>
        </w:rPr>
        <w:t xml:space="preserve">include </w:t>
      </w:r>
      <w:r w:rsidR="00651847" w:rsidRPr="008A289C">
        <w:rPr>
          <w:rFonts w:cs="Arial"/>
        </w:rPr>
        <w:t xml:space="preserve">more detailed </w:t>
      </w:r>
      <w:r w:rsidR="00365047" w:rsidRPr="008A289C">
        <w:rPr>
          <w:rFonts w:cs="Arial"/>
        </w:rPr>
        <w:t>analyses of CARAlert data.</w:t>
      </w:r>
      <w:r w:rsidR="00365047">
        <w:rPr>
          <w:rFonts w:cs="Arial"/>
        </w:rPr>
        <w:t xml:space="preserve"> </w:t>
      </w:r>
    </w:p>
    <w:p w:rsidR="008342B9" w:rsidRDefault="008342B9" w:rsidP="008342B9">
      <w:pPr>
        <w:pStyle w:val="Heading2"/>
      </w:pPr>
      <w:r>
        <w:t>Results</w:t>
      </w:r>
    </w:p>
    <w:p w:rsidR="00171957" w:rsidRDefault="00FC36D7" w:rsidP="000D6C7E">
      <w:pPr>
        <w:spacing w:before="120"/>
      </w:pPr>
      <w:r w:rsidRPr="00B642C3">
        <w:rPr>
          <w:rFonts w:cs="Arial"/>
        </w:rPr>
        <w:t xml:space="preserve">This </w:t>
      </w:r>
      <w:r>
        <w:rPr>
          <w:rFonts w:cs="Arial"/>
        </w:rPr>
        <w:t>data update</w:t>
      </w:r>
      <w:r w:rsidRPr="00B642C3">
        <w:rPr>
          <w:rFonts w:cs="Arial"/>
        </w:rPr>
        <w:t xml:space="preserve"> includes </w:t>
      </w:r>
      <w:r>
        <w:rPr>
          <w:rFonts w:cs="Arial"/>
        </w:rPr>
        <w:t>information abou</w:t>
      </w:r>
      <w:r w:rsidRPr="00B26B24">
        <w:rPr>
          <w:rFonts w:cs="Arial"/>
        </w:rPr>
        <w:t>t</w:t>
      </w:r>
      <w:r w:rsidR="00255B49" w:rsidRPr="00B26B24">
        <w:rPr>
          <w:rFonts w:cs="Arial"/>
        </w:rPr>
        <w:t xml:space="preserve"> </w:t>
      </w:r>
      <w:r w:rsidR="00B26B24" w:rsidRPr="00B26B24">
        <w:rPr>
          <w:rFonts w:cs="Arial"/>
        </w:rPr>
        <w:t>221</w:t>
      </w:r>
      <w:r w:rsidRPr="00B26B24">
        <w:rPr>
          <w:rFonts w:cs="Arial"/>
        </w:rPr>
        <w:t xml:space="preserve"> is</w:t>
      </w:r>
      <w:r w:rsidR="00255B49" w:rsidRPr="00B26B24">
        <w:rPr>
          <w:rFonts w:cs="Arial"/>
        </w:rPr>
        <w:t xml:space="preserve">olates collected between 1 </w:t>
      </w:r>
      <w:r w:rsidR="00B26B24" w:rsidRPr="00B26B24">
        <w:rPr>
          <w:rFonts w:cs="Arial"/>
        </w:rPr>
        <w:t>September</w:t>
      </w:r>
      <w:r w:rsidRPr="00B26B24">
        <w:rPr>
          <w:rFonts w:cs="Arial"/>
        </w:rPr>
        <w:t xml:space="preserve"> 2017 and </w:t>
      </w:r>
      <w:r w:rsidR="00255B49" w:rsidRPr="00B26B24">
        <w:rPr>
          <w:rFonts w:cs="Arial"/>
        </w:rPr>
        <w:t>31</w:t>
      </w:r>
      <w:r w:rsidRPr="00B26B24">
        <w:rPr>
          <w:rFonts w:cs="Arial"/>
        </w:rPr>
        <w:t xml:space="preserve"> </w:t>
      </w:r>
      <w:r w:rsidR="00B26B24" w:rsidRPr="00B26B24">
        <w:rPr>
          <w:rFonts w:cs="Arial"/>
        </w:rPr>
        <w:t>October</w:t>
      </w:r>
      <w:r w:rsidRPr="00B26B24">
        <w:rPr>
          <w:rFonts w:cs="Arial"/>
        </w:rPr>
        <w:t xml:space="preserve"> 2017 and the results r</w:t>
      </w:r>
      <w:r w:rsidR="00255B49" w:rsidRPr="00B26B24">
        <w:rPr>
          <w:rFonts w:cs="Arial"/>
        </w:rPr>
        <w:t xml:space="preserve">eported into CARAlert by 30 </w:t>
      </w:r>
      <w:r w:rsidR="00B26B24" w:rsidRPr="00B26B24">
        <w:rPr>
          <w:rFonts w:cs="Arial"/>
        </w:rPr>
        <w:t>November</w:t>
      </w:r>
      <w:r w:rsidRPr="00B26B24">
        <w:rPr>
          <w:rFonts w:cs="Arial"/>
        </w:rPr>
        <w:t xml:space="preserve"> 2017.</w:t>
      </w:r>
      <w:r w:rsidR="002223E8" w:rsidRPr="00B26B24">
        <w:rPr>
          <w:rFonts w:cs="Arial"/>
        </w:rPr>
        <w:t xml:space="preserve"> </w:t>
      </w:r>
      <w:r w:rsidR="000A7CFD" w:rsidRPr="00B26B24">
        <w:rPr>
          <w:bCs/>
        </w:rPr>
        <w:t xml:space="preserve">From 17 March 2016 to 31 </w:t>
      </w:r>
      <w:r w:rsidR="00B26B24" w:rsidRPr="00B26B24">
        <w:rPr>
          <w:bCs/>
        </w:rPr>
        <w:t>October</w:t>
      </w:r>
      <w:r w:rsidR="00492DF2" w:rsidRPr="00B26B24">
        <w:rPr>
          <w:bCs/>
        </w:rPr>
        <w:t xml:space="preserve"> 2017, </w:t>
      </w:r>
      <w:r w:rsidR="00B26B24" w:rsidRPr="008F0EC2">
        <w:rPr>
          <w:bCs/>
        </w:rPr>
        <w:t>2</w:t>
      </w:r>
      <w:r w:rsidR="000A7CFD" w:rsidRPr="008F0EC2">
        <w:rPr>
          <w:bCs/>
        </w:rPr>
        <w:t>,</w:t>
      </w:r>
      <w:r w:rsidR="00B26B24" w:rsidRPr="008F0EC2">
        <w:rPr>
          <w:bCs/>
        </w:rPr>
        <w:t>0</w:t>
      </w:r>
      <w:r w:rsidR="005D4F39" w:rsidRPr="008F0EC2">
        <w:rPr>
          <w:bCs/>
        </w:rPr>
        <w:t>13</w:t>
      </w:r>
      <w:r w:rsidR="000A7CFD" w:rsidRPr="008F0EC2">
        <w:rPr>
          <w:bCs/>
        </w:rPr>
        <w:t xml:space="preserve"> results </w:t>
      </w:r>
      <w:r w:rsidR="000A7CFD" w:rsidRPr="0060473D">
        <w:rPr>
          <w:bCs/>
        </w:rPr>
        <w:t>from 8</w:t>
      </w:r>
      <w:r w:rsidR="005D4F39">
        <w:rPr>
          <w:bCs/>
        </w:rPr>
        <w:t>5</w:t>
      </w:r>
      <w:r w:rsidR="000D6C7E" w:rsidRPr="0060473D">
        <w:rPr>
          <w:bCs/>
        </w:rPr>
        <w:t xml:space="preserve"> originating laboratories across Australia were entered into </w:t>
      </w:r>
      <w:r w:rsidR="006C10B7" w:rsidRPr="0060473D">
        <w:rPr>
          <w:bCs/>
        </w:rPr>
        <w:t xml:space="preserve">the </w:t>
      </w:r>
      <w:r w:rsidR="000D6C7E" w:rsidRPr="0060473D">
        <w:rPr>
          <w:bCs/>
        </w:rPr>
        <w:t>CARAlert</w:t>
      </w:r>
      <w:r w:rsidR="006C10B7" w:rsidRPr="0060473D">
        <w:rPr>
          <w:bCs/>
        </w:rPr>
        <w:t xml:space="preserve"> syste</w:t>
      </w:r>
      <w:r w:rsidR="006C10B7" w:rsidRPr="008F0EC2">
        <w:rPr>
          <w:bCs/>
        </w:rPr>
        <w:t>m</w:t>
      </w:r>
      <w:r w:rsidR="000D6C7E" w:rsidRPr="008F0EC2">
        <w:rPr>
          <w:bCs/>
        </w:rPr>
        <w:t>.</w:t>
      </w:r>
      <w:r w:rsidR="00254220" w:rsidRPr="008F0EC2">
        <w:rPr>
          <w:bCs/>
        </w:rPr>
        <w:t xml:space="preserve"> Ta</w:t>
      </w:r>
      <w:r w:rsidR="00254220" w:rsidRPr="006F1438">
        <w:rPr>
          <w:bCs/>
        </w:rPr>
        <w:t xml:space="preserve">ble 2 </w:t>
      </w:r>
      <w:r w:rsidR="008342B9" w:rsidRPr="006F1438">
        <w:rPr>
          <w:bCs/>
        </w:rPr>
        <w:t>and Figure 1</w:t>
      </w:r>
      <w:r w:rsidR="008342B9">
        <w:rPr>
          <w:bCs/>
        </w:rPr>
        <w:t xml:space="preserve"> </w:t>
      </w:r>
      <w:r w:rsidR="00B27EB6">
        <w:rPr>
          <w:bCs/>
        </w:rPr>
        <w:t>show the n</w:t>
      </w:r>
      <w:r w:rsidR="00B27EB6" w:rsidRPr="00B27EB6">
        <w:t xml:space="preserve">umber </w:t>
      </w:r>
      <w:r w:rsidR="00B27EB6">
        <w:t xml:space="preserve">and distribution </w:t>
      </w:r>
      <w:r w:rsidR="00B27EB6" w:rsidRPr="00B27EB6">
        <w:t>of critical antimicrobial resistance isolates, by state and territory</w:t>
      </w:r>
      <w:r w:rsidR="00B27EB6">
        <w:t>.</w:t>
      </w:r>
      <w:r w:rsidR="00171957">
        <w:t xml:space="preserve"> </w:t>
      </w:r>
    </w:p>
    <w:p w:rsidR="008342B9" w:rsidRDefault="000A7CFD" w:rsidP="000D6C7E">
      <w:pPr>
        <w:spacing w:before="120"/>
      </w:pPr>
      <w:r>
        <w:t>There wer</w:t>
      </w:r>
      <w:r w:rsidRPr="008F0EC2">
        <w:t xml:space="preserve">e </w:t>
      </w:r>
      <w:r w:rsidR="008F0EC2" w:rsidRPr="008F0EC2">
        <w:t>118</w:t>
      </w:r>
      <w:r w:rsidRPr="008F0EC2">
        <w:t xml:space="preserve"> azithromycin resistant (low-level resistance, MIC </w:t>
      </w:r>
      <w:r w:rsidRPr="008F0EC2">
        <w:rPr>
          <w:rFonts w:cstheme="minorHAnsi"/>
        </w:rPr>
        <w:t>≤</w:t>
      </w:r>
      <w:r w:rsidRPr="008F0EC2">
        <w:t xml:space="preserve"> 256 mg/L) </w:t>
      </w:r>
      <w:r w:rsidRPr="008F0EC2">
        <w:rPr>
          <w:i/>
        </w:rPr>
        <w:t>Neisseria gonorrhoeae</w:t>
      </w:r>
      <w:r w:rsidR="002E115A">
        <w:t xml:space="preserve"> </w:t>
      </w:r>
      <w:r w:rsidRPr="008F0EC2">
        <w:t xml:space="preserve">and </w:t>
      </w:r>
      <w:r w:rsidR="008F0EC2" w:rsidRPr="008F0EC2">
        <w:t>68</w:t>
      </w:r>
      <w:r w:rsidR="00171957" w:rsidRPr="008F0EC2">
        <w:t xml:space="preserve"> </w:t>
      </w:r>
      <w:r w:rsidR="00277032" w:rsidRPr="008F0EC2">
        <w:t>c</w:t>
      </w:r>
      <w:r w:rsidR="00171957" w:rsidRPr="008F0EC2">
        <w:t xml:space="preserve">arbapenemase-producing Enterobacteriaceae </w:t>
      </w:r>
      <w:r w:rsidRPr="008F0EC2">
        <w:t xml:space="preserve">(CPE) </w:t>
      </w:r>
      <w:r w:rsidR="00277032" w:rsidRPr="008F0EC2">
        <w:t>during this t</w:t>
      </w:r>
      <w:r w:rsidR="008F0EC2" w:rsidRPr="008F0EC2">
        <w:t>wo</w:t>
      </w:r>
      <w:r w:rsidR="00277032" w:rsidRPr="008F0EC2">
        <w:t>-</w:t>
      </w:r>
      <w:r w:rsidR="00171957" w:rsidRPr="008F0EC2">
        <w:t xml:space="preserve">month period. </w:t>
      </w:r>
      <w:r w:rsidR="00A23455" w:rsidRPr="008F0EC2">
        <w:t xml:space="preserve">These </w:t>
      </w:r>
      <w:r w:rsidRPr="008F0EC2">
        <w:t xml:space="preserve">two </w:t>
      </w:r>
      <w:r w:rsidR="00171957" w:rsidRPr="008F0EC2">
        <w:t xml:space="preserve">resistances </w:t>
      </w:r>
      <w:r w:rsidRPr="008F0EC2">
        <w:t>were</w:t>
      </w:r>
      <w:r w:rsidR="00A23455" w:rsidRPr="008F0EC2">
        <w:t xml:space="preserve"> the most commonly reported </w:t>
      </w:r>
      <w:r w:rsidRPr="008F0EC2">
        <w:t>(8</w:t>
      </w:r>
      <w:r w:rsidR="008F0EC2" w:rsidRPr="008F0EC2">
        <w:t>4</w:t>
      </w:r>
      <w:r w:rsidRPr="008F0EC2">
        <w:t xml:space="preserve">%). </w:t>
      </w:r>
      <w:r w:rsidR="00660B3A" w:rsidRPr="008F0EC2">
        <w:t xml:space="preserve">The great majority </w:t>
      </w:r>
      <w:r w:rsidRPr="008F0EC2">
        <w:t>(8</w:t>
      </w:r>
      <w:r w:rsidR="008F0EC2" w:rsidRPr="008F0EC2">
        <w:t>7</w:t>
      </w:r>
      <w:r w:rsidR="00083FFA" w:rsidRPr="008F0EC2">
        <w:t xml:space="preserve">%) </w:t>
      </w:r>
      <w:r w:rsidRPr="008F0EC2">
        <w:t>of reported cases were</w:t>
      </w:r>
      <w:r w:rsidR="00660B3A" w:rsidRPr="008F0EC2">
        <w:t xml:space="preserve"> from the </w:t>
      </w:r>
      <w:r w:rsidR="00B6494F" w:rsidRPr="008F0EC2">
        <w:t>New South Wales, Victoria and Queensland</w:t>
      </w:r>
      <w:r w:rsidR="00660B3A" w:rsidRPr="008F0EC2">
        <w:t>.</w:t>
      </w:r>
    </w:p>
    <w:p w:rsidR="00947B49" w:rsidRPr="006F1438" w:rsidRDefault="00947B49" w:rsidP="000D6C7E">
      <w:pPr>
        <w:spacing w:before="120"/>
      </w:pPr>
      <w:r w:rsidRPr="006F1438">
        <w:t>Figure 2 shows the CARs reported by species and month, year on year, 17 March</w:t>
      </w:r>
      <w:r w:rsidRPr="006F1438">
        <w:rPr>
          <w:rFonts w:cs="Arial"/>
        </w:rPr>
        <w:t xml:space="preserve"> 2016</w:t>
      </w:r>
      <w:r w:rsidR="00AB4E75">
        <w:t xml:space="preserve"> to 31 </w:t>
      </w:r>
      <w:r w:rsidR="0060473D">
        <w:t>October</w:t>
      </w:r>
      <w:r w:rsidRPr="006F1438">
        <w:t xml:space="preserve"> 2017.</w:t>
      </w:r>
    </w:p>
    <w:p w:rsidR="00111C15" w:rsidRDefault="008A1EE5" w:rsidP="000D6C7E">
      <w:pPr>
        <w:spacing w:before="120"/>
      </w:pPr>
      <w:bookmarkStart w:id="9" w:name="_Hlk496742646"/>
      <w:r w:rsidRPr="006F1438">
        <w:t xml:space="preserve">Figures 3 to </w:t>
      </w:r>
      <w:r w:rsidR="002223E8" w:rsidRPr="006F1438">
        <w:t>5</w:t>
      </w:r>
      <w:r w:rsidR="00277032" w:rsidRPr="006F1438">
        <w:t xml:space="preserve"> </w:t>
      </w:r>
      <w:r w:rsidR="00277032">
        <w:t>show</w:t>
      </w:r>
      <w:r w:rsidR="006F1438">
        <w:t xml:space="preserve"> details of</w:t>
      </w:r>
      <w:r w:rsidR="002223E8">
        <w:t xml:space="preserve"> carbapenemase </w:t>
      </w:r>
      <w:r w:rsidR="00277032">
        <w:t xml:space="preserve">type and </w:t>
      </w:r>
      <w:r w:rsidR="002223E8">
        <w:t>the species of</w:t>
      </w:r>
      <w:r w:rsidR="000B5B7E">
        <w:t xml:space="preserve"> </w:t>
      </w:r>
      <w:r w:rsidR="006F1438">
        <w:t>CPE,</w:t>
      </w:r>
      <w:r w:rsidR="00223844">
        <w:t xml:space="preserve"> by state and territory,</w:t>
      </w:r>
      <w:r w:rsidR="00984519">
        <w:t xml:space="preserve"> 1 </w:t>
      </w:r>
      <w:r w:rsidR="0060473D">
        <w:t>September</w:t>
      </w:r>
      <w:r w:rsidR="00984519">
        <w:t xml:space="preserve"> 2017 to 3</w:t>
      </w:r>
      <w:r w:rsidR="0060473D">
        <w:t>1 October</w:t>
      </w:r>
      <w:r w:rsidR="00984519">
        <w:t xml:space="preserve"> 2017</w:t>
      </w:r>
      <w:r w:rsidR="000B5B7E" w:rsidRPr="00A41684">
        <w:t>.</w:t>
      </w:r>
      <w:r w:rsidR="00947B49" w:rsidRPr="00A41684">
        <w:t xml:space="preserve"> </w:t>
      </w:r>
      <w:r w:rsidR="00223844" w:rsidRPr="00A41684">
        <w:t>IMP (</w:t>
      </w:r>
      <w:r w:rsidR="00A41684" w:rsidRPr="00A41684">
        <w:t>60.0</w:t>
      </w:r>
      <w:r w:rsidR="00223844" w:rsidRPr="00A41684">
        <w:t>%), NDM (</w:t>
      </w:r>
      <w:r w:rsidR="00A41684" w:rsidRPr="00A41684">
        <w:t>14</w:t>
      </w:r>
      <w:r w:rsidR="00223844" w:rsidRPr="00A41684">
        <w:t>.7%) and OXA-48</w:t>
      </w:r>
      <w:r w:rsidR="00412F53" w:rsidRPr="00A41684">
        <w:t xml:space="preserve"> (1</w:t>
      </w:r>
      <w:r w:rsidR="00A41684" w:rsidRPr="00A41684">
        <w:t>4.7</w:t>
      </w:r>
      <w:r w:rsidR="00412F53" w:rsidRPr="00A41684">
        <w:t>%)</w:t>
      </w:r>
      <w:r w:rsidR="00223844" w:rsidRPr="00A41684">
        <w:t xml:space="preserve"> </w:t>
      </w:r>
      <w:r w:rsidR="00B40E66" w:rsidRPr="00A41684">
        <w:t xml:space="preserve">types </w:t>
      </w:r>
      <w:r w:rsidR="00412F53" w:rsidRPr="00A41684">
        <w:t xml:space="preserve">accounted for </w:t>
      </w:r>
      <w:r w:rsidR="00A41684" w:rsidRPr="00A41684">
        <w:t>89</w:t>
      </w:r>
      <w:r w:rsidR="00412F53" w:rsidRPr="00A41684">
        <w:t>.</w:t>
      </w:r>
      <w:r w:rsidR="00A41684" w:rsidRPr="00A41684">
        <w:t>3</w:t>
      </w:r>
      <w:r w:rsidR="00412F53" w:rsidRPr="00A41684">
        <w:t>% of all CPE reported during this period</w:t>
      </w:r>
      <w:r w:rsidR="00412F53">
        <w:t>, wit</w:t>
      </w:r>
      <w:r w:rsidR="00412F53" w:rsidRPr="00714535">
        <w:t xml:space="preserve">h </w:t>
      </w:r>
      <w:r w:rsidR="00714535" w:rsidRPr="00714535">
        <w:t>80.0</w:t>
      </w:r>
      <w:r w:rsidR="00412F53" w:rsidRPr="00714535">
        <w:t xml:space="preserve">% from </w:t>
      </w:r>
      <w:r w:rsidR="00B40E66" w:rsidRPr="00714535">
        <w:t>New South Wales, Victoria and Queensland</w:t>
      </w:r>
      <w:r w:rsidR="00412F53" w:rsidRPr="00714535">
        <w:t>.</w:t>
      </w:r>
      <w:r w:rsidR="0008389C">
        <w:t xml:space="preserve"> Over 50% of CPE reported from New South Wales contained NDM (3/17), OXA-48-like (3/17) or NDM+OXA-48-like (3/17).</w:t>
      </w:r>
    </w:p>
    <w:p w:rsidR="00397603" w:rsidRDefault="00B40E66" w:rsidP="000D6C7E">
      <w:pPr>
        <w:spacing w:before="120"/>
      </w:pPr>
      <w:r>
        <w:t>T</w:t>
      </w:r>
      <w:r w:rsidR="00223844">
        <w:t>he distribution of a</w:t>
      </w:r>
      <w:r w:rsidR="00223844" w:rsidRPr="00410BE7">
        <w:t xml:space="preserve">zithromycin resistant </w:t>
      </w:r>
      <w:r>
        <w:rPr>
          <w:i/>
        </w:rPr>
        <w:t xml:space="preserve">Neisseria </w:t>
      </w:r>
      <w:r w:rsidR="00223844" w:rsidRPr="00410BE7">
        <w:rPr>
          <w:i/>
        </w:rPr>
        <w:t>gonorrhoeae</w:t>
      </w:r>
      <w:r>
        <w:t>, by state and territory, is shown in Figure 6.</w:t>
      </w:r>
      <w:r w:rsidR="002E115A">
        <w:t xml:space="preserve"> An increase in the number of ARNG reported from Queensland was seen in October 2017.</w:t>
      </w:r>
    </w:p>
    <w:p w:rsidR="008F284D" w:rsidRDefault="008F284D" w:rsidP="000D6C7E">
      <w:pPr>
        <w:spacing w:before="120"/>
      </w:pPr>
      <w:r>
        <w:t xml:space="preserve">Linezolid non-susceptible </w:t>
      </w:r>
      <w:r w:rsidRPr="008F284D">
        <w:rPr>
          <w:i/>
        </w:rPr>
        <w:t>S. aureus</w:t>
      </w:r>
      <w:r>
        <w:t xml:space="preserve">, from a patient residing in Queensland, was reported for the first </w:t>
      </w:r>
      <w:r w:rsidR="00021C14">
        <w:t>time</w:t>
      </w:r>
      <w:r>
        <w:t xml:space="preserve"> in October 2017. </w:t>
      </w:r>
      <w:r w:rsidR="00021C14">
        <w:t xml:space="preserve">An </w:t>
      </w:r>
      <w:r w:rsidR="00021C14" w:rsidRPr="00021C14">
        <w:rPr>
          <w:i/>
        </w:rPr>
        <w:t>Enterobacter cloacae</w:t>
      </w:r>
      <w:r w:rsidR="00021C14">
        <w:t xml:space="preserve"> complex producing a </w:t>
      </w:r>
      <w:r>
        <w:t>FRI carbapenemase type</w:t>
      </w:r>
      <w:r w:rsidR="00021C14">
        <w:t xml:space="preserve"> was submitted during this reporting period. The isolate was collected in May 2017, from a patient residing in Tasmania.</w:t>
      </w:r>
      <w:r>
        <w:t xml:space="preserve"> </w:t>
      </w:r>
    </w:p>
    <w:bookmarkEnd w:id="9"/>
    <w:p w:rsidR="001F1C87" w:rsidRPr="008A289C" w:rsidRDefault="001F1C87" w:rsidP="000D6C7E">
      <w:pPr>
        <w:spacing w:before="120"/>
      </w:pPr>
      <w:r w:rsidRPr="008A289C">
        <w:t xml:space="preserve">The six-month report </w:t>
      </w:r>
      <w:r w:rsidR="008A289C" w:rsidRPr="008A289C">
        <w:t>for the period 1 April 2017 to 30 September 2017</w:t>
      </w:r>
      <w:r w:rsidR="008A289C">
        <w:t>, which will be published in the near future,</w:t>
      </w:r>
      <w:r w:rsidR="008A289C" w:rsidRPr="008A289C">
        <w:t xml:space="preserve"> </w:t>
      </w:r>
      <w:r w:rsidRPr="008A289C">
        <w:t>will provide more detailed analyses of trends for each of the CARs, across all states and territories.</w:t>
      </w:r>
    </w:p>
    <w:p w:rsidR="00973CE1" w:rsidRDefault="00973CE1" w:rsidP="000D6C7E">
      <w:pPr>
        <w:spacing w:before="120"/>
      </w:pPr>
    </w:p>
    <w:p w:rsidR="00973CE1" w:rsidRDefault="00973CE1" w:rsidP="000D6C7E">
      <w:pPr>
        <w:spacing w:before="120"/>
      </w:pPr>
    </w:p>
    <w:p w:rsidR="00973CE1" w:rsidRDefault="00973CE1" w:rsidP="000D6C7E">
      <w:pPr>
        <w:spacing w:before="120"/>
      </w:pPr>
    </w:p>
    <w:p w:rsidR="0060473D" w:rsidRDefault="0060473D" w:rsidP="000D6C7E">
      <w:pPr>
        <w:spacing w:before="120"/>
      </w:pPr>
    </w:p>
    <w:p w:rsidR="001F1C87" w:rsidRPr="00171957" w:rsidRDefault="001F1C87" w:rsidP="000D6C7E">
      <w:pPr>
        <w:spacing w:before="120"/>
        <w:sectPr w:rsidR="001F1C87" w:rsidRPr="00171957" w:rsidSect="00E467A7">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40" w:right="1440" w:bottom="1440" w:left="1440" w:header="708" w:footer="708" w:gutter="0"/>
          <w:cols w:space="708"/>
          <w:titlePg/>
          <w:docGrid w:linePitch="360"/>
        </w:sectPr>
      </w:pPr>
    </w:p>
    <w:p w:rsidR="000D6C7E" w:rsidRPr="00B80BF5" w:rsidRDefault="000D6C7E" w:rsidP="000D6C7E">
      <w:pPr>
        <w:pStyle w:val="Caption"/>
        <w:keepNext/>
        <w:rPr>
          <w:b/>
          <w:color w:val="auto"/>
          <w:sz w:val="22"/>
          <w:szCs w:val="22"/>
        </w:rPr>
      </w:pPr>
      <w:bookmarkStart w:id="10" w:name="_Toc491081839"/>
      <w:r w:rsidRPr="00B80BF5">
        <w:rPr>
          <w:b/>
          <w:i w:val="0"/>
          <w:color w:val="auto"/>
          <w:sz w:val="22"/>
          <w:szCs w:val="22"/>
        </w:rPr>
        <w:lastRenderedPageBreak/>
        <w:t xml:space="preserve">Table </w:t>
      </w:r>
      <w:r w:rsidRPr="00B80BF5">
        <w:rPr>
          <w:b/>
          <w:i w:val="0"/>
          <w:color w:val="auto"/>
          <w:sz w:val="22"/>
          <w:szCs w:val="22"/>
        </w:rPr>
        <w:fldChar w:fldCharType="begin"/>
      </w:r>
      <w:r w:rsidRPr="00B80BF5">
        <w:rPr>
          <w:b/>
          <w:i w:val="0"/>
          <w:color w:val="auto"/>
          <w:sz w:val="22"/>
          <w:szCs w:val="22"/>
        </w:rPr>
        <w:instrText xml:space="preserve"> SEQ Table \* ARABIC </w:instrText>
      </w:r>
      <w:r w:rsidRPr="00B80BF5">
        <w:rPr>
          <w:b/>
          <w:i w:val="0"/>
          <w:color w:val="auto"/>
          <w:sz w:val="22"/>
          <w:szCs w:val="22"/>
        </w:rPr>
        <w:fldChar w:fldCharType="separate"/>
      </w:r>
      <w:r w:rsidR="00697D6A">
        <w:rPr>
          <w:b/>
          <w:i w:val="0"/>
          <w:noProof/>
          <w:color w:val="auto"/>
          <w:sz w:val="22"/>
          <w:szCs w:val="22"/>
        </w:rPr>
        <w:t>2</w:t>
      </w:r>
      <w:r w:rsidRPr="00B80BF5">
        <w:rPr>
          <w:b/>
          <w:i w:val="0"/>
          <w:color w:val="auto"/>
          <w:sz w:val="22"/>
          <w:szCs w:val="22"/>
        </w:rPr>
        <w:fldChar w:fldCharType="end"/>
      </w:r>
      <w:r w:rsidR="00E467A7">
        <w:rPr>
          <w:b/>
          <w:i w:val="0"/>
          <w:color w:val="auto"/>
          <w:sz w:val="22"/>
          <w:szCs w:val="22"/>
        </w:rPr>
        <w:t>:</w:t>
      </w:r>
      <w:r w:rsidRPr="00B80BF5">
        <w:rPr>
          <w:b/>
          <w:color w:val="auto"/>
          <w:sz w:val="22"/>
          <w:szCs w:val="22"/>
        </w:rPr>
        <w:t xml:space="preserve"> </w:t>
      </w:r>
      <w:r w:rsidRPr="00B80BF5">
        <w:rPr>
          <w:b/>
          <w:i w:val="0"/>
          <w:color w:val="auto"/>
          <w:sz w:val="22"/>
          <w:szCs w:val="22"/>
        </w:rPr>
        <w:t>Number of critical antimicrobial resistance isolates,</w:t>
      </w:r>
      <w:r w:rsidR="00D03BF7">
        <w:rPr>
          <w:b/>
          <w:i w:val="0"/>
          <w:color w:val="auto"/>
          <w:sz w:val="22"/>
          <w:szCs w:val="22"/>
        </w:rPr>
        <w:t xml:space="preserve"> by state and territory, 1 </w:t>
      </w:r>
      <w:r w:rsidR="0060473D">
        <w:rPr>
          <w:b/>
          <w:i w:val="0"/>
          <w:color w:val="auto"/>
          <w:sz w:val="22"/>
          <w:szCs w:val="22"/>
        </w:rPr>
        <w:t>September</w:t>
      </w:r>
      <w:r w:rsidR="00D03BF7">
        <w:rPr>
          <w:b/>
          <w:i w:val="0"/>
          <w:color w:val="auto"/>
          <w:sz w:val="22"/>
          <w:szCs w:val="22"/>
        </w:rPr>
        <w:t xml:space="preserve"> 2017 to 31 </w:t>
      </w:r>
      <w:r w:rsidR="0060473D">
        <w:rPr>
          <w:b/>
          <w:i w:val="0"/>
          <w:color w:val="auto"/>
          <w:sz w:val="22"/>
          <w:szCs w:val="22"/>
        </w:rPr>
        <w:t>October</w:t>
      </w:r>
      <w:r w:rsidRPr="00B80BF5">
        <w:rPr>
          <w:b/>
          <w:i w:val="0"/>
          <w:color w:val="auto"/>
          <w:sz w:val="22"/>
          <w:szCs w:val="22"/>
        </w:rPr>
        <w:t xml:space="preserve"> 2017</w:t>
      </w:r>
      <w:bookmarkEnd w:id="10"/>
    </w:p>
    <w:tbl>
      <w:tblPr>
        <w:tblStyle w:val="TableGrid"/>
        <w:tblW w:w="14618" w:type="dxa"/>
        <w:tblLayout w:type="fixed"/>
        <w:tblLook w:val="0620" w:firstRow="1" w:lastRow="0" w:firstColumn="0" w:lastColumn="0" w:noHBand="1" w:noVBand="1"/>
      </w:tblPr>
      <w:tblGrid>
        <w:gridCol w:w="4248"/>
        <w:gridCol w:w="680"/>
        <w:gridCol w:w="680"/>
        <w:gridCol w:w="680"/>
        <w:gridCol w:w="680"/>
        <w:gridCol w:w="680"/>
        <w:gridCol w:w="680"/>
        <w:gridCol w:w="680"/>
        <w:gridCol w:w="680"/>
        <w:gridCol w:w="680"/>
        <w:gridCol w:w="680"/>
        <w:gridCol w:w="680"/>
        <w:gridCol w:w="680"/>
        <w:gridCol w:w="680"/>
        <w:gridCol w:w="680"/>
        <w:gridCol w:w="850"/>
      </w:tblGrid>
      <w:tr w:rsidR="000548C3" w:rsidRPr="0056263F" w:rsidTr="00412F53">
        <w:trPr>
          <w:cnfStyle w:val="100000000000" w:firstRow="1" w:lastRow="0" w:firstColumn="0" w:lastColumn="0" w:oddVBand="0" w:evenVBand="0" w:oddHBand="0" w:evenHBand="0" w:firstRowFirstColumn="0" w:firstRowLastColumn="0" w:lastRowFirstColumn="0" w:lastRowLastColumn="0"/>
          <w:trHeight w:val="680"/>
        </w:trPr>
        <w:tc>
          <w:tcPr>
            <w:tcW w:w="4248" w:type="dxa"/>
            <w:noWrap/>
            <w:vAlign w:val="center"/>
            <w:hideMark/>
          </w:tcPr>
          <w:p w:rsidR="000548C3" w:rsidRPr="0056263F" w:rsidRDefault="000548C3" w:rsidP="00412F53">
            <w:pPr>
              <w:spacing w:after="0"/>
              <w:jc w:val="left"/>
              <w:rPr>
                <w:rFonts w:cs="Arial"/>
                <w:bCs/>
              </w:rPr>
            </w:pPr>
            <w:r w:rsidRPr="0056263F">
              <w:rPr>
                <w:rFonts w:cs="Arial"/>
              </w:rPr>
              <w:t>Critical antimicrobial resistance</w:t>
            </w:r>
          </w:p>
        </w:tc>
        <w:tc>
          <w:tcPr>
            <w:tcW w:w="680" w:type="dxa"/>
            <w:noWrap/>
            <w:vAlign w:val="center"/>
            <w:hideMark/>
          </w:tcPr>
          <w:p w:rsidR="000548C3" w:rsidRPr="0056263F" w:rsidRDefault="000548C3" w:rsidP="00412F53">
            <w:pPr>
              <w:spacing w:after="0"/>
              <w:rPr>
                <w:rFonts w:cs="Arial"/>
                <w:bCs/>
              </w:rPr>
            </w:pPr>
            <w:r w:rsidRPr="0056263F">
              <w:rPr>
                <w:rFonts w:cs="Arial"/>
                <w:bCs/>
              </w:rPr>
              <w:t>NSW</w:t>
            </w:r>
          </w:p>
        </w:tc>
        <w:tc>
          <w:tcPr>
            <w:tcW w:w="680" w:type="dxa"/>
            <w:noWrap/>
            <w:vAlign w:val="center"/>
            <w:hideMark/>
          </w:tcPr>
          <w:p w:rsidR="000548C3" w:rsidRPr="0056263F" w:rsidRDefault="000548C3" w:rsidP="00412F53">
            <w:pPr>
              <w:spacing w:after="0"/>
              <w:rPr>
                <w:rFonts w:cs="Arial"/>
                <w:bCs/>
              </w:rPr>
            </w:pPr>
            <w:r w:rsidRPr="0056263F">
              <w:rPr>
                <w:rFonts w:cs="Arial"/>
                <w:bCs/>
              </w:rPr>
              <w:t>Vic</w:t>
            </w:r>
          </w:p>
        </w:tc>
        <w:tc>
          <w:tcPr>
            <w:tcW w:w="680" w:type="dxa"/>
            <w:noWrap/>
            <w:vAlign w:val="center"/>
            <w:hideMark/>
          </w:tcPr>
          <w:p w:rsidR="000548C3" w:rsidRPr="0056263F" w:rsidRDefault="000548C3" w:rsidP="00412F53">
            <w:pPr>
              <w:spacing w:after="0"/>
              <w:rPr>
                <w:rFonts w:cs="Arial"/>
                <w:bCs/>
              </w:rPr>
            </w:pPr>
            <w:r w:rsidRPr="0056263F">
              <w:rPr>
                <w:rFonts w:cs="Arial"/>
                <w:bCs/>
              </w:rPr>
              <w:t>Qld</w:t>
            </w:r>
          </w:p>
        </w:tc>
        <w:tc>
          <w:tcPr>
            <w:tcW w:w="680" w:type="dxa"/>
            <w:noWrap/>
            <w:vAlign w:val="center"/>
            <w:hideMark/>
          </w:tcPr>
          <w:p w:rsidR="000548C3" w:rsidRPr="0056263F" w:rsidRDefault="000548C3" w:rsidP="00412F53">
            <w:pPr>
              <w:spacing w:after="0"/>
              <w:rPr>
                <w:rFonts w:cs="Arial"/>
                <w:bCs/>
              </w:rPr>
            </w:pPr>
            <w:r w:rsidRPr="0056263F">
              <w:rPr>
                <w:rFonts w:cs="Arial"/>
                <w:bCs/>
              </w:rPr>
              <w:t>SA</w:t>
            </w:r>
          </w:p>
        </w:tc>
        <w:tc>
          <w:tcPr>
            <w:tcW w:w="680" w:type="dxa"/>
            <w:noWrap/>
            <w:vAlign w:val="center"/>
            <w:hideMark/>
          </w:tcPr>
          <w:p w:rsidR="000548C3" w:rsidRPr="0056263F" w:rsidRDefault="000548C3" w:rsidP="00412F53">
            <w:pPr>
              <w:spacing w:after="0"/>
              <w:rPr>
                <w:rFonts w:cs="Arial"/>
                <w:bCs/>
              </w:rPr>
            </w:pPr>
            <w:r w:rsidRPr="0056263F">
              <w:rPr>
                <w:rFonts w:cs="Arial"/>
                <w:bCs/>
              </w:rPr>
              <w:t>WA</w:t>
            </w:r>
          </w:p>
        </w:tc>
        <w:tc>
          <w:tcPr>
            <w:tcW w:w="680" w:type="dxa"/>
            <w:noWrap/>
            <w:vAlign w:val="center"/>
            <w:hideMark/>
          </w:tcPr>
          <w:p w:rsidR="000548C3" w:rsidRPr="0056263F" w:rsidRDefault="000548C3" w:rsidP="00412F53">
            <w:pPr>
              <w:spacing w:after="0"/>
              <w:rPr>
                <w:rFonts w:cs="Arial"/>
                <w:bCs/>
              </w:rPr>
            </w:pPr>
            <w:r w:rsidRPr="0056263F">
              <w:rPr>
                <w:rFonts w:cs="Arial"/>
                <w:bCs/>
              </w:rPr>
              <w:t>Tas</w:t>
            </w:r>
          </w:p>
        </w:tc>
        <w:tc>
          <w:tcPr>
            <w:tcW w:w="680" w:type="dxa"/>
            <w:noWrap/>
            <w:vAlign w:val="center"/>
            <w:hideMark/>
          </w:tcPr>
          <w:p w:rsidR="000548C3" w:rsidRPr="0056263F" w:rsidRDefault="000548C3" w:rsidP="00412F53">
            <w:pPr>
              <w:spacing w:after="0"/>
              <w:rPr>
                <w:rFonts w:cs="Arial"/>
                <w:bCs/>
              </w:rPr>
            </w:pPr>
            <w:r w:rsidRPr="0056263F">
              <w:rPr>
                <w:rFonts w:cs="Arial"/>
                <w:bCs/>
              </w:rPr>
              <w:t>NT</w:t>
            </w:r>
          </w:p>
        </w:tc>
        <w:tc>
          <w:tcPr>
            <w:tcW w:w="680" w:type="dxa"/>
            <w:noWrap/>
            <w:vAlign w:val="center"/>
            <w:hideMark/>
          </w:tcPr>
          <w:p w:rsidR="000548C3" w:rsidRPr="0056263F" w:rsidRDefault="000548C3" w:rsidP="00412F53">
            <w:pPr>
              <w:spacing w:after="0"/>
              <w:rPr>
                <w:rFonts w:cs="Arial"/>
                <w:bCs/>
              </w:rPr>
            </w:pPr>
            <w:r w:rsidRPr="0056263F">
              <w:rPr>
                <w:rFonts w:cs="Arial"/>
                <w:bCs/>
              </w:rPr>
              <w:t>ACT</w:t>
            </w:r>
          </w:p>
        </w:tc>
        <w:tc>
          <w:tcPr>
            <w:tcW w:w="680" w:type="dxa"/>
            <w:noWrap/>
            <w:vAlign w:val="center"/>
            <w:hideMark/>
          </w:tcPr>
          <w:p w:rsidR="000548C3" w:rsidRPr="0056263F" w:rsidRDefault="000548C3" w:rsidP="00412F53">
            <w:pPr>
              <w:spacing w:after="0"/>
              <w:rPr>
                <w:rFonts w:cs="Arial"/>
                <w:bCs/>
              </w:rPr>
            </w:pPr>
            <w:r w:rsidRPr="0056263F">
              <w:rPr>
                <w:rFonts w:cs="Arial"/>
                <w:bCs/>
              </w:rPr>
              <w:t>OS</w:t>
            </w:r>
          </w:p>
        </w:tc>
        <w:tc>
          <w:tcPr>
            <w:tcW w:w="680" w:type="dxa"/>
            <w:noWrap/>
            <w:vAlign w:val="center"/>
            <w:hideMark/>
          </w:tcPr>
          <w:p w:rsidR="000548C3" w:rsidRPr="0056263F" w:rsidRDefault="000548C3" w:rsidP="00412F53">
            <w:pPr>
              <w:spacing w:after="0"/>
              <w:rPr>
                <w:rFonts w:cs="Arial"/>
                <w:bCs/>
              </w:rPr>
            </w:pPr>
            <w:r w:rsidRPr="0056263F">
              <w:rPr>
                <w:rFonts w:cs="Arial"/>
                <w:bCs/>
              </w:rPr>
              <w:t>Unk</w:t>
            </w:r>
          </w:p>
        </w:tc>
        <w:tc>
          <w:tcPr>
            <w:tcW w:w="680" w:type="dxa"/>
            <w:vAlign w:val="center"/>
          </w:tcPr>
          <w:p w:rsidR="000548C3" w:rsidRPr="005D4F39" w:rsidRDefault="000548C3" w:rsidP="00412F53">
            <w:pPr>
              <w:spacing w:after="0"/>
              <w:rPr>
                <w:rFonts w:cs="Arial"/>
                <w:bCs/>
                <w:highlight w:val="yellow"/>
              </w:rPr>
            </w:pPr>
            <w:r w:rsidRPr="005D4F39">
              <w:rPr>
                <w:rFonts w:cs="Arial"/>
                <w:bCs/>
              </w:rPr>
              <w:t xml:space="preserve">2017 </w:t>
            </w:r>
            <w:r w:rsidR="00235B5E" w:rsidRPr="005D4F39">
              <w:rPr>
                <w:rFonts w:cs="Arial"/>
                <w:bCs/>
              </w:rPr>
              <w:t>Sep</w:t>
            </w:r>
            <w:r w:rsidRPr="005D4F39">
              <w:rPr>
                <w:rFonts w:cs="Arial"/>
                <w:bCs/>
              </w:rPr>
              <w:t>–</w:t>
            </w:r>
            <w:r w:rsidR="00235B5E" w:rsidRPr="005D4F39">
              <w:rPr>
                <w:rFonts w:cs="Arial"/>
                <w:bCs/>
              </w:rPr>
              <w:t>Oct</w:t>
            </w:r>
          </w:p>
        </w:tc>
        <w:tc>
          <w:tcPr>
            <w:tcW w:w="680" w:type="dxa"/>
            <w:noWrap/>
            <w:vAlign w:val="center"/>
            <w:hideMark/>
          </w:tcPr>
          <w:p w:rsidR="000548C3" w:rsidRPr="0056263F" w:rsidRDefault="000548C3" w:rsidP="00412F53">
            <w:pPr>
              <w:spacing w:after="0"/>
              <w:rPr>
                <w:rFonts w:cs="Arial"/>
                <w:bCs/>
              </w:rPr>
            </w:pPr>
            <w:r w:rsidRPr="0056263F">
              <w:rPr>
                <w:rFonts w:cs="Arial"/>
                <w:bCs/>
              </w:rPr>
              <w:t>2017 YTD</w:t>
            </w:r>
          </w:p>
        </w:tc>
        <w:tc>
          <w:tcPr>
            <w:tcW w:w="680" w:type="dxa"/>
            <w:vAlign w:val="center"/>
          </w:tcPr>
          <w:p w:rsidR="000548C3" w:rsidRPr="005D4F39" w:rsidRDefault="000548C3" w:rsidP="00412F53">
            <w:pPr>
              <w:spacing w:after="0"/>
              <w:rPr>
                <w:rFonts w:cs="Arial"/>
                <w:bCs/>
                <w:highlight w:val="yellow"/>
              </w:rPr>
            </w:pPr>
            <w:r w:rsidRPr="005D4F39">
              <w:rPr>
                <w:rFonts w:cs="Arial"/>
                <w:bCs/>
              </w:rPr>
              <w:t xml:space="preserve">2016 </w:t>
            </w:r>
            <w:r w:rsidR="00235B5E" w:rsidRPr="005D4F39">
              <w:rPr>
                <w:rFonts w:cs="Arial"/>
                <w:bCs/>
              </w:rPr>
              <w:t>Sep</w:t>
            </w:r>
            <w:r w:rsidRPr="005D4F39">
              <w:rPr>
                <w:rFonts w:cs="Arial"/>
                <w:bCs/>
              </w:rPr>
              <w:t>–</w:t>
            </w:r>
            <w:r w:rsidR="00235B5E" w:rsidRPr="005D4F39">
              <w:rPr>
                <w:rFonts w:cs="Arial"/>
                <w:bCs/>
              </w:rPr>
              <w:t>Oct</w:t>
            </w:r>
          </w:p>
        </w:tc>
        <w:tc>
          <w:tcPr>
            <w:tcW w:w="680" w:type="dxa"/>
            <w:vAlign w:val="center"/>
          </w:tcPr>
          <w:p w:rsidR="000548C3" w:rsidRPr="005D4F39" w:rsidRDefault="000548C3" w:rsidP="00412F53">
            <w:pPr>
              <w:spacing w:after="0"/>
              <w:rPr>
                <w:rFonts w:cs="Arial"/>
                <w:bCs/>
                <w:highlight w:val="yellow"/>
              </w:rPr>
            </w:pPr>
            <w:r w:rsidRPr="005D4F39">
              <w:rPr>
                <w:rFonts w:cs="Arial"/>
                <w:bCs/>
              </w:rPr>
              <w:t>2016 Mar–Dec*</w:t>
            </w:r>
          </w:p>
        </w:tc>
        <w:tc>
          <w:tcPr>
            <w:tcW w:w="850" w:type="dxa"/>
            <w:vAlign w:val="center"/>
          </w:tcPr>
          <w:p w:rsidR="000548C3" w:rsidRPr="003E477F" w:rsidRDefault="000548C3" w:rsidP="00412F53">
            <w:pPr>
              <w:spacing w:after="0"/>
              <w:rPr>
                <w:rFonts w:cs="Arial"/>
                <w:bCs/>
              </w:rPr>
            </w:pPr>
            <w:r w:rsidRPr="0068196E">
              <w:rPr>
                <w:rFonts w:cs="Arial"/>
                <w:bCs/>
              </w:rPr>
              <w:t>Trend†</w:t>
            </w:r>
            <w:r w:rsidRPr="0068196E">
              <w:rPr>
                <w:rFonts w:cs="Arial"/>
                <w:bCs/>
              </w:rPr>
              <w:br/>
            </w:r>
            <w:r w:rsidR="00AE400B" w:rsidRPr="0068196E">
              <w:rPr>
                <w:rFonts w:cs="Arial"/>
                <w:bCs/>
              </w:rPr>
              <w:t>Nov</w:t>
            </w:r>
            <w:r w:rsidRPr="0068196E">
              <w:rPr>
                <w:rFonts w:cs="Arial"/>
                <w:bCs/>
              </w:rPr>
              <w:t xml:space="preserve">-16 </w:t>
            </w:r>
            <w:r w:rsidR="00AE400B" w:rsidRPr="0068196E">
              <w:rPr>
                <w:rFonts w:cs="Arial"/>
                <w:bCs/>
              </w:rPr>
              <w:t>Oct</w:t>
            </w:r>
            <w:r w:rsidRPr="0068196E">
              <w:rPr>
                <w:rFonts w:cs="Arial"/>
                <w:bCs/>
              </w:rPr>
              <w:t>-17</w:t>
            </w:r>
          </w:p>
        </w:tc>
      </w:tr>
      <w:tr w:rsidR="00B76E4C" w:rsidRPr="003C3176" w:rsidTr="000D335F">
        <w:trPr>
          <w:trHeight w:val="340"/>
        </w:trPr>
        <w:tc>
          <w:tcPr>
            <w:tcW w:w="4248" w:type="dxa"/>
            <w:vAlign w:val="center"/>
            <w:hideMark/>
          </w:tcPr>
          <w:p w:rsidR="00B76E4C" w:rsidRPr="00410BE7" w:rsidRDefault="00B76E4C" w:rsidP="000D335F">
            <w:pPr>
              <w:spacing w:after="0"/>
            </w:pPr>
            <w:r w:rsidRPr="00410BE7">
              <w:t xml:space="preserve">Azithromycin resistant (LLR &lt; 256 mg/L) </w:t>
            </w:r>
            <w:r w:rsidRPr="00410BE7">
              <w:rPr>
                <w:i/>
              </w:rPr>
              <w:t>Neisseria gonorrhoeae</w:t>
            </w:r>
          </w:p>
        </w:tc>
        <w:tc>
          <w:tcPr>
            <w:tcW w:w="680" w:type="dxa"/>
            <w:noWrap/>
            <w:vAlign w:val="center"/>
          </w:tcPr>
          <w:p w:rsidR="00B76E4C" w:rsidRPr="00973CE1" w:rsidRDefault="00B76E4C" w:rsidP="000D335F">
            <w:pPr>
              <w:spacing w:after="0"/>
              <w:jc w:val="center"/>
              <w:rPr>
                <w:rFonts w:cstheme="minorHAnsi"/>
                <w:color w:val="000000"/>
                <w:szCs w:val="18"/>
              </w:rPr>
            </w:pPr>
            <w:r w:rsidRPr="00973CE1">
              <w:rPr>
                <w:rFonts w:cstheme="minorHAnsi"/>
                <w:color w:val="000000"/>
                <w:szCs w:val="18"/>
              </w:rPr>
              <w:t>49</w:t>
            </w:r>
          </w:p>
        </w:tc>
        <w:tc>
          <w:tcPr>
            <w:tcW w:w="680" w:type="dxa"/>
            <w:noWrap/>
            <w:vAlign w:val="center"/>
          </w:tcPr>
          <w:p w:rsidR="00B76E4C" w:rsidRPr="00973CE1" w:rsidRDefault="00B76E4C" w:rsidP="000D335F">
            <w:pPr>
              <w:spacing w:after="0"/>
              <w:jc w:val="center"/>
              <w:rPr>
                <w:rFonts w:cstheme="minorHAnsi"/>
                <w:color w:val="000000"/>
                <w:szCs w:val="18"/>
              </w:rPr>
            </w:pPr>
            <w:r w:rsidRPr="00973CE1">
              <w:rPr>
                <w:rFonts w:cstheme="minorHAnsi"/>
                <w:color w:val="000000"/>
                <w:szCs w:val="18"/>
              </w:rPr>
              <w:t>46</w:t>
            </w:r>
          </w:p>
        </w:tc>
        <w:tc>
          <w:tcPr>
            <w:tcW w:w="680" w:type="dxa"/>
            <w:noWrap/>
            <w:vAlign w:val="center"/>
          </w:tcPr>
          <w:p w:rsidR="00B76E4C" w:rsidRPr="00973CE1" w:rsidRDefault="00B76E4C" w:rsidP="000D335F">
            <w:pPr>
              <w:spacing w:after="0"/>
              <w:jc w:val="center"/>
              <w:rPr>
                <w:rFonts w:cstheme="minorHAnsi"/>
                <w:color w:val="000000"/>
                <w:szCs w:val="18"/>
              </w:rPr>
            </w:pPr>
            <w:r w:rsidRPr="00973CE1">
              <w:rPr>
                <w:rFonts w:cstheme="minorHAnsi"/>
                <w:color w:val="000000"/>
                <w:szCs w:val="18"/>
              </w:rPr>
              <w:t>18</w:t>
            </w:r>
          </w:p>
        </w:tc>
        <w:tc>
          <w:tcPr>
            <w:tcW w:w="680" w:type="dxa"/>
            <w:noWrap/>
            <w:vAlign w:val="center"/>
          </w:tcPr>
          <w:p w:rsidR="00B76E4C" w:rsidRPr="00973CE1" w:rsidRDefault="00AE400B" w:rsidP="000D335F">
            <w:pPr>
              <w:spacing w:after="0"/>
              <w:jc w:val="center"/>
              <w:rPr>
                <w:rFonts w:cstheme="minorHAnsi"/>
                <w:color w:val="000000"/>
                <w:szCs w:val="18"/>
              </w:rPr>
            </w:pPr>
            <w:r>
              <w:rPr>
                <w:rFonts w:cstheme="minorHAnsi"/>
                <w:color w:val="000000"/>
                <w:szCs w:val="18"/>
              </w:rPr>
              <w:t>0</w:t>
            </w:r>
          </w:p>
        </w:tc>
        <w:tc>
          <w:tcPr>
            <w:tcW w:w="680" w:type="dxa"/>
            <w:noWrap/>
            <w:vAlign w:val="center"/>
          </w:tcPr>
          <w:p w:rsidR="00B76E4C" w:rsidRPr="00973CE1" w:rsidRDefault="00B76E4C" w:rsidP="000D335F">
            <w:pPr>
              <w:spacing w:after="0"/>
              <w:jc w:val="center"/>
              <w:rPr>
                <w:rFonts w:cstheme="minorHAnsi"/>
                <w:color w:val="000000"/>
                <w:szCs w:val="18"/>
              </w:rPr>
            </w:pPr>
            <w:r w:rsidRPr="00973CE1">
              <w:rPr>
                <w:rFonts w:cstheme="minorHAnsi"/>
                <w:color w:val="000000"/>
                <w:szCs w:val="18"/>
              </w:rPr>
              <w:t>2</w:t>
            </w:r>
          </w:p>
        </w:tc>
        <w:tc>
          <w:tcPr>
            <w:tcW w:w="680" w:type="dxa"/>
            <w:noWrap/>
            <w:vAlign w:val="center"/>
          </w:tcPr>
          <w:p w:rsidR="00B76E4C" w:rsidRPr="00973CE1" w:rsidRDefault="00B76E4C" w:rsidP="000D335F">
            <w:pPr>
              <w:spacing w:after="0"/>
              <w:jc w:val="center"/>
              <w:rPr>
                <w:rFonts w:cstheme="minorHAnsi"/>
                <w:color w:val="000000"/>
                <w:szCs w:val="18"/>
              </w:rPr>
            </w:pPr>
            <w:r w:rsidRPr="00973CE1">
              <w:rPr>
                <w:rFonts w:cstheme="minorHAnsi"/>
                <w:color w:val="000000"/>
                <w:szCs w:val="18"/>
              </w:rPr>
              <w:t>1</w:t>
            </w:r>
          </w:p>
        </w:tc>
        <w:tc>
          <w:tcPr>
            <w:tcW w:w="680" w:type="dxa"/>
            <w:noWrap/>
            <w:vAlign w:val="center"/>
          </w:tcPr>
          <w:p w:rsidR="00B76E4C" w:rsidRPr="00973CE1" w:rsidRDefault="00AE400B" w:rsidP="000D335F">
            <w:pPr>
              <w:spacing w:after="0"/>
              <w:jc w:val="center"/>
              <w:rPr>
                <w:rFonts w:cstheme="minorHAnsi"/>
                <w:color w:val="000000"/>
                <w:szCs w:val="18"/>
              </w:rPr>
            </w:pPr>
            <w:r>
              <w:rPr>
                <w:rFonts w:cstheme="minorHAnsi"/>
                <w:color w:val="000000"/>
                <w:szCs w:val="18"/>
              </w:rPr>
              <w:t>0</w:t>
            </w:r>
          </w:p>
        </w:tc>
        <w:tc>
          <w:tcPr>
            <w:tcW w:w="680" w:type="dxa"/>
            <w:noWrap/>
            <w:vAlign w:val="center"/>
          </w:tcPr>
          <w:p w:rsidR="00B76E4C" w:rsidRPr="00973CE1" w:rsidRDefault="00B76E4C" w:rsidP="000D335F">
            <w:pPr>
              <w:spacing w:after="0"/>
              <w:jc w:val="center"/>
              <w:rPr>
                <w:rFonts w:cstheme="minorHAnsi"/>
                <w:color w:val="000000"/>
                <w:szCs w:val="18"/>
              </w:rPr>
            </w:pPr>
            <w:r w:rsidRPr="00973CE1">
              <w:rPr>
                <w:rFonts w:cstheme="minorHAnsi"/>
                <w:color w:val="000000"/>
                <w:szCs w:val="18"/>
              </w:rPr>
              <w:t>1</w:t>
            </w:r>
          </w:p>
        </w:tc>
        <w:tc>
          <w:tcPr>
            <w:tcW w:w="680" w:type="dxa"/>
            <w:noWrap/>
            <w:vAlign w:val="center"/>
          </w:tcPr>
          <w:p w:rsidR="00B76E4C" w:rsidRPr="00973CE1" w:rsidRDefault="00B76E4C" w:rsidP="000D335F">
            <w:pPr>
              <w:spacing w:after="0"/>
              <w:jc w:val="center"/>
              <w:rPr>
                <w:rFonts w:cstheme="minorHAnsi"/>
                <w:color w:val="000000"/>
                <w:szCs w:val="18"/>
              </w:rPr>
            </w:pPr>
            <w:r w:rsidRPr="00973CE1">
              <w:rPr>
                <w:rFonts w:cstheme="minorHAnsi"/>
                <w:color w:val="000000"/>
                <w:szCs w:val="18"/>
              </w:rPr>
              <w:t>1</w:t>
            </w:r>
          </w:p>
        </w:tc>
        <w:tc>
          <w:tcPr>
            <w:tcW w:w="680" w:type="dxa"/>
            <w:noWrap/>
            <w:vAlign w:val="center"/>
          </w:tcPr>
          <w:p w:rsidR="00B76E4C" w:rsidRPr="004D0215" w:rsidRDefault="00B76E4C" w:rsidP="000D335F">
            <w:pPr>
              <w:spacing w:after="0"/>
              <w:jc w:val="center"/>
            </w:pPr>
            <w:r>
              <w:t>0</w:t>
            </w:r>
          </w:p>
        </w:tc>
        <w:tc>
          <w:tcPr>
            <w:tcW w:w="680" w:type="dxa"/>
            <w:vAlign w:val="center"/>
          </w:tcPr>
          <w:p w:rsidR="00B76E4C" w:rsidRPr="00B76E4C" w:rsidRDefault="00B76E4C" w:rsidP="000D335F">
            <w:pPr>
              <w:spacing w:after="0"/>
              <w:jc w:val="center"/>
            </w:pPr>
            <w:r>
              <w:t>118</w:t>
            </w:r>
          </w:p>
        </w:tc>
        <w:tc>
          <w:tcPr>
            <w:tcW w:w="680" w:type="dxa"/>
            <w:noWrap/>
            <w:vAlign w:val="center"/>
            <w:hideMark/>
          </w:tcPr>
          <w:p w:rsidR="00B76E4C" w:rsidRPr="00235B5E" w:rsidRDefault="00921345" w:rsidP="000D335F">
            <w:pPr>
              <w:spacing w:after="0"/>
              <w:jc w:val="center"/>
              <w:rPr>
                <w:highlight w:val="yellow"/>
              </w:rPr>
            </w:pPr>
            <w:r w:rsidRPr="00921345">
              <w:t>654</w:t>
            </w:r>
          </w:p>
        </w:tc>
        <w:tc>
          <w:tcPr>
            <w:tcW w:w="680" w:type="dxa"/>
            <w:vAlign w:val="center"/>
          </w:tcPr>
          <w:p w:rsidR="00B76E4C" w:rsidRPr="00235B5E" w:rsidRDefault="00921345" w:rsidP="000D335F">
            <w:pPr>
              <w:spacing w:after="0"/>
              <w:jc w:val="center"/>
              <w:rPr>
                <w:highlight w:val="yellow"/>
              </w:rPr>
            </w:pPr>
            <w:r w:rsidRPr="00921345">
              <w:t>34</w:t>
            </w:r>
          </w:p>
        </w:tc>
        <w:tc>
          <w:tcPr>
            <w:tcW w:w="680" w:type="dxa"/>
            <w:vAlign w:val="center"/>
          </w:tcPr>
          <w:p w:rsidR="00B76E4C" w:rsidRPr="00AE400B" w:rsidRDefault="00B76E4C" w:rsidP="000D335F">
            <w:pPr>
              <w:spacing w:after="0"/>
              <w:jc w:val="center"/>
            </w:pPr>
            <w:r w:rsidRPr="00AE400B">
              <w:t>225</w:t>
            </w:r>
          </w:p>
        </w:tc>
        <w:tc>
          <w:tcPr>
            <w:tcW w:w="850" w:type="dxa"/>
          </w:tcPr>
          <w:p w:rsidR="00B76E4C" w:rsidRPr="00410BE7" w:rsidRDefault="00B76E4C" w:rsidP="000D335F">
            <w:pPr>
              <w:spacing w:after="0"/>
            </w:pPr>
          </w:p>
        </w:tc>
      </w:tr>
      <w:tr w:rsidR="00B76E4C" w:rsidRPr="003C3176" w:rsidTr="00EA4465">
        <w:trPr>
          <w:trHeight w:val="340"/>
        </w:trPr>
        <w:tc>
          <w:tcPr>
            <w:tcW w:w="4248" w:type="dxa"/>
            <w:vAlign w:val="center"/>
          </w:tcPr>
          <w:p w:rsidR="00B76E4C" w:rsidRPr="00410BE7" w:rsidRDefault="00B76E4C" w:rsidP="00B76E4C">
            <w:pPr>
              <w:spacing w:after="0"/>
            </w:pPr>
            <w:r w:rsidRPr="00410BE7">
              <w:t>Carbapenemase-producing Enterobacteriaceae</w:t>
            </w:r>
          </w:p>
        </w:tc>
        <w:tc>
          <w:tcPr>
            <w:tcW w:w="680" w:type="dxa"/>
            <w:noWrap/>
            <w:vAlign w:val="center"/>
          </w:tcPr>
          <w:p w:rsidR="00B76E4C" w:rsidRPr="00DC1780" w:rsidRDefault="00B76E4C" w:rsidP="00B76E4C">
            <w:pPr>
              <w:spacing w:after="0"/>
              <w:jc w:val="center"/>
              <w:rPr>
                <w:rFonts w:cstheme="minorHAnsi"/>
                <w:color w:val="000000"/>
                <w:szCs w:val="18"/>
                <w:highlight w:val="yellow"/>
              </w:rPr>
            </w:pPr>
            <w:r w:rsidRPr="005D4F39">
              <w:rPr>
                <w:rFonts w:cstheme="minorHAnsi"/>
                <w:color w:val="000000"/>
                <w:szCs w:val="18"/>
              </w:rPr>
              <w:t>15</w:t>
            </w:r>
          </w:p>
        </w:tc>
        <w:tc>
          <w:tcPr>
            <w:tcW w:w="680" w:type="dxa"/>
            <w:shd w:val="clear" w:color="auto" w:fill="auto"/>
            <w:noWrap/>
            <w:vAlign w:val="center"/>
          </w:tcPr>
          <w:p w:rsidR="00B76E4C" w:rsidRPr="00973CE1" w:rsidRDefault="00B76E4C" w:rsidP="00B76E4C">
            <w:pPr>
              <w:spacing w:after="0"/>
              <w:jc w:val="center"/>
              <w:rPr>
                <w:rFonts w:cstheme="minorHAnsi"/>
                <w:color w:val="000000"/>
                <w:szCs w:val="18"/>
              </w:rPr>
            </w:pPr>
            <w:r w:rsidRPr="00973CE1">
              <w:rPr>
                <w:rFonts w:cstheme="minorHAnsi"/>
                <w:color w:val="000000"/>
                <w:szCs w:val="18"/>
              </w:rPr>
              <w:t>19</w:t>
            </w:r>
          </w:p>
        </w:tc>
        <w:tc>
          <w:tcPr>
            <w:tcW w:w="680" w:type="dxa"/>
            <w:noWrap/>
            <w:vAlign w:val="center"/>
          </w:tcPr>
          <w:p w:rsidR="00B76E4C" w:rsidRPr="00973CE1" w:rsidRDefault="00B76E4C" w:rsidP="00B76E4C">
            <w:pPr>
              <w:spacing w:after="0"/>
              <w:jc w:val="center"/>
              <w:rPr>
                <w:rFonts w:cstheme="minorHAnsi"/>
                <w:color w:val="000000"/>
                <w:szCs w:val="18"/>
              </w:rPr>
            </w:pPr>
            <w:r w:rsidRPr="00973CE1">
              <w:rPr>
                <w:rFonts w:cstheme="minorHAnsi"/>
                <w:color w:val="000000"/>
                <w:szCs w:val="18"/>
              </w:rPr>
              <w:t>20</w:t>
            </w:r>
          </w:p>
        </w:tc>
        <w:tc>
          <w:tcPr>
            <w:tcW w:w="680" w:type="dxa"/>
            <w:noWrap/>
            <w:vAlign w:val="center"/>
          </w:tcPr>
          <w:p w:rsidR="00B76E4C" w:rsidRPr="00973CE1" w:rsidRDefault="00B76E4C" w:rsidP="00B76E4C">
            <w:pPr>
              <w:spacing w:after="0"/>
              <w:jc w:val="center"/>
              <w:rPr>
                <w:rFonts w:cstheme="minorHAnsi"/>
                <w:color w:val="000000"/>
                <w:szCs w:val="18"/>
              </w:rPr>
            </w:pPr>
            <w:r w:rsidRPr="00973CE1">
              <w:rPr>
                <w:rFonts w:cstheme="minorHAnsi"/>
                <w:color w:val="000000"/>
                <w:szCs w:val="18"/>
              </w:rPr>
              <w:t>1</w:t>
            </w:r>
          </w:p>
        </w:tc>
        <w:tc>
          <w:tcPr>
            <w:tcW w:w="680" w:type="dxa"/>
            <w:noWrap/>
            <w:vAlign w:val="center"/>
          </w:tcPr>
          <w:p w:rsidR="00B76E4C" w:rsidRPr="00973CE1" w:rsidRDefault="00B76E4C" w:rsidP="00B76E4C">
            <w:pPr>
              <w:spacing w:after="0"/>
              <w:jc w:val="center"/>
              <w:rPr>
                <w:rFonts w:cstheme="minorHAnsi"/>
                <w:color w:val="000000"/>
                <w:szCs w:val="18"/>
              </w:rPr>
            </w:pPr>
            <w:r w:rsidRPr="00973CE1">
              <w:rPr>
                <w:rFonts w:cstheme="minorHAnsi"/>
                <w:color w:val="000000"/>
                <w:szCs w:val="18"/>
              </w:rPr>
              <w:t>5</w:t>
            </w:r>
          </w:p>
        </w:tc>
        <w:tc>
          <w:tcPr>
            <w:tcW w:w="680" w:type="dxa"/>
            <w:noWrap/>
            <w:vAlign w:val="center"/>
          </w:tcPr>
          <w:p w:rsidR="00B76E4C" w:rsidRPr="00973CE1" w:rsidRDefault="00B76E4C" w:rsidP="00B76E4C">
            <w:pPr>
              <w:spacing w:after="0"/>
              <w:jc w:val="center"/>
              <w:rPr>
                <w:rFonts w:cstheme="minorHAnsi"/>
                <w:color w:val="000000"/>
                <w:szCs w:val="18"/>
              </w:rPr>
            </w:pPr>
            <w:r w:rsidRPr="00973CE1">
              <w:rPr>
                <w:rFonts w:cstheme="minorHAnsi"/>
                <w:color w:val="000000"/>
                <w:szCs w:val="18"/>
              </w:rPr>
              <w:t>3</w:t>
            </w:r>
          </w:p>
        </w:tc>
        <w:tc>
          <w:tcPr>
            <w:tcW w:w="680" w:type="dxa"/>
            <w:noWrap/>
            <w:vAlign w:val="center"/>
          </w:tcPr>
          <w:p w:rsidR="00B76E4C" w:rsidRPr="00973CE1" w:rsidRDefault="00AE400B" w:rsidP="00B76E4C">
            <w:pPr>
              <w:spacing w:after="0"/>
              <w:jc w:val="center"/>
              <w:rPr>
                <w:rFonts w:cstheme="minorHAnsi"/>
                <w:color w:val="000000"/>
                <w:szCs w:val="18"/>
              </w:rPr>
            </w:pPr>
            <w:r>
              <w:rPr>
                <w:rFonts w:cstheme="minorHAnsi"/>
                <w:color w:val="000000"/>
                <w:szCs w:val="18"/>
              </w:rPr>
              <w:t>0</w:t>
            </w:r>
          </w:p>
        </w:tc>
        <w:tc>
          <w:tcPr>
            <w:tcW w:w="680" w:type="dxa"/>
            <w:noWrap/>
            <w:vAlign w:val="center"/>
          </w:tcPr>
          <w:p w:rsidR="00B76E4C" w:rsidRPr="00973CE1" w:rsidRDefault="00B76E4C" w:rsidP="00B76E4C">
            <w:pPr>
              <w:spacing w:after="0"/>
              <w:jc w:val="center"/>
              <w:rPr>
                <w:rFonts w:cstheme="minorHAnsi"/>
                <w:color w:val="000000"/>
                <w:szCs w:val="18"/>
              </w:rPr>
            </w:pPr>
            <w:r w:rsidRPr="00973CE1">
              <w:rPr>
                <w:rFonts w:cstheme="minorHAnsi"/>
                <w:color w:val="000000"/>
                <w:szCs w:val="18"/>
              </w:rPr>
              <w:t>3</w:t>
            </w:r>
          </w:p>
        </w:tc>
        <w:tc>
          <w:tcPr>
            <w:tcW w:w="680" w:type="dxa"/>
            <w:noWrap/>
            <w:vAlign w:val="center"/>
          </w:tcPr>
          <w:p w:rsidR="00B76E4C" w:rsidRPr="00973CE1" w:rsidRDefault="00B76E4C" w:rsidP="00B76E4C">
            <w:pPr>
              <w:spacing w:after="0"/>
              <w:jc w:val="center"/>
              <w:rPr>
                <w:rFonts w:cstheme="minorHAnsi"/>
                <w:color w:val="000000"/>
                <w:szCs w:val="18"/>
              </w:rPr>
            </w:pPr>
            <w:r w:rsidRPr="00973CE1">
              <w:rPr>
                <w:rFonts w:cstheme="minorHAnsi"/>
                <w:color w:val="000000"/>
                <w:szCs w:val="18"/>
              </w:rPr>
              <w:t>2</w:t>
            </w:r>
          </w:p>
        </w:tc>
        <w:tc>
          <w:tcPr>
            <w:tcW w:w="680" w:type="dxa"/>
            <w:noWrap/>
            <w:vAlign w:val="center"/>
          </w:tcPr>
          <w:p w:rsidR="00B76E4C" w:rsidRPr="004D0215" w:rsidRDefault="00B76E4C" w:rsidP="00B76E4C">
            <w:pPr>
              <w:spacing w:after="0"/>
              <w:jc w:val="center"/>
            </w:pPr>
            <w:r>
              <w:t>0</w:t>
            </w:r>
          </w:p>
        </w:tc>
        <w:tc>
          <w:tcPr>
            <w:tcW w:w="680" w:type="dxa"/>
            <w:vAlign w:val="center"/>
          </w:tcPr>
          <w:p w:rsidR="00B76E4C" w:rsidRPr="00B76E4C" w:rsidRDefault="00B76E4C" w:rsidP="00B76E4C">
            <w:pPr>
              <w:spacing w:after="0"/>
              <w:jc w:val="center"/>
            </w:pPr>
            <w:r>
              <w:t>68</w:t>
            </w:r>
          </w:p>
        </w:tc>
        <w:tc>
          <w:tcPr>
            <w:tcW w:w="680" w:type="dxa"/>
            <w:noWrap/>
            <w:vAlign w:val="center"/>
          </w:tcPr>
          <w:p w:rsidR="00B76E4C" w:rsidRPr="00235B5E" w:rsidRDefault="00921345" w:rsidP="00B76E4C">
            <w:pPr>
              <w:spacing w:after="0"/>
              <w:jc w:val="center"/>
              <w:rPr>
                <w:highlight w:val="yellow"/>
              </w:rPr>
            </w:pPr>
            <w:r w:rsidRPr="00921345">
              <w:t>45</w:t>
            </w:r>
            <w:r w:rsidR="005D4F39">
              <w:t>7</w:t>
            </w:r>
          </w:p>
        </w:tc>
        <w:tc>
          <w:tcPr>
            <w:tcW w:w="680" w:type="dxa"/>
            <w:vAlign w:val="center"/>
          </w:tcPr>
          <w:p w:rsidR="00B76E4C" w:rsidRPr="00235B5E" w:rsidRDefault="00921345" w:rsidP="00B76E4C">
            <w:pPr>
              <w:spacing w:after="0"/>
              <w:jc w:val="center"/>
              <w:rPr>
                <w:highlight w:val="yellow"/>
              </w:rPr>
            </w:pPr>
            <w:r w:rsidRPr="00921345">
              <w:t>69</w:t>
            </w:r>
          </w:p>
        </w:tc>
        <w:tc>
          <w:tcPr>
            <w:tcW w:w="680" w:type="dxa"/>
            <w:vAlign w:val="center"/>
          </w:tcPr>
          <w:p w:rsidR="00B76E4C" w:rsidRPr="00AE400B" w:rsidRDefault="00B76E4C" w:rsidP="00B76E4C">
            <w:pPr>
              <w:spacing w:after="0"/>
              <w:jc w:val="center"/>
            </w:pPr>
            <w:r w:rsidRPr="00AE400B">
              <w:t>312</w:t>
            </w:r>
          </w:p>
        </w:tc>
        <w:tc>
          <w:tcPr>
            <w:tcW w:w="850" w:type="dxa"/>
          </w:tcPr>
          <w:p w:rsidR="00B76E4C" w:rsidRDefault="00B76E4C" w:rsidP="00B76E4C">
            <w:pPr>
              <w:spacing w:after="0"/>
            </w:pPr>
          </w:p>
        </w:tc>
      </w:tr>
      <w:tr w:rsidR="00B76E4C" w:rsidRPr="003C3176" w:rsidTr="00412F53">
        <w:trPr>
          <w:trHeight w:val="340"/>
        </w:trPr>
        <w:tc>
          <w:tcPr>
            <w:tcW w:w="4248" w:type="dxa"/>
            <w:vAlign w:val="center"/>
            <w:hideMark/>
          </w:tcPr>
          <w:p w:rsidR="00B76E4C" w:rsidRPr="00410BE7" w:rsidRDefault="00B76E4C" w:rsidP="00B76E4C">
            <w:pPr>
              <w:spacing w:after="0"/>
            </w:pPr>
            <w:r w:rsidRPr="00410BE7">
              <w:t xml:space="preserve">Daptomycin non-susceptible </w:t>
            </w:r>
            <w:r>
              <w:rPr>
                <w:i/>
              </w:rPr>
              <w:t>Staphylococcus </w:t>
            </w:r>
            <w:r w:rsidRPr="00410BE7">
              <w:rPr>
                <w:i/>
              </w:rPr>
              <w:t>aureus</w:t>
            </w:r>
          </w:p>
        </w:tc>
        <w:tc>
          <w:tcPr>
            <w:tcW w:w="680" w:type="dxa"/>
            <w:noWrap/>
            <w:vAlign w:val="center"/>
          </w:tcPr>
          <w:p w:rsidR="00B76E4C" w:rsidRPr="00973CE1" w:rsidRDefault="00B76E4C" w:rsidP="00B76E4C">
            <w:pPr>
              <w:spacing w:after="0"/>
              <w:jc w:val="center"/>
              <w:rPr>
                <w:rFonts w:cstheme="minorHAnsi"/>
                <w:color w:val="000000"/>
                <w:szCs w:val="18"/>
              </w:rPr>
            </w:pPr>
            <w:r w:rsidRPr="00973CE1">
              <w:rPr>
                <w:rFonts w:cstheme="minorHAnsi"/>
                <w:color w:val="000000"/>
                <w:szCs w:val="18"/>
              </w:rPr>
              <w:t>6</w:t>
            </w:r>
          </w:p>
        </w:tc>
        <w:tc>
          <w:tcPr>
            <w:tcW w:w="680" w:type="dxa"/>
            <w:noWrap/>
            <w:vAlign w:val="center"/>
          </w:tcPr>
          <w:p w:rsidR="00B76E4C" w:rsidRPr="00973CE1" w:rsidRDefault="00B76E4C" w:rsidP="00B76E4C">
            <w:pPr>
              <w:spacing w:after="0"/>
              <w:jc w:val="center"/>
              <w:rPr>
                <w:rFonts w:cstheme="minorHAnsi"/>
                <w:color w:val="000000"/>
                <w:szCs w:val="18"/>
              </w:rPr>
            </w:pPr>
            <w:r w:rsidRPr="00973CE1">
              <w:rPr>
                <w:rFonts w:cstheme="minorHAnsi"/>
                <w:color w:val="000000"/>
                <w:szCs w:val="18"/>
              </w:rPr>
              <w:t>7</w:t>
            </w:r>
          </w:p>
        </w:tc>
        <w:tc>
          <w:tcPr>
            <w:tcW w:w="680" w:type="dxa"/>
            <w:noWrap/>
            <w:vAlign w:val="center"/>
          </w:tcPr>
          <w:p w:rsidR="00B76E4C" w:rsidRPr="00973CE1" w:rsidRDefault="00B76E4C" w:rsidP="00B76E4C">
            <w:pPr>
              <w:spacing w:after="0"/>
              <w:jc w:val="center"/>
              <w:rPr>
                <w:rFonts w:cstheme="minorHAnsi"/>
                <w:color w:val="000000"/>
                <w:szCs w:val="18"/>
              </w:rPr>
            </w:pPr>
            <w:r w:rsidRPr="00973CE1">
              <w:rPr>
                <w:rFonts w:cstheme="minorHAnsi"/>
                <w:color w:val="000000"/>
                <w:szCs w:val="18"/>
              </w:rPr>
              <w:t>4</w:t>
            </w:r>
          </w:p>
        </w:tc>
        <w:tc>
          <w:tcPr>
            <w:tcW w:w="680" w:type="dxa"/>
            <w:noWrap/>
            <w:vAlign w:val="center"/>
          </w:tcPr>
          <w:p w:rsidR="00B76E4C" w:rsidRPr="00973CE1" w:rsidRDefault="00AE400B" w:rsidP="00B76E4C">
            <w:pPr>
              <w:spacing w:after="0"/>
              <w:jc w:val="center"/>
              <w:rPr>
                <w:rFonts w:cstheme="minorHAnsi"/>
                <w:color w:val="000000"/>
                <w:szCs w:val="18"/>
              </w:rPr>
            </w:pPr>
            <w:r>
              <w:rPr>
                <w:rFonts w:cstheme="minorHAnsi"/>
                <w:color w:val="000000"/>
                <w:szCs w:val="18"/>
              </w:rPr>
              <w:t>0</w:t>
            </w:r>
          </w:p>
        </w:tc>
        <w:tc>
          <w:tcPr>
            <w:tcW w:w="680" w:type="dxa"/>
            <w:noWrap/>
            <w:vAlign w:val="center"/>
          </w:tcPr>
          <w:p w:rsidR="00B76E4C" w:rsidRPr="00973CE1" w:rsidRDefault="00B76E4C" w:rsidP="00B76E4C">
            <w:pPr>
              <w:spacing w:after="0"/>
              <w:jc w:val="center"/>
              <w:rPr>
                <w:rFonts w:cstheme="minorHAnsi"/>
                <w:color w:val="000000"/>
                <w:szCs w:val="18"/>
              </w:rPr>
            </w:pPr>
            <w:r w:rsidRPr="00973CE1">
              <w:rPr>
                <w:rFonts w:cstheme="minorHAnsi"/>
                <w:color w:val="000000"/>
                <w:szCs w:val="18"/>
              </w:rPr>
              <w:t>6</w:t>
            </w:r>
          </w:p>
        </w:tc>
        <w:tc>
          <w:tcPr>
            <w:tcW w:w="680" w:type="dxa"/>
            <w:noWrap/>
            <w:vAlign w:val="center"/>
          </w:tcPr>
          <w:p w:rsidR="00B76E4C" w:rsidRPr="00973CE1" w:rsidRDefault="00AE400B" w:rsidP="00B76E4C">
            <w:pPr>
              <w:spacing w:after="0"/>
              <w:jc w:val="center"/>
              <w:rPr>
                <w:rFonts w:cstheme="minorHAnsi"/>
                <w:color w:val="000000"/>
                <w:szCs w:val="18"/>
              </w:rPr>
            </w:pPr>
            <w:r>
              <w:rPr>
                <w:rFonts w:cstheme="minorHAnsi"/>
                <w:color w:val="000000"/>
                <w:szCs w:val="18"/>
              </w:rPr>
              <w:t>0</w:t>
            </w:r>
          </w:p>
        </w:tc>
        <w:tc>
          <w:tcPr>
            <w:tcW w:w="680" w:type="dxa"/>
            <w:noWrap/>
            <w:vAlign w:val="center"/>
          </w:tcPr>
          <w:p w:rsidR="00B76E4C" w:rsidRPr="00973CE1" w:rsidRDefault="00AE400B" w:rsidP="00B76E4C">
            <w:pPr>
              <w:spacing w:after="0"/>
              <w:jc w:val="center"/>
              <w:rPr>
                <w:rFonts w:cstheme="minorHAnsi"/>
                <w:szCs w:val="18"/>
              </w:rPr>
            </w:pPr>
            <w:r>
              <w:rPr>
                <w:rFonts w:cstheme="minorHAnsi"/>
                <w:szCs w:val="18"/>
              </w:rPr>
              <w:t>0</w:t>
            </w:r>
          </w:p>
        </w:tc>
        <w:tc>
          <w:tcPr>
            <w:tcW w:w="680" w:type="dxa"/>
            <w:noWrap/>
            <w:vAlign w:val="center"/>
          </w:tcPr>
          <w:p w:rsidR="00B76E4C" w:rsidRPr="00973CE1" w:rsidRDefault="00AE400B" w:rsidP="00B76E4C">
            <w:pPr>
              <w:spacing w:after="0"/>
              <w:jc w:val="center"/>
              <w:rPr>
                <w:rFonts w:cstheme="minorHAnsi"/>
                <w:szCs w:val="18"/>
              </w:rPr>
            </w:pPr>
            <w:r>
              <w:rPr>
                <w:rFonts w:cstheme="minorHAnsi"/>
                <w:szCs w:val="18"/>
              </w:rPr>
              <w:t>0</w:t>
            </w:r>
          </w:p>
        </w:tc>
        <w:tc>
          <w:tcPr>
            <w:tcW w:w="680" w:type="dxa"/>
            <w:noWrap/>
            <w:vAlign w:val="center"/>
          </w:tcPr>
          <w:p w:rsidR="00B76E4C" w:rsidRPr="00973CE1" w:rsidRDefault="00AE400B" w:rsidP="00B76E4C">
            <w:pPr>
              <w:spacing w:after="0"/>
              <w:jc w:val="center"/>
              <w:rPr>
                <w:rFonts w:cstheme="minorHAnsi"/>
                <w:szCs w:val="18"/>
              </w:rPr>
            </w:pPr>
            <w:r>
              <w:rPr>
                <w:rFonts w:cstheme="minorHAnsi"/>
                <w:szCs w:val="18"/>
              </w:rPr>
              <w:t>0</w:t>
            </w:r>
          </w:p>
        </w:tc>
        <w:tc>
          <w:tcPr>
            <w:tcW w:w="680" w:type="dxa"/>
            <w:noWrap/>
            <w:vAlign w:val="center"/>
          </w:tcPr>
          <w:p w:rsidR="00B76E4C" w:rsidRPr="004D0215" w:rsidRDefault="00B76E4C" w:rsidP="00B76E4C">
            <w:pPr>
              <w:spacing w:after="0"/>
              <w:jc w:val="center"/>
            </w:pPr>
            <w:r>
              <w:t>0</w:t>
            </w:r>
          </w:p>
        </w:tc>
        <w:tc>
          <w:tcPr>
            <w:tcW w:w="680" w:type="dxa"/>
            <w:vAlign w:val="center"/>
          </w:tcPr>
          <w:p w:rsidR="00B76E4C" w:rsidRPr="00B76E4C" w:rsidRDefault="00B76E4C" w:rsidP="00B76E4C">
            <w:pPr>
              <w:spacing w:after="0"/>
              <w:jc w:val="center"/>
            </w:pPr>
            <w:r>
              <w:t>23</w:t>
            </w:r>
          </w:p>
        </w:tc>
        <w:tc>
          <w:tcPr>
            <w:tcW w:w="680" w:type="dxa"/>
            <w:noWrap/>
            <w:vAlign w:val="center"/>
            <w:hideMark/>
          </w:tcPr>
          <w:p w:rsidR="00B76E4C" w:rsidRPr="00235B5E" w:rsidRDefault="00921345" w:rsidP="00B76E4C">
            <w:pPr>
              <w:spacing w:after="0"/>
              <w:jc w:val="center"/>
              <w:rPr>
                <w:highlight w:val="yellow"/>
              </w:rPr>
            </w:pPr>
            <w:r w:rsidRPr="00921345">
              <w:t>99</w:t>
            </w:r>
          </w:p>
        </w:tc>
        <w:tc>
          <w:tcPr>
            <w:tcW w:w="680" w:type="dxa"/>
            <w:vAlign w:val="center"/>
          </w:tcPr>
          <w:p w:rsidR="00B76E4C" w:rsidRPr="00AE400B" w:rsidRDefault="00921345" w:rsidP="00B76E4C">
            <w:pPr>
              <w:spacing w:after="0"/>
              <w:jc w:val="center"/>
            </w:pPr>
            <w:r w:rsidRPr="00AE400B">
              <w:t>14</w:t>
            </w:r>
          </w:p>
        </w:tc>
        <w:tc>
          <w:tcPr>
            <w:tcW w:w="680" w:type="dxa"/>
            <w:vAlign w:val="center"/>
          </w:tcPr>
          <w:p w:rsidR="00B76E4C" w:rsidRPr="00AE400B" w:rsidRDefault="00B76E4C" w:rsidP="00B76E4C">
            <w:pPr>
              <w:spacing w:after="0"/>
              <w:jc w:val="center"/>
            </w:pPr>
            <w:r w:rsidRPr="00AE400B">
              <w:t>62</w:t>
            </w:r>
          </w:p>
        </w:tc>
        <w:tc>
          <w:tcPr>
            <w:tcW w:w="850" w:type="dxa"/>
          </w:tcPr>
          <w:p w:rsidR="00B76E4C" w:rsidRPr="00410BE7" w:rsidRDefault="00B76E4C" w:rsidP="00B76E4C">
            <w:pPr>
              <w:spacing w:after="0"/>
            </w:pPr>
          </w:p>
        </w:tc>
      </w:tr>
      <w:tr w:rsidR="00B76E4C" w:rsidRPr="003C3176" w:rsidTr="00412F53">
        <w:trPr>
          <w:trHeight w:val="340"/>
        </w:trPr>
        <w:tc>
          <w:tcPr>
            <w:tcW w:w="4248" w:type="dxa"/>
            <w:vAlign w:val="center"/>
            <w:hideMark/>
          </w:tcPr>
          <w:p w:rsidR="00B76E4C" w:rsidRPr="00410BE7" w:rsidRDefault="00B76E4C" w:rsidP="00B76E4C">
            <w:pPr>
              <w:spacing w:after="0"/>
            </w:pPr>
            <w:r w:rsidRPr="00410BE7">
              <w:t>Carbapenemase and ribosomal methy</w:t>
            </w:r>
            <w:r>
              <w:t>l</w:t>
            </w:r>
            <w:r w:rsidRPr="00410BE7">
              <w:t>transferlase-producing Enterobacteriaceae</w:t>
            </w:r>
          </w:p>
        </w:tc>
        <w:tc>
          <w:tcPr>
            <w:tcW w:w="680" w:type="dxa"/>
            <w:noWrap/>
            <w:vAlign w:val="center"/>
          </w:tcPr>
          <w:p w:rsidR="00B76E4C" w:rsidRPr="00973CE1" w:rsidRDefault="00B76E4C" w:rsidP="00B76E4C">
            <w:pPr>
              <w:spacing w:after="0"/>
              <w:jc w:val="center"/>
              <w:rPr>
                <w:rFonts w:cstheme="minorHAnsi"/>
                <w:color w:val="000000"/>
                <w:szCs w:val="18"/>
              </w:rPr>
            </w:pPr>
            <w:r w:rsidRPr="00973CE1">
              <w:rPr>
                <w:rFonts w:cstheme="minorHAnsi"/>
                <w:color w:val="000000"/>
                <w:szCs w:val="18"/>
              </w:rPr>
              <w:t>2</w:t>
            </w:r>
          </w:p>
        </w:tc>
        <w:tc>
          <w:tcPr>
            <w:tcW w:w="680" w:type="dxa"/>
            <w:noWrap/>
            <w:vAlign w:val="center"/>
          </w:tcPr>
          <w:p w:rsidR="00B76E4C" w:rsidRPr="00973CE1" w:rsidRDefault="00B76E4C" w:rsidP="00B76E4C">
            <w:pPr>
              <w:spacing w:after="0"/>
              <w:jc w:val="center"/>
              <w:rPr>
                <w:rFonts w:cstheme="minorHAnsi"/>
                <w:color w:val="000000"/>
                <w:szCs w:val="18"/>
              </w:rPr>
            </w:pPr>
            <w:r w:rsidRPr="00973CE1">
              <w:rPr>
                <w:rFonts w:cstheme="minorHAnsi"/>
                <w:color w:val="000000"/>
                <w:szCs w:val="18"/>
              </w:rPr>
              <w:t>3</w:t>
            </w:r>
          </w:p>
        </w:tc>
        <w:tc>
          <w:tcPr>
            <w:tcW w:w="680" w:type="dxa"/>
            <w:noWrap/>
            <w:vAlign w:val="center"/>
          </w:tcPr>
          <w:p w:rsidR="00B76E4C" w:rsidRPr="00973CE1" w:rsidRDefault="00B76E4C" w:rsidP="00B76E4C">
            <w:pPr>
              <w:spacing w:after="0"/>
              <w:jc w:val="center"/>
              <w:rPr>
                <w:rFonts w:cstheme="minorHAnsi"/>
                <w:color w:val="000000"/>
                <w:szCs w:val="18"/>
              </w:rPr>
            </w:pPr>
            <w:r w:rsidRPr="00973CE1">
              <w:rPr>
                <w:rFonts w:cstheme="minorHAnsi"/>
                <w:color w:val="000000"/>
                <w:szCs w:val="18"/>
              </w:rPr>
              <w:t>1</w:t>
            </w:r>
          </w:p>
        </w:tc>
        <w:tc>
          <w:tcPr>
            <w:tcW w:w="680" w:type="dxa"/>
            <w:noWrap/>
            <w:vAlign w:val="center"/>
          </w:tcPr>
          <w:p w:rsidR="00B76E4C" w:rsidRPr="00973CE1" w:rsidRDefault="00AE400B" w:rsidP="00B76E4C">
            <w:pPr>
              <w:spacing w:after="0"/>
              <w:jc w:val="center"/>
              <w:rPr>
                <w:rFonts w:cstheme="minorHAnsi"/>
                <w:color w:val="000000"/>
                <w:szCs w:val="18"/>
              </w:rPr>
            </w:pPr>
            <w:r>
              <w:rPr>
                <w:rFonts w:cstheme="minorHAnsi"/>
                <w:color w:val="000000"/>
                <w:szCs w:val="18"/>
              </w:rPr>
              <w:t>0</w:t>
            </w:r>
          </w:p>
        </w:tc>
        <w:tc>
          <w:tcPr>
            <w:tcW w:w="680" w:type="dxa"/>
            <w:noWrap/>
            <w:vAlign w:val="center"/>
          </w:tcPr>
          <w:p w:rsidR="00B76E4C" w:rsidRPr="00973CE1" w:rsidRDefault="00AE400B" w:rsidP="00B76E4C">
            <w:pPr>
              <w:spacing w:after="0"/>
              <w:jc w:val="center"/>
              <w:rPr>
                <w:rFonts w:cstheme="minorHAnsi"/>
                <w:szCs w:val="18"/>
              </w:rPr>
            </w:pPr>
            <w:r>
              <w:rPr>
                <w:rFonts w:cstheme="minorHAnsi"/>
                <w:szCs w:val="18"/>
              </w:rPr>
              <w:t>0</w:t>
            </w:r>
          </w:p>
        </w:tc>
        <w:tc>
          <w:tcPr>
            <w:tcW w:w="680" w:type="dxa"/>
            <w:noWrap/>
            <w:vAlign w:val="center"/>
          </w:tcPr>
          <w:p w:rsidR="00B76E4C" w:rsidRPr="00973CE1" w:rsidRDefault="00AE400B" w:rsidP="00B76E4C">
            <w:pPr>
              <w:spacing w:after="0"/>
              <w:jc w:val="center"/>
              <w:rPr>
                <w:rFonts w:cstheme="minorHAnsi"/>
                <w:szCs w:val="18"/>
              </w:rPr>
            </w:pPr>
            <w:r>
              <w:rPr>
                <w:rFonts w:cstheme="minorHAnsi"/>
                <w:szCs w:val="18"/>
              </w:rPr>
              <w:t>0</w:t>
            </w:r>
          </w:p>
        </w:tc>
        <w:tc>
          <w:tcPr>
            <w:tcW w:w="680" w:type="dxa"/>
            <w:noWrap/>
            <w:vAlign w:val="center"/>
          </w:tcPr>
          <w:p w:rsidR="00B76E4C" w:rsidRPr="00973CE1" w:rsidRDefault="00AE400B" w:rsidP="00B76E4C">
            <w:pPr>
              <w:spacing w:after="0"/>
              <w:jc w:val="center"/>
              <w:rPr>
                <w:rFonts w:cstheme="minorHAnsi"/>
                <w:szCs w:val="18"/>
              </w:rPr>
            </w:pPr>
            <w:r>
              <w:rPr>
                <w:rFonts w:cstheme="minorHAnsi"/>
                <w:szCs w:val="18"/>
              </w:rPr>
              <w:t>0</w:t>
            </w:r>
          </w:p>
        </w:tc>
        <w:tc>
          <w:tcPr>
            <w:tcW w:w="680" w:type="dxa"/>
            <w:noWrap/>
            <w:vAlign w:val="center"/>
          </w:tcPr>
          <w:p w:rsidR="00B76E4C" w:rsidRPr="00973CE1" w:rsidRDefault="00AE400B" w:rsidP="00B76E4C">
            <w:pPr>
              <w:spacing w:after="0"/>
              <w:jc w:val="center"/>
              <w:rPr>
                <w:rFonts w:cstheme="minorHAnsi"/>
                <w:szCs w:val="18"/>
              </w:rPr>
            </w:pPr>
            <w:r>
              <w:rPr>
                <w:rFonts w:cstheme="minorHAnsi"/>
                <w:szCs w:val="18"/>
              </w:rPr>
              <w:t>0</w:t>
            </w:r>
          </w:p>
        </w:tc>
        <w:tc>
          <w:tcPr>
            <w:tcW w:w="680" w:type="dxa"/>
            <w:noWrap/>
            <w:vAlign w:val="center"/>
          </w:tcPr>
          <w:p w:rsidR="00B76E4C" w:rsidRPr="00973CE1" w:rsidRDefault="00B76E4C" w:rsidP="00B76E4C">
            <w:pPr>
              <w:spacing w:after="0"/>
              <w:jc w:val="center"/>
              <w:rPr>
                <w:rFonts w:cstheme="minorHAnsi"/>
                <w:color w:val="000000"/>
                <w:szCs w:val="18"/>
              </w:rPr>
            </w:pPr>
            <w:r w:rsidRPr="00973CE1">
              <w:rPr>
                <w:rFonts w:cstheme="minorHAnsi"/>
                <w:color w:val="000000"/>
                <w:szCs w:val="18"/>
              </w:rPr>
              <w:t>1</w:t>
            </w:r>
          </w:p>
        </w:tc>
        <w:tc>
          <w:tcPr>
            <w:tcW w:w="680" w:type="dxa"/>
            <w:noWrap/>
            <w:vAlign w:val="center"/>
          </w:tcPr>
          <w:p w:rsidR="00B76E4C" w:rsidRPr="004D0215" w:rsidRDefault="00B76E4C" w:rsidP="00B76E4C">
            <w:pPr>
              <w:spacing w:after="0"/>
              <w:jc w:val="center"/>
            </w:pPr>
            <w:r>
              <w:t>0</w:t>
            </w:r>
          </w:p>
        </w:tc>
        <w:tc>
          <w:tcPr>
            <w:tcW w:w="680" w:type="dxa"/>
            <w:vAlign w:val="center"/>
          </w:tcPr>
          <w:p w:rsidR="00B76E4C" w:rsidRPr="00B76E4C" w:rsidRDefault="00B76E4C" w:rsidP="00B76E4C">
            <w:pPr>
              <w:spacing w:after="0"/>
              <w:jc w:val="center"/>
            </w:pPr>
            <w:r w:rsidRPr="00B76E4C">
              <w:t>7</w:t>
            </w:r>
          </w:p>
        </w:tc>
        <w:tc>
          <w:tcPr>
            <w:tcW w:w="680" w:type="dxa"/>
            <w:noWrap/>
            <w:vAlign w:val="center"/>
            <w:hideMark/>
          </w:tcPr>
          <w:p w:rsidR="00B76E4C" w:rsidRPr="00235B5E" w:rsidRDefault="00921345" w:rsidP="00B76E4C">
            <w:pPr>
              <w:spacing w:after="0"/>
              <w:jc w:val="center"/>
              <w:rPr>
                <w:highlight w:val="yellow"/>
              </w:rPr>
            </w:pPr>
            <w:r w:rsidRPr="00921345">
              <w:t>25</w:t>
            </w:r>
          </w:p>
        </w:tc>
        <w:tc>
          <w:tcPr>
            <w:tcW w:w="680" w:type="dxa"/>
            <w:vAlign w:val="center"/>
          </w:tcPr>
          <w:p w:rsidR="00B76E4C" w:rsidRPr="00235B5E" w:rsidRDefault="00921345" w:rsidP="00B76E4C">
            <w:pPr>
              <w:spacing w:after="0"/>
              <w:jc w:val="center"/>
              <w:rPr>
                <w:highlight w:val="yellow"/>
              </w:rPr>
            </w:pPr>
            <w:r w:rsidRPr="00921345">
              <w:t>6</w:t>
            </w:r>
          </w:p>
        </w:tc>
        <w:tc>
          <w:tcPr>
            <w:tcW w:w="680" w:type="dxa"/>
            <w:vAlign w:val="center"/>
          </w:tcPr>
          <w:p w:rsidR="00B76E4C" w:rsidRPr="00235B5E" w:rsidRDefault="00B76E4C" w:rsidP="00B76E4C">
            <w:pPr>
              <w:spacing w:after="0"/>
              <w:jc w:val="center"/>
              <w:rPr>
                <w:highlight w:val="yellow"/>
              </w:rPr>
            </w:pPr>
            <w:r w:rsidRPr="00AE400B">
              <w:t>21</w:t>
            </w:r>
          </w:p>
        </w:tc>
        <w:tc>
          <w:tcPr>
            <w:tcW w:w="850" w:type="dxa"/>
          </w:tcPr>
          <w:p w:rsidR="00B76E4C" w:rsidRPr="00410BE7" w:rsidRDefault="00B76E4C" w:rsidP="00B76E4C">
            <w:pPr>
              <w:spacing w:after="0"/>
            </w:pPr>
          </w:p>
        </w:tc>
      </w:tr>
      <w:tr w:rsidR="000548C3" w:rsidRPr="003C3176" w:rsidTr="00021C14">
        <w:trPr>
          <w:trHeight w:val="340"/>
        </w:trPr>
        <w:tc>
          <w:tcPr>
            <w:tcW w:w="4248" w:type="dxa"/>
            <w:shd w:val="clear" w:color="auto" w:fill="auto"/>
            <w:vAlign w:val="center"/>
            <w:hideMark/>
          </w:tcPr>
          <w:p w:rsidR="000548C3" w:rsidRPr="00021C14" w:rsidRDefault="000548C3" w:rsidP="00412F53">
            <w:pPr>
              <w:spacing w:after="0"/>
            </w:pPr>
            <w:r w:rsidRPr="00021C14">
              <w:t xml:space="preserve">Ceftriaxone non-susceptible </w:t>
            </w:r>
            <w:r w:rsidRPr="00021C14">
              <w:rPr>
                <w:i/>
              </w:rPr>
              <w:t>Salmonella</w:t>
            </w:r>
            <w:r w:rsidRPr="00021C14">
              <w:t xml:space="preserve"> species</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B76E4C" w:rsidP="00412F53">
            <w:pPr>
              <w:spacing w:after="0"/>
              <w:jc w:val="center"/>
            </w:pPr>
            <w:r w:rsidRPr="00021C14">
              <w:t>0</w:t>
            </w:r>
          </w:p>
        </w:tc>
        <w:tc>
          <w:tcPr>
            <w:tcW w:w="680" w:type="dxa"/>
            <w:shd w:val="clear" w:color="auto" w:fill="auto"/>
            <w:noWrap/>
            <w:vAlign w:val="center"/>
          </w:tcPr>
          <w:p w:rsidR="000548C3" w:rsidRPr="00021C14" w:rsidRDefault="00B76E4C" w:rsidP="00412F53">
            <w:pPr>
              <w:spacing w:after="0"/>
              <w:jc w:val="center"/>
            </w:pPr>
            <w:r w:rsidRPr="00021C14">
              <w:t>0</w:t>
            </w:r>
          </w:p>
        </w:tc>
        <w:tc>
          <w:tcPr>
            <w:tcW w:w="680" w:type="dxa"/>
            <w:shd w:val="clear" w:color="auto" w:fill="auto"/>
            <w:noWrap/>
            <w:vAlign w:val="center"/>
          </w:tcPr>
          <w:p w:rsidR="000548C3" w:rsidRPr="00021C14" w:rsidRDefault="00B76E4C" w:rsidP="00412F53">
            <w:pPr>
              <w:spacing w:after="0"/>
              <w:jc w:val="center"/>
            </w:pPr>
            <w:r w:rsidRPr="00021C14">
              <w:t>0</w:t>
            </w:r>
          </w:p>
        </w:tc>
        <w:tc>
          <w:tcPr>
            <w:tcW w:w="680" w:type="dxa"/>
            <w:shd w:val="clear" w:color="auto" w:fill="auto"/>
            <w:noWrap/>
            <w:vAlign w:val="center"/>
          </w:tcPr>
          <w:p w:rsidR="000548C3" w:rsidRPr="00021C14" w:rsidRDefault="00B76E4C"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vAlign w:val="center"/>
          </w:tcPr>
          <w:p w:rsidR="000548C3" w:rsidRPr="00021C14" w:rsidRDefault="00B76E4C" w:rsidP="00412F53">
            <w:pPr>
              <w:spacing w:after="0"/>
              <w:jc w:val="center"/>
            </w:pPr>
            <w:r w:rsidRPr="00021C14">
              <w:t>0</w:t>
            </w:r>
          </w:p>
        </w:tc>
        <w:tc>
          <w:tcPr>
            <w:tcW w:w="680" w:type="dxa"/>
            <w:shd w:val="clear" w:color="auto" w:fill="auto"/>
            <w:noWrap/>
            <w:vAlign w:val="center"/>
            <w:hideMark/>
          </w:tcPr>
          <w:p w:rsidR="000548C3" w:rsidRPr="00021C14" w:rsidRDefault="00921345" w:rsidP="00412F53">
            <w:pPr>
              <w:spacing w:after="0"/>
              <w:jc w:val="center"/>
            </w:pPr>
            <w:r w:rsidRPr="00021C14">
              <w:t>22</w:t>
            </w:r>
          </w:p>
        </w:tc>
        <w:tc>
          <w:tcPr>
            <w:tcW w:w="680" w:type="dxa"/>
            <w:shd w:val="clear" w:color="auto" w:fill="auto"/>
            <w:vAlign w:val="center"/>
          </w:tcPr>
          <w:p w:rsidR="000548C3" w:rsidRPr="00021C14" w:rsidRDefault="00921345" w:rsidP="00412F53">
            <w:pPr>
              <w:spacing w:after="0"/>
              <w:jc w:val="center"/>
            </w:pPr>
            <w:r w:rsidRPr="00021C14">
              <w:t>4</w:t>
            </w:r>
          </w:p>
        </w:tc>
        <w:tc>
          <w:tcPr>
            <w:tcW w:w="680" w:type="dxa"/>
            <w:vAlign w:val="center"/>
          </w:tcPr>
          <w:p w:rsidR="000548C3" w:rsidRPr="00AE400B" w:rsidRDefault="000548C3" w:rsidP="00412F53">
            <w:pPr>
              <w:spacing w:after="0"/>
              <w:jc w:val="center"/>
            </w:pPr>
            <w:r w:rsidRPr="00AE400B">
              <w:t>17</w:t>
            </w:r>
          </w:p>
        </w:tc>
        <w:tc>
          <w:tcPr>
            <w:tcW w:w="850" w:type="dxa"/>
          </w:tcPr>
          <w:p w:rsidR="000548C3" w:rsidRPr="00410BE7" w:rsidRDefault="0068196E" w:rsidP="00412F53">
            <w:pPr>
              <w:spacing w:after="0"/>
            </w:pPr>
            <w:r w:rsidRPr="00DA32EA">
              <w:rPr>
                <w:noProof/>
              </w:rPr>
              <w:drawing>
                <wp:anchor distT="0" distB="0" distL="114300" distR="114300" simplePos="0" relativeHeight="251707904" behindDoc="1" locked="0" layoutInCell="1" allowOverlap="1">
                  <wp:simplePos x="0" y="0"/>
                  <wp:positionH relativeFrom="column">
                    <wp:posOffset>-21590</wp:posOffset>
                  </wp:positionH>
                  <wp:positionV relativeFrom="paragraph">
                    <wp:posOffset>-1323975</wp:posOffset>
                  </wp:positionV>
                  <wp:extent cx="495300" cy="40957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5300" cy="4095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76E4C" w:rsidRPr="003C3176" w:rsidTr="00021C14">
        <w:trPr>
          <w:trHeight w:val="340"/>
        </w:trPr>
        <w:tc>
          <w:tcPr>
            <w:tcW w:w="4248" w:type="dxa"/>
            <w:shd w:val="clear" w:color="auto" w:fill="auto"/>
            <w:vAlign w:val="center"/>
            <w:hideMark/>
          </w:tcPr>
          <w:p w:rsidR="00B76E4C" w:rsidRPr="00021C14" w:rsidRDefault="00B76E4C" w:rsidP="00B76E4C">
            <w:pPr>
              <w:spacing w:after="0"/>
            </w:pPr>
            <w:r w:rsidRPr="00021C14">
              <w:t>Ribosomal methyltransferase-producing Enterobacteriaceae</w:t>
            </w:r>
          </w:p>
        </w:tc>
        <w:tc>
          <w:tcPr>
            <w:tcW w:w="680" w:type="dxa"/>
            <w:shd w:val="clear" w:color="auto" w:fill="auto"/>
            <w:noWrap/>
            <w:vAlign w:val="center"/>
          </w:tcPr>
          <w:p w:rsidR="00B76E4C" w:rsidRPr="00021C14" w:rsidRDefault="00AE400B" w:rsidP="00B76E4C">
            <w:pPr>
              <w:spacing w:after="0"/>
              <w:jc w:val="center"/>
              <w:rPr>
                <w:rFonts w:cstheme="minorHAnsi"/>
                <w:color w:val="000000"/>
                <w:szCs w:val="18"/>
              </w:rPr>
            </w:pPr>
            <w:r w:rsidRPr="00021C14">
              <w:rPr>
                <w:rFonts w:cstheme="minorHAnsi"/>
                <w:color w:val="000000"/>
                <w:szCs w:val="18"/>
              </w:rPr>
              <w:t>0</w:t>
            </w:r>
          </w:p>
        </w:tc>
        <w:tc>
          <w:tcPr>
            <w:tcW w:w="680" w:type="dxa"/>
            <w:shd w:val="clear" w:color="auto" w:fill="auto"/>
            <w:noWrap/>
            <w:vAlign w:val="center"/>
          </w:tcPr>
          <w:p w:rsidR="00B76E4C" w:rsidRPr="00021C14" w:rsidRDefault="00AE400B" w:rsidP="00B76E4C">
            <w:pPr>
              <w:spacing w:after="0"/>
              <w:jc w:val="center"/>
              <w:rPr>
                <w:rFonts w:cstheme="minorHAnsi"/>
                <w:szCs w:val="18"/>
              </w:rPr>
            </w:pPr>
            <w:r w:rsidRPr="00021C14">
              <w:rPr>
                <w:rFonts w:cstheme="minorHAnsi"/>
                <w:szCs w:val="18"/>
              </w:rPr>
              <w:t>0</w:t>
            </w:r>
          </w:p>
        </w:tc>
        <w:tc>
          <w:tcPr>
            <w:tcW w:w="680" w:type="dxa"/>
            <w:shd w:val="clear" w:color="auto" w:fill="auto"/>
            <w:noWrap/>
            <w:vAlign w:val="center"/>
          </w:tcPr>
          <w:p w:rsidR="00B76E4C" w:rsidRPr="00021C14" w:rsidRDefault="00B76E4C" w:rsidP="00B76E4C">
            <w:pPr>
              <w:spacing w:after="0"/>
              <w:jc w:val="center"/>
              <w:rPr>
                <w:rFonts w:cstheme="minorHAnsi"/>
                <w:color w:val="000000"/>
                <w:szCs w:val="18"/>
              </w:rPr>
            </w:pPr>
            <w:r w:rsidRPr="00021C14">
              <w:rPr>
                <w:rFonts w:cstheme="minorHAnsi"/>
                <w:color w:val="000000"/>
                <w:szCs w:val="18"/>
              </w:rPr>
              <w:t>1</w:t>
            </w:r>
          </w:p>
        </w:tc>
        <w:tc>
          <w:tcPr>
            <w:tcW w:w="680" w:type="dxa"/>
            <w:shd w:val="clear" w:color="auto" w:fill="auto"/>
            <w:noWrap/>
            <w:vAlign w:val="center"/>
          </w:tcPr>
          <w:p w:rsidR="00B76E4C" w:rsidRPr="00021C14" w:rsidRDefault="00AE400B" w:rsidP="00B76E4C">
            <w:pPr>
              <w:spacing w:after="0"/>
              <w:jc w:val="center"/>
              <w:rPr>
                <w:rFonts w:cstheme="minorHAnsi"/>
                <w:color w:val="000000"/>
                <w:szCs w:val="18"/>
              </w:rPr>
            </w:pPr>
            <w:r w:rsidRPr="00021C14">
              <w:rPr>
                <w:rFonts w:cstheme="minorHAnsi"/>
                <w:color w:val="000000"/>
                <w:szCs w:val="18"/>
              </w:rPr>
              <w:t>0</w:t>
            </w:r>
          </w:p>
        </w:tc>
        <w:tc>
          <w:tcPr>
            <w:tcW w:w="680" w:type="dxa"/>
            <w:shd w:val="clear" w:color="auto" w:fill="auto"/>
            <w:noWrap/>
            <w:vAlign w:val="center"/>
          </w:tcPr>
          <w:p w:rsidR="00B76E4C" w:rsidRPr="00021C14" w:rsidRDefault="00B76E4C" w:rsidP="00B76E4C">
            <w:pPr>
              <w:spacing w:after="0"/>
              <w:jc w:val="center"/>
              <w:rPr>
                <w:rFonts w:cstheme="minorHAnsi"/>
                <w:color w:val="000000"/>
                <w:szCs w:val="18"/>
              </w:rPr>
            </w:pPr>
            <w:r w:rsidRPr="00021C14">
              <w:rPr>
                <w:rFonts w:cstheme="minorHAnsi"/>
                <w:color w:val="000000"/>
                <w:szCs w:val="18"/>
              </w:rPr>
              <w:t>1</w:t>
            </w:r>
          </w:p>
        </w:tc>
        <w:tc>
          <w:tcPr>
            <w:tcW w:w="680" w:type="dxa"/>
            <w:shd w:val="clear" w:color="auto" w:fill="auto"/>
            <w:noWrap/>
            <w:vAlign w:val="center"/>
          </w:tcPr>
          <w:p w:rsidR="00B76E4C" w:rsidRPr="00021C14" w:rsidRDefault="00B76E4C" w:rsidP="00B76E4C">
            <w:pPr>
              <w:spacing w:after="0"/>
              <w:jc w:val="center"/>
              <w:rPr>
                <w:rFonts w:cstheme="minorHAnsi"/>
                <w:color w:val="000000"/>
                <w:szCs w:val="18"/>
              </w:rPr>
            </w:pPr>
            <w:r w:rsidRPr="00021C14">
              <w:rPr>
                <w:rFonts w:cstheme="minorHAnsi"/>
                <w:color w:val="000000"/>
                <w:szCs w:val="18"/>
              </w:rPr>
              <w:t>1</w:t>
            </w:r>
          </w:p>
        </w:tc>
        <w:tc>
          <w:tcPr>
            <w:tcW w:w="680" w:type="dxa"/>
            <w:shd w:val="clear" w:color="auto" w:fill="auto"/>
            <w:noWrap/>
            <w:vAlign w:val="center"/>
          </w:tcPr>
          <w:p w:rsidR="00B76E4C" w:rsidRPr="00021C14" w:rsidRDefault="00AE400B" w:rsidP="00B76E4C">
            <w:pPr>
              <w:spacing w:after="0"/>
              <w:jc w:val="center"/>
              <w:rPr>
                <w:rFonts w:cstheme="minorHAnsi"/>
                <w:color w:val="000000"/>
                <w:szCs w:val="18"/>
              </w:rPr>
            </w:pPr>
            <w:r w:rsidRPr="00021C14">
              <w:rPr>
                <w:rFonts w:cstheme="minorHAnsi"/>
                <w:color w:val="000000"/>
                <w:szCs w:val="18"/>
              </w:rPr>
              <w:t>0</w:t>
            </w:r>
          </w:p>
        </w:tc>
        <w:tc>
          <w:tcPr>
            <w:tcW w:w="680" w:type="dxa"/>
            <w:shd w:val="clear" w:color="auto" w:fill="auto"/>
            <w:noWrap/>
            <w:vAlign w:val="center"/>
          </w:tcPr>
          <w:p w:rsidR="00B76E4C" w:rsidRPr="00021C14" w:rsidRDefault="00AE400B" w:rsidP="00B76E4C">
            <w:pPr>
              <w:spacing w:after="0"/>
              <w:jc w:val="center"/>
              <w:rPr>
                <w:rFonts w:cstheme="minorHAnsi"/>
                <w:color w:val="000000"/>
                <w:szCs w:val="18"/>
              </w:rPr>
            </w:pPr>
            <w:r w:rsidRPr="00021C14">
              <w:rPr>
                <w:rFonts w:cstheme="minorHAnsi"/>
                <w:color w:val="000000"/>
                <w:szCs w:val="18"/>
              </w:rPr>
              <w:t>0</w:t>
            </w:r>
          </w:p>
        </w:tc>
        <w:tc>
          <w:tcPr>
            <w:tcW w:w="680" w:type="dxa"/>
            <w:shd w:val="clear" w:color="auto" w:fill="auto"/>
            <w:noWrap/>
            <w:vAlign w:val="center"/>
          </w:tcPr>
          <w:p w:rsidR="00B76E4C" w:rsidRPr="00021C14" w:rsidRDefault="00AE400B" w:rsidP="00B76E4C">
            <w:pPr>
              <w:spacing w:after="0"/>
              <w:jc w:val="center"/>
              <w:rPr>
                <w:rFonts w:cstheme="minorHAnsi"/>
                <w:szCs w:val="18"/>
              </w:rPr>
            </w:pPr>
            <w:r w:rsidRPr="00021C14">
              <w:rPr>
                <w:rFonts w:cstheme="minorHAnsi"/>
                <w:szCs w:val="18"/>
              </w:rPr>
              <w:t>0</w:t>
            </w:r>
          </w:p>
        </w:tc>
        <w:tc>
          <w:tcPr>
            <w:tcW w:w="680" w:type="dxa"/>
            <w:shd w:val="clear" w:color="auto" w:fill="auto"/>
            <w:noWrap/>
            <w:vAlign w:val="center"/>
          </w:tcPr>
          <w:p w:rsidR="00B76E4C" w:rsidRPr="00021C14" w:rsidRDefault="00B76E4C" w:rsidP="00B76E4C">
            <w:pPr>
              <w:spacing w:after="0"/>
              <w:jc w:val="center"/>
            </w:pPr>
            <w:r w:rsidRPr="00021C14">
              <w:t>0</w:t>
            </w:r>
          </w:p>
        </w:tc>
        <w:tc>
          <w:tcPr>
            <w:tcW w:w="680" w:type="dxa"/>
            <w:shd w:val="clear" w:color="auto" w:fill="auto"/>
            <w:vAlign w:val="center"/>
          </w:tcPr>
          <w:p w:rsidR="00B76E4C" w:rsidRPr="00021C14" w:rsidRDefault="00B76E4C" w:rsidP="00B76E4C">
            <w:pPr>
              <w:spacing w:after="0"/>
              <w:jc w:val="center"/>
            </w:pPr>
            <w:r w:rsidRPr="00021C14">
              <w:t>3</w:t>
            </w:r>
          </w:p>
        </w:tc>
        <w:tc>
          <w:tcPr>
            <w:tcW w:w="680" w:type="dxa"/>
            <w:shd w:val="clear" w:color="auto" w:fill="auto"/>
            <w:noWrap/>
            <w:vAlign w:val="center"/>
            <w:hideMark/>
          </w:tcPr>
          <w:p w:rsidR="00B76E4C" w:rsidRPr="00021C14" w:rsidRDefault="00B76E4C" w:rsidP="00B76E4C">
            <w:pPr>
              <w:spacing w:after="0"/>
              <w:jc w:val="center"/>
            </w:pPr>
            <w:r w:rsidRPr="00021C14">
              <w:t>1</w:t>
            </w:r>
            <w:r w:rsidR="00921345" w:rsidRPr="00021C14">
              <w:t>7</w:t>
            </w:r>
          </w:p>
        </w:tc>
        <w:tc>
          <w:tcPr>
            <w:tcW w:w="680" w:type="dxa"/>
            <w:shd w:val="clear" w:color="auto" w:fill="auto"/>
            <w:vAlign w:val="center"/>
          </w:tcPr>
          <w:p w:rsidR="00B76E4C" w:rsidRPr="00021C14" w:rsidRDefault="00921345" w:rsidP="00B76E4C">
            <w:pPr>
              <w:spacing w:after="0"/>
              <w:jc w:val="center"/>
            </w:pPr>
            <w:r w:rsidRPr="00021C14">
              <w:t>2</w:t>
            </w:r>
          </w:p>
        </w:tc>
        <w:tc>
          <w:tcPr>
            <w:tcW w:w="680" w:type="dxa"/>
            <w:vAlign w:val="center"/>
          </w:tcPr>
          <w:p w:rsidR="00B76E4C" w:rsidRPr="00AE400B" w:rsidRDefault="00B76E4C" w:rsidP="00B76E4C">
            <w:pPr>
              <w:spacing w:after="0"/>
              <w:jc w:val="center"/>
            </w:pPr>
            <w:r w:rsidRPr="00AE400B">
              <w:t>16</w:t>
            </w:r>
          </w:p>
        </w:tc>
        <w:tc>
          <w:tcPr>
            <w:tcW w:w="850" w:type="dxa"/>
          </w:tcPr>
          <w:p w:rsidR="00B76E4C" w:rsidRPr="00410BE7" w:rsidRDefault="00B76E4C" w:rsidP="00B76E4C">
            <w:pPr>
              <w:spacing w:after="0"/>
            </w:pPr>
          </w:p>
        </w:tc>
      </w:tr>
      <w:tr w:rsidR="000548C3" w:rsidRPr="003C3176" w:rsidTr="00021C14">
        <w:trPr>
          <w:trHeight w:val="340"/>
        </w:trPr>
        <w:tc>
          <w:tcPr>
            <w:tcW w:w="4248" w:type="dxa"/>
            <w:shd w:val="clear" w:color="auto" w:fill="auto"/>
            <w:vAlign w:val="center"/>
            <w:hideMark/>
          </w:tcPr>
          <w:p w:rsidR="000548C3" w:rsidRPr="00021C14" w:rsidRDefault="000548C3" w:rsidP="00412F53">
            <w:pPr>
              <w:spacing w:after="0"/>
            </w:pPr>
            <w:r w:rsidRPr="00021C14">
              <w:t xml:space="preserve">Multidrug-resistant </w:t>
            </w:r>
            <w:r w:rsidRPr="00021C14">
              <w:rPr>
                <w:i/>
              </w:rPr>
              <w:t>Mycobacterium tuberculosis</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vAlign w:val="center"/>
          </w:tcPr>
          <w:p w:rsidR="000548C3" w:rsidRPr="00021C14" w:rsidRDefault="000548C3" w:rsidP="00412F53">
            <w:pPr>
              <w:spacing w:after="0"/>
              <w:jc w:val="center"/>
            </w:pPr>
            <w:r w:rsidRPr="00021C14">
              <w:t>0</w:t>
            </w:r>
          </w:p>
        </w:tc>
        <w:tc>
          <w:tcPr>
            <w:tcW w:w="680" w:type="dxa"/>
            <w:shd w:val="clear" w:color="auto" w:fill="auto"/>
            <w:noWrap/>
            <w:vAlign w:val="center"/>
            <w:hideMark/>
          </w:tcPr>
          <w:p w:rsidR="000548C3" w:rsidRPr="00021C14" w:rsidRDefault="000548C3" w:rsidP="00412F53">
            <w:pPr>
              <w:spacing w:after="0"/>
              <w:jc w:val="center"/>
            </w:pPr>
            <w:r w:rsidRPr="00021C14">
              <w:t>5</w:t>
            </w:r>
          </w:p>
        </w:tc>
        <w:tc>
          <w:tcPr>
            <w:tcW w:w="680" w:type="dxa"/>
            <w:shd w:val="clear" w:color="auto" w:fill="auto"/>
            <w:vAlign w:val="center"/>
          </w:tcPr>
          <w:p w:rsidR="000548C3" w:rsidRPr="00021C14" w:rsidRDefault="00921345" w:rsidP="00412F53">
            <w:pPr>
              <w:spacing w:after="0"/>
              <w:jc w:val="center"/>
            </w:pPr>
            <w:r w:rsidRPr="00021C14">
              <w:t>2</w:t>
            </w:r>
          </w:p>
        </w:tc>
        <w:tc>
          <w:tcPr>
            <w:tcW w:w="680" w:type="dxa"/>
            <w:vAlign w:val="center"/>
          </w:tcPr>
          <w:p w:rsidR="000548C3" w:rsidRPr="00235B5E" w:rsidRDefault="000548C3" w:rsidP="00412F53">
            <w:pPr>
              <w:spacing w:after="0"/>
              <w:jc w:val="center"/>
              <w:rPr>
                <w:highlight w:val="yellow"/>
              </w:rPr>
            </w:pPr>
            <w:r w:rsidRPr="00AE400B">
              <w:t>20</w:t>
            </w:r>
          </w:p>
        </w:tc>
        <w:tc>
          <w:tcPr>
            <w:tcW w:w="850" w:type="dxa"/>
          </w:tcPr>
          <w:p w:rsidR="000548C3" w:rsidRPr="00410BE7" w:rsidRDefault="000548C3" w:rsidP="00412F53">
            <w:pPr>
              <w:spacing w:after="0"/>
            </w:pPr>
          </w:p>
        </w:tc>
      </w:tr>
      <w:tr w:rsidR="000548C3" w:rsidRPr="003C3176" w:rsidTr="00021C14">
        <w:trPr>
          <w:trHeight w:val="340"/>
        </w:trPr>
        <w:tc>
          <w:tcPr>
            <w:tcW w:w="4248" w:type="dxa"/>
            <w:shd w:val="clear" w:color="auto" w:fill="auto"/>
            <w:vAlign w:val="center"/>
            <w:hideMark/>
          </w:tcPr>
          <w:p w:rsidR="000548C3" w:rsidRPr="00021C14" w:rsidRDefault="000548C3" w:rsidP="00412F53">
            <w:pPr>
              <w:spacing w:after="0"/>
            </w:pPr>
            <w:r w:rsidRPr="00021C14">
              <w:t xml:space="preserve">Multidrug-resistant </w:t>
            </w:r>
            <w:r w:rsidRPr="00021C14">
              <w:rPr>
                <w:i/>
              </w:rPr>
              <w:t>Shigella</w:t>
            </w:r>
            <w:r w:rsidRPr="00021C14">
              <w:t xml:space="preserve"> species</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vAlign w:val="center"/>
          </w:tcPr>
          <w:p w:rsidR="000548C3" w:rsidRPr="00021C14" w:rsidRDefault="000548C3" w:rsidP="00412F53">
            <w:pPr>
              <w:spacing w:after="0"/>
              <w:jc w:val="center"/>
            </w:pPr>
            <w:r w:rsidRPr="00021C14">
              <w:t>0</w:t>
            </w:r>
          </w:p>
        </w:tc>
        <w:tc>
          <w:tcPr>
            <w:tcW w:w="680" w:type="dxa"/>
            <w:shd w:val="clear" w:color="auto" w:fill="auto"/>
            <w:noWrap/>
            <w:vAlign w:val="center"/>
            <w:hideMark/>
          </w:tcPr>
          <w:p w:rsidR="000548C3" w:rsidRPr="00021C14" w:rsidRDefault="00921345" w:rsidP="00412F53">
            <w:pPr>
              <w:spacing w:after="0"/>
              <w:jc w:val="center"/>
            </w:pPr>
            <w:r w:rsidRPr="00021C14">
              <w:t>8</w:t>
            </w:r>
          </w:p>
        </w:tc>
        <w:tc>
          <w:tcPr>
            <w:tcW w:w="680" w:type="dxa"/>
            <w:shd w:val="clear" w:color="auto" w:fill="auto"/>
            <w:vAlign w:val="center"/>
          </w:tcPr>
          <w:p w:rsidR="000548C3" w:rsidRPr="00021C14" w:rsidRDefault="00921345" w:rsidP="00412F53">
            <w:pPr>
              <w:spacing w:after="0"/>
              <w:jc w:val="center"/>
            </w:pPr>
            <w:r w:rsidRPr="00021C14">
              <w:t>1</w:t>
            </w:r>
          </w:p>
        </w:tc>
        <w:tc>
          <w:tcPr>
            <w:tcW w:w="680" w:type="dxa"/>
            <w:vAlign w:val="center"/>
          </w:tcPr>
          <w:p w:rsidR="000548C3" w:rsidRPr="00AE400B" w:rsidRDefault="000548C3" w:rsidP="00412F53">
            <w:pPr>
              <w:spacing w:after="0"/>
              <w:jc w:val="center"/>
            </w:pPr>
            <w:r w:rsidRPr="00AE400B">
              <w:t>15</w:t>
            </w:r>
          </w:p>
        </w:tc>
        <w:tc>
          <w:tcPr>
            <w:tcW w:w="850" w:type="dxa"/>
          </w:tcPr>
          <w:p w:rsidR="000548C3" w:rsidRPr="00410BE7" w:rsidRDefault="000548C3" w:rsidP="00412F53">
            <w:pPr>
              <w:spacing w:after="0"/>
            </w:pPr>
          </w:p>
        </w:tc>
      </w:tr>
      <w:tr w:rsidR="00B76E4C" w:rsidRPr="003C3176" w:rsidTr="00021C14">
        <w:trPr>
          <w:trHeight w:val="340"/>
        </w:trPr>
        <w:tc>
          <w:tcPr>
            <w:tcW w:w="4248" w:type="dxa"/>
            <w:shd w:val="clear" w:color="auto" w:fill="auto"/>
            <w:vAlign w:val="center"/>
            <w:hideMark/>
          </w:tcPr>
          <w:p w:rsidR="00B76E4C" w:rsidRPr="00021C14" w:rsidRDefault="00B76E4C" w:rsidP="00B76E4C">
            <w:pPr>
              <w:spacing w:after="0"/>
            </w:pPr>
            <w:r w:rsidRPr="00021C14">
              <w:t xml:space="preserve">Linezolid non-susceptible </w:t>
            </w:r>
            <w:r w:rsidRPr="00021C14">
              <w:rPr>
                <w:i/>
              </w:rPr>
              <w:t>Enterococcus</w:t>
            </w:r>
            <w:r w:rsidRPr="00021C14">
              <w:t xml:space="preserve"> species</w:t>
            </w:r>
          </w:p>
        </w:tc>
        <w:tc>
          <w:tcPr>
            <w:tcW w:w="680" w:type="dxa"/>
            <w:shd w:val="clear" w:color="auto" w:fill="auto"/>
            <w:noWrap/>
            <w:vAlign w:val="center"/>
          </w:tcPr>
          <w:p w:rsidR="00B76E4C" w:rsidRPr="00021C14" w:rsidRDefault="00AE400B" w:rsidP="00B76E4C">
            <w:pPr>
              <w:spacing w:after="0"/>
              <w:jc w:val="center"/>
              <w:rPr>
                <w:rFonts w:cstheme="minorHAnsi"/>
                <w:color w:val="000000"/>
                <w:szCs w:val="18"/>
              </w:rPr>
            </w:pPr>
            <w:r w:rsidRPr="00021C14">
              <w:rPr>
                <w:rFonts w:cstheme="minorHAnsi"/>
                <w:color w:val="000000"/>
                <w:szCs w:val="18"/>
              </w:rPr>
              <w:t>0</w:t>
            </w:r>
          </w:p>
        </w:tc>
        <w:tc>
          <w:tcPr>
            <w:tcW w:w="680" w:type="dxa"/>
            <w:shd w:val="clear" w:color="auto" w:fill="auto"/>
            <w:noWrap/>
            <w:vAlign w:val="center"/>
          </w:tcPr>
          <w:p w:rsidR="00B76E4C" w:rsidRPr="00021C14" w:rsidRDefault="00B76E4C" w:rsidP="00B76E4C">
            <w:pPr>
              <w:spacing w:after="0"/>
              <w:jc w:val="center"/>
              <w:rPr>
                <w:rFonts w:cstheme="minorHAnsi"/>
                <w:color w:val="000000"/>
                <w:szCs w:val="18"/>
              </w:rPr>
            </w:pPr>
            <w:r w:rsidRPr="00021C14">
              <w:rPr>
                <w:rFonts w:cstheme="minorHAnsi"/>
                <w:color w:val="000000"/>
                <w:szCs w:val="18"/>
              </w:rPr>
              <w:t>1</w:t>
            </w:r>
          </w:p>
        </w:tc>
        <w:tc>
          <w:tcPr>
            <w:tcW w:w="680" w:type="dxa"/>
            <w:shd w:val="clear" w:color="auto" w:fill="auto"/>
            <w:noWrap/>
            <w:vAlign w:val="center"/>
          </w:tcPr>
          <w:p w:rsidR="00B76E4C" w:rsidRPr="00021C14" w:rsidRDefault="00AE400B" w:rsidP="00B76E4C">
            <w:pPr>
              <w:spacing w:after="0"/>
              <w:jc w:val="center"/>
              <w:rPr>
                <w:rFonts w:cstheme="minorHAnsi"/>
                <w:color w:val="000000"/>
                <w:szCs w:val="18"/>
              </w:rPr>
            </w:pPr>
            <w:r w:rsidRPr="00021C14">
              <w:rPr>
                <w:rFonts w:cstheme="minorHAnsi"/>
                <w:color w:val="000000"/>
                <w:szCs w:val="18"/>
              </w:rPr>
              <w:t>0</w:t>
            </w:r>
          </w:p>
        </w:tc>
        <w:tc>
          <w:tcPr>
            <w:tcW w:w="680" w:type="dxa"/>
            <w:shd w:val="clear" w:color="auto" w:fill="auto"/>
            <w:noWrap/>
            <w:vAlign w:val="center"/>
          </w:tcPr>
          <w:p w:rsidR="00B76E4C" w:rsidRPr="00021C14" w:rsidRDefault="00AE400B" w:rsidP="00B76E4C">
            <w:pPr>
              <w:spacing w:after="0"/>
              <w:jc w:val="center"/>
              <w:rPr>
                <w:rFonts w:cstheme="minorHAnsi"/>
                <w:szCs w:val="18"/>
              </w:rPr>
            </w:pPr>
            <w:r w:rsidRPr="00021C14">
              <w:rPr>
                <w:rFonts w:cstheme="minorHAnsi"/>
                <w:szCs w:val="18"/>
              </w:rPr>
              <w:t>0</w:t>
            </w:r>
          </w:p>
        </w:tc>
        <w:tc>
          <w:tcPr>
            <w:tcW w:w="680" w:type="dxa"/>
            <w:shd w:val="clear" w:color="auto" w:fill="auto"/>
            <w:noWrap/>
            <w:vAlign w:val="center"/>
          </w:tcPr>
          <w:p w:rsidR="00B76E4C" w:rsidRPr="00021C14" w:rsidRDefault="00AE400B" w:rsidP="00B76E4C">
            <w:pPr>
              <w:spacing w:after="0"/>
              <w:jc w:val="center"/>
              <w:rPr>
                <w:rFonts w:cstheme="minorHAnsi"/>
                <w:szCs w:val="18"/>
              </w:rPr>
            </w:pPr>
            <w:r w:rsidRPr="00021C14">
              <w:rPr>
                <w:rFonts w:cstheme="minorHAnsi"/>
                <w:szCs w:val="18"/>
              </w:rPr>
              <w:t>0</w:t>
            </w:r>
          </w:p>
        </w:tc>
        <w:tc>
          <w:tcPr>
            <w:tcW w:w="680" w:type="dxa"/>
            <w:shd w:val="clear" w:color="auto" w:fill="auto"/>
            <w:noWrap/>
            <w:vAlign w:val="center"/>
          </w:tcPr>
          <w:p w:rsidR="00B76E4C" w:rsidRPr="00021C14" w:rsidRDefault="00AE400B" w:rsidP="00B76E4C">
            <w:pPr>
              <w:spacing w:after="0"/>
              <w:jc w:val="center"/>
              <w:rPr>
                <w:rFonts w:cstheme="minorHAnsi"/>
                <w:szCs w:val="18"/>
              </w:rPr>
            </w:pPr>
            <w:r w:rsidRPr="00021C14">
              <w:rPr>
                <w:rFonts w:cstheme="minorHAnsi"/>
                <w:szCs w:val="18"/>
              </w:rPr>
              <w:t>0</w:t>
            </w:r>
          </w:p>
        </w:tc>
        <w:tc>
          <w:tcPr>
            <w:tcW w:w="680" w:type="dxa"/>
            <w:shd w:val="clear" w:color="auto" w:fill="auto"/>
            <w:noWrap/>
            <w:vAlign w:val="center"/>
          </w:tcPr>
          <w:p w:rsidR="00B76E4C" w:rsidRPr="00021C14" w:rsidRDefault="00AE400B" w:rsidP="00B76E4C">
            <w:pPr>
              <w:spacing w:after="0"/>
              <w:jc w:val="center"/>
              <w:rPr>
                <w:rFonts w:cstheme="minorHAnsi"/>
                <w:szCs w:val="18"/>
              </w:rPr>
            </w:pPr>
            <w:r w:rsidRPr="00021C14">
              <w:rPr>
                <w:rFonts w:cstheme="minorHAnsi"/>
                <w:szCs w:val="18"/>
              </w:rPr>
              <w:t>0</w:t>
            </w:r>
          </w:p>
        </w:tc>
        <w:tc>
          <w:tcPr>
            <w:tcW w:w="680" w:type="dxa"/>
            <w:shd w:val="clear" w:color="auto" w:fill="auto"/>
            <w:noWrap/>
            <w:vAlign w:val="center"/>
          </w:tcPr>
          <w:p w:rsidR="00B76E4C" w:rsidRPr="00021C14" w:rsidRDefault="00AE400B" w:rsidP="00B76E4C">
            <w:pPr>
              <w:spacing w:after="0"/>
              <w:jc w:val="center"/>
              <w:rPr>
                <w:rFonts w:cstheme="minorHAnsi"/>
                <w:szCs w:val="18"/>
              </w:rPr>
            </w:pPr>
            <w:r w:rsidRPr="00021C14">
              <w:rPr>
                <w:rFonts w:cstheme="minorHAnsi"/>
                <w:szCs w:val="18"/>
              </w:rPr>
              <w:t>0</w:t>
            </w:r>
          </w:p>
        </w:tc>
        <w:tc>
          <w:tcPr>
            <w:tcW w:w="680" w:type="dxa"/>
            <w:shd w:val="clear" w:color="auto" w:fill="auto"/>
            <w:noWrap/>
            <w:vAlign w:val="center"/>
          </w:tcPr>
          <w:p w:rsidR="00B76E4C" w:rsidRPr="00021C14" w:rsidRDefault="00AE400B" w:rsidP="00B76E4C">
            <w:pPr>
              <w:spacing w:after="0"/>
              <w:jc w:val="center"/>
              <w:rPr>
                <w:rFonts w:cstheme="minorHAnsi"/>
                <w:szCs w:val="18"/>
              </w:rPr>
            </w:pPr>
            <w:r w:rsidRPr="00021C14">
              <w:rPr>
                <w:rFonts w:cstheme="minorHAnsi"/>
                <w:szCs w:val="18"/>
              </w:rPr>
              <w:t>0</w:t>
            </w:r>
          </w:p>
        </w:tc>
        <w:tc>
          <w:tcPr>
            <w:tcW w:w="680" w:type="dxa"/>
            <w:shd w:val="clear" w:color="auto" w:fill="auto"/>
            <w:noWrap/>
            <w:vAlign w:val="center"/>
          </w:tcPr>
          <w:p w:rsidR="00B76E4C" w:rsidRPr="00021C14" w:rsidRDefault="00B76E4C" w:rsidP="00B76E4C">
            <w:pPr>
              <w:spacing w:after="0"/>
              <w:jc w:val="center"/>
            </w:pPr>
            <w:r w:rsidRPr="00021C14">
              <w:t>0</w:t>
            </w:r>
          </w:p>
        </w:tc>
        <w:tc>
          <w:tcPr>
            <w:tcW w:w="680" w:type="dxa"/>
            <w:shd w:val="clear" w:color="auto" w:fill="auto"/>
            <w:vAlign w:val="center"/>
          </w:tcPr>
          <w:p w:rsidR="00B76E4C" w:rsidRPr="00021C14" w:rsidRDefault="00B76E4C" w:rsidP="00B76E4C">
            <w:pPr>
              <w:spacing w:after="0"/>
              <w:jc w:val="center"/>
            </w:pPr>
            <w:r w:rsidRPr="00021C14">
              <w:t>1</w:t>
            </w:r>
          </w:p>
        </w:tc>
        <w:tc>
          <w:tcPr>
            <w:tcW w:w="680" w:type="dxa"/>
            <w:shd w:val="clear" w:color="auto" w:fill="auto"/>
            <w:noWrap/>
            <w:vAlign w:val="center"/>
            <w:hideMark/>
          </w:tcPr>
          <w:p w:rsidR="00B76E4C" w:rsidRPr="00021C14" w:rsidRDefault="00921345" w:rsidP="00B76E4C">
            <w:pPr>
              <w:spacing w:after="0"/>
              <w:jc w:val="center"/>
            </w:pPr>
            <w:r w:rsidRPr="00021C14">
              <w:t>5</w:t>
            </w:r>
          </w:p>
        </w:tc>
        <w:tc>
          <w:tcPr>
            <w:tcW w:w="680" w:type="dxa"/>
            <w:shd w:val="clear" w:color="auto" w:fill="auto"/>
            <w:vAlign w:val="center"/>
          </w:tcPr>
          <w:p w:rsidR="00B76E4C" w:rsidRPr="00021C14" w:rsidRDefault="00B76E4C" w:rsidP="00B76E4C">
            <w:pPr>
              <w:spacing w:after="0"/>
              <w:jc w:val="center"/>
            </w:pPr>
            <w:r w:rsidRPr="00021C14">
              <w:t>1</w:t>
            </w:r>
          </w:p>
        </w:tc>
        <w:tc>
          <w:tcPr>
            <w:tcW w:w="680" w:type="dxa"/>
            <w:vAlign w:val="center"/>
          </w:tcPr>
          <w:p w:rsidR="00B76E4C" w:rsidRPr="00AE400B" w:rsidRDefault="00B76E4C" w:rsidP="00B76E4C">
            <w:pPr>
              <w:spacing w:after="0"/>
              <w:jc w:val="center"/>
            </w:pPr>
            <w:r w:rsidRPr="00AE400B">
              <w:t>9</w:t>
            </w:r>
          </w:p>
        </w:tc>
        <w:tc>
          <w:tcPr>
            <w:tcW w:w="850" w:type="dxa"/>
          </w:tcPr>
          <w:p w:rsidR="00B76E4C" w:rsidRPr="00410BE7" w:rsidRDefault="00B76E4C" w:rsidP="00B76E4C">
            <w:pPr>
              <w:spacing w:after="0"/>
            </w:pPr>
          </w:p>
        </w:tc>
      </w:tr>
      <w:tr w:rsidR="000548C3" w:rsidRPr="003C3176" w:rsidTr="00021C14">
        <w:trPr>
          <w:trHeight w:val="340"/>
        </w:trPr>
        <w:tc>
          <w:tcPr>
            <w:tcW w:w="4248" w:type="dxa"/>
            <w:shd w:val="clear" w:color="auto" w:fill="auto"/>
            <w:vAlign w:val="center"/>
            <w:hideMark/>
          </w:tcPr>
          <w:p w:rsidR="000548C3" w:rsidRPr="00021C14" w:rsidRDefault="000548C3" w:rsidP="00412F53">
            <w:pPr>
              <w:spacing w:after="0"/>
            </w:pPr>
            <w:r w:rsidRPr="00021C14">
              <w:t xml:space="preserve">Azithromycin resistant (HLR &gt; 256 mg/L) </w:t>
            </w:r>
            <w:r w:rsidRPr="00021C14">
              <w:rPr>
                <w:i/>
              </w:rPr>
              <w:t>Neisseria gonorrhoeae</w:t>
            </w:r>
          </w:p>
        </w:tc>
        <w:tc>
          <w:tcPr>
            <w:tcW w:w="680" w:type="dxa"/>
            <w:shd w:val="clear" w:color="auto" w:fill="auto"/>
            <w:noWrap/>
            <w:vAlign w:val="center"/>
          </w:tcPr>
          <w:p w:rsidR="000548C3" w:rsidRPr="00021C14" w:rsidRDefault="00B76E4C"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vAlign w:val="center"/>
          </w:tcPr>
          <w:p w:rsidR="000548C3" w:rsidRPr="00021C14" w:rsidRDefault="00B76E4C" w:rsidP="00412F53">
            <w:pPr>
              <w:spacing w:after="0"/>
              <w:jc w:val="center"/>
            </w:pPr>
            <w:r w:rsidRPr="00021C14">
              <w:t>0</w:t>
            </w:r>
          </w:p>
        </w:tc>
        <w:tc>
          <w:tcPr>
            <w:tcW w:w="680" w:type="dxa"/>
            <w:shd w:val="clear" w:color="auto" w:fill="auto"/>
            <w:noWrap/>
            <w:vAlign w:val="center"/>
            <w:hideMark/>
          </w:tcPr>
          <w:p w:rsidR="000548C3" w:rsidRPr="00021C14" w:rsidRDefault="000548C3" w:rsidP="00412F53">
            <w:pPr>
              <w:spacing w:after="0"/>
              <w:jc w:val="center"/>
            </w:pPr>
            <w:r w:rsidRPr="00021C14">
              <w:t>4</w:t>
            </w:r>
          </w:p>
        </w:tc>
        <w:tc>
          <w:tcPr>
            <w:tcW w:w="680" w:type="dxa"/>
            <w:shd w:val="clear" w:color="auto" w:fill="auto"/>
            <w:vAlign w:val="center"/>
          </w:tcPr>
          <w:p w:rsidR="000548C3" w:rsidRPr="00021C14" w:rsidRDefault="000548C3" w:rsidP="00412F53">
            <w:pPr>
              <w:spacing w:after="0"/>
              <w:jc w:val="center"/>
            </w:pPr>
            <w:r w:rsidRPr="00021C14">
              <w:t>1</w:t>
            </w:r>
          </w:p>
        </w:tc>
        <w:tc>
          <w:tcPr>
            <w:tcW w:w="680" w:type="dxa"/>
            <w:vAlign w:val="center"/>
          </w:tcPr>
          <w:p w:rsidR="000548C3" w:rsidRPr="00AE400B" w:rsidRDefault="000548C3" w:rsidP="00412F53">
            <w:pPr>
              <w:spacing w:after="0"/>
              <w:jc w:val="center"/>
            </w:pPr>
            <w:r w:rsidRPr="00AE400B">
              <w:t>4</w:t>
            </w:r>
          </w:p>
        </w:tc>
        <w:tc>
          <w:tcPr>
            <w:tcW w:w="850" w:type="dxa"/>
          </w:tcPr>
          <w:p w:rsidR="000548C3" w:rsidRPr="00410BE7" w:rsidRDefault="000548C3" w:rsidP="00412F53">
            <w:pPr>
              <w:spacing w:after="0"/>
            </w:pPr>
          </w:p>
        </w:tc>
      </w:tr>
      <w:tr w:rsidR="000548C3" w:rsidRPr="003C3176" w:rsidTr="00021C14">
        <w:trPr>
          <w:trHeight w:val="340"/>
        </w:trPr>
        <w:tc>
          <w:tcPr>
            <w:tcW w:w="4248" w:type="dxa"/>
            <w:shd w:val="clear" w:color="auto" w:fill="auto"/>
            <w:vAlign w:val="center"/>
            <w:hideMark/>
          </w:tcPr>
          <w:p w:rsidR="000548C3" w:rsidRPr="00021C14" w:rsidRDefault="000548C3" w:rsidP="00412F53">
            <w:pPr>
              <w:spacing w:after="0"/>
            </w:pPr>
            <w:r w:rsidRPr="00021C14">
              <w:t xml:space="preserve">Ceftriaxone non-susceptible </w:t>
            </w:r>
            <w:r w:rsidRPr="00021C14">
              <w:rPr>
                <w:i/>
              </w:rPr>
              <w:t>Neisseria gonorrhoeae</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vAlign w:val="center"/>
          </w:tcPr>
          <w:p w:rsidR="000548C3" w:rsidRPr="00021C14" w:rsidRDefault="000548C3" w:rsidP="00412F53">
            <w:pPr>
              <w:spacing w:after="0"/>
              <w:jc w:val="center"/>
            </w:pPr>
            <w:r w:rsidRPr="00021C14">
              <w:t>0</w:t>
            </w:r>
          </w:p>
        </w:tc>
        <w:tc>
          <w:tcPr>
            <w:tcW w:w="680" w:type="dxa"/>
            <w:shd w:val="clear" w:color="auto" w:fill="auto"/>
            <w:noWrap/>
            <w:vAlign w:val="center"/>
            <w:hideMark/>
          </w:tcPr>
          <w:p w:rsidR="000548C3" w:rsidRPr="00021C14" w:rsidRDefault="000548C3" w:rsidP="00412F53">
            <w:pPr>
              <w:spacing w:after="0"/>
              <w:jc w:val="center"/>
            </w:pPr>
            <w:r w:rsidRPr="00021C14">
              <w:t>0</w:t>
            </w:r>
          </w:p>
        </w:tc>
        <w:tc>
          <w:tcPr>
            <w:tcW w:w="680" w:type="dxa"/>
            <w:shd w:val="clear" w:color="auto" w:fill="auto"/>
            <w:vAlign w:val="center"/>
          </w:tcPr>
          <w:p w:rsidR="000548C3" w:rsidRPr="00021C14" w:rsidRDefault="00AE400B" w:rsidP="00412F53">
            <w:pPr>
              <w:spacing w:after="0"/>
              <w:jc w:val="center"/>
            </w:pPr>
            <w:r w:rsidRPr="00021C14">
              <w:t>0</w:t>
            </w:r>
          </w:p>
        </w:tc>
        <w:tc>
          <w:tcPr>
            <w:tcW w:w="680" w:type="dxa"/>
            <w:vAlign w:val="center"/>
          </w:tcPr>
          <w:p w:rsidR="000548C3" w:rsidRPr="00AE400B" w:rsidRDefault="000548C3" w:rsidP="00412F53">
            <w:pPr>
              <w:spacing w:after="0"/>
              <w:jc w:val="center"/>
            </w:pPr>
            <w:r w:rsidRPr="00AE400B">
              <w:t>4</w:t>
            </w:r>
          </w:p>
        </w:tc>
        <w:tc>
          <w:tcPr>
            <w:tcW w:w="850" w:type="dxa"/>
          </w:tcPr>
          <w:p w:rsidR="000548C3" w:rsidRPr="00410BE7" w:rsidRDefault="000548C3" w:rsidP="00412F53">
            <w:pPr>
              <w:spacing w:after="0"/>
            </w:pPr>
          </w:p>
        </w:tc>
      </w:tr>
      <w:tr w:rsidR="000548C3" w:rsidRPr="003C3176" w:rsidTr="00021C14">
        <w:trPr>
          <w:trHeight w:val="340"/>
        </w:trPr>
        <w:tc>
          <w:tcPr>
            <w:tcW w:w="4248" w:type="dxa"/>
            <w:shd w:val="clear" w:color="auto" w:fill="auto"/>
            <w:vAlign w:val="center"/>
            <w:hideMark/>
          </w:tcPr>
          <w:p w:rsidR="000548C3" w:rsidRPr="00021C14" w:rsidRDefault="000548C3" w:rsidP="00412F53">
            <w:pPr>
              <w:spacing w:after="0"/>
            </w:pPr>
            <w:r w:rsidRPr="00021C14">
              <w:t xml:space="preserve">Vancomycin non-susceptible </w:t>
            </w:r>
            <w:r w:rsidRPr="00021C14">
              <w:rPr>
                <w:i/>
              </w:rPr>
              <w:t>Staphylococcus aureus</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noWrap/>
            <w:vAlign w:val="center"/>
          </w:tcPr>
          <w:p w:rsidR="000548C3" w:rsidRPr="00021C14" w:rsidRDefault="000548C3" w:rsidP="00412F53">
            <w:pPr>
              <w:spacing w:after="0"/>
              <w:jc w:val="center"/>
            </w:pPr>
            <w:r w:rsidRPr="00021C14">
              <w:t>0</w:t>
            </w:r>
          </w:p>
        </w:tc>
        <w:tc>
          <w:tcPr>
            <w:tcW w:w="680" w:type="dxa"/>
            <w:shd w:val="clear" w:color="auto" w:fill="auto"/>
            <w:vAlign w:val="center"/>
          </w:tcPr>
          <w:p w:rsidR="000548C3" w:rsidRPr="00021C14" w:rsidRDefault="000548C3" w:rsidP="00412F53">
            <w:pPr>
              <w:spacing w:after="0"/>
              <w:jc w:val="center"/>
            </w:pPr>
            <w:r w:rsidRPr="00021C14">
              <w:t>0</w:t>
            </w:r>
          </w:p>
        </w:tc>
        <w:tc>
          <w:tcPr>
            <w:tcW w:w="680" w:type="dxa"/>
            <w:shd w:val="clear" w:color="auto" w:fill="auto"/>
            <w:noWrap/>
            <w:vAlign w:val="center"/>
            <w:hideMark/>
          </w:tcPr>
          <w:p w:rsidR="000548C3" w:rsidRPr="00021C14" w:rsidRDefault="000548C3" w:rsidP="00412F53">
            <w:pPr>
              <w:spacing w:after="0"/>
              <w:jc w:val="center"/>
            </w:pPr>
            <w:r w:rsidRPr="00021C14">
              <w:t>0</w:t>
            </w:r>
          </w:p>
        </w:tc>
        <w:tc>
          <w:tcPr>
            <w:tcW w:w="680" w:type="dxa"/>
            <w:shd w:val="clear" w:color="auto" w:fill="auto"/>
            <w:vAlign w:val="center"/>
          </w:tcPr>
          <w:p w:rsidR="000548C3" w:rsidRPr="00021C14" w:rsidRDefault="000548C3" w:rsidP="00412F53">
            <w:pPr>
              <w:spacing w:after="0"/>
              <w:jc w:val="center"/>
            </w:pPr>
            <w:r w:rsidRPr="00021C14">
              <w:t>0</w:t>
            </w:r>
          </w:p>
        </w:tc>
        <w:tc>
          <w:tcPr>
            <w:tcW w:w="680" w:type="dxa"/>
            <w:vAlign w:val="center"/>
          </w:tcPr>
          <w:p w:rsidR="000548C3" w:rsidRPr="00235B5E" w:rsidRDefault="000548C3" w:rsidP="00412F53">
            <w:pPr>
              <w:spacing w:after="0"/>
              <w:jc w:val="center"/>
              <w:rPr>
                <w:highlight w:val="yellow"/>
              </w:rPr>
            </w:pPr>
            <w:r w:rsidRPr="00AE400B">
              <w:t>1</w:t>
            </w:r>
          </w:p>
        </w:tc>
        <w:tc>
          <w:tcPr>
            <w:tcW w:w="850" w:type="dxa"/>
          </w:tcPr>
          <w:p w:rsidR="000548C3" w:rsidRPr="00410BE7" w:rsidRDefault="000548C3" w:rsidP="00412F53">
            <w:pPr>
              <w:spacing w:after="0"/>
            </w:pPr>
          </w:p>
        </w:tc>
      </w:tr>
      <w:tr w:rsidR="00B76E4C" w:rsidRPr="003C3176" w:rsidTr="00B76E4C">
        <w:trPr>
          <w:trHeight w:val="340"/>
        </w:trPr>
        <w:tc>
          <w:tcPr>
            <w:tcW w:w="4248" w:type="dxa"/>
            <w:shd w:val="clear" w:color="auto" w:fill="auto"/>
            <w:vAlign w:val="center"/>
          </w:tcPr>
          <w:p w:rsidR="00B76E4C" w:rsidRPr="00410BE7" w:rsidRDefault="00B76E4C" w:rsidP="00B76E4C">
            <w:pPr>
              <w:spacing w:after="0"/>
            </w:pPr>
            <w:r>
              <w:t xml:space="preserve">Linezolid non-susceptible </w:t>
            </w:r>
            <w:r w:rsidRPr="00B76E4C">
              <w:rPr>
                <w:i/>
              </w:rPr>
              <w:t>Staphylococcus aureus</w:t>
            </w:r>
          </w:p>
        </w:tc>
        <w:tc>
          <w:tcPr>
            <w:tcW w:w="680" w:type="dxa"/>
            <w:noWrap/>
            <w:vAlign w:val="center"/>
          </w:tcPr>
          <w:p w:rsidR="00B76E4C" w:rsidRPr="00973CE1" w:rsidRDefault="00AE400B" w:rsidP="00B76E4C">
            <w:pPr>
              <w:spacing w:after="0"/>
              <w:jc w:val="center"/>
              <w:rPr>
                <w:rFonts w:cstheme="minorHAnsi"/>
                <w:color w:val="000000"/>
                <w:szCs w:val="18"/>
              </w:rPr>
            </w:pPr>
            <w:r>
              <w:rPr>
                <w:rFonts w:cstheme="minorHAnsi"/>
                <w:color w:val="000000"/>
                <w:szCs w:val="18"/>
              </w:rPr>
              <w:t>0</w:t>
            </w:r>
          </w:p>
        </w:tc>
        <w:tc>
          <w:tcPr>
            <w:tcW w:w="680" w:type="dxa"/>
            <w:noWrap/>
            <w:vAlign w:val="center"/>
          </w:tcPr>
          <w:p w:rsidR="00B76E4C" w:rsidRPr="00973CE1" w:rsidRDefault="00AE400B" w:rsidP="00B76E4C">
            <w:pPr>
              <w:spacing w:after="0"/>
              <w:jc w:val="center"/>
              <w:rPr>
                <w:rFonts w:cstheme="minorHAnsi"/>
                <w:szCs w:val="18"/>
              </w:rPr>
            </w:pPr>
            <w:r>
              <w:rPr>
                <w:rFonts w:cstheme="minorHAnsi"/>
                <w:szCs w:val="18"/>
              </w:rPr>
              <w:t>0</w:t>
            </w:r>
          </w:p>
        </w:tc>
        <w:tc>
          <w:tcPr>
            <w:tcW w:w="680" w:type="dxa"/>
            <w:noWrap/>
            <w:vAlign w:val="center"/>
          </w:tcPr>
          <w:p w:rsidR="00B76E4C" w:rsidRPr="00973CE1" w:rsidRDefault="00B76E4C" w:rsidP="00B76E4C">
            <w:pPr>
              <w:spacing w:after="0"/>
              <w:jc w:val="center"/>
              <w:rPr>
                <w:rFonts w:cstheme="minorHAnsi"/>
                <w:color w:val="000000"/>
                <w:szCs w:val="18"/>
              </w:rPr>
            </w:pPr>
            <w:r w:rsidRPr="00973CE1">
              <w:rPr>
                <w:rFonts w:cstheme="minorHAnsi"/>
                <w:color w:val="000000"/>
                <w:szCs w:val="18"/>
              </w:rPr>
              <w:t>1</w:t>
            </w:r>
          </w:p>
        </w:tc>
        <w:tc>
          <w:tcPr>
            <w:tcW w:w="680" w:type="dxa"/>
            <w:noWrap/>
            <w:vAlign w:val="center"/>
          </w:tcPr>
          <w:p w:rsidR="00B76E4C" w:rsidRPr="00973CE1" w:rsidRDefault="00AE400B" w:rsidP="00B76E4C">
            <w:pPr>
              <w:spacing w:after="0"/>
              <w:jc w:val="center"/>
              <w:rPr>
                <w:rFonts w:cstheme="minorHAnsi"/>
                <w:color w:val="000000"/>
                <w:szCs w:val="18"/>
              </w:rPr>
            </w:pPr>
            <w:r>
              <w:rPr>
                <w:rFonts w:cstheme="minorHAnsi"/>
                <w:color w:val="000000"/>
                <w:szCs w:val="18"/>
              </w:rPr>
              <w:t>0</w:t>
            </w:r>
          </w:p>
        </w:tc>
        <w:tc>
          <w:tcPr>
            <w:tcW w:w="680" w:type="dxa"/>
            <w:noWrap/>
            <w:vAlign w:val="center"/>
          </w:tcPr>
          <w:p w:rsidR="00B76E4C" w:rsidRPr="00973CE1" w:rsidRDefault="00AE400B" w:rsidP="00B76E4C">
            <w:pPr>
              <w:spacing w:after="0"/>
              <w:jc w:val="center"/>
              <w:rPr>
                <w:rFonts w:cstheme="minorHAnsi"/>
                <w:szCs w:val="18"/>
              </w:rPr>
            </w:pPr>
            <w:r>
              <w:rPr>
                <w:rFonts w:cstheme="minorHAnsi"/>
                <w:szCs w:val="18"/>
              </w:rPr>
              <w:t>0</w:t>
            </w:r>
          </w:p>
        </w:tc>
        <w:tc>
          <w:tcPr>
            <w:tcW w:w="680" w:type="dxa"/>
            <w:noWrap/>
            <w:vAlign w:val="center"/>
          </w:tcPr>
          <w:p w:rsidR="00B76E4C" w:rsidRPr="00973CE1" w:rsidRDefault="00AE400B" w:rsidP="00B76E4C">
            <w:pPr>
              <w:spacing w:after="0"/>
              <w:jc w:val="center"/>
              <w:rPr>
                <w:rFonts w:cstheme="minorHAnsi"/>
                <w:szCs w:val="18"/>
              </w:rPr>
            </w:pPr>
            <w:r>
              <w:rPr>
                <w:rFonts w:cstheme="minorHAnsi"/>
                <w:szCs w:val="18"/>
              </w:rPr>
              <w:t>0</w:t>
            </w:r>
          </w:p>
        </w:tc>
        <w:tc>
          <w:tcPr>
            <w:tcW w:w="680" w:type="dxa"/>
            <w:noWrap/>
            <w:vAlign w:val="center"/>
          </w:tcPr>
          <w:p w:rsidR="00B76E4C" w:rsidRPr="00973CE1" w:rsidRDefault="00AE400B" w:rsidP="00B76E4C">
            <w:pPr>
              <w:spacing w:after="0"/>
              <w:jc w:val="center"/>
              <w:rPr>
                <w:rFonts w:cstheme="minorHAnsi"/>
                <w:szCs w:val="18"/>
              </w:rPr>
            </w:pPr>
            <w:r>
              <w:rPr>
                <w:rFonts w:cstheme="minorHAnsi"/>
                <w:szCs w:val="18"/>
              </w:rPr>
              <w:t>0</w:t>
            </w:r>
          </w:p>
        </w:tc>
        <w:tc>
          <w:tcPr>
            <w:tcW w:w="680" w:type="dxa"/>
            <w:noWrap/>
            <w:vAlign w:val="center"/>
          </w:tcPr>
          <w:p w:rsidR="00B76E4C" w:rsidRPr="00973CE1" w:rsidRDefault="00AE400B" w:rsidP="00B76E4C">
            <w:pPr>
              <w:spacing w:after="0"/>
              <w:jc w:val="center"/>
              <w:rPr>
                <w:rFonts w:cstheme="minorHAnsi"/>
                <w:szCs w:val="18"/>
              </w:rPr>
            </w:pPr>
            <w:r>
              <w:rPr>
                <w:rFonts w:cstheme="minorHAnsi"/>
                <w:szCs w:val="18"/>
              </w:rPr>
              <w:t>0</w:t>
            </w:r>
          </w:p>
        </w:tc>
        <w:tc>
          <w:tcPr>
            <w:tcW w:w="680" w:type="dxa"/>
            <w:noWrap/>
            <w:vAlign w:val="center"/>
          </w:tcPr>
          <w:p w:rsidR="00B76E4C" w:rsidRPr="00973CE1" w:rsidRDefault="00AE400B" w:rsidP="00B76E4C">
            <w:pPr>
              <w:spacing w:after="0"/>
              <w:jc w:val="center"/>
              <w:rPr>
                <w:rFonts w:cstheme="minorHAnsi"/>
                <w:szCs w:val="18"/>
              </w:rPr>
            </w:pPr>
            <w:r>
              <w:rPr>
                <w:rFonts w:cstheme="minorHAnsi"/>
                <w:szCs w:val="18"/>
              </w:rPr>
              <w:t>0</w:t>
            </w:r>
          </w:p>
        </w:tc>
        <w:tc>
          <w:tcPr>
            <w:tcW w:w="680" w:type="dxa"/>
            <w:noWrap/>
            <w:vAlign w:val="center"/>
          </w:tcPr>
          <w:p w:rsidR="00B76E4C" w:rsidRPr="00973CE1" w:rsidRDefault="00AE400B" w:rsidP="00B76E4C">
            <w:pPr>
              <w:spacing w:after="0"/>
              <w:jc w:val="center"/>
              <w:rPr>
                <w:rFonts w:cstheme="minorHAnsi"/>
                <w:color w:val="000000"/>
                <w:szCs w:val="18"/>
              </w:rPr>
            </w:pPr>
            <w:r>
              <w:rPr>
                <w:rFonts w:cstheme="minorHAnsi"/>
                <w:color w:val="000000"/>
                <w:szCs w:val="18"/>
              </w:rPr>
              <w:t>0</w:t>
            </w:r>
          </w:p>
        </w:tc>
        <w:tc>
          <w:tcPr>
            <w:tcW w:w="680" w:type="dxa"/>
            <w:vAlign w:val="center"/>
          </w:tcPr>
          <w:p w:rsidR="00B76E4C" w:rsidRPr="00B76E4C" w:rsidRDefault="00B76E4C" w:rsidP="00B76E4C">
            <w:pPr>
              <w:spacing w:after="0"/>
              <w:jc w:val="center"/>
            </w:pPr>
            <w:r>
              <w:t>1</w:t>
            </w:r>
          </w:p>
        </w:tc>
        <w:tc>
          <w:tcPr>
            <w:tcW w:w="680" w:type="dxa"/>
            <w:noWrap/>
            <w:vAlign w:val="center"/>
          </w:tcPr>
          <w:p w:rsidR="00B76E4C" w:rsidRPr="00235B5E" w:rsidRDefault="00921345" w:rsidP="00B76E4C">
            <w:pPr>
              <w:spacing w:after="0"/>
              <w:jc w:val="center"/>
              <w:rPr>
                <w:highlight w:val="yellow"/>
              </w:rPr>
            </w:pPr>
            <w:r w:rsidRPr="00921345">
              <w:t>1</w:t>
            </w:r>
          </w:p>
        </w:tc>
        <w:tc>
          <w:tcPr>
            <w:tcW w:w="680" w:type="dxa"/>
            <w:vAlign w:val="center"/>
          </w:tcPr>
          <w:p w:rsidR="00B76E4C" w:rsidRPr="00235B5E" w:rsidRDefault="00B76E4C" w:rsidP="00B76E4C">
            <w:pPr>
              <w:spacing w:after="0"/>
              <w:jc w:val="center"/>
              <w:rPr>
                <w:highlight w:val="yellow"/>
              </w:rPr>
            </w:pPr>
          </w:p>
        </w:tc>
        <w:tc>
          <w:tcPr>
            <w:tcW w:w="680" w:type="dxa"/>
            <w:vAlign w:val="center"/>
          </w:tcPr>
          <w:p w:rsidR="00B76E4C" w:rsidRPr="00235B5E" w:rsidRDefault="00B76E4C" w:rsidP="00B76E4C">
            <w:pPr>
              <w:spacing w:after="0"/>
              <w:jc w:val="center"/>
              <w:rPr>
                <w:highlight w:val="yellow"/>
              </w:rPr>
            </w:pPr>
          </w:p>
        </w:tc>
        <w:tc>
          <w:tcPr>
            <w:tcW w:w="850" w:type="dxa"/>
          </w:tcPr>
          <w:p w:rsidR="00B76E4C" w:rsidRPr="00C87207" w:rsidRDefault="00B76E4C" w:rsidP="00B76E4C">
            <w:pPr>
              <w:spacing w:after="0"/>
              <w:rPr>
                <w:noProof/>
              </w:rPr>
            </w:pPr>
          </w:p>
        </w:tc>
      </w:tr>
      <w:tr w:rsidR="000548C3" w:rsidRPr="003C3176" w:rsidTr="00412F53">
        <w:trPr>
          <w:trHeight w:val="340"/>
        </w:trPr>
        <w:tc>
          <w:tcPr>
            <w:tcW w:w="4248" w:type="dxa"/>
            <w:noWrap/>
            <w:vAlign w:val="center"/>
            <w:hideMark/>
          </w:tcPr>
          <w:p w:rsidR="000548C3" w:rsidRPr="004D0215" w:rsidRDefault="000548C3" w:rsidP="00412F53">
            <w:pPr>
              <w:spacing w:after="0"/>
              <w:rPr>
                <w:b/>
                <w:bCs/>
              </w:rPr>
            </w:pPr>
            <w:r>
              <w:rPr>
                <w:b/>
                <w:bCs/>
              </w:rPr>
              <w:t xml:space="preserve">Total (as at 30 </w:t>
            </w:r>
            <w:r w:rsidR="00235B5E">
              <w:rPr>
                <w:b/>
                <w:bCs/>
              </w:rPr>
              <w:t>November</w:t>
            </w:r>
            <w:r w:rsidRPr="004D0215">
              <w:rPr>
                <w:b/>
                <w:bCs/>
              </w:rPr>
              <w:t xml:space="preserve"> 2017)</w:t>
            </w:r>
          </w:p>
        </w:tc>
        <w:tc>
          <w:tcPr>
            <w:tcW w:w="680" w:type="dxa"/>
            <w:noWrap/>
            <w:vAlign w:val="center"/>
            <w:hideMark/>
          </w:tcPr>
          <w:p w:rsidR="000548C3" w:rsidRPr="004D0215" w:rsidRDefault="00B76E4C" w:rsidP="00412F53">
            <w:pPr>
              <w:spacing w:after="0"/>
              <w:jc w:val="center"/>
              <w:rPr>
                <w:b/>
                <w:bCs/>
              </w:rPr>
            </w:pPr>
            <w:r>
              <w:rPr>
                <w:b/>
              </w:rPr>
              <w:t>72</w:t>
            </w:r>
          </w:p>
        </w:tc>
        <w:tc>
          <w:tcPr>
            <w:tcW w:w="680" w:type="dxa"/>
            <w:noWrap/>
            <w:vAlign w:val="center"/>
            <w:hideMark/>
          </w:tcPr>
          <w:p w:rsidR="000548C3" w:rsidRPr="004D0215" w:rsidRDefault="00B76E4C" w:rsidP="00412F53">
            <w:pPr>
              <w:spacing w:after="0"/>
              <w:jc w:val="center"/>
              <w:rPr>
                <w:b/>
                <w:bCs/>
              </w:rPr>
            </w:pPr>
            <w:r>
              <w:rPr>
                <w:b/>
              </w:rPr>
              <w:t>76</w:t>
            </w:r>
          </w:p>
        </w:tc>
        <w:tc>
          <w:tcPr>
            <w:tcW w:w="680" w:type="dxa"/>
            <w:noWrap/>
            <w:vAlign w:val="center"/>
            <w:hideMark/>
          </w:tcPr>
          <w:p w:rsidR="000548C3" w:rsidRPr="004D0215" w:rsidRDefault="00B76E4C" w:rsidP="00412F53">
            <w:pPr>
              <w:spacing w:after="0"/>
              <w:jc w:val="center"/>
              <w:rPr>
                <w:b/>
                <w:bCs/>
              </w:rPr>
            </w:pPr>
            <w:r>
              <w:rPr>
                <w:b/>
              </w:rPr>
              <w:t>45</w:t>
            </w:r>
          </w:p>
        </w:tc>
        <w:tc>
          <w:tcPr>
            <w:tcW w:w="680" w:type="dxa"/>
            <w:noWrap/>
            <w:vAlign w:val="center"/>
            <w:hideMark/>
          </w:tcPr>
          <w:p w:rsidR="000548C3" w:rsidRPr="004D0215" w:rsidRDefault="00B76E4C" w:rsidP="00412F53">
            <w:pPr>
              <w:spacing w:after="0"/>
              <w:jc w:val="center"/>
              <w:rPr>
                <w:b/>
                <w:bCs/>
              </w:rPr>
            </w:pPr>
            <w:r>
              <w:rPr>
                <w:b/>
              </w:rPr>
              <w:t>1</w:t>
            </w:r>
          </w:p>
        </w:tc>
        <w:tc>
          <w:tcPr>
            <w:tcW w:w="680" w:type="dxa"/>
            <w:noWrap/>
            <w:vAlign w:val="center"/>
            <w:hideMark/>
          </w:tcPr>
          <w:p w:rsidR="000548C3" w:rsidRPr="004D0215" w:rsidRDefault="00B76E4C" w:rsidP="00412F53">
            <w:pPr>
              <w:spacing w:after="0"/>
              <w:jc w:val="center"/>
              <w:rPr>
                <w:b/>
                <w:bCs/>
              </w:rPr>
            </w:pPr>
            <w:r>
              <w:rPr>
                <w:b/>
              </w:rPr>
              <w:t>14</w:t>
            </w:r>
          </w:p>
        </w:tc>
        <w:tc>
          <w:tcPr>
            <w:tcW w:w="680" w:type="dxa"/>
            <w:noWrap/>
            <w:vAlign w:val="center"/>
            <w:hideMark/>
          </w:tcPr>
          <w:p w:rsidR="000548C3" w:rsidRPr="004D0215" w:rsidRDefault="00B76E4C" w:rsidP="00412F53">
            <w:pPr>
              <w:spacing w:after="0"/>
              <w:jc w:val="center"/>
              <w:rPr>
                <w:b/>
                <w:bCs/>
              </w:rPr>
            </w:pPr>
            <w:r>
              <w:rPr>
                <w:b/>
              </w:rPr>
              <w:t>5</w:t>
            </w:r>
          </w:p>
        </w:tc>
        <w:tc>
          <w:tcPr>
            <w:tcW w:w="680" w:type="dxa"/>
            <w:noWrap/>
            <w:vAlign w:val="center"/>
            <w:hideMark/>
          </w:tcPr>
          <w:p w:rsidR="000548C3" w:rsidRPr="004D0215" w:rsidRDefault="00B76E4C" w:rsidP="00412F53">
            <w:pPr>
              <w:spacing w:after="0"/>
              <w:jc w:val="center"/>
              <w:rPr>
                <w:b/>
                <w:bCs/>
              </w:rPr>
            </w:pPr>
            <w:r>
              <w:rPr>
                <w:b/>
              </w:rPr>
              <w:t>0</w:t>
            </w:r>
          </w:p>
        </w:tc>
        <w:tc>
          <w:tcPr>
            <w:tcW w:w="680" w:type="dxa"/>
            <w:noWrap/>
            <w:vAlign w:val="center"/>
            <w:hideMark/>
          </w:tcPr>
          <w:p w:rsidR="000548C3" w:rsidRPr="004D0215" w:rsidRDefault="00B76E4C" w:rsidP="00412F53">
            <w:pPr>
              <w:spacing w:after="0"/>
              <w:jc w:val="center"/>
              <w:rPr>
                <w:b/>
                <w:bCs/>
              </w:rPr>
            </w:pPr>
            <w:r>
              <w:rPr>
                <w:b/>
              </w:rPr>
              <w:t>4</w:t>
            </w:r>
          </w:p>
        </w:tc>
        <w:tc>
          <w:tcPr>
            <w:tcW w:w="680" w:type="dxa"/>
            <w:noWrap/>
            <w:vAlign w:val="center"/>
            <w:hideMark/>
          </w:tcPr>
          <w:p w:rsidR="000548C3" w:rsidRPr="004D0215" w:rsidRDefault="00B76E4C" w:rsidP="00412F53">
            <w:pPr>
              <w:spacing w:after="0"/>
              <w:jc w:val="center"/>
              <w:rPr>
                <w:b/>
                <w:bCs/>
              </w:rPr>
            </w:pPr>
            <w:r>
              <w:rPr>
                <w:b/>
              </w:rPr>
              <w:t>4</w:t>
            </w:r>
          </w:p>
        </w:tc>
        <w:tc>
          <w:tcPr>
            <w:tcW w:w="680" w:type="dxa"/>
            <w:noWrap/>
            <w:vAlign w:val="center"/>
            <w:hideMark/>
          </w:tcPr>
          <w:p w:rsidR="000548C3" w:rsidRPr="004D0215" w:rsidRDefault="000548C3" w:rsidP="00412F53">
            <w:pPr>
              <w:spacing w:after="0"/>
              <w:jc w:val="center"/>
              <w:rPr>
                <w:b/>
                <w:bCs/>
              </w:rPr>
            </w:pPr>
            <w:r>
              <w:rPr>
                <w:b/>
              </w:rPr>
              <w:t>0</w:t>
            </w:r>
          </w:p>
        </w:tc>
        <w:tc>
          <w:tcPr>
            <w:tcW w:w="680" w:type="dxa"/>
            <w:vAlign w:val="center"/>
          </w:tcPr>
          <w:p w:rsidR="000548C3" w:rsidRPr="00235B5E" w:rsidRDefault="00B76E4C" w:rsidP="00412F53">
            <w:pPr>
              <w:spacing w:after="0"/>
              <w:jc w:val="center"/>
              <w:rPr>
                <w:b/>
                <w:bCs/>
                <w:highlight w:val="yellow"/>
              </w:rPr>
            </w:pPr>
            <w:r w:rsidRPr="00B76E4C">
              <w:rPr>
                <w:b/>
              </w:rPr>
              <w:t>221</w:t>
            </w:r>
          </w:p>
        </w:tc>
        <w:tc>
          <w:tcPr>
            <w:tcW w:w="680" w:type="dxa"/>
            <w:noWrap/>
            <w:vAlign w:val="center"/>
            <w:hideMark/>
          </w:tcPr>
          <w:p w:rsidR="000548C3" w:rsidRPr="00235B5E" w:rsidRDefault="000548C3" w:rsidP="00412F53">
            <w:pPr>
              <w:spacing w:after="0"/>
              <w:jc w:val="center"/>
              <w:rPr>
                <w:b/>
                <w:bCs/>
                <w:highlight w:val="yellow"/>
              </w:rPr>
            </w:pPr>
            <w:r w:rsidRPr="00921345">
              <w:rPr>
                <w:b/>
              </w:rPr>
              <w:t>1,</w:t>
            </w:r>
            <w:r w:rsidR="00921345" w:rsidRPr="00921345">
              <w:rPr>
                <w:b/>
              </w:rPr>
              <w:t>29</w:t>
            </w:r>
            <w:r w:rsidR="005D4F39">
              <w:rPr>
                <w:b/>
              </w:rPr>
              <w:t>7</w:t>
            </w:r>
          </w:p>
        </w:tc>
        <w:tc>
          <w:tcPr>
            <w:tcW w:w="680" w:type="dxa"/>
            <w:vAlign w:val="center"/>
          </w:tcPr>
          <w:p w:rsidR="000548C3" w:rsidRPr="00235B5E" w:rsidRDefault="000548C3" w:rsidP="00412F53">
            <w:pPr>
              <w:spacing w:after="0"/>
              <w:jc w:val="center"/>
              <w:rPr>
                <w:b/>
                <w:bCs/>
                <w:highlight w:val="yellow"/>
              </w:rPr>
            </w:pPr>
            <w:r w:rsidRPr="00921345">
              <w:rPr>
                <w:b/>
              </w:rPr>
              <w:t>1</w:t>
            </w:r>
            <w:r w:rsidR="00921345" w:rsidRPr="00921345">
              <w:rPr>
                <w:b/>
              </w:rPr>
              <w:t>34</w:t>
            </w:r>
          </w:p>
        </w:tc>
        <w:tc>
          <w:tcPr>
            <w:tcW w:w="680" w:type="dxa"/>
            <w:vAlign w:val="center"/>
          </w:tcPr>
          <w:p w:rsidR="000548C3" w:rsidRPr="00235B5E" w:rsidRDefault="000548C3" w:rsidP="00412F53">
            <w:pPr>
              <w:spacing w:after="0"/>
              <w:jc w:val="center"/>
              <w:rPr>
                <w:b/>
                <w:bCs/>
                <w:highlight w:val="yellow"/>
              </w:rPr>
            </w:pPr>
            <w:r w:rsidRPr="00AE400B">
              <w:rPr>
                <w:b/>
                <w:bCs/>
              </w:rPr>
              <w:t>706</w:t>
            </w:r>
          </w:p>
        </w:tc>
        <w:tc>
          <w:tcPr>
            <w:tcW w:w="850" w:type="dxa"/>
          </w:tcPr>
          <w:p w:rsidR="000548C3" w:rsidRPr="00410BE7" w:rsidRDefault="000548C3" w:rsidP="00412F53">
            <w:pPr>
              <w:spacing w:after="0"/>
              <w:rPr>
                <w:b/>
                <w:bCs/>
              </w:rPr>
            </w:pPr>
          </w:p>
        </w:tc>
      </w:tr>
    </w:tbl>
    <w:p w:rsidR="000D6C7E" w:rsidRDefault="000D6C7E" w:rsidP="003E477F">
      <w:pPr>
        <w:spacing w:before="120" w:after="0"/>
        <w:rPr>
          <w:rFonts w:cs="Arial"/>
          <w:sz w:val="18"/>
          <w:szCs w:val="20"/>
        </w:rPr>
      </w:pPr>
      <w:r w:rsidRPr="0056263F">
        <w:rPr>
          <w:rFonts w:cs="Arial"/>
          <w:sz w:val="18"/>
          <w:szCs w:val="20"/>
        </w:rPr>
        <w:t>HLR = high</w:t>
      </w:r>
      <w:r w:rsidR="00E467A7">
        <w:rPr>
          <w:rFonts w:cs="Arial"/>
          <w:sz w:val="18"/>
          <w:szCs w:val="20"/>
        </w:rPr>
        <w:t>-</w:t>
      </w:r>
      <w:r w:rsidRPr="0056263F">
        <w:rPr>
          <w:rFonts w:cs="Arial"/>
          <w:sz w:val="18"/>
          <w:szCs w:val="20"/>
        </w:rPr>
        <w:t>level resistance; LLR = low</w:t>
      </w:r>
      <w:r w:rsidR="00E467A7">
        <w:rPr>
          <w:rFonts w:cs="Arial"/>
          <w:sz w:val="18"/>
          <w:szCs w:val="20"/>
        </w:rPr>
        <w:t>-</w:t>
      </w:r>
      <w:r w:rsidRPr="0056263F">
        <w:rPr>
          <w:rFonts w:cs="Arial"/>
          <w:sz w:val="18"/>
          <w:szCs w:val="20"/>
        </w:rPr>
        <w:t>level resistance; OS = overseas; Unk = unknown; YTD = year to date</w:t>
      </w:r>
    </w:p>
    <w:p w:rsidR="000D6C7E" w:rsidRDefault="000D6C7E" w:rsidP="00D34B25">
      <w:pPr>
        <w:spacing w:after="0"/>
        <w:rPr>
          <w:rFonts w:cs="Arial"/>
          <w:sz w:val="18"/>
          <w:szCs w:val="20"/>
        </w:rPr>
      </w:pPr>
      <w:r>
        <w:rPr>
          <w:rFonts w:cs="Arial"/>
          <w:sz w:val="18"/>
          <w:szCs w:val="20"/>
        </w:rPr>
        <w:t>* CARAlert commenced on 17 March 2016. Data for 2016 are for the period 17 March 2016 to 31 December 2016</w:t>
      </w:r>
    </w:p>
    <w:p w:rsidR="000D6C7E" w:rsidRPr="003E477F" w:rsidRDefault="000548C3" w:rsidP="003E477F">
      <w:pPr>
        <w:spacing w:after="0"/>
        <w:rPr>
          <w:rFonts w:cs="Arial"/>
          <w:sz w:val="18"/>
          <w:szCs w:val="20"/>
        </w:rPr>
      </w:pPr>
      <w:r>
        <w:rPr>
          <w:rFonts w:cs="Arial"/>
          <w:sz w:val="18"/>
          <w:szCs w:val="20"/>
        </w:rPr>
        <w:t xml:space="preserve">† Trend </w:t>
      </w:r>
      <w:r w:rsidR="00AE400B">
        <w:rPr>
          <w:rFonts w:cs="Arial"/>
          <w:bCs/>
          <w:sz w:val="18"/>
          <w:szCs w:val="20"/>
        </w:rPr>
        <w:t>Nov</w:t>
      </w:r>
      <w:r>
        <w:rPr>
          <w:rFonts w:cs="Arial"/>
          <w:bCs/>
          <w:sz w:val="18"/>
          <w:szCs w:val="20"/>
        </w:rPr>
        <w:t xml:space="preserve">-16 </w:t>
      </w:r>
      <w:r w:rsidR="00AE400B">
        <w:rPr>
          <w:rFonts w:cs="Arial"/>
          <w:bCs/>
          <w:sz w:val="18"/>
          <w:szCs w:val="20"/>
        </w:rPr>
        <w:t>Oct</w:t>
      </w:r>
      <w:r>
        <w:rPr>
          <w:rFonts w:cs="Arial"/>
          <w:bCs/>
          <w:sz w:val="18"/>
          <w:szCs w:val="20"/>
        </w:rPr>
        <w:t>-17 =</w:t>
      </w:r>
      <w:r w:rsidR="000D6C7E">
        <w:rPr>
          <w:rFonts w:cs="Arial"/>
          <w:bCs/>
          <w:sz w:val="18"/>
          <w:szCs w:val="20"/>
        </w:rPr>
        <w:t xml:space="preserve"> </w:t>
      </w:r>
      <w:r>
        <w:rPr>
          <w:rFonts w:cs="Arial"/>
          <w:sz w:val="18"/>
          <w:szCs w:val="20"/>
        </w:rPr>
        <w:t>12-month t</w:t>
      </w:r>
      <w:r w:rsidR="000D6C7E">
        <w:rPr>
          <w:rFonts w:cs="Arial"/>
          <w:sz w:val="18"/>
          <w:szCs w:val="20"/>
        </w:rPr>
        <w:t>rend</w:t>
      </w:r>
      <w:r w:rsidRPr="0068196E">
        <w:rPr>
          <w:rFonts w:cs="Arial"/>
          <w:sz w:val="18"/>
          <w:szCs w:val="20"/>
        </w:rPr>
        <w:t xml:space="preserve">, 1 </w:t>
      </w:r>
      <w:r w:rsidR="00AE400B" w:rsidRPr="0068196E">
        <w:rPr>
          <w:rFonts w:cs="Arial"/>
          <w:sz w:val="18"/>
          <w:szCs w:val="20"/>
        </w:rPr>
        <w:t>November</w:t>
      </w:r>
      <w:r w:rsidRPr="0068196E">
        <w:rPr>
          <w:rFonts w:cs="Arial"/>
          <w:sz w:val="18"/>
          <w:szCs w:val="20"/>
        </w:rPr>
        <w:t xml:space="preserve"> 2016 to 31 </w:t>
      </w:r>
      <w:r w:rsidR="00AE400B" w:rsidRPr="0068196E">
        <w:rPr>
          <w:rFonts w:cs="Arial"/>
          <w:sz w:val="18"/>
          <w:szCs w:val="20"/>
        </w:rPr>
        <w:t>October</w:t>
      </w:r>
      <w:r w:rsidR="000D6C7E" w:rsidRPr="0068196E">
        <w:rPr>
          <w:rFonts w:cs="Arial"/>
          <w:sz w:val="18"/>
          <w:szCs w:val="20"/>
        </w:rPr>
        <w:t xml:space="preserve"> 2017</w:t>
      </w:r>
    </w:p>
    <w:p w:rsidR="000D6C7E" w:rsidRDefault="000D6C7E" w:rsidP="000D6C7E">
      <w:pPr>
        <w:spacing w:before="120"/>
        <w:rPr>
          <w:bCs/>
        </w:rPr>
        <w:sectPr w:rsidR="000D6C7E" w:rsidSect="000D6C7E">
          <w:pgSz w:w="16838" w:h="11906" w:orient="landscape"/>
          <w:pgMar w:top="1440" w:right="1440" w:bottom="1440" w:left="1440" w:header="708" w:footer="708" w:gutter="0"/>
          <w:cols w:space="708"/>
          <w:titlePg/>
          <w:docGrid w:linePitch="360"/>
        </w:sectPr>
      </w:pPr>
    </w:p>
    <w:p w:rsidR="000D6C7E" w:rsidRDefault="000D6C7E" w:rsidP="000D6C7E">
      <w:pPr>
        <w:spacing w:before="120"/>
        <w:rPr>
          <w:bCs/>
        </w:rPr>
      </w:pPr>
    </w:p>
    <w:p w:rsidR="000D6C7E" w:rsidRPr="00E63000" w:rsidRDefault="000D6C7E" w:rsidP="00E63000">
      <w:pPr>
        <w:pStyle w:val="FigureTitle"/>
      </w:pPr>
      <w:bookmarkStart w:id="11" w:name="_Toc491785920"/>
      <w:bookmarkStart w:id="12" w:name="_Toc491077706"/>
      <w:r w:rsidRPr="001A2A2E">
        <w:t>Figure</w:t>
      </w:r>
      <w:r w:rsidR="00232D86" w:rsidRPr="001A2A2E">
        <w:t xml:space="preserve"> 1</w:t>
      </w:r>
      <w:r w:rsidRPr="001A2A2E">
        <w:t>: Critical antimicrobial resistances (CARs), number and distribution reported nationally, and by state and</w:t>
      </w:r>
      <w:r w:rsidR="0088142A" w:rsidRPr="001A2A2E">
        <w:t xml:space="preserve"> territory, 1 January 2017 to 31 </w:t>
      </w:r>
      <w:r w:rsidR="00D34B25" w:rsidRPr="001A2A2E">
        <w:t>October</w:t>
      </w:r>
      <w:r w:rsidRPr="001A2A2E">
        <w:t xml:space="preserve"> 2017</w:t>
      </w:r>
      <w:bookmarkEnd w:id="11"/>
      <w:r w:rsidRPr="00B80BF5">
        <w:t xml:space="preserve"> </w:t>
      </w:r>
      <w:bookmarkEnd w:id="12"/>
    </w:p>
    <w:p w:rsidR="00877638" w:rsidRDefault="00877638" w:rsidP="000D6C7E">
      <w:pPr>
        <w:pStyle w:val="NoSpacing"/>
        <w:rPr>
          <w:rFonts w:ascii="Arial" w:hAnsi="Arial" w:cs="Arial"/>
          <w:sz w:val="18"/>
          <w:szCs w:val="18"/>
        </w:rPr>
      </w:pPr>
    </w:p>
    <w:p w:rsidR="000D6C7E" w:rsidRDefault="00877638" w:rsidP="000D6C7E">
      <w:pPr>
        <w:pStyle w:val="NoSpacing"/>
        <w:rPr>
          <w:rFonts w:ascii="Arial" w:hAnsi="Arial" w:cs="Arial"/>
          <w:sz w:val="18"/>
          <w:szCs w:val="18"/>
        </w:rPr>
      </w:pPr>
      <w:r w:rsidRPr="00903521">
        <w:rPr>
          <w:noProof/>
          <w:lang w:eastAsia="en-AU"/>
        </w:rPr>
        <w:drawing>
          <wp:anchor distT="0" distB="0" distL="114300" distR="114300" simplePos="0" relativeHeight="251702784" behindDoc="0" locked="0" layoutInCell="1" allowOverlap="1" wp14:anchorId="3C5271F0" wp14:editId="41E9DACE">
            <wp:simplePos x="0" y="0"/>
            <wp:positionH relativeFrom="column">
              <wp:posOffset>1314450</wp:posOffset>
            </wp:positionH>
            <wp:positionV relativeFrom="paragraph">
              <wp:posOffset>5438140</wp:posOffset>
            </wp:positionV>
            <wp:extent cx="3599815" cy="1694815"/>
            <wp:effectExtent l="0" t="0" r="0" b="0"/>
            <wp:wrapTopAndBottom/>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r="23967" b="10199"/>
                    <a:stretch/>
                  </pic:blipFill>
                  <pic:spPr bwMode="auto">
                    <a:xfrm>
                      <a:off x="0" y="0"/>
                      <a:ext cx="3599815" cy="16948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72A04" w:rsidRPr="00C72A04">
        <w:rPr>
          <w:rFonts w:ascii="Arial" w:hAnsi="Arial" w:cs="Arial"/>
          <w:noProof/>
          <w:sz w:val="18"/>
          <w:szCs w:val="18"/>
          <w:lang w:eastAsia="en-AU"/>
        </w:rPr>
        <w:drawing>
          <wp:anchor distT="0" distB="0" distL="114300" distR="114300" simplePos="0" relativeHeight="251687424" behindDoc="0" locked="0" layoutInCell="1" allowOverlap="1" wp14:anchorId="336F8BA8" wp14:editId="594D747C">
            <wp:simplePos x="0" y="0"/>
            <wp:positionH relativeFrom="column">
              <wp:posOffset>3144520</wp:posOffset>
            </wp:positionH>
            <wp:positionV relativeFrom="paragraph">
              <wp:posOffset>130175</wp:posOffset>
            </wp:positionV>
            <wp:extent cx="3059430" cy="2519680"/>
            <wp:effectExtent l="0" t="0" r="7620" b="13970"/>
            <wp:wrapTopAndBottom/>
            <wp:docPr id="51" name="Chart 5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8C9F8B2-EF4D-496D-9A8D-4A5D7CA184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sidR="00C72A04" w:rsidRPr="00C72A04">
        <w:rPr>
          <w:rFonts w:ascii="Arial" w:hAnsi="Arial" w:cs="Arial"/>
          <w:noProof/>
          <w:sz w:val="18"/>
          <w:szCs w:val="18"/>
          <w:lang w:eastAsia="en-AU"/>
        </w:rPr>
        <w:drawing>
          <wp:anchor distT="0" distB="0" distL="114300" distR="114300" simplePos="0" relativeHeight="251688448" behindDoc="0" locked="0" layoutInCell="1" allowOverlap="1" wp14:anchorId="7C195554" wp14:editId="72EB61E9">
            <wp:simplePos x="0" y="0"/>
            <wp:positionH relativeFrom="column">
              <wp:posOffset>0</wp:posOffset>
            </wp:positionH>
            <wp:positionV relativeFrom="paragraph">
              <wp:posOffset>2768600</wp:posOffset>
            </wp:positionV>
            <wp:extent cx="3059430" cy="2519680"/>
            <wp:effectExtent l="0" t="0" r="7620" b="13970"/>
            <wp:wrapTopAndBottom/>
            <wp:docPr id="62" name="Chart 6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8C9F8B2-EF4D-496D-9A8D-4A5D7CA184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C72A04" w:rsidRPr="00C72A04">
        <w:rPr>
          <w:rFonts w:ascii="Arial" w:hAnsi="Arial" w:cs="Arial"/>
          <w:noProof/>
          <w:sz w:val="18"/>
          <w:szCs w:val="18"/>
          <w:lang w:eastAsia="en-AU"/>
        </w:rPr>
        <w:drawing>
          <wp:anchor distT="0" distB="0" distL="114300" distR="114300" simplePos="0" relativeHeight="251689472" behindDoc="0" locked="0" layoutInCell="1" allowOverlap="1" wp14:anchorId="7856063B" wp14:editId="173A0710">
            <wp:simplePos x="0" y="0"/>
            <wp:positionH relativeFrom="column">
              <wp:posOffset>3144520</wp:posOffset>
            </wp:positionH>
            <wp:positionV relativeFrom="paragraph">
              <wp:posOffset>2766060</wp:posOffset>
            </wp:positionV>
            <wp:extent cx="3059430" cy="2519680"/>
            <wp:effectExtent l="0" t="0" r="7620" b="13970"/>
            <wp:wrapTopAndBottom/>
            <wp:docPr id="192" name="Chart 19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8C9F8B2-EF4D-496D-9A8D-4A5D7CA184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C72A04" w:rsidRPr="00C72A04">
        <w:rPr>
          <w:rFonts w:ascii="Arial" w:hAnsi="Arial" w:cs="Arial"/>
          <w:noProof/>
          <w:sz w:val="18"/>
          <w:szCs w:val="18"/>
          <w:lang w:eastAsia="en-AU"/>
        </w:rPr>
        <w:drawing>
          <wp:anchor distT="0" distB="0" distL="114300" distR="114300" simplePos="0" relativeHeight="251690496" behindDoc="0" locked="0" layoutInCell="1" allowOverlap="1" wp14:anchorId="7B68EC84" wp14:editId="0346776C">
            <wp:simplePos x="0" y="0"/>
            <wp:positionH relativeFrom="column">
              <wp:posOffset>2540</wp:posOffset>
            </wp:positionH>
            <wp:positionV relativeFrom="paragraph">
              <wp:posOffset>128905</wp:posOffset>
            </wp:positionV>
            <wp:extent cx="3060000" cy="2520000"/>
            <wp:effectExtent l="0" t="0" r="7620" b="13970"/>
            <wp:wrapTopAndBottom/>
            <wp:docPr id="61" name="Chart 6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8C9F8B2-EF4D-496D-9A8D-4A5D7CA184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p w:rsidR="00C72A04" w:rsidRDefault="00C72A04" w:rsidP="000D6C7E">
      <w:pPr>
        <w:pStyle w:val="NoSpacing"/>
        <w:rPr>
          <w:rFonts w:ascii="Arial" w:hAnsi="Arial" w:cs="Arial"/>
          <w:sz w:val="18"/>
          <w:szCs w:val="18"/>
        </w:rPr>
      </w:pPr>
    </w:p>
    <w:p w:rsidR="000D6C7E" w:rsidRDefault="000D6C7E">
      <w:pPr>
        <w:spacing w:after="80"/>
        <w:rPr>
          <w:rFonts w:ascii="Arial" w:hAnsi="Arial" w:cs="Arial"/>
          <w:sz w:val="18"/>
          <w:szCs w:val="18"/>
          <w:lang w:eastAsia="en-US"/>
        </w:rPr>
      </w:pPr>
      <w:r>
        <w:rPr>
          <w:rFonts w:ascii="Arial" w:hAnsi="Arial" w:cs="Arial"/>
          <w:sz w:val="18"/>
          <w:szCs w:val="18"/>
        </w:rPr>
        <w:br w:type="page"/>
      </w:r>
    </w:p>
    <w:p w:rsidR="000D6C7E" w:rsidRPr="004C129D" w:rsidRDefault="00203638" w:rsidP="00E63000">
      <w:pPr>
        <w:pStyle w:val="FigureTitle"/>
        <w:rPr>
          <w:rFonts w:cs="Arial"/>
          <w:i/>
        </w:rPr>
      </w:pPr>
      <w:bookmarkStart w:id="13" w:name="_Toc491785921"/>
      <w:r w:rsidRPr="00903521">
        <w:rPr>
          <w:noProof/>
        </w:rPr>
        <w:lastRenderedPageBreak/>
        <w:drawing>
          <wp:anchor distT="0" distB="0" distL="114300" distR="114300" simplePos="0" relativeHeight="251704832" behindDoc="0" locked="0" layoutInCell="1" allowOverlap="1" wp14:anchorId="503397D2" wp14:editId="66543B70">
            <wp:simplePos x="0" y="0"/>
            <wp:positionH relativeFrom="column">
              <wp:posOffset>3085465</wp:posOffset>
            </wp:positionH>
            <wp:positionV relativeFrom="paragraph">
              <wp:posOffset>6559550</wp:posOffset>
            </wp:positionV>
            <wp:extent cx="3132000" cy="1473663"/>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r="23967" b="10199"/>
                    <a:stretch/>
                  </pic:blipFill>
                  <pic:spPr bwMode="auto">
                    <a:xfrm>
                      <a:off x="0" y="0"/>
                      <a:ext cx="3132000" cy="147366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D6C7E" w:rsidRPr="00FC1E45">
        <w:rPr>
          <w:rFonts w:cs="Arial"/>
        </w:rPr>
        <w:t>F</w:t>
      </w:r>
      <w:r w:rsidR="000D6C7E" w:rsidRPr="00FC1E45">
        <w:t>igure 1</w:t>
      </w:r>
      <w:r w:rsidR="000D6C7E">
        <w:t xml:space="preserve"> (continued)</w:t>
      </w:r>
      <w:r w:rsidR="000D6C7E" w:rsidRPr="00FC1E45">
        <w:t xml:space="preserve">: Critical antimicrobial resistances (CARs), number </w:t>
      </w:r>
      <w:r w:rsidR="000D6C7E">
        <w:t xml:space="preserve">and distribution </w:t>
      </w:r>
      <w:r w:rsidR="000D6C7E" w:rsidRPr="00FC1E45">
        <w:t>reported nationally, and by state and</w:t>
      </w:r>
      <w:r w:rsidR="002F4FBD">
        <w:t xml:space="preserve"> territory, 1 January 2017 t</w:t>
      </w:r>
      <w:r w:rsidR="002F4FBD" w:rsidRPr="006D1AF6">
        <w:t xml:space="preserve">o 31 </w:t>
      </w:r>
      <w:r w:rsidR="00877638" w:rsidRPr="006D1AF6">
        <w:t>October</w:t>
      </w:r>
      <w:r w:rsidR="000D6C7E" w:rsidRPr="006D1AF6">
        <w:t xml:space="preserve"> 2017</w:t>
      </w:r>
      <w:bookmarkEnd w:id="13"/>
    </w:p>
    <w:p w:rsidR="000D6C7E" w:rsidRDefault="00AE7407" w:rsidP="000D6C7E">
      <w:pPr>
        <w:pStyle w:val="NoSpacing"/>
        <w:rPr>
          <w:rFonts w:ascii="Arial" w:hAnsi="Arial" w:cs="Arial"/>
          <w:sz w:val="18"/>
          <w:szCs w:val="18"/>
        </w:rPr>
      </w:pPr>
      <w:r w:rsidRPr="00AE7407">
        <w:rPr>
          <w:rStyle w:val="IntenseEmphasis"/>
          <w:rFonts w:ascii="Arial" w:hAnsi="Arial" w:cs="Arial"/>
          <w:b w:val="0"/>
          <w:bCs w:val="0"/>
          <w:i w:val="0"/>
          <w:iCs w:val="0"/>
          <w:noProof/>
          <w:color w:val="auto"/>
          <w:sz w:val="18"/>
          <w:szCs w:val="18"/>
          <w:lang w:eastAsia="en-AU"/>
        </w:rPr>
        <w:drawing>
          <wp:anchor distT="0" distB="0" distL="114300" distR="114300" simplePos="0" relativeHeight="251698688" behindDoc="0" locked="0" layoutInCell="1" allowOverlap="1" wp14:anchorId="6C3B3BBF" wp14:editId="37700AFE">
            <wp:simplePos x="0" y="0"/>
            <wp:positionH relativeFrom="column">
              <wp:posOffset>0</wp:posOffset>
            </wp:positionH>
            <wp:positionV relativeFrom="paragraph">
              <wp:posOffset>5454015</wp:posOffset>
            </wp:positionV>
            <wp:extent cx="3060000" cy="2520000"/>
            <wp:effectExtent l="0" t="0" r="7620" b="13970"/>
            <wp:wrapTopAndBottom/>
            <wp:docPr id="11" name="Chart 1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8C9F8B2-EF4D-496D-9A8D-4A5D7CA184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r w:rsidRPr="00AE7407">
        <w:rPr>
          <w:rFonts w:ascii="Arial" w:hAnsi="Arial" w:cs="Arial"/>
          <w:noProof/>
          <w:sz w:val="18"/>
          <w:szCs w:val="18"/>
          <w:lang w:eastAsia="en-AU"/>
        </w:rPr>
        <w:drawing>
          <wp:anchor distT="0" distB="0" distL="114300" distR="114300" simplePos="0" relativeHeight="251692544" behindDoc="0" locked="0" layoutInCell="1" allowOverlap="1" wp14:anchorId="364302A9" wp14:editId="43C9CBF6">
            <wp:simplePos x="0" y="0"/>
            <wp:positionH relativeFrom="column">
              <wp:posOffset>7620</wp:posOffset>
            </wp:positionH>
            <wp:positionV relativeFrom="paragraph">
              <wp:posOffset>128905</wp:posOffset>
            </wp:positionV>
            <wp:extent cx="3059430" cy="2519680"/>
            <wp:effectExtent l="0" t="0" r="7620" b="13970"/>
            <wp:wrapTopAndBottom/>
            <wp:docPr id="63" name="Chart 6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8C9F8B2-EF4D-496D-9A8D-4A5D7CA184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r w:rsidRPr="00AE7407">
        <w:rPr>
          <w:rFonts w:ascii="Arial" w:hAnsi="Arial" w:cs="Arial"/>
          <w:noProof/>
          <w:sz w:val="18"/>
          <w:szCs w:val="18"/>
          <w:lang w:eastAsia="en-AU"/>
        </w:rPr>
        <w:drawing>
          <wp:anchor distT="0" distB="0" distL="114300" distR="114300" simplePos="0" relativeHeight="251693568" behindDoc="0" locked="0" layoutInCell="1" allowOverlap="1" wp14:anchorId="04B7D6C9" wp14:editId="1BB795F8">
            <wp:simplePos x="0" y="0"/>
            <wp:positionH relativeFrom="column">
              <wp:posOffset>3151505</wp:posOffset>
            </wp:positionH>
            <wp:positionV relativeFrom="paragraph">
              <wp:posOffset>128905</wp:posOffset>
            </wp:positionV>
            <wp:extent cx="3059430" cy="2519680"/>
            <wp:effectExtent l="0" t="0" r="7620" b="13970"/>
            <wp:wrapTopAndBottom/>
            <wp:docPr id="193" name="Chart 19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8C9F8B2-EF4D-496D-9A8D-4A5D7CA184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sidRPr="00AE7407">
        <w:rPr>
          <w:rFonts w:ascii="Arial" w:hAnsi="Arial" w:cs="Arial"/>
          <w:noProof/>
          <w:sz w:val="18"/>
          <w:szCs w:val="18"/>
          <w:lang w:eastAsia="en-AU"/>
        </w:rPr>
        <w:drawing>
          <wp:anchor distT="0" distB="0" distL="114300" distR="114300" simplePos="0" relativeHeight="251694592" behindDoc="0" locked="0" layoutInCell="1" allowOverlap="1" wp14:anchorId="5A77F59B" wp14:editId="47162508">
            <wp:simplePos x="0" y="0"/>
            <wp:positionH relativeFrom="column">
              <wp:posOffset>3149600</wp:posOffset>
            </wp:positionH>
            <wp:positionV relativeFrom="paragraph">
              <wp:posOffset>2791460</wp:posOffset>
            </wp:positionV>
            <wp:extent cx="3059430" cy="2519680"/>
            <wp:effectExtent l="0" t="0" r="7620" b="13970"/>
            <wp:wrapTopAndBottom/>
            <wp:docPr id="13" name="Chart 1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8C9F8B2-EF4D-496D-9A8D-4A5D7CA184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r w:rsidRPr="00AE7407">
        <w:rPr>
          <w:rFonts w:ascii="Arial" w:hAnsi="Arial" w:cs="Arial"/>
          <w:noProof/>
          <w:sz w:val="18"/>
          <w:szCs w:val="18"/>
          <w:lang w:eastAsia="en-AU"/>
        </w:rPr>
        <w:drawing>
          <wp:anchor distT="0" distB="0" distL="114300" distR="114300" simplePos="0" relativeHeight="251695616" behindDoc="0" locked="0" layoutInCell="1" allowOverlap="1" wp14:anchorId="4B71E688" wp14:editId="6BA5C054">
            <wp:simplePos x="0" y="0"/>
            <wp:positionH relativeFrom="column">
              <wp:posOffset>0</wp:posOffset>
            </wp:positionH>
            <wp:positionV relativeFrom="paragraph">
              <wp:posOffset>2787650</wp:posOffset>
            </wp:positionV>
            <wp:extent cx="3059430" cy="2519680"/>
            <wp:effectExtent l="0" t="0" r="7620" b="13970"/>
            <wp:wrapTopAndBottom/>
            <wp:docPr id="12" name="Chart 1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8C9F8B2-EF4D-496D-9A8D-4A5D7CA184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rsidR="000D6C7E" w:rsidRDefault="000D6C7E" w:rsidP="001E0A93">
      <w:pPr>
        <w:spacing w:after="80"/>
        <w:rPr>
          <w:rFonts w:ascii="Arial" w:hAnsi="Arial" w:cs="Arial"/>
          <w:sz w:val="18"/>
          <w:szCs w:val="18"/>
          <w:lang w:eastAsia="en-US"/>
        </w:rPr>
      </w:pPr>
      <w:r>
        <w:rPr>
          <w:rFonts w:ascii="Arial" w:hAnsi="Arial" w:cs="Arial"/>
          <w:sz w:val="18"/>
          <w:szCs w:val="18"/>
        </w:rPr>
        <w:br w:type="page"/>
      </w:r>
    </w:p>
    <w:p w:rsidR="000D6C7E" w:rsidRPr="00E63000" w:rsidRDefault="00C65782" w:rsidP="00E63000">
      <w:pPr>
        <w:pStyle w:val="FigureTitle"/>
      </w:pPr>
      <w:bookmarkStart w:id="14" w:name="_Toc491785922"/>
      <w:r w:rsidRPr="001345F8">
        <w:rPr>
          <w:rStyle w:val="IntenseReference"/>
          <w:rFonts w:cs="Arial"/>
          <w:bCs w:val="0"/>
          <w:i w:val="0"/>
          <w:smallCaps w:val="0"/>
          <w:noProof/>
          <w:color w:val="auto"/>
          <w:sz w:val="16"/>
        </w:rPr>
        <w:lastRenderedPageBreak/>
        <w:drawing>
          <wp:anchor distT="0" distB="0" distL="114300" distR="114300" simplePos="0" relativeHeight="251652607" behindDoc="0" locked="0" layoutInCell="1" allowOverlap="1" wp14:anchorId="0810C4F9" wp14:editId="06614A85">
            <wp:simplePos x="0" y="0"/>
            <wp:positionH relativeFrom="column">
              <wp:posOffset>-38100</wp:posOffset>
            </wp:positionH>
            <wp:positionV relativeFrom="paragraph">
              <wp:posOffset>521970</wp:posOffset>
            </wp:positionV>
            <wp:extent cx="3059430" cy="2519680"/>
            <wp:effectExtent l="0" t="0" r="26670" b="13970"/>
            <wp:wrapTopAndBottom/>
            <wp:docPr id="55" name="Chart 5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786726A-B04F-46AE-B0D9-5B47B27CA8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r w:rsidRPr="001345F8">
        <w:rPr>
          <w:rStyle w:val="IntenseReference"/>
          <w:rFonts w:cs="Arial"/>
          <w:bCs w:val="0"/>
          <w:i w:val="0"/>
          <w:smallCaps w:val="0"/>
          <w:noProof/>
          <w:color w:val="auto"/>
          <w:sz w:val="16"/>
        </w:rPr>
        <w:drawing>
          <wp:anchor distT="0" distB="0" distL="114300" distR="114300" simplePos="0" relativeHeight="251653631" behindDoc="0" locked="0" layoutInCell="1" allowOverlap="1" wp14:anchorId="68F0C702" wp14:editId="780F8FE9">
            <wp:simplePos x="0" y="0"/>
            <wp:positionH relativeFrom="column">
              <wp:posOffset>3054985</wp:posOffset>
            </wp:positionH>
            <wp:positionV relativeFrom="paragraph">
              <wp:posOffset>520065</wp:posOffset>
            </wp:positionV>
            <wp:extent cx="3059430" cy="2519680"/>
            <wp:effectExtent l="0" t="0" r="26670" b="13970"/>
            <wp:wrapTopAndBottom/>
            <wp:docPr id="56" name="Chart 5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1BB94CD-EA15-4551-B304-3C30CCF8F7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r w:rsidRPr="00AE7407">
        <w:rPr>
          <w:rStyle w:val="IntenseReference"/>
          <w:rFonts w:cs="Arial"/>
          <w:b/>
          <w:bCs w:val="0"/>
          <w:i w:val="0"/>
          <w:smallCaps w:val="0"/>
          <w:noProof/>
          <w:color w:val="auto"/>
          <w:sz w:val="16"/>
        </w:rPr>
        <w:drawing>
          <wp:anchor distT="0" distB="0" distL="114300" distR="114300" simplePos="0" relativeHeight="251650558" behindDoc="0" locked="0" layoutInCell="1" allowOverlap="1" wp14:anchorId="55F2DA0F" wp14:editId="60A443A5">
            <wp:simplePos x="0" y="0"/>
            <wp:positionH relativeFrom="column">
              <wp:posOffset>3054985</wp:posOffset>
            </wp:positionH>
            <wp:positionV relativeFrom="paragraph">
              <wp:posOffset>3075940</wp:posOffset>
            </wp:positionV>
            <wp:extent cx="3059430" cy="2519680"/>
            <wp:effectExtent l="0" t="0" r="26670" b="13970"/>
            <wp:wrapTopAndBottom/>
            <wp:docPr id="57" name="Chart 5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786726A-B04F-46AE-B0D9-5B47B27CA8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r w:rsidRPr="00AE7407">
        <w:rPr>
          <w:rStyle w:val="IntenseReference"/>
          <w:rFonts w:cs="Arial"/>
          <w:b/>
          <w:bCs w:val="0"/>
          <w:i w:val="0"/>
          <w:smallCaps w:val="0"/>
          <w:noProof/>
          <w:color w:val="auto"/>
          <w:sz w:val="16"/>
        </w:rPr>
        <w:drawing>
          <wp:anchor distT="0" distB="0" distL="114300" distR="114300" simplePos="0" relativeHeight="251651582" behindDoc="0" locked="0" layoutInCell="1" allowOverlap="1" wp14:anchorId="18C3F4C0" wp14:editId="30911B21">
            <wp:simplePos x="0" y="0"/>
            <wp:positionH relativeFrom="column">
              <wp:posOffset>-38100</wp:posOffset>
            </wp:positionH>
            <wp:positionV relativeFrom="paragraph">
              <wp:posOffset>3047365</wp:posOffset>
            </wp:positionV>
            <wp:extent cx="3059430" cy="2519680"/>
            <wp:effectExtent l="0" t="0" r="26670" b="13970"/>
            <wp:wrapTopAndBottom/>
            <wp:docPr id="58" name="Chart 5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786726A-B04F-46AE-B0D9-5B47B27CA8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sidRPr="001345F8">
        <w:rPr>
          <w:i/>
          <w:noProof/>
        </w:rPr>
        <mc:AlternateContent>
          <mc:Choice Requires="wps">
            <w:drawing>
              <wp:anchor distT="0" distB="0" distL="114300" distR="114300" simplePos="0" relativeHeight="251667968" behindDoc="0" locked="0" layoutInCell="1" allowOverlap="1" wp14:anchorId="49CA8F5D" wp14:editId="7AEABC79">
                <wp:simplePos x="0" y="0"/>
                <wp:positionH relativeFrom="column">
                  <wp:posOffset>3085465</wp:posOffset>
                </wp:positionH>
                <wp:positionV relativeFrom="paragraph">
                  <wp:posOffset>569595</wp:posOffset>
                </wp:positionV>
                <wp:extent cx="2879725" cy="359410"/>
                <wp:effectExtent l="0" t="0" r="0" b="2540"/>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59410"/>
                        </a:xfrm>
                        <a:prstGeom prst="rect">
                          <a:avLst/>
                        </a:prstGeom>
                        <a:solidFill>
                          <a:srgbClr val="FFFFFF"/>
                        </a:solidFill>
                        <a:ln w="9525">
                          <a:noFill/>
                          <a:miter lim="800000"/>
                          <a:headEnd/>
                          <a:tailEnd/>
                        </a:ln>
                      </wps:spPr>
                      <wps:txbx>
                        <w:txbxContent>
                          <w:p w:rsidR="000D335F" w:rsidRPr="005D6028" w:rsidRDefault="000D335F" w:rsidP="000D6C7E">
                            <w:pPr>
                              <w:tabs>
                                <w:tab w:val="left" w:pos="284"/>
                              </w:tabs>
                              <w:ind w:left="284" w:right="-72" w:hanging="284"/>
                              <w:rPr>
                                <w:rFonts w:cs="Arial"/>
                                <w:sz w:val="18"/>
                                <w:szCs w:val="18"/>
                              </w:rPr>
                            </w:pPr>
                            <w:r w:rsidRPr="005D6028">
                              <w:rPr>
                                <w:rFonts w:cs="Arial"/>
                                <w:b/>
                                <w:sz w:val="18"/>
                                <w:szCs w:val="18"/>
                              </w:rPr>
                              <w:t>B.</w:t>
                            </w:r>
                            <w:r w:rsidRPr="005D6028">
                              <w:rPr>
                                <w:rFonts w:cs="Arial"/>
                                <w:sz w:val="18"/>
                                <w:szCs w:val="18"/>
                              </w:rPr>
                              <w:t xml:space="preserve"> </w:t>
                            </w:r>
                            <w:r w:rsidRPr="005D6028">
                              <w:rPr>
                                <w:rFonts w:cs="Arial"/>
                                <w:sz w:val="18"/>
                                <w:szCs w:val="18"/>
                              </w:rPr>
                              <w:tab/>
                              <w:t>Enterobacteriaceae – ribosomal methyltransferase-producing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2.95pt;margin-top:44.85pt;width:226.75pt;height:28.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" stroked="f">
                <v:textbox>
                  <w:txbxContent>
                    <w:p w:rsidR="000D335F" w:rsidRPr="005D6028" w:rsidRDefault="000D335F" w:rsidP="000D6C7E">
                      <w:pPr>
                        <w:tabs>
                          <w:tab w:val="left" w:pos="284"/>
                        </w:tabs>
                        <w:ind w:left="284" w:right="-72" w:hanging="284"/>
                        <w:rPr>
                          <w:rFonts w:cs="Arial"/>
                          <w:sz w:val="18"/>
                          <w:szCs w:val="18"/>
                        </w:rPr>
                      </w:pPr>
                      <w:r w:rsidRPr="005D6028">
                        <w:rPr>
                          <w:rFonts w:cs="Arial"/>
                          <w:b/>
                          <w:sz w:val="18"/>
                          <w:szCs w:val="18"/>
                        </w:rPr>
                        <w:t>B.</w:t>
                      </w:r>
                      <w:r w:rsidRPr="005D6028">
                        <w:rPr>
                          <w:rFonts w:cs="Arial"/>
                          <w:sz w:val="18"/>
                          <w:szCs w:val="18"/>
                        </w:rPr>
                        <w:t xml:space="preserve"> </w:t>
                      </w:r>
                      <w:r w:rsidRPr="005D6028">
                        <w:rPr>
                          <w:rFonts w:cs="Arial"/>
                          <w:sz w:val="18"/>
                          <w:szCs w:val="18"/>
                        </w:rPr>
                        <w:tab/>
                        <w:t>Enterobacteriaceae – ribosomal methyltransferase-producing</w:t>
                      </w:r>
                    </w:p>
                  </w:txbxContent>
                </v:textbox>
                <w10:wrap type="topAndBottom"/>
              </v:shape>
            </w:pict>
          </mc:Fallback>
        </mc:AlternateContent>
      </w:r>
      <w:r w:rsidRPr="001345F8">
        <w:rPr>
          <w:i/>
          <w:noProof/>
        </w:rPr>
        <mc:AlternateContent>
          <mc:Choice Requires="wps">
            <w:drawing>
              <wp:anchor distT="0" distB="0" distL="114300" distR="114300" simplePos="0" relativeHeight="251665920" behindDoc="0" locked="0" layoutInCell="1" allowOverlap="1" wp14:anchorId="1A4D580F" wp14:editId="2437F2B8">
                <wp:simplePos x="0" y="0"/>
                <wp:positionH relativeFrom="column">
                  <wp:posOffset>0</wp:posOffset>
                </wp:positionH>
                <wp:positionV relativeFrom="paragraph">
                  <wp:posOffset>577850</wp:posOffset>
                </wp:positionV>
                <wp:extent cx="2879725" cy="359410"/>
                <wp:effectExtent l="0" t="0" r="0" b="2540"/>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59410"/>
                        </a:xfrm>
                        <a:prstGeom prst="rect">
                          <a:avLst/>
                        </a:prstGeom>
                        <a:solidFill>
                          <a:srgbClr val="FFFFFF"/>
                        </a:solidFill>
                        <a:ln w="9525">
                          <a:noFill/>
                          <a:miter lim="800000"/>
                          <a:headEnd/>
                          <a:tailEnd/>
                        </a:ln>
                      </wps:spPr>
                      <wps:txbx>
                        <w:txbxContent>
                          <w:p w:rsidR="000D335F" w:rsidRPr="005D6028" w:rsidRDefault="000D335F" w:rsidP="000D6C7E">
                            <w:pPr>
                              <w:ind w:left="284" w:hanging="284"/>
                              <w:rPr>
                                <w:rFonts w:cs="Arial"/>
                                <w:sz w:val="18"/>
                                <w:szCs w:val="18"/>
                              </w:rPr>
                            </w:pPr>
                            <w:r w:rsidRPr="005D6028">
                              <w:rPr>
                                <w:rFonts w:cs="Arial"/>
                                <w:b/>
                                <w:sz w:val="18"/>
                                <w:szCs w:val="18"/>
                              </w:rPr>
                              <w:t>A.</w:t>
                            </w:r>
                            <w:r w:rsidRPr="005D6028">
                              <w:rPr>
                                <w:rFonts w:cs="Arial"/>
                                <w:sz w:val="18"/>
                                <w:szCs w:val="18"/>
                              </w:rPr>
                              <w:tab/>
                              <w:t>Enterobacteriaceae – carbapenemase-producing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45.5pt;width:226.75pt;height:28.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" stroked="f">
                <v:textbox>
                  <w:txbxContent>
                    <w:p w:rsidR="000D335F" w:rsidRPr="005D6028" w:rsidRDefault="000D335F" w:rsidP="000D6C7E">
                      <w:pPr>
                        <w:ind w:left="284" w:hanging="284"/>
                        <w:rPr>
                          <w:rFonts w:cs="Arial"/>
                          <w:sz w:val="18"/>
                          <w:szCs w:val="18"/>
                        </w:rPr>
                      </w:pPr>
                      <w:r w:rsidRPr="005D6028">
                        <w:rPr>
                          <w:rFonts w:cs="Arial"/>
                          <w:b/>
                          <w:sz w:val="18"/>
                          <w:szCs w:val="18"/>
                        </w:rPr>
                        <w:t>A.</w:t>
                      </w:r>
                      <w:r w:rsidRPr="005D6028">
                        <w:rPr>
                          <w:rFonts w:cs="Arial"/>
                          <w:sz w:val="18"/>
                          <w:szCs w:val="18"/>
                        </w:rPr>
                        <w:tab/>
                        <w:t>Enterobacteriaceae – carbapenemase-producing</w:t>
                      </w:r>
                    </w:p>
                  </w:txbxContent>
                </v:textbox>
                <w10:wrap type="topAndBottom"/>
              </v:shape>
            </w:pict>
          </mc:Fallback>
        </mc:AlternateContent>
      </w:r>
      <w:r w:rsidR="000D6C7E" w:rsidRPr="001345F8">
        <w:t>Figure 2:</w:t>
      </w:r>
      <w:r w:rsidR="000D6C7E" w:rsidRPr="00DB3959">
        <w:t xml:space="preserve"> Critical antimicrobial resistances, number reported by species and month, </w:t>
      </w:r>
      <w:bookmarkEnd w:id="14"/>
      <w:r w:rsidR="00A66FB3" w:rsidRPr="00A66FB3">
        <w:t>year on year, 17 March 2016 to 31 October 2017</w:t>
      </w:r>
    </w:p>
    <w:p w:rsidR="00C65782" w:rsidRDefault="00C65782" w:rsidP="000D6C7E">
      <w:pPr>
        <w:rPr>
          <w:rStyle w:val="IntenseReference"/>
          <w:rFonts w:cs="Arial"/>
          <w:b w:val="0"/>
          <w:i w:val="0"/>
          <w:smallCaps w:val="0"/>
          <w:color w:val="auto"/>
          <w:sz w:val="18"/>
        </w:rPr>
      </w:pPr>
      <w:r w:rsidRPr="001345F8">
        <w:rPr>
          <w:i/>
          <w:noProof/>
        </w:rPr>
        <mc:AlternateContent>
          <mc:Choice Requires="wps">
            <w:drawing>
              <wp:anchor distT="0" distB="0" distL="114300" distR="114300" simplePos="0" relativeHeight="251668992" behindDoc="0" locked="0" layoutInCell="1" allowOverlap="1" wp14:anchorId="0A0051BE" wp14:editId="494CA364">
                <wp:simplePos x="0" y="0"/>
                <wp:positionH relativeFrom="column">
                  <wp:posOffset>3241040</wp:posOffset>
                </wp:positionH>
                <wp:positionV relativeFrom="paragraph">
                  <wp:posOffset>2628900</wp:posOffset>
                </wp:positionV>
                <wp:extent cx="2879725" cy="359410"/>
                <wp:effectExtent l="0" t="0" r="0" b="254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59410"/>
                        </a:xfrm>
                        <a:prstGeom prst="rect">
                          <a:avLst/>
                        </a:prstGeom>
                        <a:solidFill>
                          <a:srgbClr val="FFFFFF"/>
                        </a:solidFill>
                        <a:ln w="9525">
                          <a:noFill/>
                          <a:miter lim="800000"/>
                          <a:headEnd/>
                          <a:tailEnd/>
                        </a:ln>
                      </wps:spPr>
                      <wps:txbx>
                        <w:txbxContent>
                          <w:p w:rsidR="000D335F" w:rsidRPr="005D6028" w:rsidRDefault="000D335F" w:rsidP="000D6C7E">
                            <w:pPr>
                              <w:rPr>
                                <w:rFonts w:cs="Arial"/>
                                <w:sz w:val="18"/>
                                <w:szCs w:val="18"/>
                              </w:rPr>
                            </w:pPr>
                            <w:r w:rsidRPr="005D6028">
                              <w:rPr>
                                <w:rFonts w:cs="Arial"/>
                                <w:b/>
                                <w:sz w:val="18"/>
                                <w:szCs w:val="18"/>
                              </w:rPr>
                              <w:t>D.</w:t>
                            </w:r>
                            <w:r w:rsidRPr="005D6028">
                              <w:rPr>
                                <w:rFonts w:cs="Arial"/>
                                <w:sz w:val="18"/>
                                <w:szCs w:val="18"/>
                              </w:rPr>
                              <w:t xml:space="preserve"> </w:t>
                            </w:r>
                            <w:r w:rsidRPr="005D6028">
                              <w:rPr>
                                <w:rFonts w:cs="Arial"/>
                                <w:i/>
                                <w:sz w:val="18"/>
                                <w:szCs w:val="18"/>
                              </w:rPr>
                              <w:t>Staphylococcus aureus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55.2pt;margin-top:207pt;width:226.75pt;height:28.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" stroked="f">
                <v:textbox>
                  <w:txbxContent>
                    <w:p w:rsidR="000D335F" w:rsidRPr="005D6028" w:rsidRDefault="000D335F" w:rsidP="000D6C7E">
                      <w:pPr>
                        <w:rPr>
                          <w:rFonts w:cs="Arial"/>
                          <w:sz w:val="18"/>
                          <w:szCs w:val="18"/>
                        </w:rPr>
                      </w:pPr>
                      <w:r w:rsidRPr="005D6028">
                        <w:rPr>
                          <w:rFonts w:cs="Arial"/>
                          <w:b/>
                          <w:sz w:val="18"/>
                          <w:szCs w:val="18"/>
                        </w:rPr>
                        <w:t>D.</w:t>
                      </w:r>
                      <w:r w:rsidRPr="005D6028">
                        <w:rPr>
                          <w:rFonts w:cs="Arial"/>
                          <w:sz w:val="18"/>
                          <w:szCs w:val="18"/>
                        </w:rPr>
                        <w:t xml:space="preserve"> </w:t>
                      </w:r>
                      <w:r w:rsidRPr="005D6028">
                        <w:rPr>
                          <w:rFonts w:cs="Arial"/>
                          <w:i/>
                          <w:sz w:val="18"/>
                          <w:szCs w:val="18"/>
                        </w:rPr>
                        <w:t>Staphylococcus aureus</w:t>
                      </w:r>
                    </w:p>
                  </w:txbxContent>
                </v:textbox>
                <w10:wrap type="topAndBottom"/>
              </v:shape>
            </w:pict>
          </mc:Fallback>
        </mc:AlternateContent>
      </w:r>
      <w:r w:rsidRPr="001345F8">
        <w:rPr>
          <w:i/>
          <w:noProof/>
        </w:rPr>
        <mc:AlternateContent>
          <mc:Choice Requires="wps">
            <w:drawing>
              <wp:anchor distT="0" distB="0" distL="114300" distR="114300" simplePos="0" relativeHeight="251666944" behindDoc="0" locked="0" layoutInCell="1" allowOverlap="1" wp14:anchorId="23396003" wp14:editId="6B251E17">
                <wp:simplePos x="0" y="0"/>
                <wp:positionH relativeFrom="column">
                  <wp:posOffset>34925</wp:posOffset>
                </wp:positionH>
                <wp:positionV relativeFrom="paragraph">
                  <wp:posOffset>2628900</wp:posOffset>
                </wp:positionV>
                <wp:extent cx="2879725" cy="359410"/>
                <wp:effectExtent l="0" t="0" r="0" b="2540"/>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59410"/>
                        </a:xfrm>
                        <a:prstGeom prst="rect">
                          <a:avLst/>
                        </a:prstGeom>
                        <a:solidFill>
                          <a:srgbClr val="FFFFFF"/>
                        </a:solidFill>
                        <a:ln w="9525">
                          <a:noFill/>
                          <a:miter lim="800000"/>
                          <a:headEnd/>
                          <a:tailEnd/>
                        </a:ln>
                      </wps:spPr>
                      <wps:txbx>
                        <w:txbxContent>
                          <w:p w:rsidR="000D335F" w:rsidRPr="005D6028" w:rsidRDefault="000D335F" w:rsidP="000D6C7E">
                            <w:pPr>
                              <w:rPr>
                                <w:rFonts w:cs="Arial"/>
                                <w:sz w:val="18"/>
                                <w:szCs w:val="18"/>
                              </w:rPr>
                            </w:pPr>
                            <w:r w:rsidRPr="005D6028">
                              <w:rPr>
                                <w:rFonts w:cs="Arial"/>
                                <w:b/>
                                <w:sz w:val="18"/>
                                <w:szCs w:val="18"/>
                              </w:rPr>
                              <w:t>C.</w:t>
                            </w:r>
                            <w:r w:rsidRPr="005D6028">
                              <w:rPr>
                                <w:rFonts w:cs="Arial"/>
                                <w:sz w:val="18"/>
                                <w:szCs w:val="18"/>
                              </w:rPr>
                              <w:t xml:space="preserve"> </w:t>
                            </w:r>
                            <w:r w:rsidRPr="005D6028">
                              <w:rPr>
                                <w:rFonts w:cs="Arial"/>
                                <w:i/>
                                <w:iCs/>
                                <w:sz w:val="18"/>
                                <w:szCs w:val="18"/>
                              </w:rPr>
                              <w:t>Neisseria gonorrhoeae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margin-left:2.75pt;margin-top:207pt;width:226.75pt;height:28.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" stroked="f">
                <v:textbox>
                  <w:txbxContent>
                    <w:p w:rsidR="000D335F" w:rsidRPr="005D6028" w:rsidRDefault="000D335F" w:rsidP="000D6C7E">
                      <w:pPr>
                        <w:rPr>
                          <w:rFonts w:cs="Arial"/>
                          <w:sz w:val="18"/>
                          <w:szCs w:val="18"/>
                        </w:rPr>
                      </w:pPr>
                      <w:r w:rsidRPr="005D6028">
                        <w:rPr>
                          <w:rFonts w:cs="Arial"/>
                          <w:b/>
                          <w:sz w:val="18"/>
                          <w:szCs w:val="18"/>
                        </w:rPr>
                        <w:t>C.</w:t>
                      </w:r>
                      <w:r w:rsidRPr="005D6028">
                        <w:rPr>
                          <w:rFonts w:cs="Arial"/>
                          <w:sz w:val="18"/>
                          <w:szCs w:val="18"/>
                        </w:rPr>
                        <w:t xml:space="preserve"> </w:t>
                      </w:r>
                      <w:r w:rsidRPr="005D6028">
                        <w:rPr>
                          <w:rFonts w:cs="Arial"/>
                          <w:i/>
                          <w:iCs/>
                          <w:sz w:val="18"/>
                          <w:szCs w:val="18"/>
                        </w:rPr>
                        <w:t>Neisseria gonorrhoeae</w:t>
                      </w:r>
                    </w:p>
                  </w:txbxContent>
                </v:textbox>
                <w10:wrap type="topAndBottom"/>
              </v:shape>
            </w:pict>
          </mc:Fallback>
        </mc:AlternateContent>
      </w:r>
    </w:p>
    <w:p w:rsidR="000D6C7E" w:rsidRPr="000D6C7E" w:rsidRDefault="000D6C7E" w:rsidP="000D6C7E">
      <w:pPr>
        <w:rPr>
          <w:rStyle w:val="IntenseReference"/>
          <w:rFonts w:cs="Arial"/>
          <w:b w:val="0"/>
          <w:bCs w:val="0"/>
          <w:i w:val="0"/>
          <w:smallCaps w:val="0"/>
          <w:color w:val="auto"/>
          <w:sz w:val="18"/>
        </w:rPr>
      </w:pPr>
      <w:r w:rsidRPr="000D6C7E">
        <w:rPr>
          <w:rStyle w:val="IntenseReference"/>
          <w:rFonts w:cs="Arial"/>
          <w:b w:val="0"/>
          <w:i w:val="0"/>
          <w:smallCaps w:val="0"/>
          <w:color w:val="auto"/>
          <w:sz w:val="18"/>
        </w:rPr>
        <w:t>Bars: number of ea</w:t>
      </w:r>
      <w:r w:rsidR="00AE7407">
        <w:rPr>
          <w:rStyle w:val="IntenseReference"/>
          <w:rFonts w:cs="Arial"/>
          <w:b w:val="0"/>
          <w:i w:val="0"/>
          <w:smallCaps w:val="0"/>
          <w:color w:val="auto"/>
          <w:sz w:val="18"/>
        </w:rPr>
        <w:t>ch CAR for 2017 (January to August</w:t>
      </w:r>
      <w:r w:rsidRPr="000D6C7E">
        <w:rPr>
          <w:rStyle w:val="IntenseReference"/>
          <w:rFonts w:cs="Arial"/>
          <w:b w:val="0"/>
          <w:i w:val="0"/>
          <w:smallCaps w:val="0"/>
          <w:color w:val="auto"/>
          <w:sz w:val="18"/>
        </w:rPr>
        <w:t>)</w:t>
      </w:r>
    </w:p>
    <w:p w:rsidR="000D6C7E" w:rsidRPr="000D6C7E" w:rsidRDefault="000D6C7E" w:rsidP="000D6C7E">
      <w:pPr>
        <w:rPr>
          <w:rStyle w:val="IntenseReference"/>
          <w:rFonts w:cs="Arial"/>
          <w:b w:val="0"/>
          <w:bCs w:val="0"/>
          <w:i w:val="0"/>
          <w:smallCaps w:val="0"/>
          <w:color w:val="auto"/>
          <w:sz w:val="18"/>
        </w:rPr>
      </w:pPr>
      <w:r w:rsidRPr="000D6C7E">
        <w:rPr>
          <w:rStyle w:val="IntenseReference"/>
          <w:rFonts w:cs="Arial"/>
          <w:b w:val="0"/>
          <w:i w:val="0"/>
          <w:smallCaps w:val="0"/>
          <w:color w:val="auto"/>
          <w:sz w:val="18"/>
        </w:rPr>
        <w:t>Lines: number of each CAR for 2016 (March to December)</w:t>
      </w:r>
    </w:p>
    <w:p w:rsidR="000D6C7E" w:rsidRPr="000D6C7E" w:rsidRDefault="000D6C7E" w:rsidP="000D6C7E">
      <w:pPr>
        <w:rPr>
          <w:rStyle w:val="IntenseReference"/>
          <w:rFonts w:cs="Arial"/>
          <w:b w:val="0"/>
          <w:bCs w:val="0"/>
          <w:i w:val="0"/>
          <w:smallCaps w:val="0"/>
          <w:color w:val="auto"/>
          <w:sz w:val="18"/>
        </w:rPr>
      </w:pPr>
      <w:r w:rsidRPr="000D6C7E">
        <w:rPr>
          <w:rStyle w:val="IntenseReference"/>
          <w:rFonts w:cs="Arial"/>
          <w:b w:val="0"/>
          <w:i w:val="0"/>
          <w:smallCaps w:val="0"/>
          <w:color w:val="auto"/>
          <w:sz w:val="18"/>
        </w:rPr>
        <w:t xml:space="preserve">AZI (LLR) = azithromycin resistant, low level resistance (LLR, MIC &lt; 256 mg/L) </w:t>
      </w:r>
      <w:r w:rsidRPr="00492DF2">
        <w:rPr>
          <w:rStyle w:val="IntenseReference"/>
          <w:rFonts w:cs="Arial"/>
          <w:b w:val="0"/>
          <w:smallCaps w:val="0"/>
          <w:color w:val="auto"/>
          <w:sz w:val="18"/>
        </w:rPr>
        <w:t>Neisseria gonorrhoeae</w:t>
      </w:r>
      <w:r w:rsidRPr="000D6C7E">
        <w:rPr>
          <w:rStyle w:val="IntenseReference"/>
          <w:rFonts w:cs="Arial"/>
          <w:b w:val="0"/>
          <w:i w:val="0"/>
          <w:smallCaps w:val="0"/>
          <w:color w:val="auto"/>
          <w:sz w:val="18"/>
        </w:rPr>
        <w:t xml:space="preserve">; AZI (HLR) = HLR =azithromycin resistant, high level resistance (HLR, MIC &gt; 256 mg/L) </w:t>
      </w:r>
      <w:r w:rsidRPr="00492DF2">
        <w:rPr>
          <w:rStyle w:val="IntenseReference"/>
          <w:rFonts w:cs="Arial"/>
          <w:b w:val="0"/>
          <w:smallCaps w:val="0"/>
          <w:color w:val="auto"/>
          <w:sz w:val="18"/>
        </w:rPr>
        <w:t>Neisseria gonorrhoeae</w:t>
      </w:r>
      <w:r w:rsidRPr="000D6C7E">
        <w:rPr>
          <w:rStyle w:val="IntenseReference"/>
          <w:rFonts w:cs="Arial"/>
          <w:b w:val="0"/>
          <w:i w:val="0"/>
          <w:smallCaps w:val="0"/>
          <w:color w:val="auto"/>
          <w:sz w:val="18"/>
        </w:rPr>
        <w:t xml:space="preserve">; CPE =carbapenemase-producing Enterobacteriaceae; CPE+RMT = carbapenemase- and ribosomal methyltransferase-producing Enterobacteriaceae; CTR NGON = ceftriaxone non-susceptible </w:t>
      </w:r>
      <w:r w:rsidRPr="00492DF2">
        <w:rPr>
          <w:rStyle w:val="IntenseReference"/>
          <w:rFonts w:cs="Arial"/>
          <w:b w:val="0"/>
          <w:smallCaps w:val="0"/>
          <w:color w:val="auto"/>
          <w:sz w:val="18"/>
        </w:rPr>
        <w:t>Neisseria gonorrhoeae</w:t>
      </w:r>
      <w:r w:rsidRPr="000D6C7E">
        <w:rPr>
          <w:rStyle w:val="IntenseReference"/>
          <w:rFonts w:cs="Arial"/>
          <w:b w:val="0"/>
          <w:i w:val="0"/>
          <w:smallCaps w:val="0"/>
          <w:color w:val="auto"/>
          <w:sz w:val="18"/>
        </w:rPr>
        <w:t xml:space="preserve">; </w:t>
      </w:r>
      <w:r w:rsidR="007248DB">
        <w:rPr>
          <w:rStyle w:val="IntenseReference"/>
          <w:rFonts w:cs="Arial"/>
          <w:b w:val="0"/>
          <w:i w:val="0"/>
          <w:smallCaps w:val="0"/>
          <w:color w:val="auto"/>
          <w:sz w:val="18"/>
        </w:rPr>
        <w:t xml:space="preserve">DAP = daptomycin non-susceptible </w:t>
      </w:r>
      <w:r w:rsidR="007248DB" w:rsidRPr="007248DB">
        <w:rPr>
          <w:rStyle w:val="IntenseReference"/>
          <w:rFonts w:cs="Arial"/>
          <w:b w:val="0"/>
          <w:smallCaps w:val="0"/>
          <w:color w:val="auto"/>
          <w:sz w:val="18"/>
        </w:rPr>
        <w:t>Staphylococcus aureus</w:t>
      </w:r>
      <w:r w:rsidR="007248DB">
        <w:rPr>
          <w:rStyle w:val="IntenseReference"/>
          <w:rFonts w:cs="Arial"/>
          <w:b w:val="0"/>
          <w:i w:val="0"/>
          <w:smallCaps w:val="0"/>
          <w:color w:val="auto"/>
          <w:sz w:val="18"/>
        </w:rPr>
        <w:t xml:space="preserve">; LNZ = linezolid non-susceptible </w:t>
      </w:r>
      <w:r w:rsidR="007248DB" w:rsidRPr="007248DB">
        <w:rPr>
          <w:rStyle w:val="IntenseReference"/>
          <w:rFonts w:cs="Arial"/>
          <w:b w:val="0"/>
          <w:smallCaps w:val="0"/>
          <w:color w:val="auto"/>
          <w:sz w:val="18"/>
        </w:rPr>
        <w:t>Staphylococcus aureus</w:t>
      </w:r>
      <w:r w:rsidR="007248DB">
        <w:rPr>
          <w:rStyle w:val="IntenseReference"/>
          <w:rFonts w:cs="Arial"/>
          <w:b w:val="0"/>
          <w:i w:val="0"/>
          <w:smallCaps w:val="0"/>
          <w:color w:val="auto"/>
          <w:sz w:val="18"/>
        </w:rPr>
        <w:t xml:space="preserve">; </w:t>
      </w:r>
      <w:r w:rsidRPr="000D6C7E">
        <w:rPr>
          <w:rStyle w:val="IntenseReference"/>
          <w:rFonts w:cs="Arial"/>
          <w:b w:val="0"/>
          <w:i w:val="0"/>
          <w:smallCaps w:val="0"/>
          <w:color w:val="auto"/>
          <w:sz w:val="18"/>
        </w:rPr>
        <w:t>RMT = ribosomal methyltransferase-producing Enterobacteriaceae</w:t>
      </w:r>
      <w:r w:rsidR="007248DB">
        <w:rPr>
          <w:rStyle w:val="IntenseReference"/>
          <w:rFonts w:cs="Arial"/>
          <w:b w:val="0"/>
          <w:i w:val="0"/>
          <w:smallCaps w:val="0"/>
          <w:color w:val="auto"/>
          <w:sz w:val="18"/>
        </w:rPr>
        <w:t xml:space="preserve">; VAN = vancomycin non-susceptible </w:t>
      </w:r>
      <w:r w:rsidR="007248DB" w:rsidRPr="007248DB">
        <w:rPr>
          <w:rStyle w:val="IntenseReference"/>
          <w:rFonts w:cs="Arial"/>
          <w:b w:val="0"/>
          <w:smallCaps w:val="0"/>
          <w:color w:val="auto"/>
          <w:sz w:val="18"/>
        </w:rPr>
        <w:t>Staphylococcus aureus</w:t>
      </w:r>
      <w:r w:rsidR="007248DB">
        <w:rPr>
          <w:rStyle w:val="IntenseReference"/>
          <w:rFonts w:cs="Arial"/>
          <w:b w:val="0"/>
          <w:i w:val="0"/>
          <w:smallCaps w:val="0"/>
          <w:color w:val="auto"/>
          <w:sz w:val="18"/>
        </w:rPr>
        <w:t>;</w:t>
      </w:r>
    </w:p>
    <w:p w:rsidR="000D6C7E" w:rsidRDefault="000D6C7E">
      <w:pPr>
        <w:spacing w:after="80"/>
        <w:rPr>
          <w:rFonts w:ascii="Arial" w:hAnsi="Arial" w:cs="Arial"/>
          <w:sz w:val="18"/>
          <w:szCs w:val="18"/>
          <w:lang w:eastAsia="en-US"/>
        </w:rPr>
      </w:pPr>
      <w:r>
        <w:rPr>
          <w:rFonts w:ascii="Arial" w:hAnsi="Arial" w:cs="Arial"/>
          <w:sz w:val="18"/>
          <w:szCs w:val="18"/>
        </w:rPr>
        <w:br w:type="page"/>
      </w:r>
    </w:p>
    <w:p w:rsidR="000D6C7E" w:rsidRPr="00DB3959" w:rsidRDefault="00AE7407" w:rsidP="00E63000">
      <w:pPr>
        <w:pStyle w:val="FigureTitle"/>
        <w:rPr>
          <w:i/>
        </w:rPr>
      </w:pPr>
      <w:bookmarkStart w:id="15" w:name="_Toc491785923"/>
      <w:r w:rsidRPr="00DE63A8">
        <w:rPr>
          <w:rStyle w:val="IntenseReference"/>
          <w:rFonts w:cs="Arial"/>
          <w:b/>
          <w:bCs w:val="0"/>
          <w:i w:val="0"/>
          <w:smallCaps w:val="0"/>
          <w:noProof/>
          <w:color w:val="auto"/>
          <w:sz w:val="20"/>
        </w:rPr>
        <w:lastRenderedPageBreak/>
        <w:drawing>
          <wp:anchor distT="0" distB="0" distL="114300" distR="114300" simplePos="0" relativeHeight="251648509" behindDoc="0" locked="0" layoutInCell="1" allowOverlap="1" wp14:anchorId="160489C8" wp14:editId="472669CA">
            <wp:simplePos x="0" y="0"/>
            <wp:positionH relativeFrom="column">
              <wp:posOffset>0</wp:posOffset>
            </wp:positionH>
            <wp:positionV relativeFrom="paragraph">
              <wp:posOffset>513080</wp:posOffset>
            </wp:positionV>
            <wp:extent cx="3059430" cy="2519680"/>
            <wp:effectExtent l="0" t="0" r="7620" b="13970"/>
            <wp:wrapTopAndBottom/>
            <wp:docPr id="21" name="Chart 2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1BB94CD-EA15-4551-B304-3C30CCF8F7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r w:rsidRPr="00DE63A8">
        <w:rPr>
          <w:rStyle w:val="IntenseReference"/>
          <w:rFonts w:cs="Arial"/>
          <w:b/>
          <w:bCs w:val="0"/>
          <w:i w:val="0"/>
          <w:smallCaps w:val="0"/>
          <w:noProof/>
          <w:color w:val="auto"/>
          <w:sz w:val="20"/>
        </w:rPr>
        <w:drawing>
          <wp:anchor distT="0" distB="0" distL="114300" distR="114300" simplePos="0" relativeHeight="251649533" behindDoc="0" locked="0" layoutInCell="1" allowOverlap="1" wp14:anchorId="6FF2F148" wp14:editId="561F4D64">
            <wp:simplePos x="0" y="0"/>
            <wp:positionH relativeFrom="column">
              <wp:posOffset>3109595</wp:posOffset>
            </wp:positionH>
            <wp:positionV relativeFrom="paragraph">
              <wp:posOffset>513080</wp:posOffset>
            </wp:positionV>
            <wp:extent cx="3059430" cy="2519680"/>
            <wp:effectExtent l="0" t="0" r="7620" b="13970"/>
            <wp:wrapTopAndBottom/>
            <wp:docPr id="59" name="Chart 5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1BB94CD-EA15-4551-B304-3C30CCF8F7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margin">
              <wp14:pctWidth>0</wp14:pctWidth>
            </wp14:sizeRelH>
            <wp14:sizeRelV relativeFrom="margin">
              <wp14:pctHeight>0</wp14:pctHeight>
            </wp14:sizeRelV>
          </wp:anchor>
        </w:drawing>
      </w:r>
      <w:r w:rsidR="000D6C7E" w:rsidRPr="00DE63A8">
        <w:t>Figure 2 (</w:t>
      </w:r>
      <w:r w:rsidR="000D6C7E">
        <w:t>continued)</w:t>
      </w:r>
      <w:r w:rsidR="000D6C7E" w:rsidRPr="00DB3959">
        <w:t>: Critical antimicrobial resistances, number reported by species and month, year on year</w:t>
      </w:r>
      <w:r w:rsidR="000D6C7E" w:rsidRPr="00DE63A8">
        <w:t>, 17 March</w:t>
      </w:r>
      <w:r w:rsidR="000D6C7E" w:rsidRPr="00DE63A8">
        <w:rPr>
          <w:rFonts w:cs="Arial"/>
        </w:rPr>
        <w:t xml:space="preserve"> 2016</w:t>
      </w:r>
      <w:r w:rsidRPr="00DE63A8">
        <w:t xml:space="preserve"> to 31 </w:t>
      </w:r>
      <w:r w:rsidR="001345F8" w:rsidRPr="00DE63A8">
        <w:t>October</w:t>
      </w:r>
      <w:r w:rsidR="000D6C7E" w:rsidRPr="00DE63A8">
        <w:t xml:space="preserve"> 2017</w:t>
      </w:r>
      <w:bookmarkEnd w:id="15"/>
    </w:p>
    <w:p w:rsidR="000D6C7E" w:rsidRPr="001E0A93" w:rsidRDefault="00AE7407" w:rsidP="000D6C7E">
      <w:pPr>
        <w:rPr>
          <w:rStyle w:val="IntenseReference"/>
          <w:rFonts w:cs="Arial"/>
          <w:b w:val="0"/>
          <w:bCs w:val="0"/>
          <w:i w:val="0"/>
          <w:smallCaps w:val="0"/>
          <w:color w:val="auto"/>
          <w:sz w:val="20"/>
        </w:rPr>
      </w:pPr>
      <w:r w:rsidRPr="00AE7407">
        <w:rPr>
          <w:rStyle w:val="IntenseReference"/>
          <w:rFonts w:cs="Arial"/>
          <w:b w:val="0"/>
          <w:bCs w:val="0"/>
          <w:i w:val="0"/>
          <w:smallCaps w:val="0"/>
          <w:noProof/>
          <w:color w:val="auto"/>
          <w:sz w:val="20"/>
        </w:rPr>
        <w:drawing>
          <wp:anchor distT="0" distB="0" distL="114300" distR="114300" simplePos="0" relativeHeight="251647484" behindDoc="0" locked="0" layoutInCell="1" allowOverlap="1" wp14:anchorId="7564AB0F" wp14:editId="32034F98">
            <wp:simplePos x="0" y="0"/>
            <wp:positionH relativeFrom="column">
              <wp:posOffset>0</wp:posOffset>
            </wp:positionH>
            <wp:positionV relativeFrom="paragraph">
              <wp:posOffset>2785745</wp:posOffset>
            </wp:positionV>
            <wp:extent cx="3059430" cy="2303780"/>
            <wp:effectExtent l="0" t="0" r="7620" b="1270"/>
            <wp:wrapTopAndBottom/>
            <wp:docPr id="195" name="Chart 19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786726A-B04F-46AE-B0D9-5B47B27CA8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margin">
              <wp14:pctWidth>0</wp14:pctWidth>
            </wp14:sizeRelH>
            <wp14:sizeRelV relativeFrom="margin">
              <wp14:pctHeight>0</wp14:pctHeight>
            </wp14:sizeRelV>
          </wp:anchor>
        </w:drawing>
      </w:r>
      <w:r w:rsidRPr="00AE7407">
        <w:rPr>
          <w:rStyle w:val="IntenseReference"/>
          <w:rFonts w:cs="Arial"/>
          <w:b w:val="0"/>
          <w:bCs w:val="0"/>
          <w:i w:val="0"/>
          <w:smallCaps w:val="0"/>
          <w:noProof/>
          <w:color w:val="auto"/>
          <w:sz w:val="20"/>
        </w:rPr>
        <w:drawing>
          <wp:anchor distT="0" distB="0" distL="114300" distR="114300" simplePos="0" relativeHeight="251646460" behindDoc="0" locked="0" layoutInCell="1" allowOverlap="1" wp14:anchorId="4098EDFF" wp14:editId="45EF1971">
            <wp:simplePos x="0" y="0"/>
            <wp:positionH relativeFrom="column">
              <wp:posOffset>3108960</wp:posOffset>
            </wp:positionH>
            <wp:positionV relativeFrom="paragraph">
              <wp:posOffset>2786380</wp:posOffset>
            </wp:positionV>
            <wp:extent cx="3059430" cy="2303780"/>
            <wp:effectExtent l="0" t="0" r="7620" b="1270"/>
            <wp:wrapTopAndBottom/>
            <wp:docPr id="194" name="Chart 19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1BB94CD-EA15-4551-B304-3C30CCF8F7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margin">
              <wp14:pctWidth>0</wp14:pctWidth>
            </wp14:sizeRelH>
            <wp14:sizeRelV relativeFrom="margin">
              <wp14:pctHeight>0</wp14:pctHeight>
            </wp14:sizeRelV>
          </wp:anchor>
        </w:drawing>
      </w:r>
      <w:r w:rsidR="000D6C7E" w:rsidRPr="001E0A93">
        <w:rPr>
          <w:rStyle w:val="IntenseReference"/>
          <w:rFonts w:cs="Arial"/>
          <w:b w:val="0"/>
          <w:bCs w:val="0"/>
          <w:i w:val="0"/>
          <w:smallCaps w:val="0"/>
          <w:noProof/>
          <w:color w:val="auto"/>
          <w:sz w:val="20"/>
        </w:rPr>
        <mc:AlternateContent>
          <mc:Choice Requires="wps">
            <w:drawing>
              <wp:anchor distT="0" distB="0" distL="114300" distR="114300" simplePos="0" relativeHeight="251676160" behindDoc="0" locked="0" layoutInCell="1" allowOverlap="1" wp14:anchorId="4029B649" wp14:editId="1B42EB95">
                <wp:simplePos x="0" y="0"/>
                <wp:positionH relativeFrom="column">
                  <wp:posOffset>3204845</wp:posOffset>
                </wp:positionH>
                <wp:positionV relativeFrom="paragraph">
                  <wp:posOffset>2809240</wp:posOffset>
                </wp:positionV>
                <wp:extent cx="2879725" cy="359410"/>
                <wp:effectExtent l="0" t="0" r="0" b="2540"/>
                <wp:wrapTopAndBottom/>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59410"/>
                        </a:xfrm>
                        <a:prstGeom prst="rect">
                          <a:avLst/>
                        </a:prstGeom>
                        <a:solidFill>
                          <a:srgbClr val="FFFFFF"/>
                        </a:solidFill>
                        <a:ln w="9525">
                          <a:noFill/>
                          <a:miter lim="800000"/>
                          <a:headEnd/>
                          <a:tailEnd/>
                        </a:ln>
                      </wps:spPr>
                      <wps:txbx>
                        <w:txbxContent>
                          <w:p w:rsidR="000D335F" w:rsidRPr="005D6028" w:rsidRDefault="000D335F" w:rsidP="000D6C7E">
                            <w:pPr>
                              <w:tabs>
                                <w:tab w:val="left" w:pos="284"/>
                              </w:tabs>
                              <w:ind w:left="284" w:right="-72" w:hanging="284"/>
                              <w:rPr>
                                <w:rFonts w:cs="Arial"/>
                                <w:sz w:val="18"/>
                                <w:szCs w:val="18"/>
                              </w:rPr>
                            </w:pPr>
                            <w:r w:rsidRPr="005D6028">
                              <w:rPr>
                                <w:rFonts w:cs="Arial"/>
                                <w:b/>
                                <w:sz w:val="18"/>
                                <w:szCs w:val="18"/>
                              </w:rPr>
                              <w:t>H.</w:t>
                            </w:r>
                            <w:r w:rsidRPr="005D6028">
                              <w:rPr>
                                <w:rFonts w:cs="Arial"/>
                                <w:sz w:val="18"/>
                                <w:szCs w:val="18"/>
                              </w:rPr>
                              <w:tab/>
                            </w:r>
                            <w:r w:rsidRPr="005D6028">
                              <w:rPr>
                                <w:rFonts w:cs="Arial"/>
                                <w:i/>
                                <w:sz w:val="18"/>
                                <w:szCs w:val="18"/>
                              </w:rPr>
                              <w:t>Mycobacterium tuberculosis</w:t>
                            </w:r>
                            <w:r w:rsidRPr="005D6028">
                              <w:rPr>
                                <w:rFonts w:cs="Arial"/>
                                <w:sz w:val="18"/>
                                <w:szCs w:val="18"/>
                              </w:rPr>
                              <w:t xml:space="preserve"> – multidrug resistant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29B649" id="_x0000_s1030" type="#_x0000_t202" style="position:absolute;margin-left:252.35pt;margin-top:221.2pt;width:226.75pt;height:28.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" stroked="f">
                <v:textbox>
                  <w:txbxContent>
                    <w:p w:rsidR="000D335F" w:rsidRPr="005D6028" w:rsidRDefault="000D335F" w:rsidP="000D6C7E">
                      <w:pPr>
                        <w:tabs>
                          <w:tab w:val="left" w:pos="284"/>
                        </w:tabs>
                        <w:ind w:left="284" w:right="-72" w:hanging="284"/>
                        <w:rPr>
                          <w:rFonts w:cs="Arial"/>
                          <w:sz w:val="18"/>
                          <w:szCs w:val="18"/>
                        </w:rPr>
                      </w:pPr>
                      <w:r w:rsidRPr="005D6028">
                        <w:rPr>
                          <w:rFonts w:cs="Arial"/>
                          <w:b/>
                          <w:sz w:val="18"/>
                          <w:szCs w:val="18"/>
                        </w:rPr>
                        <w:t>H.</w:t>
                      </w:r>
                      <w:r w:rsidRPr="005D6028">
                        <w:rPr>
                          <w:rFonts w:cs="Arial"/>
                          <w:sz w:val="18"/>
                          <w:szCs w:val="18"/>
                        </w:rPr>
                        <w:tab/>
                      </w:r>
                      <w:r w:rsidRPr="005D6028">
                        <w:rPr>
                          <w:rFonts w:cs="Arial"/>
                          <w:i/>
                          <w:sz w:val="18"/>
                          <w:szCs w:val="18"/>
                        </w:rPr>
                        <w:t>Mycobacterium tuberculosis</w:t>
                      </w:r>
                      <w:r w:rsidRPr="005D6028">
                        <w:rPr>
                          <w:rFonts w:cs="Arial"/>
                          <w:sz w:val="18"/>
                          <w:szCs w:val="18"/>
                        </w:rPr>
                        <w:t xml:space="preserve"> – multidrug resistant</w:t>
                      </w:r>
                    </w:p>
                  </w:txbxContent>
                </v:textbox>
                <w10:wrap type="topAndBottom"/>
              </v:shape>
            </w:pict>
          </mc:Fallback>
        </mc:AlternateContent>
      </w:r>
      <w:r w:rsidR="000D6C7E" w:rsidRPr="001E0A93">
        <w:rPr>
          <w:rStyle w:val="IntenseEmphasis"/>
          <w:rFonts w:cs="Arial"/>
          <w:b w:val="0"/>
          <w:bCs w:val="0"/>
          <w:i w:val="0"/>
          <w:smallCaps/>
          <w:noProof/>
          <w:color w:val="auto"/>
          <w:sz w:val="20"/>
        </w:rPr>
        <mc:AlternateContent>
          <mc:Choice Requires="wps">
            <w:drawing>
              <wp:anchor distT="0" distB="0" distL="114300" distR="114300" simplePos="0" relativeHeight="251677184" behindDoc="0" locked="0" layoutInCell="1" allowOverlap="1" wp14:anchorId="71547D88" wp14:editId="5160B268">
                <wp:simplePos x="0" y="0"/>
                <wp:positionH relativeFrom="column">
                  <wp:posOffset>116840</wp:posOffset>
                </wp:positionH>
                <wp:positionV relativeFrom="paragraph">
                  <wp:posOffset>2813050</wp:posOffset>
                </wp:positionV>
                <wp:extent cx="2879725" cy="359410"/>
                <wp:effectExtent l="0" t="0" r="0" b="2540"/>
                <wp:wrapTopAndBottom/>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59410"/>
                        </a:xfrm>
                        <a:prstGeom prst="rect">
                          <a:avLst/>
                        </a:prstGeom>
                        <a:solidFill>
                          <a:srgbClr val="FFFFFF"/>
                        </a:solidFill>
                        <a:ln w="9525">
                          <a:noFill/>
                          <a:miter lim="800000"/>
                          <a:headEnd/>
                          <a:tailEnd/>
                        </a:ln>
                      </wps:spPr>
                      <wps:txbx>
                        <w:txbxContent>
                          <w:p w:rsidR="000D335F" w:rsidRPr="005D6028" w:rsidRDefault="000D335F" w:rsidP="000D6C7E">
                            <w:pPr>
                              <w:tabs>
                                <w:tab w:val="left" w:pos="284"/>
                              </w:tabs>
                              <w:ind w:left="284" w:right="-72" w:hanging="284"/>
                              <w:rPr>
                                <w:rFonts w:cs="Arial"/>
                                <w:sz w:val="18"/>
                                <w:szCs w:val="18"/>
                              </w:rPr>
                            </w:pPr>
                            <w:r w:rsidRPr="005D6028">
                              <w:rPr>
                                <w:rFonts w:cs="Arial"/>
                                <w:b/>
                                <w:sz w:val="18"/>
                                <w:szCs w:val="18"/>
                              </w:rPr>
                              <w:t>G.</w:t>
                            </w:r>
                            <w:r w:rsidRPr="005D6028">
                              <w:rPr>
                                <w:rFonts w:cs="Arial"/>
                                <w:sz w:val="18"/>
                                <w:szCs w:val="18"/>
                              </w:rPr>
                              <w:tab/>
                            </w:r>
                            <w:r w:rsidRPr="005D6028">
                              <w:rPr>
                                <w:rFonts w:cs="Arial"/>
                                <w:i/>
                                <w:sz w:val="18"/>
                                <w:szCs w:val="18"/>
                              </w:rPr>
                              <w:t xml:space="preserve">Enterococcus </w:t>
                            </w:r>
                            <w:r w:rsidRPr="005D6028">
                              <w:rPr>
                                <w:rFonts w:cs="Arial"/>
                                <w:sz w:val="18"/>
                                <w:szCs w:val="18"/>
                              </w:rPr>
                              <w:t>species – linezolid non-susceptible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547D88" id="_x0000_s1031" type="#_x0000_t202" style="position:absolute;margin-left:9.2pt;margin-top:221.5pt;width:226.75pt;height:28.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" stroked="f">
                <v:textbox>
                  <w:txbxContent>
                    <w:p w:rsidR="000D335F" w:rsidRPr="005D6028" w:rsidRDefault="000D335F" w:rsidP="000D6C7E">
                      <w:pPr>
                        <w:tabs>
                          <w:tab w:val="left" w:pos="284"/>
                        </w:tabs>
                        <w:ind w:left="284" w:right="-72" w:hanging="284"/>
                        <w:rPr>
                          <w:rFonts w:cs="Arial"/>
                          <w:sz w:val="18"/>
                          <w:szCs w:val="18"/>
                        </w:rPr>
                      </w:pPr>
                      <w:r w:rsidRPr="005D6028">
                        <w:rPr>
                          <w:rFonts w:cs="Arial"/>
                          <w:b/>
                          <w:sz w:val="18"/>
                          <w:szCs w:val="18"/>
                        </w:rPr>
                        <w:t>G.</w:t>
                      </w:r>
                      <w:r w:rsidRPr="005D6028">
                        <w:rPr>
                          <w:rFonts w:cs="Arial"/>
                          <w:sz w:val="18"/>
                          <w:szCs w:val="18"/>
                        </w:rPr>
                        <w:tab/>
                      </w:r>
                      <w:r w:rsidRPr="005D6028">
                        <w:rPr>
                          <w:rFonts w:cs="Arial"/>
                          <w:i/>
                          <w:sz w:val="18"/>
                          <w:szCs w:val="18"/>
                        </w:rPr>
                        <w:t xml:space="preserve">Enterococcus </w:t>
                      </w:r>
                      <w:r w:rsidRPr="005D6028">
                        <w:rPr>
                          <w:rFonts w:cs="Arial"/>
                          <w:sz w:val="18"/>
                          <w:szCs w:val="18"/>
                        </w:rPr>
                        <w:t>species – linezolid non-susceptible</w:t>
                      </w:r>
                    </w:p>
                  </w:txbxContent>
                </v:textbox>
                <w10:wrap type="topAndBottom"/>
              </v:shape>
            </w:pict>
          </mc:Fallback>
        </mc:AlternateContent>
      </w:r>
      <w:r w:rsidR="000D6C7E" w:rsidRPr="001E0A93">
        <w:rPr>
          <w:rStyle w:val="IntenseReference"/>
          <w:rFonts w:cs="Arial"/>
          <w:b w:val="0"/>
          <w:bCs w:val="0"/>
          <w:i w:val="0"/>
          <w:smallCaps w:val="0"/>
          <w:noProof/>
          <w:color w:val="auto"/>
          <w:sz w:val="16"/>
        </w:rPr>
        <mc:AlternateContent>
          <mc:Choice Requires="wps">
            <w:drawing>
              <wp:anchor distT="0" distB="0" distL="114300" distR="114300" simplePos="0" relativeHeight="251671040" behindDoc="0" locked="0" layoutInCell="1" allowOverlap="1" wp14:anchorId="41C3ACA5" wp14:editId="0AC31F98">
                <wp:simplePos x="0" y="0"/>
                <wp:positionH relativeFrom="column">
                  <wp:posOffset>84455</wp:posOffset>
                </wp:positionH>
                <wp:positionV relativeFrom="paragraph">
                  <wp:posOffset>121920</wp:posOffset>
                </wp:positionV>
                <wp:extent cx="2879725" cy="359410"/>
                <wp:effectExtent l="0" t="0" r="0" b="2540"/>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59410"/>
                        </a:xfrm>
                        <a:prstGeom prst="rect">
                          <a:avLst/>
                        </a:prstGeom>
                        <a:solidFill>
                          <a:srgbClr val="FFFFFF"/>
                        </a:solidFill>
                        <a:ln w="9525">
                          <a:noFill/>
                          <a:miter lim="800000"/>
                          <a:headEnd/>
                          <a:tailEnd/>
                        </a:ln>
                      </wps:spPr>
                      <wps:txbx>
                        <w:txbxContent>
                          <w:p w:rsidR="000D335F" w:rsidRPr="005D6028" w:rsidRDefault="000D335F" w:rsidP="000D6C7E">
                            <w:pPr>
                              <w:tabs>
                                <w:tab w:val="left" w:pos="284"/>
                              </w:tabs>
                              <w:ind w:left="284" w:right="-72" w:hanging="284"/>
                              <w:rPr>
                                <w:rFonts w:cs="Arial"/>
                                <w:sz w:val="18"/>
                                <w:szCs w:val="18"/>
                              </w:rPr>
                            </w:pPr>
                            <w:r w:rsidRPr="005D6028">
                              <w:rPr>
                                <w:rFonts w:cs="Arial"/>
                                <w:b/>
                                <w:sz w:val="18"/>
                                <w:szCs w:val="18"/>
                              </w:rPr>
                              <w:t>E.</w:t>
                            </w:r>
                            <w:r w:rsidRPr="005D6028">
                              <w:rPr>
                                <w:rFonts w:cs="Arial"/>
                                <w:sz w:val="18"/>
                                <w:szCs w:val="18"/>
                              </w:rPr>
                              <w:tab/>
                            </w:r>
                            <w:r w:rsidRPr="005D6028">
                              <w:rPr>
                                <w:rFonts w:cs="Arial"/>
                                <w:i/>
                                <w:sz w:val="18"/>
                                <w:szCs w:val="18"/>
                              </w:rPr>
                              <w:t>Salmonella</w:t>
                            </w:r>
                            <w:r w:rsidRPr="005D6028">
                              <w:rPr>
                                <w:rFonts w:cs="Arial"/>
                                <w:sz w:val="18"/>
                                <w:szCs w:val="18"/>
                              </w:rPr>
                              <w:t xml:space="preserve"> – ceftriaxone non-susceptible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C3ACA5" id="_x0000_s1032" type="#_x0000_t202" style="position:absolute;margin-left:6.65pt;margin-top:9.6pt;width:226.75pt;height:28.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" stroked="f">
                <v:textbox>
                  <w:txbxContent>
                    <w:p w:rsidR="000D335F" w:rsidRPr="005D6028" w:rsidRDefault="000D335F" w:rsidP="000D6C7E">
                      <w:pPr>
                        <w:tabs>
                          <w:tab w:val="left" w:pos="284"/>
                        </w:tabs>
                        <w:ind w:left="284" w:right="-72" w:hanging="284"/>
                        <w:rPr>
                          <w:rFonts w:cs="Arial"/>
                          <w:sz w:val="18"/>
                          <w:szCs w:val="18"/>
                        </w:rPr>
                      </w:pPr>
                      <w:r w:rsidRPr="005D6028">
                        <w:rPr>
                          <w:rFonts w:cs="Arial"/>
                          <w:b/>
                          <w:sz w:val="18"/>
                          <w:szCs w:val="18"/>
                        </w:rPr>
                        <w:t>E.</w:t>
                      </w:r>
                      <w:r w:rsidRPr="005D6028">
                        <w:rPr>
                          <w:rFonts w:cs="Arial"/>
                          <w:sz w:val="18"/>
                          <w:szCs w:val="18"/>
                        </w:rPr>
                        <w:tab/>
                      </w:r>
                      <w:r w:rsidRPr="005D6028">
                        <w:rPr>
                          <w:rFonts w:cs="Arial"/>
                          <w:i/>
                          <w:sz w:val="18"/>
                          <w:szCs w:val="18"/>
                        </w:rPr>
                        <w:t>Salmonella</w:t>
                      </w:r>
                      <w:r w:rsidRPr="005D6028">
                        <w:rPr>
                          <w:rFonts w:cs="Arial"/>
                          <w:sz w:val="18"/>
                          <w:szCs w:val="18"/>
                        </w:rPr>
                        <w:t xml:space="preserve"> – ceftriaxone non-susceptible</w:t>
                      </w:r>
                    </w:p>
                  </w:txbxContent>
                </v:textbox>
                <w10:wrap type="topAndBottom"/>
              </v:shape>
            </w:pict>
          </mc:Fallback>
        </mc:AlternateContent>
      </w:r>
      <w:r w:rsidR="000D6C7E" w:rsidRPr="001E0A93">
        <w:rPr>
          <w:rStyle w:val="IntenseReference"/>
          <w:rFonts w:cs="Arial"/>
          <w:b w:val="0"/>
          <w:bCs w:val="0"/>
          <w:i w:val="0"/>
          <w:smallCaps w:val="0"/>
          <w:noProof/>
          <w:color w:val="auto"/>
          <w:sz w:val="16"/>
        </w:rPr>
        <mc:AlternateContent>
          <mc:Choice Requires="wps">
            <w:drawing>
              <wp:anchor distT="0" distB="0" distL="114300" distR="114300" simplePos="0" relativeHeight="251673088" behindDoc="0" locked="0" layoutInCell="1" allowOverlap="1" wp14:anchorId="7A9FC209" wp14:editId="5DE3DFD5">
                <wp:simplePos x="0" y="0"/>
                <wp:positionH relativeFrom="column">
                  <wp:posOffset>3170555</wp:posOffset>
                </wp:positionH>
                <wp:positionV relativeFrom="paragraph">
                  <wp:posOffset>122555</wp:posOffset>
                </wp:positionV>
                <wp:extent cx="2879725" cy="359410"/>
                <wp:effectExtent l="0" t="0" r="0" b="2540"/>
                <wp:wrapTopAndBottom/>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59410"/>
                        </a:xfrm>
                        <a:prstGeom prst="rect">
                          <a:avLst/>
                        </a:prstGeom>
                        <a:solidFill>
                          <a:srgbClr val="FFFFFF"/>
                        </a:solidFill>
                        <a:ln w="9525">
                          <a:noFill/>
                          <a:miter lim="800000"/>
                          <a:headEnd/>
                          <a:tailEnd/>
                        </a:ln>
                      </wps:spPr>
                      <wps:txbx>
                        <w:txbxContent>
                          <w:p w:rsidR="000D335F" w:rsidRPr="005D6028" w:rsidRDefault="000D335F" w:rsidP="000D6C7E">
                            <w:pPr>
                              <w:tabs>
                                <w:tab w:val="left" w:pos="284"/>
                              </w:tabs>
                              <w:ind w:left="284" w:right="-72" w:hanging="284"/>
                              <w:rPr>
                                <w:rFonts w:cs="Arial"/>
                                <w:sz w:val="18"/>
                                <w:szCs w:val="18"/>
                              </w:rPr>
                            </w:pPr>
                            <w:r w:rsidRPr="005D6028">
                              <w:rPr>
                                <w:rFonts w:cs="Arial"/>
                                <w:b/>
                                <w:sz w:val="18"/>
                                <w:szCs w:val="18"/>
                              </w:rPr>
                              <w:t>F.</w:t>
                            </w:r>
                            <w:r w:rsidRPr="005D6028">
                              <w:rPr>
                                <w:rFonts w:cs="Arial"/>
                                <w:sz w:val="18"/>
                                <w:szCs w:val="18"/>
                              </w:rPr>
                              <w:tab/>
                            </w:r>
                            <w:r w:rsidRPr="005D6028">
                              <w:rPr>
                                <w:rFonts w:cs="Arial"/>
                                <w:i/>
                                <w:sz w:val="18"/>
                                <w:szCs w:val="18"/>
                              </w:rPr>
                              <w:t>Shigella</w:t>
                            </w:r>
                            <w:r w:rsidRPr="005D6028">
                              <w:rPr>
                                <w:rFonts w:cs="Arial"/>
                                <w:sz w:val="18"/>
                                <w:szCs w:val="18"/>
                              </w:rPr>
                              <w:t xml:space="preserve"> – multidrug-resistant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9FC209" id="Text Box 18" o:spid="_x0000_s1033" type="#_x0000_t202" style="position:absolute;margin-left:249.65pt;margin-top:9.65pt;width:226.75pt;height:28.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" stroked="f">
                <v:textbox>
                  <w:txbxContent>
                    <w:p w:rsidR="000D335F" w:rsidRPr="005D6028" w:rsidRDefault="000D335F" w:rsidP="000D6C7E">
                      <w:pPr>
                        <w:tabs>
                          <w:tab w:val="left" w:pos="284"/>
                        </w:tabs>
                        <w:ind w:left="284" w:right="-72" w:hanging="284"/>
                        <w:rPr>
                          <w:rFonts w:cs="Arial"/>
                          <w:sz w:val="18"/>
                          <w:szCs w:val="18"/>
                        </w:rPr>
                      </w:pPr>
                      <w:r w:rsidRPr="005D6028">
                        <w:rPr>
                          <w:rFonts w:cs="Arial"/>
                          <w:b/>
                          <w:sz w:val="18"/>
                          <w:szCs w:val="18"/>
                        </w:rPr>
                        <w:t>F.</w:t>
                      </w:r>
                      <w:r w:rsidRPr="005D6028">
                        <w:rPr>
                          <w:rFonts w:cs="Arial"/>
                          <w:sz w:val="18"/>
                          <w:szCs w:val="18"/>
                        </w:rPr>
                        <w:tab/>
                      </w:r>
                      <w:r w:rsidRPr="005D6028">
                        <w:rPr>
                          <w:rFonts w:cs="Arial"/>
                          <w:i/>
                          <w:sz w:val="18"/>
                          <w:szCs w:val="18"/>
                        </w:rPr>
                        <w:t>Shigella</w:t>
                      </w:r>
                      <w:r w:rsidRPr="005D6028">
                        <w:rPr>
                          <w:rFonts w:cs="Arial"/>
                          <w:sz w:val="18"/>
                          <w:szCs w:val="18"/>
                        </w:rPr>
                        <w:t xml:space="preserve"> – multidrug-resistant</w:t>
                      </w:r>
                    </w:p>
                  </w:txbxContent>
                </v:textbox>
                <w10:wrap type="topAndBottom"/>
              </v:shape>
            </w:pict>
          </mc:Fallback>
        </mc:AlternateContent>
      </w:r>
    </w:p>
    <w:p w:rsidR="000D6C7E" w:rsidRPr="000D6C7E" w:rsidRDefault="000D6C7E" w:rsidP="000D6C7E">
      <w:pPr>
        <w:rPr>
          <w:rStyle w:val="IntenseReference"/>
          <w:rFonts w:cs="Arial"/>
          <w:b w:val="0"/>
          <w:bCs w:val="0"/>
          <w:i w:val="0"/>
          <w:smallCaps w:val="0"/>
          <w:color w:val="auto"/>
          <w:sz w:val="20"/>
        </w:rPr>
      </w:pPr>
    </w:p>
    <w:p w:rsidR="000D6C7E" w:rsidRPr="000D6C7E" w:rsidRDefault="000D6C7E" w:rsidP="000D6C7E">
      <w:pPr>
        <w:rPr>
          <w:rStyle w:val="IntenseReference"/>
          <w:rFonts w:cs="Arial"/>
          <w:b w:val="0"/>
          <w:bCs w:val="0"/>
          <w:i w:val="0"/>
          <w:smallCaps w:val="0"/>
          <w:color w:val="auto"/>
          <w:sz w:val="18"/>
        </w:rPr>
      </w:pPr>
      <w:r w:rsidRPr="000D6C7E">
        <w:rPr>
          <w:rStyle w:val="IntenseReference"/>
          <w:rFonts w:cs="Arial"/>
          <w:b w:val="0"/>
          <w:i w:val="0"/>
          <w:smallCaps w:val="0"/>
          <w:color w:val="auto"/>
          <w:sz w:val="18"/>
        </w:rPr>
        <w:t>Bars: number of ea</w:t>
      </w:r>
      <w:r w:rsidR="00AE7407">
        <w:rPr>
          <w:rStyle w:val="IntenseReference"/>
          <w:rFonts w:cs="Arial"/>
          <w:b w:val="0"/>
          <w:i w:val="0"/>
          <w:smallCaps w:val="0"/>
          <w:color w:val="auto"/>
          <w:sz w:val="18"/>
        </w:rPr>
        <w:t>ch CAR for 2017 (January to August</w:t>
      </w:r>
      <w:r w:rsidRPr="000D6C7E">
        <w:rPr>
          <w:rStyle w:val="IntenseReference"/>
          <w:rFonts w:cs="Arial"/>
          <w:b w:val="0"/>
          <w:i w:val="0"/>
          <w:smallCaps w:val="0"/>
          <w:color w:val="auto"/>
          <w:sz w:val="18"/>
        </w:rPr>
        <w:t>)</w:t>
      </w:r>
    </w:p>
    <w:p w:rsidR="000D6C7E" w:rsidRPr="000D6C7E" w:rsidRDefault="000D6C7E" w:rsidP="000D6C7E">
      <w:pPr>
        <w:rPr>
          <w:rStyle w:val="IntenseReference"/>
          <w:rFonts w:cs="Arial"/>
          <w:b w:val="0"/>
          <w:bCs w:val="0"/>
          <w:i w:val="0"/>
          <w:smallCaps w:val="0"/>
          <w:color w:val="auto"/>
          <w:sz w:val="18"/>
        </w:rPr>
      </w:pPr>
      <w:r w:rsidRPr="000D6C7E">
        <w:rPr>
          <w:rStyle w:val="IntenseReference"/>
          <w:rFonts w:cs="Arial"/>
          <w:b w:val="0"/>
          <w:i w:val="0"/>
          <w:smallCaps w:val="0"/>
          <w:color w:val="auto"/>
          <w:sz w:val="18"/>
        </w:rPr>
        <w:t>Lines: number of each CAR for 2016 (March to December)</w:t>
      </w:r>
    </w:p>
    <w:p w:rsidR="000D6C7E" w:rsidRPr="000D6C7E" w:rsidRDefault="000D6C7E" w:rsidP="000D6C7E">
      <w:pPr>
        <w:rPr>
          <w:rStyle w:val="IntenseReference"/>
          <w:rFonts w:cs="Arial"/>
          <w:b w:val="0"/>
          <w:bCs w:val="0"/>
          <w:i w:val="0"/>
          <w:smallCaps w:val="0"/>
          <w:color w:val="auto"/>
          <w:sz w:val="20"/>
        </w:rPr>
      </w:pPr>
    </w:p>
    <w:p w:rsidR="000D6C7E" w:rsidRDefault="000D6C7E">
      <w:pPr>
        <w:spacing w:after="80"/>
        <w:rPr>
          <w:rFonts w:ascii="Arial" w:hAnsi="Arial" w:cs="Arial"/>
          <w:sz w:val="18"/>
          <w:szCs w:val="18"/>
          <w:lang w:eastAsia="en-US"/>
        </w:rPr>
      </w:pPr>
      <w:r>
        <w:rPr>
          <w:rFonts w:ascii="Arial" w:hAnsi="Arial" w:cs="Arial"/>
          <w:sz w:val="18"/>
          <w:szCs w:val="18"/>
        </w:rPr>
        <w:br w:type="page"/>
      </w:r>
    </w:p>
    <w:p w:rsidR="000D6C7E" w:rsidRPr="000D6C7E" w:rsidRDefault="000D6C7E" w:rsidP="000F283E">
      <w:pPr>
        <w:pStyle w:val="Heading2"/>
        <w:rPr>
          <w:i/>
          <w:smallCaps/>
        </w:rPr>
      </w:pPr>
      <w:bookmarkStart w:id="16" w:name="_Toc491778245"/>
      <w:r w:rsidRPr="000D6C7E">
        <w:lastRenderedPageBreak/>
        <w:t>Carbapenemase-producing Enterobacteriaceae type</w:t>
      </w:r>
      <w:r w:rsidR="00A925DC">
        <w:t>,</w:t>
      </w:r>
      <w:r w:rsidRPr="000D6C7E">
        <w:t xml:space="preserve"> by</w:t>
      </w:r>
      <w:r w:rsidRPr="000D6C7E">
        <w:rPr>
          <w:bCs/>
          <w:i/>
          <w:smallCaps/>
        </w:rPr>
        <w:t xml:space="preserve"> </w:t>
      </w:r>
      <w:r w:rsidRPr="000D6C7E">
        <w:t>state and territory</w:t>
      </w:r>
      <w:bookmarkEnd w:id="16"/>
    </w:p>
    <w:p w:rsidR="000D6C7E" w:rsidRPr="000D6C7E" w:rsidRDefault="000D6C7E" w:rsidP="00E63000">
      <w:pPr>
        <w:pStyle w:val="FigureTitle"/>
      </w:pPr>
    </w:p>
    <w:p w:rsidR="00FA742F" w:rsidRPr="00A925DC" w:rsidRDefault="00FA742F" w:rsidP="00E63000">
      <w:pPr>
        <w:pStyle w:val="FigureTitle"/>
      </w:pPr>
      <w:bookmarkStart w:id="17" w:name="_Toc491785924"/>
      <w:r w:rsidRPr="0040679D">
        <w:t>Figure 3:</w:t>
      </w:r>
      <w:r w:rsidRPr="00A925DC">
        <w:t xml:space="preserve"> Carbapenemase-producing Enterobacteriaceae</w:t>
      </w:r>
      <w:r w:rsidR="000A1200">
        <w:t>*</w:t>
      </w:r>
      <w:r w:rsidRPr="00A925DC">
        <w:t>, by carbapenemase type, number reported by state a</w:t>
      </w:r>
      <w:r w:rsidR="00AE7407">
        <w:t xml:space="preserve">nd territory, 1 July 2017 to 31 </w:t>
      </w:r>
      <w:r w:rsidR="0040679D">
        <w:t>October</w:t>
      </w:r>
      <w:r w:rsidRPr="00A925DC">
        <w:t xml:space="preserve"> 2017</w:t>
      </w:r>
      <w:bookmarkEnd w:id="17"/>
    </w:p>
    <w:p w:rsidR="00FA742F" w:rsidRPr="001E0A93" w:rsidRDefault="00AE7407" w:rsidP="00FA742F">
      <w:pPr>
        <w:spacing w:before="120"/>
        <w:rPr>
          <w:rStyle w:val="IntenseReference"/>
          <w:rFonts w:cs="Arial"/>
          <w:b w:val="0"/>
          <w:bCs w:val="0"/>
          <w:i w:val="0"/>
          <w:smallCaps w:val="0"/>
          <w:color w:val="auto"/>
        </w:rPr>
      </w:pPr>
      <w:r w:rsidRPr="001E0A93">
        <w:rPr>
          <w:noProof/>
        </w:rPr>
        <w:drawing>
          <wp:inline distT="0" distB="0" distL="0" distR="0" wp14:anchorId="3F6D285E" wp14:editId="59B2803A">
            <wp:extent cx="5731510" cy="3255493"/>
            <wp:effectExtent l="0" t="0" r="2540" b="2540"/>
            <wp:docPr id="27" name="Chart 2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70B8EC9-BA60-42C1-AF5D-F58AFC7A4F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101F10" w:rsidRPr="00F96EC3" w:rsidRDefault="00101F10" w:rsidP="00101F10">
      <w:pPr>
        <w:rPr>
          <w:rStyle w:val="IntenseReference"/>
          <w:rFonts w:cs="Arial"/>
          <w:b w:val="0"/>
          <w:bCs w:val="0"/>
          <w:i w:val="0"/>
          <w:smallCaps w:val="0"/>
          <w:color w:val="auto"/>
          <w:sz w:val="18"/>
        </w:rPr>
      </w:pPr>
      <w:r>
        <w:rPr>
          <w:rStyle w:val="IntenseReference"/>
          <w:rFonts w:cs="Arial"/>
          <w:b w:val="0"/>
          <w:bCs w:val="0"/>
          <w:i w:val="0"/>
          <w:smallCaps w:val="0"/>
          <w:color w:val="auto"/>
          <w:sz w:val="18"/>
        </w:rPr>
        <w:t xml:space="preserve">* </w:t>
      </w:r>
      <w:r w:rsidRPr="00F96EC3">
        <w:rPr>
          <w:rStyle w:val="IntenseReference"/>
          <w:rFonts w:cs="Arial"/>
          <w:b w:val="0"/>
          <w:bCs w:val="0"/>
          <w:i w:val="0"/>
          <w:smallCaps w:val="0"/>
          <w:color w:val="auto"/>
          <w:sz w:val="18"/>
        </w:rPr>
        <w:t>Carbapenemase-produ</w:t>
      </w:r>
      <w:r>
        <w:rPr>
          <w:rStyle w:val="IntenseReference"/>
          <w:rFonts w:cs="Arial"/>
          <w:b w:val="0"/>
          <w:bCs w:val="0"/>
          <w:i w:val="0"/>
          <w:smallCaps w:val="0"/>
          <w:color w:val="auto"/>
          <w:sz w:val="18"/>
        </w:rPr>
        <w:t xml:space="preserve">cing Enterobacteriaceae (n = </w:t>
      </w:r>
      <w:r w:rsidR="0040679D">
        <w:rPr>
          <w:rStyle w:val="IntenseReference"/>
          <w:rFonts w:cs="Arial"/>
          <w:b w:val="0"/>
          <w:bCs w:val="0"/>
          <w:i w:val="0"/>
          <w:smallCaps w:val="0"/>
          <w:color w:val="auto"/>
          <w:sz w:val="18"/>
        </w:rPr>
        <w:t>68</w:t>
      </w:r>
      <w:r w:rsidRPr="00F96EC3">
        <w:rPr>
          <w:rStyle w:val="IntenseReference"/>
          <w:rFonts w:cs="Arial"/>
          <w:b w:val="0"/>
          <w:bCs w:val="0"/>
          <w:i w:val="0"/>
          <w:smallCaps w:val="0"/>
          <w:color w:val="auto"/>
          <w:sz w:val="18"/>
        </w:rPr>
        <w:t>), carbapenemase- and ribosomal methyltransferase-pro</w:t>
      </w:r>
      <w:r>
        <w:rPr>
          <w:rStyle w:val="IntenseReference"/>
          <w:rFonts w:cs="Arial"/>
          <w:b w:val="0"/>
          <w:bCs w:val="0"/>
          <w:i w:val="0"/>
          <w:smallCaps w:val="0"/>
          <w:color w:val="auto"/>
          <w:sz w:val="18"/>
        </w:rPr>
        <w:t xml:space="preserve">ducing Enterobacteriaceae (n = </w:t>
      </w:r>
      <w:r w:rsidR="0040679D">
        <w:rPr>
          <w:rStyle w:val="IntenseReference"/>
          <w:rFonts w:cs="Arial"/>
          <w:b w:val="0"/>
          <w:bCs w:val="0"/>
          <w:i w:val="0"/>
          <w:smallCaps w:val="0"/>
          <w:color w:val="auto"/>
          <w:sz w:val="18"/>
        </w:rPr>
        <w:t>7</w:t>
      </w:r>
      <w:r w:rsidRPr="00F96EC3">
        <w:rPr>
          <w:rStyle w:val="IntenseReference"/>
          <w:rFonts w:cs="Arial"/>
          <w:b w:val="0"/>
          <w:bCs w:val="0"/>
          <w:i w:val="0"/>
          <w:smallCaps w:val="0"/>
          <w:color w:val="auto"/>
          <w:sz w:val="18"/>
        </w:rPr>
        <w:t>)</w:t>
      </w:r>
    </w:p>
    <w:p w:rsidR="00FA742F" w:rsidRPr="001E0A93" w:rsidRDefault="00FA742F" w:rsidP="001E0A93">
      <w:pPr>
        <w:rPr>
          <w:rStyle w:val="IntenseReference"/>
          <w:rFonts w:cs="Arial"/>
          <w:b w:val="0"/>
          <w:bCs w:val="0"/>
          <w:i w:val="0"/>
          <w:smallCaps w:val="0"/>
          <w:color w:val="auto"/>
        </w:rPr>
      </w:pPr>
    </w:p>
    <w:p w:rsidR="000D6C7E" w:rsidRDefault="000D6C7E" w:rsidP="001E0A93"/>
    <w:p w:rsidR="00FA742F" w:rsidRPr="00E63000" w:rsidRDefault="00FA742F" w:rsidP="00E63000">
      <w:pPr>
        <w:pStyle w:val="FigureTitle"/>
      </w:pPr>
      <w:bookmarkStart w:id="18" w:name="_Toc491785925"/>
      <w:r w:rsidRPr="00447299">
        <w:t>Figure 4:</w:t>
      </w:r>
      <w:r w:rsidRPr="00E63000">
        <w:t xml:space="preserve"> Trend data for the top four carbapenemase types</w:t>
      </w:r>
      <w:r w:rsidR="00A925DC">
        <w:t>,</w:t>
      </w:r>
      <w:r w:rsidRPr="00E63000">
        <w:t xml:space="preserve"> by state and territory and</w:t>
      </w:r>
      <w:r w:rsidRPr="00E63000">
        <w:rPr>
          <w:i/>
        </w:rPr>
        <w:t xml:space="preserve"> </w:t>
      </w:r>
      <w:r w:rsidR="00984519">
        <w:t xml:space="preserve">nationally, 1 January 2017 to 31 </w:t>
      </w:r>
      <w:r w:rsidR="00447299">
        <w:t>October</w:t>
      </w:r>
      <w:r w:rsidRPr="00E63000">
        <w:t xml:space="preserve"> 2017</w:t>
      </w:r>
      <w:bookmarkEnd w:id="18"/>
    </w:p>
    <w:tbl>
      <w:tblPr>
        <w:tblStyle w:val="GridTable1Light-Accent11"/>
        <w:tblW w:w="9634" w:type="dxa"/>
        <w:tblLayout w:type="fixed"/>
        <w:tblLook w:val="0620" w:firstRow="1" w:lastRow="0" w:firstColumn="0" w:lastColumn="0" w:noHBand="1" w:noVBand="1"/>
      </w:tblPr>
      <w:tblGrid>
        <w:gridCol w:w="1117"/>
        <w:gridCol w:w="922"/>
        <w:gridCol w:w="923"/>
        <w:gridCol w:w="923"/>
        <w:gridCol w:w="923"/>
        <w:gridCol w:w="923"/>
        <w:gridCol w:w="923"/>
        <w:gridCol w:w="923"/>
        <w:gridCol w:w="923"/>
        <w:gridCol w:w="1134"/>
      </w:tblGrid>
      <w:tr w:rsidR="00984519" w:rsidRPr="00FA742F" w:rsidTr="00412F53">
        <w:trPr>
          <w:cnfStyle w:val="100000000000" w:firstRow="1" w:lastRow="0" w:firstColumn="0" w:lastColumn="0" w:oddVBand="0" w:evenVBand="0" w:oddHBand="0" w:evenHBand="0" w:firstRowFirstColumn="0" w:firstRowLastColumn="0" w:lastRowFirstColumn="0" w:lastRowLastColumn="0"/>
        </w:trPr>
        <w:tc>
          <w:tcPr>
            <w:tcW w:w="1117"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tcPr>
          <w:p w:rsidR="00984519" w:rsidRPr="00FA742F" w:rsidRDefault="00984519" w:rsidP="00412F53">
            <w:pPr>
              <w:spacing w:before="120"/>
              <w:rPr>
                <w:rStyle w:val="IntenseReference"/>
                <w:rFonts w:asciiTheme="minorHAnsi" w:hAnsiTheme="minorHAnsi" w:cstheme="minorHAnsi"/>
                <w:b/>
                <w:bCs/>
                <w:i w:val="0"/>
                <w:smallCaps w:val="0"/>
                <w:color w:val="auto"/>
                <w:sz w:val="18"/>
                <w:szCs w:val="22"/>
              </w:rPr>
            </w:pPr>
            <w:r w:rsidRPr="00FA742F">
              <w:rPr>
                <w:rStyle w:val="IntenseReference"/>
                <w:rFonts w:asciiTheme="minorHAnsi" w:hAnsiTheme="minorHAnsi" w:cstheme="minorHAnsi"/>
                <w:b/>
                <w:bCs/>
                <w:i w:val="0"/>
                <w:smallCaps w:val="0"/>
                <w:color w:val="auto"/>
                <w:sz w:val="18"/>
                <w:szCs w:val="22"/>
              </w:rPr>
              <w:t>Type</w:t>
            </w:r>
          </w:p>
        </w:tc>
        <w:tc>
          <w:tcPr>
            <w:tcW w:w="922"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vAlign w:val="center"/>
          </w:tcPr>
          <w:p w:rsidR="00984519" w:rsidRPr="00FA742F" w:rsidRDefault="00984519" w:rsidP="00412F53">
            <w:pPr>
              <w:spacing w:before="120"/>
              <w:jc w:val="center"/>
              <w:rPr>
                <w:rStyle w:val="IntenseReference"/>
                <w:rFonts w:asciiTheme="minorHAnsi" w:hAnsiTheme="minorHAnsi" w:cstheme="minorHAnsi"/>
                <w:b/>
                <w:bCs/>
                <w:i w:val="0"/>
                <w:smallCaps w:val="0"/>
                <w:color w:val="auto"/>
                <w:sz w:val="18"/>
                <w:szCs w:val="22"/>
              </w:rPr>
            </w:pPr>
            <w:r w:rsidRPr="00FA742F">
              <w:rPr>
                <w:rStyle w:val="IntenseReference"/>
                <w:rFonts w:asciiTheme="minorHAnsi" w:hAnsiTheme="minorHAnsi" w:cstheme="minorHAnsi"/>
                <w:b/>
                <w:bCs/>
                <w:i w:val="0"/>
                <w:smallCaps w:val="0"/>
                <w:color w:val="auto"/>
                <w:sz w:val="18"/>
                <w:szCs w:val="22"/>
              </w:rPr>
              <w:t>NSW</w:t>
            </w:r>
          </w:p>
        </w:tc>
        <w:tc>
          <w:tcPr>
            <w:tcW w:w="923"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vAlign w:val="center"/>
          </w:tcPr>
          <w:p w:rsidR="00984519" w:rsidRPr="00FA742F" w:rsidRDefault="00984519" w:rsidP="00412F53">
            <w:pPr>
              <w:spacing w:before="120"/>
              <w:jc w:val="center"/>
              <w:rPr>
                <w:rStyle w:val="IntenseReference"/>
                <w:rFonts w:asciiTheme="minorHAnsi" w:hAnsiTheme="minorHAnsi" w:cstheme="minorHAnsi"/>
                <w:b/>
                <w:bCs/>
                <w:i w:val="0"/>
                <w:smallCaps w:val="0"/>
                <w:color w:val="auto"/>
                <w:sz w:val="18"/>
                <w:szCs w:val="22"/>
              </w:rPr>
            </w:pPr>
            <w:r w:rsidRPr="00FA742F">
              <w:rPr>
                <w:rStyle w:val="IntenseReference"/>
                <w:rFonts w:asciiTheme="minorHAnsi" w:hAnsiTheme="minorHAnsi" w:cstheme="minorHAnsi"/>
                <w:b/>
                <w:bCs/>
                <w:i w:val="0"/>
                <w:smallCaps w:val="0"/>
                <w:color w:val="auto"/>
                <w:sz w:val="18"/>
                <w:szCs w:val="22"/>
              </w:rPr>
              <w:t>Vic</w:t>
            </w:r>
          </w:p>
        </w:tc>
        <w:tc>
          <w:tcPr>
            <w:tcW w:w="923"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vAlign w:val="center"/>
          </w:tcPr>
          <w:p w:rsidR="00984519" w:rsidRPr="00FA742F" w:rsidRDefault="00984519" w:rsidP="00412F53">
            <w:pPr>
              <w:spacing w:before="120"/>
              <w:jc w:val="center"/>
              <w:rPr>
                <w:rStyle w:val="IntenseReference"/>
                <w:rFonts w:asciiTheme="minorHAnsi" w:hAnsiTheme="minorHAnsi" w:cstheme="minorHAnsi"/>
                <w:b/>
                <w:bCs/>
                <w:i w:val="0"/>
                <w:smallCaps w:val="0"/>
                <w:color w:val="auto"/>
                <w:sz w:val="18"/>
                <w:szCs w:val="22"/>
              </w:rPr>
            </w:pPr>
            <w:r w:rsidRPr="00FA742F">
              <w:rPr>
                <w:rStyle w:val="IntenseReference"/>
                <w:rFonts w:asciiTheme="minorHAnsi" w:hAnsiTheme="minorHAnsi" w:cstheme="minorHAnsi"/>
                <w:b/>
                <w:bCs/>
                <w:i w:val="0"/>
                <w:smallCaps w:val="0"/>
                <w:color w:val="auto"/>
                <w:sz w:val="18"/>
                <w:szCs w:val="22"/>
              </w:rPr>
              <w:t>Qld</w:t>
            </w:r>
          </w:p>
        </w:tc>
        <w:tc>
          <w:tcPr>
            <w:tcW w:w="923"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vAlign w:val="center"/>
          </w:tcPr>
          <w:p w:rsidR="00984519" w:rsidRPr="00FA742F" w:rsidRDefault="00984519" w:rsidP="00412F53">
            <w:pPr>
              <w:spacing w:before="120"/>
              <w:jc w:val="center"/>
              <w:rPr>
                <w:rStyle w:val="IntenseReference"/>
                <w:rFonts w:asciiTheme="minorHAnsi" w:hAnsiTheme="minorHAnsi" w:cstheme="minorHAnsi"/>
                <w:b/>
                <w:bCs/>
                <w:i w:val="0"/>
                <w:smallCaps w:val="0"/>
                <w:color w:val="auto"/>
                <w:sz w:val="18"/>
                <w:szCs w:val="22"/>
              </w:rPr>
            </w:pPr>
            <w:r w:rsidRPr="00FA742F">
              <w:rPr>
                <w:rStyle w:val="IntenseReference"/>
                <w:rFonts w:asciiTheme="minorHAnsi" w:hAnsiTheme="minorHAnsi" w:cstheme="minorHAnsi"/>
                <w:b/>
                <w:bCs/>
                <w:i w:val="0"/>
                <w:smallCaps w:val="0"/>
                <w:color w:val="auto"/>
                <w:sz w:val="18"/>
                <w:szCs w:val="22"/>
              </w:rPr>
              <w:t>SA</w:t>
            </w:r>
          </w:p>
        </w:tc>
        <w:tc>
          <w:tcPr>
            <w:tcW w:w="923"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vAlign w:val="center"/>
          </w:tcPr>
          <w:p w:rsidR="00984519" w:rsidRPr="00FA742F" w:rsidRDefault="00984519" w:rsidP="00412F53">
            <w:pPr>
              <w:spacing w:before="120"/>
              <w:jc w:val="center"/>
              <w:rPr>
                <w:rStyle w:val="IntenseReference"/>
                <w:rFonts w:asciiTheme="minorHAnsi" w:hAnsiTheme="minorHAnsi" w:cstheme="minorHAnsi"/>
                <w:b/>
                <w:bCs/>
                <w:i w:val="0"/>
                <w:smallCaps w:val="0"/>
                <w:color w:val="auto"/>
                <w:sz w:val="18"/>
                <w:szCs w:val="22"/>
              </w:rPr>
            </w:pPr>
            <w:r w:rsidRPr="00FA742F">
              <w:rPr>
                <w:rStyle w:val="IntenseReference"/>
                <w:rFonts w:asciiTheme="minorHAnsi" w:hAnsiTheme="minorHAnsi" w:cstheme="minorHAnsi"/>
                <w:b/>
                <w:bCs/>
                <w:i w:val="0"/>
                <w:smallCaps w:val="0"/>
                <w:color w:val="auto"/>
                <w:sz w:val="18"/>
                <w:szCs w:val="22"/>
              </w:rPr>
              <w:t>WA</w:t>
            </w:r>
          </w:p>
        </w:tc>
        <w:tc>
          <w:tcPr>
            <w:tcW w:w="923"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vAlign w:val="center"/>
          </w:tcPr>
          <w:p w:rsidR="00984519" w:rsidRPr="00FA742F" w:rsidRDefault="00984519" w:rsidP="00412F53">
            <w:pPr>
              <w:spacing w:before="120"/>
              <w:jc w:val="center"/>
              <w:rPr>
                <w:rStyle w:val="IntenseReference"/>
                <w:rFonts w:asciiTheme="minorHAnsi" w:hAnsiTheme="minorHAnsi" w:cstheme="minorHAnsi"/>
                <w:b/>
                <w:bCs/>
                <w:i w:val="0"/>
                <w:smallCaps w:val="0"/>
                <w:color w:val="auto"/>
                <w:sz w:val="18"/>
                <w:szCs w:val="22"/>
              </w:rPr>
            </w:pPr>
            <w:r w:rsidRPr="00FA742F">
              <w:rPr>
                <w:rStyle w:val="IntenseReference"/>
                <w:rFonts w:asciiTheme="minorHAnsi" w:hAnsiTheme="minorHAnsi" w:cstheme="minorHAnsi"/>
                <w:b/>
                <w:bCs/>
                <w:i w:val="0"/>
                <w:smallCaps w:val="0"/>
                <w:color w:val="auto"/>
                <w:sz w:val="18"/>
                <w:szCs w:val="22"/>
              </w:rPr>
              <w:t>Tas</w:t>
            </w:r>
          </w:p>
        </w:tc>
        <w:tc>
          <w:tcPr>
            <w:tcW w:w="923"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vAlign w:val="center"/>
          </w:tcPr>
          <w:p w:rsidR="00984519" w:rsidRPr="00FA742F" w:rsidRDefault="00984519" w:rsidP="00412F53">
            <w:pPr>
              <w:spacing w:before="120"/>
              <w:jc w:val="center"/>
              <w:rPr>
                <w:rStyle w:val="IntenseReference"/>
                <w:rFonts w:asciiTheme="minorHAnsi" w:hAnsiTheme="minorHAnsi" w:cstheme="minorHAnsi"/>
                <w:b/>
                <w:bCs/>
                <w:i w:val="0"/>
                <w:smallCaps w:val="0"/>
                <w:color w:val="auto"/>
                <w:sz w:val="18"/>
                <w:szCs w:val="22"/>
              </w:rPr>
            </w:pPr>
            <w:r w:rsidRPr="00FA742F">
              <w:rPr>
                <w:rStyle w:val="IntenseReference"/>
                <w:rFonts w:asciiTheme="minorHAnsi" w:hAnsiTheme="minorHAnsi" w:cstheme="minorHAnsi"/>
                <w:b/>
                <w:bCs/>
                <w:i w:val="0"/>
                <w:smallCaps w:val="0"/>
                <w:color w:val="auto"/>
                <w:sz w:val="18"/>
                <w:szCs w:val="22"/>
              </w:rPr>
              <w:t>NT</w:t>
            </w:r>
          </w:p>
        </w:tc>
        <w:tc>
          <w:tcPr>
            <w:tcW w:w="923"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vAlign w:val="center"/>
          </w:tcPr>
          <w:p w:rsidR="00984519" w:rsidRPr="00FA742F" w:rsidRDefault="00F378BC" w:rsidP="00412F53">
            <w:pPr>
              <w:spacing w:before="120"/>
              <w:jc w:val="center"/>
              <w:rPr>
                <w:rStyle w:val="IntenseReference"/>
                <w:rFonts w:asciiTheme="minorHAnsi" w:hAnsiTheme="minorHAnsi" w:cstheme="minorHAnsi"/>
                <w:b/>
                <w:bCs/>
                <w:i w:val="0"/>
                <w:smallCaps w:val="0"/>
                <w:color w:val="auto"/>
                <w:sz w:val="18"/>
                <w:szCs w:val="22"/>
              </w:rPr>
            </w:pPr>
            <w:r w:rsidRPr="00F378BC">
              <w:rPr>
                <w:noProof/>
              </w:rPr>
              <w:drawing>
                <wp:anchor distT="0" distB="0" distL="114300" distR="114300" simplePos="0" relativeHeight="251706880" behindDoc="1" locked="0" layoutInCell="1" allowOverlap="1">
                  <wp:simplePos x="0" y="0"/>
                  <wp:positionH relativeFrom="column">
                    <wp:posOffset>-4115435</wp:posOffset>
                  </wp:positionH>
                  <wp:positionV relativeFrom="paragraph">
                    <wp:posOffset>325120</wp:posOffset>
                  </wp:positionV>
                  <wp:extent cx="5372100" cy="16097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72100"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4519" w:rsidRPr="00FA742F">
              <w:rPr>
                <w:rStyle w:val="IntenseReference"/>
                <w:rFonts w:asciiTheme="minorHAnsi" w:hAnsiTheme="minorHAnsi" w:cstheme="minorHAnsi"/>
                <w:b/>
                <w:bCs/>
                <w:i w:val="0"/>
                <w:smallCaps w:val="0"/>
                <w:color w:val="auto"/>
                <w:sz w:val="18"/>
                <w:szCs w:val="22"/>
              </w:rPr>
              <w:t>ACT</w:t>
            </w:r>
          </w:p>
        </w:tc>
        <w:tc>
          <w:tcPr>
            <w:tcW w:w="1134"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vAlign w:val="center"/>
          </w:tcPr>
          <w:p w:rsidR="00984519" w:rsidRPr="00FA742F" w:rsidRDefault="00984519" w:rsidP="00412F53">
            <w:pPr>
              <w:spacing w:before="120"/>
              <w:jc w:val="center"/>
              <w:rPr>
                <w:rStyle w:val="IntenseReference"/>
                <w:rFonts w:asciiTheme="minorHAnsi" w:hAnsiTheme="minorHAnsi" w:cstheme="minorHAnsi"/>
                <w:b/>
                <w:bCs/>
                <w:i w:val="0"/>
                <w:smallCaps w:val="0"/>
                <w:color w:val="auto"/>
                <w:sz w:val="18"/>
                <w:szCs w:val="22"/>
              </w:rPr>
            </w:pPr>
            <w:r w:rsidRPr="00FA742F">
              <w:rPr>
                <w:rStyle w:val="IntenseReference"/>
                <w:rFonts w:asciiTheme="minorHAnsi" w:hAnsiTheme="minorHAnsi" w:cstheme="minorHAnsi"/>
                <w:b/>
                <w:bCs/>
                <w:i w:val="0"/>
                <w:smallCaps w:val="0"/>
                <w:color w:val="auto"/>
                <w:sz w:val="18"/>
                <w:szCs w:val="22"/>
              </w:rPr>
              <w:t>Australia</w:t>
            </w:r>
          </w:p>
        </w:tc>
      </w:tr>
      <w:tr w:rsidR="00984519" w:rsidRPr="00FA742F" w:rsidTr="00412F53">
        <w:trPr>
          <w:trHeight w:val="624"/>
        </w:trPr>
        <w:tc>
          <w:tcPr>
            <w:tcW w:w="1117"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412F53">
            <w:pPr>
              <w:spacing w:before="120"/>
              <w:rPr>
                <w:rStyle w:val="IntenseReference"/>
                <w:rFonts w:asciiTheme="minorHAnsi" w:hAnsiTheme="minorHAnsi" w:cstheme="minorHAnsi"/>
                <w:b w:val="0"/>
                <w:bCs w:val="0"/>
                <w:i w:val="0"/>
                <w:smallCaps w:val="0"/>
                <w:color w:val="auto"/>
                <w:sz w:val="18"/>
                <w:szCs w:val="22"/>
              </w:rPr>
            </w:pPr>
            <w:r w:rsidRPr="00FA742F">
              <w:rPr>
                <w:rStyle w:val="IntenseReference"/>
                <w:rFonts w:asciiTheme="minorHAnsi" w:hAnsiTheme="minorHAnsi" w:cstheme="minorHAnsi"/>
                <w:b w:val="0"/>
                <w:bCs w:val="0"/>
                <w:i w:val="0"/>
                <w:smallCaps w:val="0"/>
                <w:color w:val="auto"/>
                <w:sz w:val="18"/>
                <w:szCs w:val="22"/>
              </w:rPr>
              <w:t>IMP</w:t>
            </w:r>
          </w:p>
        </w:tc>
        <w:tc>
          <w:tcPr>
            <w:tcW w:w="922"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412F53">
            <w:pPr>
              <w:spacing w:before="120"/>
              <w:jc w:val="center"/>
              <w:rPr>
                <w:rStyle w:val="IntenseReference"/>
                <w:rFonts w:asciiTheme="minorHAnsi" w:hAnsiTheme="minorHAnsi" w:cstheme="minorHAnsi"/>
                <w:b w:val="0"/>
                <w:bCs w:val="0"/>
                <w:i w:val="0"/>
                <w:smallCaps w:val="0"/>
                <w:color w:val="auto"/>
                <w:sz w:val="18"/>
                <w:szCs w:val="22"/>
              </w:rPr>
            </w:pPr>
          </w:p>
        </w:tc>
        <w:tc>
          <w:tcPr>
            <w:tcW w:w="923"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412F53">
            <w:pPr>
              <w:spacing w:before="120"/>
              <w:jc w:val="center"/>
              <w:rPr>
                <w:rStyle w:val="IntenseReference"/>
                <w:rFonts w:asciiTheme="minorHAnsi" w:hAnsiTheme="minorHAnsi" w:cstheme="minorHAnsi"/>
                <w:b w:val="0"/>
                <w:bCs w:val="0"/>
                <w:i w:val="0"/>
                <w:smallCaps w:val="0"/>
                <w:color w:val="auto"/>
                <w:sz w:val="18"/>
                <w:szCs w:val="22"/>
              </w:rPr>
            </w:pPr>
          </w:p>
        </w:tc>
        <w:tc>
          <w:tcPr>
            <w:tcW w:w="923"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412F53">
            <w:pPr>
              <w:spacing w:before="120"/>
              <w:jc w:val="center"/>
              <w:rPr>
                <w:rStyle w:val="IntenseReference"/>
                <w:rFonts w:asciiTheme="minorHAnsi" w:hAnsiTheme="minorHAnsi" w:cstheme="minorHAnsi"/>
                <w:b w:val="0"/>
                <w:bCs w:val="0"/>
                <w:i w:val="0"/>
                <w:smallCaps w:val="0"/>
                <w:color w:val="auto"/>
                <w:sz w:val="18"/>
                <w:szCs w:val="22"/>
              </w:rPr>
            </w:pPr>
          </w:p>
        </w:tc>
        <w:tc>
          <w:tcPr>
            <w:tcW w:w="923"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412F53">
            <w:pPr>
              <w:spacing w:before="120"/>
              <w:jc w:val="center"/>
              <w:rPr>
                <w:rStyle w:val="IntenseReference"/>
                <w:rFonts w:asciiTheme="minorHAnsi" w:hAnsiTheme="minorHAnsi" w:cstheme="minorHAnsi"/>
                <w:b w:val="0"/>
                <w:bCs w:val="0"/>
                <w:i w:val="0"/>
                <w:smallCaps w:val="0"/>
                <w:color w:val="auto"/>
                <w:sz w:val="18"/>
                <w:szCs w:val="22"/>
              </w:rPr>
            </w:pPr>
          </w:p>
        </w:tc>
        <w:tc>
          <w:tcPr>
            <w:tcW w:w="923"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412F53">
            <w:pPr>
              <w:spacing w:before="120"/>
              <w:jc w:val="center"/>
              <w:rPr>
                <w:rStyle w:val="IntenseReference"/>
                <w:rFonts w:asciiTheme="minorHAnsi" w:hAnsiTheme="minorHAnsi" w:cstheme="minorHAnsi"/>
                <w:b w:val="0"/>
                <w:bCs w:val="0"/>
                <w:i w:val="0"/>
                <w:smallCaps w:val="0"/>
                <w:color w:val="auto"/>
                <w:sz w:val="18"/>
                <w:szCs w:val="22"/>
              </w:rPr>
            </w:pPr>
          </w:p>
        </w:tc>
        <w:tc>
          <w:tcPr>
            <w:tcW w:w="923"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412F53">
            <w:pPr>
              <w:spacing w:before="120"/>
              <w:jc w:val="center"/>
              <w:rPr>
                <w:rStyle w:val="IntenseReference"/>
                <w:rFonts w:asciiTheme="minorHAnsi" w:hAnsiTheme="minorHAnsi" w:cstheme="minorHAnsi"/>
                <w:b w:val="0"/>
                <w:bCs w:val="0"/>
                <w:i w:val="0"/>
                <w:smallCaps w:val="0"/>
                <w:color w:val="auto"/>
                <w:sz w:val="18"/>
                <w:szCs w:val="22"/>
              </w:rPr>
            </w:pPr>
          </w:p>
        </w:tc>
        <w:tc>
          <w:tcPr>
            <w:tcW w:w="923"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412F53">
            <w:pPr>
              <w:spacing w:before="120"/>
              <w:jc w:val="center"/>
              <w:rPr>
                <w:rStyle w:val="IntenseReference"/>
                <w:rFonts w:asciiTheme="minorHAnsi" w:hAnsiTheme="minorHAnsi" w:cstheme="minorHAnsi"/>
                <w:b w:val="0"/>
                <w:bCs w:val="0"/>
                <w:i w:val="0"/>
                <w:smallCaps w:val="0"/>
                <w:color w:val="auto"/>
                <w:sz w:val="18"/>
                <w:szCs w:val="22"/>
              </w:rPr>
            </w:pPr>
          </w:p>
        </w:tc>
        <w:tc>
          <w:tcPr>
            <w:tcW w:w="923"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412F53">
            <w:pPr>
              <w:spacing w:before="120"/>
              <w:jc w:val="center"/>
              <w:rPr>
                <w:rStyle w:val="IntenseReference"/>
                <w:rFonts w:asciiTheme="minorHAnsi" w:hAnsiTheme="minorHAnsi" w:cstheme="minorHAnsi"/>
                <w:b w:val="0"/>
                <w:bCs w:val="0"/>
                <w:i w:val="0"/>
                <w:smallCaps w:val="0"/>
                <w:color w:val="auto"/>
                <w:sz w:val="18"/>
                <w:szCs w:val="22"/>
              </w:rPr>
            </w:pPr>
          </w:p>
        </w:tc>
        <w:tc>
          <w:tcPr>
            <w:tcW w:w="1134"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412F53">
            <w:pPr>
              <w:spacing w:before="120"/>
              <w:jc w:val="center"/>
              <w:rPr>
                <w:rStyle w:val="IntenseReference"/>
                <w:rFonts w:asciiTheme="minorHAnsi" w:hAnsiTheme="minorHAnsi" w:cstheme="minorHAnsi"/>
                <w:b w:val="0"/>
                <w:bCs w:val="0"/>
                <w:i w:val="0"/>
                <w:smallCaps w:val="0"/>
                <w:color w:val="auto"/>
                <w:sz w:val="18"/>
                <w:szCs w:val="22"/>
              </w:rPr>
            </w:pPr>
          </w:p>
        </w:tc>
      </w:tr>
      <w:tr w:rsidR="00984519" w:rsidRPr="00FA742F" w:rsidTr="00412F53">
        <w:trPr>
          <w:trHeight w:val="624"/>
        </w:trPr>
        <w:tc>
          <w:tcPr>
            <w:tcW w:w="11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412F53">
            <w:pPr>
              <w:spacing w:before="120"/>
              <w:rPr>
                <w:rStyle w:val="IntenseReference"/>
                <w:rFonts w:asciiTheme="minorHAnsi" w:hAnsiTheme="minorHAnsi" w:cstheme="minorHAnsi"/>
                <w:b w:val="0"/>
                <w:bCs w:val="0"/>
                <w:i w:val="0"/>
                <w:smallCaps w:val="0"/>
                <w:color w:val="auto"/>
                <w:sz w:val="18"/>
                <w:szCs w:val="22"/>
              </w:rPr>
            </w:pPr>
            <w:r w:rsidRPr="00FA742F">
              <w:rPr>
                <w:rStyle w:val="IntenseReference"/>
                <w:rFonts w:asciiTheme="minorHAnsi" w:hAnsiTheme="minorHAnsi" w:cstheme="minorHAnsi"/>
                <w:b w:val="0"/>
                <w:bCs w:val="0"/>
                <w:i w:val="0"/>
                <w:smallCaps w:val="0"/>
                <w:color w:val="auto"/>
                <w:sz w:val="18"/>
                <w:szCs w:val="22"/>
              </w:rPr>
              <w:t>OXA-48-like</w:t>
            </w:r>
          </w:p>
        </w:tc>
        <w:tc>
          <w:tcPr>
            <w:tcW w:w="9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412F53">
            <w:pPr>
              <w:spacing w:before="120"/>
              <w:jc w:val="center"/>
              <w:rPr>
                <w:rStyle w:val="IntenseReference"/>
                <w:rFonts w:asciiTheme="minorHAnsi" w:hAnsiTheme="minorHAnsi" w:cstheme="minorHAnsi"/>
                <w:b w:val="0"/>
                <w:bCs w:val="0"/>
                <w:i w:val="0"/>
                <w:smallCaps w:val="0"/>
                <w:color w:val="auto"/>
                <w:sz w:val="18"/>
                <w:szCs w:val="22"/>
              </w:rPr>
            </w:pPr>
          </w:p>
        </w:tc>
        <w:tc>
          <w:tcPr>
            <w:tcW w:w="9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412F53">
            <w:pPr>
              <w:spacing w:before="120"/>
              <w:jc w:val="center"/>
              <w:rPr>
                <w:rStyle w:val="IntenseReference"/>
                <w:rFonts w:asciiTheme="minorHAnsi" w:hAnsiTheme="minorHAnsi" w:cstheme="minorHAnsi"/>
                <w:b w:val="0"/>
                <w:bCs w:val="0"/>
                <w:i w:val="0"/>
                <w:smallCaps w:val="0"/>
                <w:color w:val="auto"/>
                <w:sz w:val="18"/>
                <w:szCs w:val="22"/>
              </w:rPr>
            </w:pPr>
          </w:p>
        </w:tc>
        <w:tc>
          <w:tcPr>
            <w:tcW w:w="9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412F53">
            <w:pPr>
              <w:spacing w:before="120"/>
              <w:jc w:val="center"/>
              <w:rPr>
                <w:rStyle w:val="IntenseReference"/>
                <w:rFonts w:asciiTheme="minorHAnsi" w:hAnsiTheme="minorHAnsi" w:cstheme="minorHAnsi"/>
                <w:b w:val="0"/>
                <w:bCs w:val="0"/>
                <w:i w:val="0"/>
                <w:smallCaps w:val="0"/>
                <w:color w:val="auto"/>
                <w:sz w:val="18"/>
                <w:szCs w:val="22"/>
              </w:rPr>
            </w:pPr>
          </w:p>
        </w:tc>
        <w:tc>
          <w:tcPr>
            <w:tcW w:w="9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412F53">
            <w:pPr>
              <w:spacing w:before="120"/>
              <w:jc w:val="center"/>
              <w:rPr>
                <w:rStyle w:val="IntenseReference"/>
                <w:rFonts w:asciiTheme="minorHAnsi" w:hAnsiTheme="minorHAnsi" w:cstheme="minorHAnsi"/>
                <w:b w:val="0"/>
                <w:bCs w:val="0"/>
                <w:i w:val="0"/>
                <w:smallCaps w:val="0"/>
                <w:color w:val="auto"/>
                <w:sz w:val="18"/>
                <w:szCs w:val="22"/>
              </w:rPr>
            </w:pPr>
          </w:p>
        </w:tc>
        <w:tc>
          <w:tcPr>
            <w:tcW w:w="9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412F53">
            <w:pPr>
              <w:spacing w:before="120"/>
              <w:jc w:val="center"/>
              <w:rPr>
                <w:rStyle w:val="IntenseReference"/>
                <w:rFonts w:asciiTheme="minorHAnsi" w:hAnsiTheme="minorHAnsi" w:cstheme="minorHAnsi"/>
                <w:b w:val="0"/>
                <w:bCs w:val="0"/>
                <w:i w:val="0"/>
                <w:smallCaps w:val="0"/>
                <w:color w:val="auto"/>
                <w:sz w:val="18"/>
                <w:szCs w:val="22"/>
              </w:rPr>
            </w:pPr>
          </w:p>
        </w:tc>
        <w:tc>
          <w:tcPr>
            <w:tcW w:w="9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412F53">
            <w:pPr>
              <w:spacing w:before="120"/>
              <w:jc w:val="center"/>
              <w:rPr>
                <w:rStyle w:val="IntenseReference"/>
                <w:rFonts w:asciiTheme="minorHAnsi" w:hAnsiTheme="minorHAnsi" w:cstheme="minorHAnsi"/>
                <w:b w:val="0"/>
                <w:bCs w:val="0"/>
                <w:i w:val="0"/>
                <w:smallCaps w:val="0"/>
                <w:color w:val="auto"/>
                <w:sz w:val="18"/>
                <w:szCs w:val="22"/>
              </w:rPr>
            </w:pPr>
          </w:p>
        </w:tc>
        <w:tc>
          <w:tcPr>
            <w:tcW w:w="9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412F53">
            <w:pPr>
              <w:spacing w:before="120"/>
              <w:jc w:val="center"/>
              <w:rPr>
                <w:rStyle w:val="IntenseReference"/>
                <w:rFonts w:asciiTheme="minorHAnsi" w:hAnsiTheme="minorHAnsi" w:cstheme="minorHAnsi"/>
                <w:b w:val="0"/>
                <w:bCs w:val="0"/>
                <w:i w:val="0"/>
                <w:smallCaps w:val="0"/>
                <w:color w:val="auto"/>
                <w:sz w:val="18"/>
                <w:szCs w:val="22"/>
              </w:rPr>
            </w:pPr>
          </w:p>
        </w:tc>
        <w:tc>
          <w:tcPr>
            <w:tcW w:w="9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412F53">
            <w:pPr>
              <w:spacing w:before="120"/>
              <w:jc w:val="center"/>
              <w:rPr>
                <w:rStyle w:val="IntenseReference"/>
                <w:rFonts w:asciiTheme="minorHAnsi" w:hAnsiTheme="minorHAnsi" w:cstheme="minorHAnsi"/>
                <w:b w:val="0"/>
                <w:bCs w:val="0"/>
                <w:i w:val="0"/>
                <w:smallCaps w:val="0"/>
                <w:color w:val="auto"/>
                <w:sz w:val="18"/>
                <w:szCs w:val="22"/>
              </w:rPr>
            </w:pP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412F53">
            <w:pPr>
              <w:spacing w:before="120"/>
              <w:jc w:val="center"/>
              <w:rPr>
                <w:rStyle w:val="IntenseReference"/>
                <w:rFonts w:asciiTheme="minorHAnsi" w:hAnsiTheme="minorHAnsi" w:cstheme="minorHAnsi"/>
                <w:b w:val="0"/>
                <w:bCs w:val="0"/>
                <w:i w:val="0"/>
                <w:smallCaps w:val="0"/>
                <w:color w:val="auto"/>
                <w:sz w:val="18"/>
                <w:szCs w:val="22"/>
              </w:rPr>
            </w:pPr>
          </w:p>
        </w:tc>
      </w:tr>
      <w:tr w:rsidR="00984519" w:rsidRPr="00FA742F" w:rsidTr="00412F53">
        <w:trPr>
          <w:trHeight w:val="624"/>
        </w:trPr>
        <w:tc>
          <w:tcPr>
            <w:tcW w:w="11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412F53">
            <w:pPr>
              <w:spacing w:before="120"/>
              <w:rPr>
                <w:rStyle w:val="IntenseReference"/>
                <w:rFonts w:asciiTheme="minorHAnsi" w:hAnsiTheme="minorHAnsi" w:cstheme="minorHAnsi"/>
                <w:b w:val="0"/>
                <w:bCs w:val="0"/>
                <w:i w:val="0"/>
                <w:smallCaps w:val="0"/>
                <w:color w:val="auto"/>
                <w:sz w:val="18"/>
                <w:szCs w:val="22"/>
              </w:rPr>
            </w:pPr>
            <w:r w:rsidRPr="00FA742F">
              <w:rPr>
                <w:rStyle w:val="IntenseReference"/>
                <w:rFonts w:asciiTheme="minorHAnsi" w:hAnsiTheme="minorHAnsi" w:cstheme="minorHAnsi"/>
                <w:b w:val="0"/>
                <w:bCs w:val="0"/>
                <w:i w:val="0"/>
                <w:smallCaps w:val="0"/>
                <w:color w:val="auto"/>
                <w:sz w:val="18"/>
                <w:szCs w:val="22"/>
              </w:rPr>
              <w:t>NDM</w:t>
            </w:r>
          </w:p>
        </w:tc>
        <w:tc>
          <w:tcPr>
            <w:tcW w:w="9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412F53">
            <w:pPr>
              <w:spacing w:before="120"/>
              <w:jc w:val="center"/>
              <w:rPr>
                <w:rStyle w:val="IntenseReference"/>
                <w:rFonts w:asciiTheme="minorHAnsi" w:hAnsiTheme="minorHAnsi" w:cstheme="minorHAnsi"/>
                <w:b w:val="0"/>
                <w:bCs w:val="0"/>
                <w:i w:val="0"/>
                <w:smallCaps w:val="0"/>
                <w:color w:val="auto"/>
                <w:sz w:val="18"/>
                <w:szCs w:val="22"/>
              </w:rPr>
            </w:pPr>
          </w:p>
        </w:tc>
        <w:tc>
          <w:tcPr>
            <w:tcW w:w="9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412F53">
            <w:pPr>
              <w:spacing w:before="120"/>
              <w:jc w:val="center"/>
              <w:rPr>
                <w:rStyle w:val="IntenseReference"/>
                <w:rFonts w:asciiTheme="minorHAnsi" w:hAnsiTheme="minorHAnsi" w:cstheme="minorHAnsi"/>
                <w:b w:val="0"/>
                <w:bCs w:val="0"/>
                <w:i w:val="0"/>
                <w:smallCaps w:val="0"/>
                <w:color w:val="auto"/>
                <w:sz w:val="18"/>
                <w:szCs w:val="22"/>
              </w:rPr>
            </w:pPr>
          </w:p>
        </w:tc>
        <w:tc>
          <w:tcPr>
            <w:tcW w:w="9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412F53">
            <w:pPr>
              <w:spacing w:before="120"/>
              <w:jc w:val="center"/>
              <w:rPr>
                <w:rStyle w:val="IntenseReference"/>
                <w:rFonts w:asciiTheme="minorHAnsi" w:hAnsiTheme="minorHAnsi" w:cstheme="minorHAnsi"/>
                <w:b w:val="0"/>
                <w:bCs w:val="0"/>
                <w:i w:val="0"/>
                <w:smallCaps w:val="0"/>
                <w:color w:val="auto"/>
                <w:sz w:val="18"/>
                <w:szCs w:val="22"/>
              </w:rPr>
            </w:pPr>
          </w:p>
        </w:tc>
        <w:tc>
          <w:tcPr>
            <w:tcW w:w="9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412F53">
            <w:pPr>
              <w:spacing w:before="120"/>
              <w:jc w:val="center"/>
              <w:rPr>
                <w:rStyle w:val="IntenseReference"/>
                <w:rFonts w:asciiTheme="minorHAnsi" w:hAnsiTheme="minorHAnsi" w:cstheme="minorHAnsi"/>
                <w:b w:val="0"/>
                <w:bCs w:val="0"/>
                <w:i w:val="0"/>
                <w:smallCaps w:val="0"/>
                <w:color w:val="auto"/>
                <w:sz w:val="18"/>
                <w:szCs w:val="22"/>
              </w:rPr>
            </w:pPr>
          </w:p>
        </w:tc>
        <w:tc>
          <w:tcPr>
            <w:tcW w:w="9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412F53">
            <w:pPr>
              <w:spacing w:before="120"/>
              <w:jc w:val="center"/>
              <w:rPr>
                <w:rStyle w:val="IntenseReference"/>
                <w:rFonts w:asciiTheme="minorHAnsi" w:hAnsiTheme="minorHAnsi" w:cstheme="minorHAnsi"/>
                <w:b w:val="0"/>
                <w:bCs w:val="0"/>
                <w:i w:val="0"/>
                <w:smallCaps w:val="0"/>
                <w:color w:val="auto"/>
                <w:sz w:val="18"/>
                <w:szCs w:val="22"/>
              </w:rPr>
            </w:pPr>
          </w:p>
        </w:tc>
        <w:tc>
          <w:tcPr>
            <w:tcW w:w="9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412F53">
            <w:pPr>
              <w:spacing w:before="120"/>
              <w:jc w:val="center"/>
              <w:rPr>
                <w:rStyle w:val="IntenseReference"/>
                <w:rFonts w:asciiTheme="minorHAnsi" w:hAnsiTheme="minorHAnsi" w:cstheme="minorHAnsi"/>
                <w:b w:val="0"/>
                <w:bCs w:val="0"/>
                <w:i w:val="0"/>
                <w:smallCaps w:val="0"/>
                <w:color w:val="auto"/>
                <w:sz w:val="18"/>
                <w:szCs w:val="22"/>
              </w:rPr>
            </w:pPr>
          </w:p>
        </w:tc>
        <w:tc>
          <w:tcPr>
            <w:tcW w:w="9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412F53">
            <w:pPr>
              <w:spacing w:before="120"/>
              <w:jc w:val="center"/>
              <w:rPr>
                <w:rStyle w:val="IntenseReference"/>
                <w:rFonts w:asciiTheme="minorHAnsi" w:hAnsiTheme="minorHAnsi" w:cstheme="minorHAnsi"/>
                <w:b w:val="0"/>
                <w:bCs w:val="0"/>
                <w:i w:val="0"/>
                <w:smallCaps w:val="0"/>
                <w:color w:val="auto"/>
                <w:sz w:val="18"/>
                <w:szCs w:val="22"/>
              </w:rPr>
            </w:pPr>
          </w:p>
        </w:tc>
        <w:tc>
          <w:tcPr>
            <w:tcW w:w="9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412F53">
            <w:pPr>
              <w:spacing w:before="120"/>
              <w:jc w:val="center"/>
              <w:rPr>
                <w:rStyle w:val="IntenseReference"/>
                <w:rFonts w:asciiTheme="minorHAnsi" w:hAnsiTheme="minorHAnsi" w:cstheme="minorHAnsi"/>
                <w:b w:val="0"/>
                <w:bCs w:val="0"/>
                <w:i w:val="0"/>
                <w:smallCaps w:val="0"/>
                <w:color w:val="auto"/>
                <w:sz w:val="18"/>
                <w:szCs w:val="22"/>
              </w:rPr>
            </w:pP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412F53">
            <w:pPr>
              <w:spacing w:before="120"/>
              <w:jc w:val="center"/>
              <w:rPr>
                <w:rStyle w:val="IntenseReference"/>
                <w:rFonts w:asciiTheme="minorHAnsi" w:hAnsiTheme="minorHAnsi" w:cstheme="minorHAnsi"/>
                <w:b w:val="0"/>
                <w:bCs w:val="0"/>
                <w:i w:val="0"/>
                <w:smallCaps w:val="0"/>
                <w:color w:val="auto"/>
                <w:sz w:val="18"/>
                <w:szCs w:val="22"/>
              </w:rPr>
            </w:pPr>
          </w:p>
        </w:tc>
      </w:tr>
      <w:tr w:rsidR="00984519" w:rsidRPr="00FA742F" w:rsidTr="00412F53">
        <w:trPr>
          <w:trHeight w:val="624"/>
        </w:trPr>
        <w:tc>
          <w:tcPr>
            <w:tcW w:w="11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412F53">
            <w:pPr>
              <w:spacing w:before="120"/>
              <w:rPr>
                <w:rStyle w:val="IntenseReference"/>
                <w:rFonts w:asciiTheme="minorHAnsi" w:hAnsiTheme="minorHAnsi" w:cstheme="minorHAnsi"/>
                <w:b w:val="0"/>
                <w:bCs w:val="0"/>
                <w:i w:val="0"/>
                <w:smallCaps w:val="0"/>
                <w:color w:val="auto"/>
                <w:sz w:val="18"/>
                <w:szCs w:val="22"/>
              </w:rPr>
            </w:pPr>
            <w:r w:rsidRPr="00FA742F">
              <w:rPr>
                <w:rStyle w:val="IntenseReference"/>
                <w:rFonts w:asciiTheme="minorHAnsi" w:hAnsiTheme="minorHAnsi" w:cstheme="minorHAnsi"/>
                <w:b w:val="0"/>
                <w:bCs w:val="0"/>
                <w:i w:val="0"/>
                <w:smallCaps w:val="0"/>
                <w:color w:val="auto"/>
                <w:sz w:val="18"/>
                <w:szCs w:val="22"/>
              </w:rPr>
              <w:t>KPC</w:t>
            </w:r>
          </w:p>
        </w:tc>
        <w:tc>
          <w:tcPr>
            <w:tcW w:w="9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412F53">
            <w:pPr>
              <w:spacing w:before="120"/>
              <w:jc w:val="center"/>
              <w:rPr>
                <w:rStyle w:val="IntenseReference"/>
                <w:rFonts w:asciiTheme="minorHAnsi" w:hAnsiTheme="minorHAnsi" w:cstheme="minorHAnsi"/>
                <w:b w:val="0"/>
                <w:bCs w:val="0"/>
                <w:i w:val="0"/>
                <w:smallCaps w:val="0"/>
                <w:color w:val="auto"/>
                <w:sz w:val="18"/>
                <w:szCs w:val="22"/>
              </w:rPr>
            </w:pPr>
          </w:p>
        </w:tc>
        <w:tc>
          <w:tcPr>
            <w:tcW w:w="9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412F53">
            <w:pPr>
              <w:spacing w:before="120"/>
              <w:jc w:val="center"/>
              <w:rPr>
                <w:rStyle w:val="IntenseReference"/>
                <w:rFonts w:asciiTheme="minorHAnsi" w:hAnsiTheme="minorHAnsi" w:cstheme="minorHAnsi"/>
                <w:b w:val="0"/>
                <w:bCs w:val="0"/>
                <w:i w:val="0"/>
                <w:smallCaps w:val="0"/>
                <w:color w:val="auto"/>
                <w:sz w:val="18"/>
                <w:szCs w:val="22"/>
              </w:rPr>
            </w:pPr>
          </w:p>
        </w:tc>
        <w:tc>
          <w:tcPr>
            <w:tcW w:w="9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412F53">
            <w:pPr>
              <w:spacing w:before="120"/>
              <w:jc w:val="center"/>
              <w:rPr>
                <w:rStyle w:val="IntenseReference"/>
                <w:rFonts w:asciiTheme="minorHAnsi" w:hAnsiTheme="minorHAnsi" w:cstheme="minorHAnsi"/>
                <w:b w:val="0"/>
                <w:bCs w:val="0"/>
                <w:i w:val="0"/>
                <w:smallCaps w:val="0"/>
                <w:color w:val="auto"/>
                <w:sz w:val="18"/>
                <w:szCs w:val="22"/>
              </w:rPr>
            </w:pPr>
          </w:p>
        </w:tc>
        <w:tc>
          <w:tcPr>
            <w:tcW w:w="9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412F53">
            <w:pPr>
              <w:spacing w:before="120"/>
              <w:jc w:val="center"/>
              <w:rPr>
                <w:rStyle w:val="IntenseReference"/>
                <w:rFonts w:asciiTheme="minorHAnsi" w:hAnsiTheme="minorHAnsi" w:cstheme="minorHAnsi"/>
                <w:b w:val="0"/>
                <w:bCs w:val="0"/>
                <w:i w:val="0"/>
                <w:smallCaps w:val="0"/>
                <w:color w:val="auto"/>
                <w:sz w:val="18"/>
                <w:szCs w:val="22"/>
              </w:rPr>
            </w:pPr>
          </w:p>
        </w:tc>
        <w:tc>
          <w:tcPr>
            <w:tcW w:w="9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412F53">
            <w:pPr>
              <w:spacing w:before="120"/>
              <w:jc w:val="center"/>
              <w:rPr>
                <w:rStyle w:val="IntenseReference"/>
                <w:rFonts w:asciiTheme="minorHAnsi" w:hAnsiTheme="minorHAnsi" w:cstheme="minorHAnsi"/>
                <w:b w:val="0"/>
                <w:bCs w:val="0"/>
                <w:i w:val="0"/>
                <w:smallCaps w:val="0"/>
                <w:color w:val="auto"/>
                <w:sz w:val="18"/>
                <w:szCs w:val="22"/>
              </w:rPr>
            </w:pPr>
          </w:p>
        </w:tc>
        <w:tc>
          <w:tcPr>
            <w:tcW w:w="9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412F53">
            <w:pPr>
              <w:spacing w:before="120"/>
              <w:jc w:val="center"/>
              <w:rPr>
                <w:rStyle w:val="IntenseReference"/>
                <w:rFonts w:asciiTheme="minorHAnsi" w:hAnsiTheme="minorHAnsi" w:cstheme="minorHAnsi"/>
                <w:b w:val="0"/>
                <w:bCs w:val="0"/>
                <w:i w:val="0"/>
                <w:smallCaps w:val="0"/>
                <w:color w:val="auto"/>
                <w:sz w:val="18"/>
                <w:szCs w:val="22"/>
              </w:rPr>
            </w:pPr>
          </w:p>
        </w:tc>
        <w:tc>
          <w:tcPr>
            <w:tcW w:w="9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412F53">
            <w:pPr>
              <w:spacing w:before="120"/>
              <w:jc w:val="center"/>
              <w:rPr>
                <w:rStyle w:val="IntenseReference"/>
                <w:rFonts w:asciiTheme="minorHAnsi" w:hAnsiTheme="minorHAnsi" w:cstheme="minorHAnsi"/>
                <w:b w:val="0"/>
                <w:bCs w:val="0"/>
                <w:i w:val="0"/>
                <w:smallCaps w:val="0"/>
                <w:color w:val="auto"/>
                <w:sz w:val="18"/>
                <w:szCs w:val="22"/>
              </w:rPr>
            </w:pPr>
          </w:p>
        </w:tc>
        <w:tc>
          <w:tcPr>
            <w:tcW w:w="9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412F53">
            <w:pPr>
              <w:spacing w:before="120"/>
              <w:jc w:val="center"/>
              <w:rPr>
                <w:rStyle w:val="IntenseReference"/>
                <w:rFonts w:asciiTheme="minorHAnsi" w:hAnsiTheme="minorHAnsi" w:cstheme="minorHAnsi"/>
                <w:b w:val="0"/>
                <w:bCs w:val="0"/>
                <w:i w:val="0"/>
                <w:smallCaps w:val="0"/>
                <w:color w:val="auto"/>
                <w:sz w:val="18"/>
                <w:szCs w:val="22"/>
              </w:rPr>
            </w:pP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84519" w:rsidRPr="00FA742F" w:rsidRDefault="00984519" w:rsidP="00412F53">
            <w:pPr>
              <w:spacing w:before="120"/>
              <w:jc w:val="center"/>
              <w:rPr>
                <w:rStyle w:val="IntenseReference"/>
                <w:rFonts w:asciiTheme="minorHAnsi" w:hAnsiTheme="minorHAnsi" w:cstheme="minorHAnsi"/>
                <w:b w:val="0"/>
                <w:bCs w:val="0"/>
                <w:i w:val="0"/>
                <w:smallCaps w:val="0"/>
                <w:color w:val="auto"/>
                <w:sz w:val="18"/>
                <w:szCs w:val="22"/>
              </w:rPr>
            </w:pPr>
          </w:p>
        </w:tc>
      </w:tr>
    </w:tbl>
    <w:p w:rsidR="00FA742F" w:rsidRPr="00FA742F" w:rsidRDefault="00FA742F" w:rsidP="00FA742F">
      <w:pPr>
        <w:spacing w:before="120"/>
        <w:rPr>
          <w:rStyle w:val="IntenseReference"/>
          <w:rFonts w:cs="Arial"/>
          <w:b w:val="0"/>
          <w:bCs w:val="0"/>
          <w:i w:val="0"/>
          <w:smallCaps w:val="0"/>
          <w:color w:val="auto"/>
          <w:sz w:val="18"/>
        </w:rPr>
      </w:pPr>
      <w:r w:rsidRPr="00FA742F">
        <w:rPr>
          <w:sz w:val="18"/>
        </w:rPr>
        <w:t>Line graphs for</w:t>
      </w:r>
      <w:r w:rsidR="00984519">
        <w:rPr>
          <w:sz w:val="18"/>
        </w:rPr>
        <w:t xml:space="preserve"> the period 1 January 2017 to 31 August 2017, for each type</w:t>
      </w:r>
    </w:p>
    <w:p w:rsidR="000D6C7E" w:rsidRDefault="000D6C7E" w:rsidP="000D6C7E">
      <w:pPr>
        <w:pStyle w:val="NoSpacing"/>
        <w:rPr>
          <w:rFonts w:ascii="Arial" w:hAnsi="Arial" w:cs="Arial"/>
          <w:sz w:val="18"/>
          <w:szCs w:val="18"/>
        </w:rPr>
      </w:pPr>
    </w:p>
    <w:p w:rsidR="000D6C7E" w:rsidRDefault="00FA742F" w:rsidP="001E0A93">
      <w:pPr>
        <w:spacing w:after="80"/>
        <w:rPr>
          <w:rFonts w:ascii="Arial" w:hAnsi="Arial" w:cs="Arial"/>
          <w:sz w:val="18"/>
          <w:szCs w:val="18"/>
          <w:lang w:eastAsia="en-US"/>
        </w:rPr>
      </w:pPr>
      <w:r>
        <w:rPr>
          <w:rFonts w:ascii="Arial" w:hAnsi="Arial" w:cs="Arial"/>
          <w:sz w:val="18"/>
          <w:szCs w:val="18"/>
        </w:rPr>
        <w:br w:type="page"/>
      </w:r>
    </w:p>
    <w:p w:rsidR="00FA742F" w:rsidRPr="00FA742F" w:rsidRDefault="00FA742F" w:rsidP="000F283E">
      <w:pPr>
        <w:pStyle w:val="Heading2"/>
      </w:pPr>
      <w:bookmarkStart w:id="19" w:name="_Toc491778246"/>
      <w:r w:rsidRPr="00FA742F">
        <w:lastRenderedPageBreak/>
        <w:t>Carbapenemase-producing Enterobacteriaceae by species and carbapenemase type</w:t>
      </w:r>
      <w:bookmarkEnd w:id="19"/>
    </w:p>
    <w:p w:rsidR="000D6C7E" w:rsidRDefault="000D6C7E" w:rsidP="000D6C7E">
      <w:pPr>
        <w:pStyle w:val="NoSpacing"/>
        <w:rPr>
          <w:rFonts w:ascii="Arial" w:hAnsi="Arial" w:cs="Arial"/>
          <w:sz w:val="18"/>
          <w:szCs w:val="18"/>
        </w:rPr>
      </w:pPr>
    </w:p>
    <w:p w:rsidR="00FA742F" w:rsidRPr="00B80BF5" w:rsidRDefault="00FA742F" w:rsidP="00E63000">
      <w:pPr>
        <w:pStyle w:val="FigureTitle"/>
      </w:pPr>
      <w:bookmarkStart w:id="20" w:name="_Toc491785926"/>
      <w:r w:rsidRPr="00BE4160">
        <w:t>Figure 5:</w:t>
      </w:r>
      <w:r w:rsidRPr="00B80BF5">
        <w:t xml:space="preserve"> Carbapenemase-producing Enterobacteriaceae, number reported by </w:t>
      </w:r>
      <w:r>
        <w:t xml:space="preserve">(A) </w:t>
      </w:r>
      <w:r w:rsidRPr="00B80BF5">
        <w:t>species</w:t>
      </w:r>
      <w:r>
        <w:t xml:space="preserve"> </w:t>
      </w:r>
      <w:r w:rsidRPr="00B80BF5">
        <w:t xml:space="preserve">and </w:t>
      </w:r>
      <w:r>
        <w:t xml:space="preserve">(B) </w:t>
      </w:r>
      <w:r w:rsidR="00F93B01">
        <w:t xml:space="preserve">carbapenemase type, 1 July 2017 to 31 </w:t>
      </w:r>
      <w:r w:rsidR="00CF34E5">
        <w:t>October</w:t>
      </w:r>
      <w:r w:rsidRPr="00B80BF5">
        <w:t xml:space="preserve"> 2017</w:t>
      </w:r>
      <w:bookmarkEnd w:id="20"/>
    </w:p>
    <w:p w:rsidR="00FA742F" w:rsidRDefault="00FA742F" w:rsidP="00FA742F">
      <w:pPr>
        <w:rPr>
          <w:rFonts w:cs="Arial"/>
          <w:bCs/>
        </w:rPr>
      </w:pPr>
      <w:r w:rsidRPr="008846FE">
        <w:rPr>
          <w:rStyle w:val="IntenseReference"/>
          <w:rFonts w:cs="Arial"/>
          <w:b w:val="0"/>
          <w:bCs w:val="0"/>
          <w:i w:val="0"/>
          <w:smallCaps w:val="0"/>
          <w:noProof/>
        </w:rPr>
        <mc:AlternateContent>
          <mc:Choice Requires="wps">
            <w:drawing>
              <wp:anchor distT="45720" distB="45720" distL="114300" distR="114300" simplePos="0" relativeHeight="251681280" behindDoc="0" locked="0" layoutInCell="1" allowOverlap="1" wp14:anchorId="4823D6BC" wp14:editId="21F1D8E5">
                <wp:simplePos x="0" y="0"/>
                <wp:positionH relativeFrom="margin">
                  <wp:posOffset>28575</wp:posOffset>
                </wp:positionH>
                <wp:positionV relativeFrom="paragraph">
                  <wp:posOffset>38735</wp:posOffset>
                </wp:positionV>
                <wp:extent cx="2447925" cy="257175"/>
                <wp:effectExtent l="0" t="0" r="0" b="952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57175"/>
                        </a:xfrm>
                        <a:prstGeom prst="rect">
                          <a:avLst/>
                        </a:prstGeom>
                        <a:solidFill>
                          <a:srgbClr val="FFFFFF"/>
                        </a:solidFill>
                        <a:ln w="9525">
                          <a:noFill/>
                          <a:miter lim="800000"/>
                          <a:headEnd/>
                          <a:tailEnd/>
                        </a:ln>
                      </wps:spPr>
                      <wps:txbx>
                        <w:txbxContent>
                          <w:p w:rsidR="000D335F" w:rsidRPr="001E0A93" w:rsidRDefault="000D335F" w:rsidP="00FA742F">
                            <w:pPr>
                              <w:rPr>
                                <w:sz w:val="18"/>
                                <w14:textOutline w14:w="9525" w14:cap="rnd" w14:cmpd="sng" w14:algn="ctr">
                                  <w14:noFill/>
                                  <w14:prstDash w14:val="solid"/>
                                  <w14:bevel/>
                                </w14:textOutline>
                              </w:rPr>
                            </w:pPr>
                            <w:r w:rsidRPr="001E0A93">
                              <w:rPr>
                                <w:b/>
                                <w:sz w:val="18"/>
                                <w14:textOutline w14:w="9525" w14:cap="rnd" w14:cmpd="sng" w14:algn="ctr">
                                  <w14:noFill/>
                                  <w14:prstDash w14:val="solid"/>
                                  <w14:bevel/>
                                </w14:textOutline>
                              </w:rPr>
                              <w:t>A.</w:t>
                            </w:r>
                            <w:r w:rsidRPr="001E0A93">
                              <w:rPr>
                                <w:sz w:val="18"/>
                                <w14:textOutline w14:w="9525" w14:cap="rnd" w14:cmpd="sng" w14:algn="ctr">
                                  <w14:noFill/>
                                  <w14:prstDash w14:val="solid"/>
                                  <w14:bevel/>
                                </w14:textOutline>
                              </w:rPr>
                              <w:t xml:space="preserve"> </w:t>
                            </w:r>
                            <w:r w:rsidRPr="001E0A93">
                              <w:rPr>
                                <w:b/>
                                <w:sz w:val="18"/>
                                <w14:textOutline w14:w="9525" w14:cap="rnd" w14:cmpd="sng" w14:algn="ctr">
                                  <w14:noFill/>
                                  <w14:prstDash w14:val="solid"/>
                                  <w14:bevel/>
                                </w14:textOutline>
                              </w:rPr>
                              <w:t>Species by carbapenemase type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23D6BC" id="_x0000_s1034" type="#_x0000_t202" style="position:absolute;margin-left:2.25pt;margin-top:3.05pt;width:192.75pt;height:20.25pt;z-index:25168128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" stroked="f">
                <v:textbox>
                  <w:txbxContent>
                    <w:p w:rsidR="000D335F" w:rsidRPr="001E0A93" w:rsidRDefault="000D335F" w:rsidP="00FA742F">
                      <w:pPr>
                        <w:rPr>
                          <w:sz w:val="18"/>
                          <w14:textOutline w14:w="9525" w14:cap="rnd" w14:cmpd="sng" w14:algn="ctr">
                            <w14:noFill/>
                            <w14:prstDash w14:val="solid"/>
                            <w14:bevel/>
                          </w14:textOutline>
                        </w:rPr>
                      </w:pPr>
                      <w:r w:rsidRPr="001E0A93">
                        <w:rPr>
                          <w:b/>
                          <w:sz w:val="18"/>
                          <w14:textOutline w14:w="9525" w14:cap="rnd" w14:cmpd="sng" w14:algn="ctr">
                            <w14:noFill/>
                            <w14:prstDash w14:val="solid"/>
                            <w14:bevel/>
                          </w14:textOutline>
                        </w:rPr>
                        <w:t>A.</w:t>
                      </w:r>
                      <w:r w:rsidRPr="001E0A93">
                        <w:rPr>
                          <w:sz w:val="18"/>
                          <w14:textOutline w14:w="9525" w14:cap="rnd" w14:cmpd="sng" w14:algn="ctr">
                            <w14:noFill/>
                            <w14:prstDash w14:val="solid"/>
                            <w14:bevel/>
                          </w14:textOutline>
                        </w:rPr>
                        <w:t xml:space="preserve"> </w:t>
                      </w:r>
                      <w:r w:rsidRPr="001E0A93">
                        <w:rPr>
                          <w:b/>
                          <w:sz w:val="18"/>
                          <w14:textOutline w14:w="9525" w14:cap="rnd" w14:cmpd="sng" w14:algn="ctr">
                            <w14:noFill/>
                            <w14:prstDash w14:val="solid"/>
                            <w14:bevel/>
                          </w14:textOutline>
                        </w:rPr>
                        <w:t xml:space="preserve">Species by </w:t>
                      </w:r>
                      <w:proofErr w:type="spellStart"/>
                      <w:r w:rsidRPr="001E0A93">
                        <w:rPr>
                          <w:b/>
                          <w:sz w:val="18"/>
                          <w14:textOutline w14:w="9525" w14:cap="rnd" w14:cmpd="sng" w14:algn="ctr">
                            <w14:noFill/>
                            <w14:prstDash w14:val="solid"/>
                            <w14:bevel/>
                          </w14:textOutline>
                        </w:rPr>
                        <w:t>carbapenemase</w:t>
                      </w:r>
                      <w:proofErr w:type="spellEnd"/>
                      <w:r w:rsidRPr="001E0A93">
                        <w:rPr>
                          <w:b/>
                          <w:sz w:val="18"/>
                          <w14:textOutline w14:w="9525" w14:cap="rnd" w14:cmpd="sng" w14:algn="ctr">
                            <w14:noFill/>
                            <w14:prstDash w14:val="solid"/>
                            <w14:bevel/>
                          </w14:textOutline>
                        </w:rPr>
                        <w:t xml:space="preserve"> type</w:t>
                      </w:r>
                    </w:p>
                  </w:txbxContent>
                </v:textbox>
                <w10:wrap anchorx="margin"/>
              </v:shape>
            </w:pict>
          </mc:Fallback>
        </mc:AlternateContent>
      </w:r>
      <w:r w:rsidR="00984519">
        <w:rPr>
          <w:noProof/>
        </w:rPr>
        <w:drawing>
          <wp:inline distT="0" distB="0" distL="0" distR="0" wp14:anchorId="28A6E098" wp14:editId="2502E4BD">
            <wp:extent cx="5731510" cy="2916304"/>
            <wp:effectExtent l="0" t="0" r="2540" b="17780"/>
            <wp:docPr id="29" name="Chart 2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EF3E822-126E-4059-A6D3-110DE545F5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FA742F" w:rsidRPr="00F9075F" w:rsidRDefault="00FA742F" w:rsidP="00FA742F">
      <w:pPr>
        <w:rPr>
          <w:rStyle w:val="IntenseReference"/>
          <w:rFonts w:cs="Arial"/>
          <w:bCs w:val="0"/>
          <w:i w:val="0"/>
          <w:smallCaps w:val="0"/>
          <w:color w:val="auto"/>
        </w:rPr>
      </w:pPr>
      <w:r w:rsidRPr="00F9075F">
        <w:rPr>
          <w:rStyle w:val="IntenseEmphasis"/>
          <w:rFonts w:cs="Arial"/>
          <w:b w:val="0"/>
          <w:bCs w:val="0"/>
          <w:i w:val="0"/>
          <w:smallCaps/>
          <w:noProof/>
          <w:color w:val="auto"/>
        </w:rPr>
        <mc:AlternateContent>
          <mc:Choice Requires="wps">
            <w:drawing>
              <wp:anchor distT="45720" distB="45720" distL="114300" distR="114300" simplePos="0" relativeHeight="251682304" behindDoc="0" locked="0" layoutInCell="1" allowOverlap="1" wp14:anchorId="3F8D3073" wp14:editId="26888D7C">
                <wp:simplePos x="0" y="0"/>
                <wp:positionH relativeFrom="margin">
                  <wp:posOffset>39757</wp:posOffset>
                </wp:positionH>
                <wp:positionV relativeFrom="paragraph">
                  <wp:posOffset>29017</wp:posOffset>
                </wp:positionV>
                <wp:extent cx="2447925" cy="278295"/>
                <wp:effectExtent l="0" t="0" r="0" b="762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78295"/>
                        </a:xfrm>
                        <a:prstGeom prst="rect">
                          <a:avLst/>
                        </a:prstGeom>
                        <a:solidFill>
                          <a:srgbClr val="FFFFFF"/>
                        </a:solidFill>
                        <a:ln w="9525">
                          <a:noFill/>
                          <a:miter lim="800000"/>
                          <a:headEnd/>
                          <a:tailEnd/>
                        </a:ln>
                      </wps:spPr>
                      <wps:txbx>
                        <w:txbxContent>
                          <w:p w:rsidR="000D335F" w:rsidRPr="008846FE" w:rsidRDefault="000D335F" w:rsidP="00FA742F">
                            <w:pPr>
                              <w:rPr>
                                <w:sz w:val="18"/>
                                <w14:textOutline w14:w="9525" w14:cap="rnd" w14:cmpd="sng" w14:algn="ctr">
                                  <w14:noFill/>
                                  <w14:prstDash w14:val="solid"/>
                                  <w14:bevel/>
                                </w14:textOutline>
                              </w:rPr>
                            </w:pPr>
                            <w:r w:rsidRPr="008846FE">
                              <w:rPr>
                                <w:b/>
                                <w:sz w:val="18"/>
                                <w14:textOutline w14:w="9525" w14:cap="rnd" w14:cmpd="sng" w14:algn="ctr">
                                  <w14:noFill/>
                                  <w14:prstDash w14:val="solid"/>
                                  <w14:bevel/>
                                </w14:textOutline>
                              </w:rPr>
                              <w:t>B.</w:t>
                            </w:r>
                            <w:r w:rsidRPr="008846FE">
                              <w:rPr>
                                <w:sz w:val="18"/>
                                <w14:textOutline w14:w="9525" w14:cap="rnd" w14:cmpd="sng" w14:algn="ctr">
                                  <w14:noFill/>
                                  <w14:prstDash w14:val="solid"/>
                                  <w14:bevel/>
                                </w14:textOutline>
                              </w:rPr>
                              <w:t xml:space="preserve"> </w:t>
                            </w:r>
                            <w:r w:rsidRPr="001E0A93">
                              <w:rPr>
                                <w:b/>
                                <w:sz w:val="18"/>
                                <w14:textOutline w14:w="9525" w14:cap="rnd" w14:cmpd="sng" w14:algn="ctr">
                                  <w14:noFill/>
                                  <w14:prstDash w14:val="solid"/>
                                  <w14:bevel/>
                                </w14:textOutline>
                              </w:rPr>
                              <w:t xml:space="preserve">Carbapenemase type </w:t>
                            </w:r>
                            <w:r>
                              <w:rPr>
                                <w:b/>
                                <w:sz w:val="18"/>
                                <w14:textOutline w14:w="9525" w14:cap="rnd" w14:cmpd="sng" w14:algn="ctr">
                                  <w14:noFill/>
                                  <w14:prstDash w14:val="solid"/>
                                  <w14:bevel/>
                                </w14:textOutline>
                              </w:rPr>
                              <w:t>(</w:t>
                            </w:r>
                            <w:r w:rsidRPr="00F91F07">
                              <w:rPr>
                                <w:b/>
                                <w:i/>
                                <w:sz w:val="18"/>
                                <w14:textOutline w14:w="9525" w14:cap="rnd" w14:cmpd="sng" w14:algn="ctr">
                                  <w14:noFill/>
                                  <w14:prstDash w14:val="solid"/>
                                  <w14:bevel/>
                                </w14:textOutline>
                              </w:rPr>
                              <w:t>n</w:t>
                            </w:r>
                            <w:r>
                              <w:rPr>
                                <w:b/>
                                <w:sz w:val="18"/>
                                <w14:textOutline w14:w="9525" w14:cap="rnd" w14:cmpd="sng" w14:algn="ctr">
                                  <w14:noFill/>
                                  <w14:prstDash w14:val="solid"/>
                                  <w14:bevel/>
                                </w14:textOutline>
                              </w:rPr>
                              <w:t xml:space="preserve">) </w:t>
                            </w:r>
                            <w:r w:rsidRPr="001E0A93">
                              <w:rPr>
                                <w:b/>
                                <w:sz w:val="18"/>
                                <w14:textOutline w14:w="9525" w14:cap="rnd" w14:cmpd="sng" w14:algn="ctr">
                                  <w14:noFill/>
                                  <w14:prstDash w14:val="solid"/>
                                  <w14:bevel/>
                                </w14:textOutline>
                              </w:rPr>
                              <w:t>by species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8D3073" id="_x0000_s1035" type="#_x0000_t202" style="position:absolute;margin-left:3.15pt;margin-top:2.3pt;width:192.75pt;height:21.9pt;z-index:25168230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" stroked="f">
                <v:textbox>
                  <w:txbxContent>
                    <w:p w:rsidR="000D335F" w:rsidRPr="008846FE" w:rsidRDefault="000D335F" w:rsidP="00FA742F">
                      <w:pPr>
                        <w:rPr>
                          <w:sz w:val="18"/>
                          <w14:textOutline w14:w="9525" w14:cap="rnd" w14:cmpd="sng" w14:algn="ctr">
                            <w14:noFill/>
                            <w14:prstDash w14:val="solid"/>
                            <w14:bevel/>
                          </w14:textOutline>
                        </w:rPr>
                      </w:pPr>
                      <w:r w:rsidRPr="008846FE">
                        <w:rPr>
                          <w:b/>
                          <w:sz w:val="18"/>
                          <w14:textOutline w14:w="9525" w14:cap="rnd" w14:cmpd="sng" w14:algn="ctr">
                            <w14:noFill/>
                            <w14:prstDash w14:val="solid"/>
                            <w14:bevel/>
                          </w14:textOutline>
                        </w:rPr>
                        <w:t>B.</w:t>
                      </w:r>
                      <w:r w:rsidRPr="008846FE">
                        <w:rPr>
                          <w:sz w:val="18"/>
                          <w14:textOutline w14:w="9525" w14:cap="rnd" w14:cmpd="sng" w14:algn="ctr">
                            <w14:noFill/>
                            <w14:prstDash w14:val="solid"/>
                            <w14:bevel/>
                          </w14:textOutline>
                        </w:rPr>
                        <w:t xml:space="preserve"> </w:t>
                      </w:r>
                      <w:proofErr w:type="spellStart"/>
                      <w:r w:rsidRPr="001E0A93">
                        <w:rPr>
                          <w:b/>
                          <w:sz w:val="18"/>
                          <w14:textOutline w14:w="9525" w14:cap="rnd" w14:cmpd="sng" w14:algn="ctr">
                            <w14:noFill/>
                            <w14:prstDash w14:val="solid"/>
                            <w14:bevel/>
                          </w14:textOutline>
                        </w:rPr>
                        <w:t>Carbapenemase</w:t>
                      </w:r>
                      <w:proofErr w:type="spellEnd"/>
                      <w:r w:rsidRPr="001E0A93">
                        <w:rPr>
                          <w:b/>
                          <w:sz w:val="18"/>
                          <w14:textOutline w14:w="9525" w14:cap="rnd" w14:cmpd="sng" w14:algn="ctr">
                            <w14:noFill/>
                            <w14:prstDash w14:val="solid"/>
                            <w14:bevel/>
                          </w14:textOutline>
                        </w:rPr>
                        <w:t xml:space="preserve"> type </w:t>
                      </w:r>
                      <w:r>
                        <w:rPr>
                          <w:b/>
                          <w:sz w:val="18"/>
                          <w14:textOutline w14:w="9525" w14:cap="rnd" w14:cmpd="sng" w14:algn="ctr">
                            <w14:noFill/>
                            <w14:prstDash w14:val="solid"/>
                            <w14:bevel/>
                          </w14:textOutline>
                        </w:rPr>
                        <w:t>(</w:t>
                      </w:r>
                      <w:r w:rsidRPr="00F91F07">
                        <w:rPr>
                          <w:b/>
                          <w:i/>
                          <w:sz w:val="18"/>
                          <w14:textOutline w14:w="9525" w14:cap="rnd" w14:cmpd="sng" w14:algn="ctr">
                            <w14:noFill/>
                            <w14:prstDash w14:val="solid"/>
                            <w14:bevel/>
                          </w14:textOutline>
                        </w:rPr>
                        <w:t>n</w:t>
                      </w:r>
                      <w:r>
                        <w:rPr>
                          <w:b/>
                          <w:sz w:val="18"/>
                          <w14:textOutline w14:w="9525" w14:cap="rnd" w14:cmpd="sng" w14:algn="ctr">
                            <w14:noFill/>
                            <w14:prstDash w14:val="solid"/>
                            <w14:bevel/>
                          </w14:textOutline>
                        </w:rPr>
                        <w:t xml:space="preserve">) </w:t>
                      </w:r>
                      <w:r w:rsidRPr="001E0A93">
                        <w:rPr>
                          <w:b/>
                          <w:sz w:val="18"/>
                          <w14:textOutline w14:w="9525" w14:cap="rnd" w14:cmpd="sng" w14:algn="ctr">
                            <w14:noFill/>
                            <w14:prstDash w14:val="solid"/>
                            <w14:bevel/>
                          </w14:textOutline>
                        </w:rPr>
                        <w:t>by species</w:t>
                      </w:r>
                    </w:p>
                  </w:txbxContent>
                </v:textbox>
                <w10:wrap anchorx="margin"/>
              </v:shape>
            </w:pict>
          </mc:Fallback>
        </mc:AlternateContent>
      </w:r>
      <w:r w:rsidR="00984519" w:rsidRPr="00F9075F">
        <w:rPr>
          <w:noProof/>
        </w:rPr>
        <w:drawing>
          <wp:inline distT="0" distB="0" distL="0" distR="0" wp14:anchorId="1CBE8C53" wp14:editId="551A1355">
            <wp:extent cx="5731510" cy="3018001"/>
            <wp:effectExtent l="0" t="0" r="2540" b="11430"/>
            <wp:docPr id="24" name="Chart 2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7DDEF3C-12F2-4419-9EF7-50E44DAD6C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101F10" w:rsidRPr="00F96EC3" w:rsidRDefault="00101F10" w:rsidP="00101F10">
      <w:pPr>
        <w:rPr>
          <w:rStyle w:val="IntenseReference"/>
          <w:rFonts w:cs="Arial"/>
          <w:b w:val="0"/>
          <w:bCs w:val="0"/>
          <w:i w:val="0"/>
          <w:smallCaps w:val="0"/>
          <w:color w:val="auto"/>
          <w:sz w:val="18"/>
        </w:rPr>
      </w:pPr>
      <w:r>
        <w:rPr>
          <w:rStyle w:val="IntenseReference"/>
          <w:rFonts w:cs="Arial"/>
          <w:b w:val="0"/>
          <w:bCs w:val="0"/>
          <w:i w:val="0"/>
          <w:smallCaps w:val="0"/>
          <w:color w:val="auto"/>
          <w:sz w:val="18"/>
        </w:rPr>
        <w:t xml:space="preserve">* </w:t>
      </w:r>
      <w:r w:rsidRPr="00F96EC3">
        <w:rPr>
          <w:rStyle w:val="IntenseReference"/>
          <w:rFonts w:cs="Arial"/>
          <w:b w:val="0"/>
          <w:bCs w:val="0"/>
          <w:i w:val="0"/>
          <w:smallCaps w:val="0"/>
          <w:color w:val="auto"/>
          <w:sz w:val="18"/>
        </w:rPr>
        <w:t>Carbapenemase-produ</w:t>
      </w:r>
      <w:r>
        <w:rPr>
          <w:rStyle w:val="IntenseReference"/>
          <w:rFonts w:cs="Arial"/>
          <w:b w:val="0"/>
          <w:bCs w:val="0"/>
          <w:i w:val="0"/>
          <w:smallCaps w:val="0"/>
          <w:color w:val="auto"/>
          <w:sz w:val="18"/>
        </w:rPr>
        <w:t xml:space="preserve">cing Enterobacteriaceae (n = </w:t>
      </w:r>
      <w:r w:rsidR="00F96698">
        <w:rPr>
          <w:rStyle w:val="IntenseReference"/>
          <w:rFonts w:cs="Arial"/>
          <w:b w:val="0"/>
          <w:bCs w:val="0"/>
          <w:i w:val="0"/>
          <w:smallCaps w:val="0"/>
          <w:color w:val="auto"/>
          <w:sz w:val="18"/>
        </w:rPr>
        <w:t>68</w:t>
      </w:r>
      <w:r w:rsidRPr="00F96EC3">
        <w:rPr>
          <w:rStyle w:val="IntenseReference"/>
          <w:rFonts w:cs="Arial"/>
          <w:b w:val="0"/>
          <w:bCs w:val="0"/>
          <w:i w:val="0"/>
          <w:smallCaps w:val="0"/>
          <w:color w:val="auto"/>
          <w:sz w:val="18"/>
        </w:rPr>
        <w:t>), carbapenemase- and ribosomal methyltransferase-pro</w:t>
      </w:r>
      <w:r>
        <w:rPr>
          <w:rStyle w:val="IntenseReference"/>
          <w:rFonts w:cs="Arial"/>
          <w:b w:val="0"/>
          <w:bCs w:val="0"/>
          <w:i w:val="0"/>
          <w:smallCaps w:val="0"/>
          <w:color w:val="auto"/>
          <w:sz w:val="18"/>
        </w:rPr>
        <w:t xml:space="preserve">ducing Enterobacteriaceae (n = </w:t>
      </w:r>
      <w:r w:rsidR="00F96698">
        <w:rPr>
          <w:rStyle w:val="IntenseReference"/>
          <w:rFonts w:cs="Arial"/>
          <w:b w:val="0"/>
          <w:bCs w:val="0"/>
          <w:i w:val="0"/>
          <w:smallCaps w:val="0"/>
          <w:color w:val="auto"/>
          <w:sz w:val="18"/>
        </w:rPr>
        <w:t>7</w:t>
      </w:r>
      <w:r w:rsidRPr="00F96EC3">
        <w:rPr>
          <w:rStyle w:val="IntenseReference"/>
          <w:rFonts w:cs="Arial"/>
          <w:b w:val="0"/>
          <w:bCs w:val="0"/>
          <w:i w:val="0"/>
          <w:smallCaps w:val="0"/>
          <w:color w:val="auto"/>
          <w:sz w:val="18"/>
        </w:rPr>
        <w:t>)</w:t>
      </w:r>
    </w:p>
    <w:p w:rsidR="00FA742F" w:rsidRPr="00F9075F" w:rsidRDefault="00FA742F" w:rsidP="00FA742F">
      <w:pPr>
        <w:rPr>
          <w:rStyle w:val="IntenseReference"/>
          <w:rFonts w:cs="Arial"/>
          <w:b w:val="0"/>
          <w:bCs w:val="0"/>
          <w:i w:val="0"/>
          <w:smallCaps w:val="0"/>
          <w:color w:val="auto"/>
        </w:rPr>
      </w:pPr>
    </w:p>
    <w:p w:rsidR="00FA742F" w:rsidRDefault="00FA742F">
      <w:pPr>
        <w:spacing w:after="80"/>
      </w:pPr>
      <w:r>
        <w:br w:type="page"/>
      </w:r>
    </w:p>
    <w:p w:rsidR="00FA742F" w:rsidRPr="00FA742F" w:rsidRDefault="00FA742F" w:rsidP="000F283E">
      <w:pPr>
        <w:pStyle w:val="Heading2"/>
      </w:pPr>
      <w:bookmarkStart w:id="21" w:name="_Toc491778247"/>
      <w:r w:rsidRPr="000F283E">
        <w:rPr>
          <w:i/>
        </w:rPr>
        <w:lastRenderedPageBreak/>
        <w:t>Neisseria gonorrhoeae</w:t>
      </w:r>
      <w:r w:rsidRPr="00FA742F">
        <w:t xml:space="preserve"> by state and territory</w:t>
      </w:r>
      <w:bookmarkEnd w:id="21"/>
    </w:p>
    <w:p w:rsidR="00FA742F" w:rsidRPr="001E0A93" w:rsidRDefault="00FA742F" w:rsidP="001E0A93">
      <w:pPr>
        <w:pStyle w:val="FigureTitle"/>
        <w:rPr>
          <w:rStyle w:val="IntenseReference"/>
          <w:b/>
          <w:bCs w:val="0"/>
          <w:i w:val="0"/>
          <w:smallCaps w:val="0"/>
          <w:color w:val="auto"/>
          <w:spacing w:val="0"/>
        </w:rPr>
      </w:pPr>
      <w:bookmarkStart w:id="22" w:name="_Toc491785927"/>
      <w:r w:rsidRPr="004057D2">
        <w:t>Figure 6:</w:t>
      </w:r>
      <w:r w:rsidRPr="001E0A93">
        <w:t xml:space="preserve"> </w:t>
      </w:r>
      <w:r w:rsidRPr="001E0A93">
        <w:rPr>
          <w:rStyle w:val="IntenseReference"/>
          <w:b/>
          <w:bCs w:val="0"/>
          <w:smallCaps w:val="0"/>
          <w:color w:val="auto"/>
          <w:spacing w:val="0"/>
        </w:rPr>
        <w:t>Neisseria gonorrhoeae</w:t>
      </w:r>
      <w:r w:rsidRPr="001E0A93">
        <w:rPr>
          <w:rStyle w:val="IntenseReference"/>
          <w:b/>
          <w:bCs w:val="0"/>
          <w:i w:val="0"/>
          <w:smallCaps w:val="0"/>
          <w:color w:val="auto"/>
          <w:spacing w:val="0"/>
        </w:rPr>
        <w:t>, number reported by state and territory, a</w:t>
      </w:r>
      <w:r w:rsidR="00984519">
        <w:rPr>
          <w:rStyle w:val="IntenseReference"/>
          <w:b/>
          <w:bCs w:val="0"/>
          <w:i w:val="0"/>
          <w:smallCaps w:val="0"/>
          <w:color w:val="auto"/>
          <w:spacing w:val="0"/>
        </w:rPr>
        <w:t xml:space="preserve">nd month of collection*, 1 July 2017 to 31 </w:t>
      </w:r>
      <w:r w:rsidR="004057D2">
        <w:rPr>
          <w:rStyle w:val="IntenseReference"/>
          <w:b/>
          <w:bCs w:val="0"/>
          <w:i w:val="0"/>
          <w:smallCaps w:val="0"/>
          <w:color w:val="auto"/>
          <w:spacing w:val="0"/>
        </w:rPr>
        <w:t>October</w:t>
      </w:r>
      <w:r w:rsidRPr="001E0A93">
        <w:rPr>
          <w:rStyle w:val="IntenseReference"/>
          <w:b/>
          <w:bCs w:val="0"/>
          <w:i w:val="0"/>
          <w:smallCaps w:val="0"/>
          <w:color w:val="auto"/>
          <w:spacing w:val="0"/>
        </w:rPr>
        <w:t xml:space="preserve"> 2017</w:t>
      </w:r>
      <w:bookmarkEnd w:id="22"/>
    </w:p>
    <w:p w:rsidR="00FA742F" w:rsidRPr="00FA742F" w:rsidRDefault="00984519" w:rsidP="00FA742F">
      <w:pPr>
        <w:rPr>
          <w:rStyle w:val="IntenseReference"/>
          <w:rFonts w:cs="Arial"/>
          <w:b w:val="0"/>
          <w:bCs w:val="0"/>
          <w:i w:val="0"/>
          <w:smallCaps w:val="0"/>
          <w:color w:val="auto"/>
        </w:rPr>
      </w:pPr>
      <w:r w:rsidRPr="00FA742F">
        <w:rPr>
          <w:noProof/>
        </w:rPr>
        <w:drawing>
          <wp:inline distT="0" distB="0" distL="0" distR="0" wp14:anchorId="707E6712" wp14:editId="3C450A30">
            <wp:extent cx="5731510" cy="2888947"/>
            <wp:effectExtent l="0" t="0" r="2540" b="6985"/>
            <wp:docPr id="30" name="Chart 3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FA742F" w:rsidRPr="00FA742F" w:rsidRDefault="00FA742F" w:rsidP="00FA742F">
      <w:pPr>
        <w:spacing w:before="120"/>
        <w:rPr>
          <w:rStyle w:val="IntenseReference"/>
          <w:rFonts w:cs="Arial"/>
          <w:b w:val="0"/>
          <w:bCs w:val="0"/>
          <w:i w:val="0"/>
          <w:smallCaps w:val="0"/>
          <w:color w:val="auto"/>
          <w:sz w:val="18"/>
        </w:rPr>
      </w:pPr>
      <w:r w:rsidRPr="00FA742F">
        <w:rPr>
          <w:rStyle w:val="IntenseReference"/>
          <w:rFonts w:cs="Arial"/>
          <w:b w:val="0"/>
          <w:bCs w:val="0"/>
          <w:i w:val="0"/>
          <w:smallCaps w:val="0"/>
          <w:color w:val="auto"/>
          <w:sz w:val="18"/>
        </w:rPr>
        <w:t>* Where state and territory of residence is unknown, the state of the originating laboratory has been assigned</w:t>
      </w:r>
    </w:p>
    <w:p w:rsidR="00FA742F" w:rsidRPr="00FA742F" w:rsidRDefault="00FA742F" w:rsidP="00FA742F">
      <w:pPr>
        <w:rPr>
          <w:rStyle w:val="IntenseReference"/>
          <w:rFonts w:cs="Arial"/>
          <w:bCs w:val="0"/>
          <w:i w:val="0"/>
          <w:smallCaps w:val="0"/>
          <w:color w:val="auto"/>
        </w:rPr>
      </w:pPr>
    </w:p>
    <w:p w:rsidR="00FA742F" w:rsidRDefault="00FA742F">
      <w:pPr>
        <w:spacing w:after="80"/>
        <w:rPr>
          <w:rStyle w:val="IntenseReference"/>
          <w:rFonts w:cs="Arial"/>
          <w:bCs w:val="0"/>
          <w:i w:val="0"/>
          <w:smallCaps w:val="0"/>
          <w:color w:val="auto"/>
        </w:rPr>
      </w:pPr>
      <w:r>
        <w:rPr>
          <w:rStyle w:val="IntenseReference"/>
          <w:rFonts w:cs="Arial"/>
          <w:bCs w:val="0"/>
          <w:i w:val="0"/>
          <w:smallCaps w:val="0"/>
          <w:color w:val="auto"/>
        </w:rPr>
        <w:br w:type="page"/>
      </w:r>
    </w:p>
    <w:p w:rsidR="001E0A93" w:rsidRDefault="001E0A93">
      <w:pPr>
        <w:spacing w:after="80"/>
        <w:rPr>
          <w:rFonts w:ascii="Arial" w:hAnsi="Arial" w:cs="Arial"/>
          <w:sz w:val="18"/>
          <w:szCs w:val="18"/>
        </w:rPr>
      </w:pPr>
    </w:p>
    <w:p w:rsidR="00EC6DFE" w:rsidRDefault="00EC6DFE" w:rsidP="00FA742F">
      <w:pPr>
        <w:rPr>
          <w:rFonts w:ascii="Arial" w:hAnsi="Arial" w:cs="Arial"/>
          <w:sz w:val="18"/>
          <w:szCs w:val="18"/>
        </w:rPr>
      </w:pPr>
    </w:p>
    <w:p w:rsidR="00EC6DFE" w:rsidRDefault="00EC6DFE" w:rsidP="00FA742F">
      <w:pPr>
        <w:rPr>
          <w:rFonts w:ascii="Arial" w:hAnsi="Arial" w:cs="Arial"/>
          <w:sz w:val="18"/>
          <w:szCs w:val="18"/>
        </w:rPr>
      </w:pPr>
    </w:p>
    <w:p w:rsidR="001E0A93" w:rsidRDefault="001E0A93" w:rsidP="00FA742F">
      <w:pPr>
        <w:rPr>
          <w:rFonts w:ascii="Arial" w:hAnsi="Arial" w:cs="Arial"/>
          <w:sz w:val="18"/>
          <w:szCs w:val="18"/>
        </w:rPr>
      </w:pPr>
    </w:p>
    <w:p w:rsidR="001E0A93" w:rsidRDefault="001E0A93" w:rsidP="00FA742F">
      <w:pPr>
        <w:rPr>
          <w:rFonts w:ascii="Arial" w:hAnsi="Arial" w:cs="Arial"/>
          <w:sz w:val="18"/>
          <w:szCs w:val="18"/>
        </w:rPr>
      </w:pPr>
    </w:p>
    <w:p w:rsidR="001E0A93" w:rsidRDefault="001E0A93" w:rsidP="00FA742F">
      <w:pPr>
        <w:rPr>
          <w:rFonts w:ascii="Arial" w:hAnsi="Arial" w:cs="Arial"/>
          <w:sz w:val="18"/>
          <w:szCs w:val="18"/>
        </w:rPr>
      </w:pPr>
    </w:p>
    <w:p w:rsidR="001E0A93" w:rsidRDefault="001E0A93" w:rsidP="00FA742F">
      <w:pPr>
        <w:rPr>
          <w:rFonts w:ascii="Arial" w:hAnsi="Arial" w:cs="Arial"/>
          <w:sz w:val="18"/>
          <w:szCs w:val="18"/>
        </w:rPr>
      </w:pPr>
    </w:p>
    <w:p w:rsidR="001E0A93" w:rsidRDefault="001E0A93" w:rsidP="00FA742F">
      <w:pPr>
        <w:rPr>
          <w:rFonts w:ascii="Arial" w:hAnsi="Arial" w:cs="Arial"/>
          <w:sz w:val="18"/>
          <w:szCs w:val="18"/>
        </w:rPr>
      </w:pPr>
    </w:p>
    <w:p w:rsidR="001E0A93" w:rsidRDefault="001E0A93" w:rsidP="00FA742F">
      <w:pPr>
        <w:rPr>
          <w:rFonts w:ascii="Arial" w:hAnsi="Arial" w:cs="Arial"/>
          <w:sz w:val="18"/>
          <w:szCs w:val="18"/>
        </w:rPr>
      </w:pPr>
    </w:p>
    <w:p w:rsidR="001E0A93" w:rsidRDefault="001E0A93" w:rsidP="00FA742F">
      <w:pPr>
        <w:rPr>
          <w:rFonts w:ascii="Arial" w:hAnsi="Arial" w:cs="Arial"/>
          <w:sz w:val="18"/>
          <w:szCs w:val="18"/>
        </w:rPr>
      </w:pPr>
    </w:p>
    <w:p w:rsidR="001E0A93" w:rsidRDefault="001E0A93" w:rsidP="00FA742F">
      <w:pPr>
        <w:rPr>
          <w:rFonts w:ascii="Arial" w:hAnsi="Arial" w:cs="Arial"/>
          <w:sz w:val="18"/>
          <w:szCs w:val="18"/>
        </w:rPr>
      </w:pPr>
    </w:p>
    <w:p w:rsidR="001E0A93" w:rsidRDefault="001E0A93" w:rsidP="00FA742F">
      <w:pPr>
        <w:rPr>
          <w:rFonts w:ascii="Arial" w:hAnsi="Arial" w:cs="Arial"/>
          <w:sz w:val="18"/>
          <w:szCs w:val="18"/>
        </w:rPr>
      </w:pPr>
    </w:p>
    <w:p w:rsidR="001E0A93" w:rsidRDefault="001E0A93" w:rsidP="00FA742F">
      <w:pPr>
        <w:rPr>
          <w:rFonts w:ascii="Arial" w:hAnsi="Arial" w:cs="Arial"/>
          <w:sz w:val="18"/>
          <w:szCs w:val="18"/>
        </w:rPr>
      </w:pPr>
    </w:p>
    <w:p w:rsidR="001E0A93" w:rsidRDefault="001E0A93" w:rsidP="00FA742F">
      <w:pPr>
        <w:rPr>
          <w:rFonts w:ascii="Arial" w:hAnsi="Arial" w:cs="Arial"/>
          <w:sz w:val="18"/>
          <w:szCs w:val="18"/>
        </w:rPr>
      </w:pPr>
    </w:p>
    <w:p w:rsidR="001E0A93" w:rsidRDefault="001E0A93" w:rsidP="00FA742F">
      <w:pPr>
        <w:rPr>
          <w:rFonts w:ascii="Arial" w:hAnsi="Arial" w:cs="Arial"/>
          <w:sz w:val="18"/>
          <w:szCs w:val="18"/>
        </w:rPr>
      </w:pPr>
    </w:p>
    <w:p w:rsidR="001E0A93" w:rsidRDefault="001E0A93" w:rsidP="00FA742F">
      <w:pPr>
        <w:rPr>
          <w:rFonts w:ascii="Arial" w:hAnsi="Arial" w:cs="Arial"/>
          <w:sz w:val="18"/>
          <w:szCs w:val="18"/>
        </w:rPr>
      </w:pPr>
    </w:p>
    <w:p w:rsidR="001E0A93" w:rsidRDefault="001E0A93" w:rsidP="00FA742F">
      <w:pPr>
        <w:rPr>
          <w:rFonts w:ascii="Arial" w:hAnsi="Arial" w:cs="Arial"/>
          <w:sz w:val="18"/>
          <w:szCs w:val="18"/>
        </w:rPr>
      </w:pPr>
    </w:p>
    <w:p w:rsidR="001E0A93" w:rsidRDefault="001E0A93" w:rsidP="00FA742F">
      <w:pPr>
        <w:rPr>
          <w:rFonts w:ascii="Arial" w:hAnsi="Arial" w:cs="Arial"/>
          <w:sz w:val="18"/>
          <w:szCs w:val="18"/>
        </w:rPr>
      </w:pPr>
    </w:p>
    <w:p w:rsidR="001E0A93" w:rsidRDefault="001E0A93" w:rsidP="00FA742F">
      <w:pPr>
        <w:rPr>
          <w:rFonts w:ascii="Arial" w:hAnsi="Arial" w:cs="Arial"/>
          <w:sz w:val="18"/>
          <w:szCs w:val="18"/>
        </w:rPr>
      </w:pPr>
    </w:p>
    <w:p w:rsidR="001E0A93" w:rsidRDefault="001E0A93" w:rsidP="00FA742F">
      <w:pPr>
        <w:rPr>
          <w:rFonts w:ascii="Arial" w:hAnsi="Arial" w:cs="Arial"/>
          <w:sz w:val="18"/>
          <w:szCs w:val="18"/>
        </w:rPr>
      </w:pPr>
    </w:p>
    <w:p w:rsidR="001E0A93" w:rsidRDefault="001E0A93" w:rsidP="00FA742F">
      <w:pPr>
        <w:rPr>
          <w:rFonts w:ascii="Arial" w:hAnsi="Arial" w:cs="Arial"/>
          <w:sz w:val="18"/>
          <w:szCs w:val="18"/>
        </w:rPr>
      </w:pPr>
    </w:p>
    <w:p w:rsidR="001E0A93" w:rsidRDefault="001E0A93" w:rsidP="00FA742F">
      <w:pPr>
        <w:rPr>
          <w:rFonts w:ascii="Arial" w:hAnsi="Arial" w:cs="Arial"/>
          <w:sz w:val="18"/>
          <w:szCs w:val="18"/>
        </w:rPr>
      </w:pPr>
    </w:p>
    <w:p w:rsidR="001E0A93" w:rsidRDefault="001E0A93" w:rsidP="00FA742F">
      <w:pPr>
        <w:rPr>
          <w:rFonts w:ascii="Arial" w:hAnsi="Arial" w:cs="Arial"/>
          <w:sz w:val="18"/>
          <w:szCs w:val="18"/>
        </w:rPr>
      </w:pPr>
    </w:p>
    <w:p w:rsidR="001E0A93" w:rsidRDefault="001E0A93" w:rsidP="00FA742F">
      <w:pPr>
        <w:rPr>
          <w:rFonts w:ascii="Arial" w:hAnsi="Arial" w:cs="Arial"/>
          <w:sz w:val="18"/>
          <w:szCs w:val="18"/>
        </w:rPr>
      </w:pPr>
    </w:p>
    <w:p w:rsidR="001E0A93" w:rsidRDefault="001E0A93" w:rsidP="00FA742F">
      <w:pPr>
        <w:rPr>
          <w:rFonts w:ascii="Arial" w:hAnsi="Arial" w:cs="Arial"/>
          <w:sz w:val="18"/>
          <w:szCs w:val="18"/>
        </w:rPr>
      </w:pPr>
    </w:p>
    <w:p w:rsidR="00EC6DFE" w:rsidRDefault="00EC6DFE" w:rsidP="00FA742F">
      <w:pPr>
        <w:rPr>
          <w:rFonts w:ascii="Arial" w:hAnsi="Arial" w:cs="Arial"/>
          <w:sz w:val="18"/>
          <w:szCs w:val="18"/>
        </w:rPr>
      </w:pPr>
      <w:r w:rsidRPr="00EC6DFE">
        <w:rPr>
          <w:rFonts w:eastAsiaTheme="majorEastAsia"/>
          <w:bCs/>
          <w:noProof/>
        </w:rPr>
        <w:drawing>
          <wp:anchor distT="0" distB="0" distL="114300" distR="114300" simplePos="0" relativeHeight="251685376" behindDoc="0" locked="0" layoutInCell="1" allowOverlap="1" wp14:anchorId="0FB35C84" wp14:editId="6EF0DBD0">
            <wp:simplePos x="0" y="0"/>
            <wp:positionH relativeFrom="column">
              <wp:posOffset>-66675</wp:posOffset>
            </wp:positionH>
            <wp:positionV relativeFrom="paragraph">
              <wp:posOffset>209550</wp:posOffset>
            </wp:positionV>
            <wp:extent cx="4335780" cy="611505"/>
            <wp:effectExtent l="0" t="0" r="7620" b="0"/>
            <wp:wrapNone/>
            <wp:docPr id="32" name="Picture 32" descr="Australian Commission on Safety and Quality in Health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35780" cy="611505"/>
                    </a:xfrm>
                    <a:prstGeom prst="rect">
                      <a:avLst/>
                    </a:prstGeom>
                  </pic:spPr>
                </pic:pic>
              </a:graphicData>
            </a:graphic>
            <wp14:sizeRelH relativeFrom="page">
              <wp14:pctWidth>0</wp14:pctWidth>
            </wp14:sizeRelH>
            <wp14:sizeRelV relativeFrom="page">
              <wp14:pctHeight>0</wp14:pctHeight>
            </wp14:sizeRelV>
          </wp:anchor>
        </w:drawing>
      </w:r>
    </w:p>
    <w:p w:rsidR="00EC6DFE" w:rsidRDefault="00EC6DFE" w:rsidP="00FA742F">
      <w:pPr>
        <w:rPr>
          <w:rFonts w:ascii="Arial" w:hAnsi="Arial" w:cs="Arial"/>
          <w:sz w:val="18"/>
          <w:szCs w:val="18"/>
        </w:rPr>
      </w:pPr>
    </w:p>
    <w:p w:rsidR="00EC6DFE" w:rsidRDefault="00EC6DFE" w:rsidP="00FA742F">
      <w:pPr>
        <w:rPr>
          <w:rFonts w:ascii="Arial" w:hAnsi="Arial" w:cs="Arial"/>
          <w:sz w:val="18"/>
          <w:szCs w:val="18"/>
        </w:rPr>
      </w:pPr>
    </w:p>
    <w:p w:rsidR="00EC6DFE" w:rsidRDefault="00EC6DFE" w:rsidP="00FA742F">
      <w:pPr>
        <w:rPr>
          <w:rFonts w:ascii="Arial" w:hAnsi="Arial" w:cs="Arial"/>
          <w:sz w:val="18"/>
          <w:szCs w:val="18"/>
        </w:rPr>
      </w:pPr>
    </w:p>
    <w:p w:rsidR="00EC6DFE" w:rsidRDefault="00EC6DFE" w:rsidP="00EC6DFE">
      <w:r>
        <w:t>Level 5, 255 Elizabeth Street, Sydney NSW 2000</w:t>
      </w:r>
      <w:r>
        <w:br/>
        <w:t>GPO Box 5480, Sydney NSW 200</w:t>
      </w:r>
      <w:r w:rsidR="00CC6466">
        <w:t>01</w:t>
      </w:r>
    </w:p>
    <w:p w:rsidR="00EC6DFE" w:rsidRDefault="00EC6DFE" w:rsidP="00EC6DFE">
      <w:r>
        <w:t xml:space="preserve">Phone: (02) 9126 3600 </w:t>
      </w:r>
      <w:r>
        <w:br/>
        <w:t>Fax: (02) 9126 3613</w:t>
      </w:r>
    </w:p>
    <w:p w:rsidR="00EC6DFE" w:rsidRDefault="00EC6DFE" w:rsidP="00EC6DFE">
      <w:r>
        <w:t xml:space="preserve">Email: </w:t>
      </w:r>
      <w:r w:rsidR="00CC6466">
        <w:t>mail</w:t>
      </w:r>
      <w:r>
        <w:t xml:space="preserve">@safetyandquality.gov.au </w:t>
      </w:r>
      <w:r>
        <w:br/>
        <w:t>Website: www.safetyandquality.gov.au</w:t>
      </w:r>
    </w:p>
    <w:sectPr w:rsidR="00EC6DFE" w:rsidSect="001116C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960" w:rsidRDefault="00442960" w:rsidP="000B0274">
      <w:r>
        <w:separator/>
      </w:r>
    </w:p>
  </w:endnote>
  <w:endnote w:type="continuationSeparator" w:id="0">
    <w:p w:rsidR="00442960" w:rsidRDefault="00442960" w:rsidP="000B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17E" w:rsidRDefault="00EB61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5F" w:rsidRDefault="000D335F" w:rsidP="000A6F2F">
    <w:pPr>
      <w:pStyle w:val="Footer"/>
      <w:jc w:val="right"/>
    </w:pPr>
    <w:r>
      <w:t xml:space="preserve">CARAlert </w:t>
    </w:r>
    <w:r w:rsidR="0007298D">
      <w:t>data u</w:t>
    </w:r>
    <w:r>
      <w:t>pdate</w:t>
    </w:r>
    <w:r w:rsidR="0007298D">
      <w:t xml:space="preserve"> 3:</w:t>
    </w:r>
    <w:r>
      <w:t xml:space="preserve"> </w:t>
    </w:r>
    <w:r w:rsidR="0007298D">
      <w:t xml:space="preserve">1 </w:t>
    </w:r>
    <w:r>
      <w:t>September 2017–</w:t>
    </w:r>
    <w:r w:rsidR="0007298D">
      <w:t xml:space="preserve">31 </w:t>
    </w:r>
    <w:r>
      <w:t>October 2017</w:t>
    </w:r>
    <w:r>
      <w:tab/>
    </w:r>
    <w:r>
      <w:tab/>
    </w:r>
    <w:r w:rsidRPr="00F57148">
      <w:fldChar w:fldCharType="begin"/>
    </w:r>
    <w:r w:rsidRPr="00F57148">
      <w:instrText xml:space="preserve"> PAGE   \* MERGEFORMAT </w:instrText>
    </w:r>
    <w:r w:rsidRPr="00F57148">
      <w:fldChar w:fldCharType="separate"/>
    </w:r>
    <w:r w:rsidR="00697D6A">
      <w:rPr>
        <w:noProof/>
      </w:rPr>
      <w:t>2</w:t>
    </w:r>
    <w:r w:rsidRPr="00F57148">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17E" w:rsidRDefault="00EB61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960" w:rsidRDefault="00442960" w:rsidP="000B0274">
      <w:r>
        <w:separator/>
      </w:r>
    </w:p>
  </w:footnote>
  <w:footnote w:type="continuationSeparator" w:id="0">
    <w:p w:rsidR="00442960" w:rsidRDefault="00442960" w:rsidP="000B0274">
      <w:r>
        <w:continuationSeparator/>
      </w:r>
    </w:p>
  </w:footnote>
  <w:footnote w:id="1">
    <w:p w:rsidR="000D335F" w:rsidRDefault="000D335F" w:rsidP="000D6C7E">
      <w:pPr>
        <w:pStyle w:val="FootnoteText"/>
      </w:pPr>
      <w:r>
        <w:rPr>
          <w:rStyle w:val="FootnoteReference"/>
        </w:rPr>
        <w:footnoteRef/>
      </w:r>
      <w:r>
        <w:t xml:space="preserve"> </w:t>
      </w:r>
      <w:r w:rsidRPr="00693A9B">
        <w:t xml:space="preserve">Australian Commission on Safety and Quality in Health Care (ACSQHC). AURA 2017: </w:t>
      </w:r>
      <w:r>
        <w:t>S</w:t>
      </w:r>
      <w:r w:rsidRPr="00693A9B">
        <w:t>econd Australian report on antimicrobial use and resistance in human health. Sydney: ACSQHC;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17E" w:rsidRDefault="00EB61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17E" w:rsidRDefault="00EB61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17E" w:rsidRDefault="00EB61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66FD5A"/>
    <w:lvl w:ilvl="0">
      <w:start w:val="1"/>
      <w:numFmt w:val="decimal"/>
      <w:lvlText w:val="%1."/>
      <w:lvlJc w:val="left"/>
      <w:pPr>
        <w:tabs>
          <w:tab w:val="num" w:pos="1492"/>
        </w:tabs>
        <w:ind w:left="1492" w:hanging="360"/>
      </w:pPr>
    </w:lvl>
  </w:abstractNum>
  <w:abstractNum w:abstractNumId="1">
    <w:nsid w:val="FFFFFF7D"/>
    <w:multiLevelType w:val="singleLevel"/>
    <w:tmpl w:val="58F89A46"/>
    <w:lvl w:ilvl="0">
      <w:start w:val="1"/>
      <w:numFmt w:val="decimal"/>
      <w:lvlText w:val="%1."/>
      <w:lvlJc w:val="left"/>
      <w:pPr>
        <w:tabs>
          <w:tab w:val="num" w:pos="1209"/>
        </w:tabs>
        <w:ind w:left="1209" w:hanging="360"/>
      </w:pPr>
    </w:lvl>
  </w:abstractNum>
  <w:abstractNum w:abstractNumId="2">
    <w:nsid w:val="FFFFFF7E"/>
    <w:multiLevelType w:val="singleLevel"/>
    <w:tmpl w:val="739C9CE6"/>
    <w:lvl w:ilvl="0">
      <w:start w:val="1"/>
      <w:numFmt w:val="decimal"/>
      <w:lvlText w:val="%1."/>
      <w:lvlJc w:val="left"/>
      <w:pPr>
        <w:tabs>
          <w:tab w:val="num" w:pos="926"/>
        </w:tabs>
        <w:ind w:left="926" w:hanging="360"/>
      </w:pPr>
    </w:lvl>
  </w:abstractNum>
  <w:abstractNum w:abstractNumId="3">
    <w:nsid w:val="FFFFFF7F"/>
    <w:multiLevelType w:val="singleLevel"/>
    <w:tmpl w:val="8578B1C6"/>
    <w:lvl w:ilvl="0">
      <w:start w:val="1"/>
      <w:numFmt w:val="decimal"/>
      <w:lvlText w:val="%1."/>
      <w:lvlJc w:val="left"/>
      <w:pPr>
        <w:tabs>
          <w:tab w:val="num" w:pos="643"/>
        </w:tabs>
        <w:ind w:left="643" w:hanging="360"/>
      </w:pPr>
    </w:lvl>
  </w:abstractNum>
  <w:abstractNum w:abstractNumId="4">
    <w:nsid w:val="FFFFFF80"/>
    <w:multiLevelType w:val="singleLevel"/>
    <w:tmpl w:val="3104CD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3A88D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4087C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6E33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0EF306"/>
    <w:lvl w:ilvl="0">
      <w:start w:val="1"/>
      <w:numFmt w:val="decimal"/>
      <w:lvlText w:val="%1."/>
      <w:lvlJc w:val="left"/>
      <w:pPr>
        <w:tabs>
          <w:tab w:val="num" w:pos="360"/>
        </w:tabs>
        <w:ind w:left="360" w:hanging="360"/>
      </w:pPr>
    </w:lvl>
  </w:abstractNum>
  <w:abstractNum w:abstractNumId="9">
    <w:nsid w:val="FFFFFF89"/>
    <w:multiLevelType w:val="singleLevel"/>
    <w:tmpl w:val="36EA2B9A"/>
    <w:lvl w:ilvl="0">
      <w:start w:val="1"/>
      <w:numFmt w:val="bullet"/>
      <w:lvlText w:val=""/>
      <w:lvlJc w:val="left"/>
      <w:pPr>
        <w:tabs>
          <w:tab w:val="num" w:pos="360"/>
        </w:tabs>
        <w:ind w:left="360" w:hanging="360"/>
      </w:pPr>
      <w:rPr>
        <w:rFonts w:ascii="Symbol" w:hAnsi="Symbol" w:hint="default"/>
      </w:rPr>
    </w:lvl>
  </w:abstractNum>
  <w:abstractNum w:abstractNumId="10">
    <w:nsid w:val="035B7304"/>
    <w:multiLevelType w:val="hybridMultilevel"/>
    <w:tmpl w:val="796A7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70744F2"/>
    <w:multiLevelType w:val="hybridMultilevel"/>
    <w:tmpl w:val="B2C47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0E9C32EB"/>
    <w:multiLevelType w:val="multilevel"/>
    <w:tmpl w:val="D1DCA2EC"/>
    <w:lvl w:ilvl="0">
      <w:start w:val="1"/>
      <w:numFmt w:val="bullet"/>
      <w:pStyle w:val="Bulletlis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nsid w:val="14B80DAF"/>
    <w:multiLevelType w:val="multilevel"/>
    <w:tmpl w:val="79D2EACE"/>
    <w:lvl w:ilvl="0">
      <w:start w:val="1"/>
      <w:numFmt w:val="decimal"/>
      <w:lvlText w:val="%1"/>
      <w:lvlJc w:val="left"/>
      <w:pPr>
        <w:ind w:left="360" w:hanging="360"/>
      </w:pPr>
      <w:rPr>
        <w:rFonts w:hint="default"/>
      </w:rPr>
    </w:lvl>
    <w:lvl w:ilvl="1">
      <w:start w:val="1"/>
      <w:numFmt w:val="lowerRoman"/>
      <w:lvlText w:val="%2"/>
      <w:lvlJc w:val="left"/>
      <w:pPr>
        <w:ind w:left="567" w:hanging="283"/>
      </w:pPr>
      <w:rPr>
        <w:rFonts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7C0546D"/>
    <w:multiLevelType w:val="multilevel"/>
    <w:tmpl w:val="47585D02"/>
    <w:lvl w:ilvl="0">
      <w:start w:val="1"/>
      <w:numFmt w:val="bullet"/>
      <w:lvlText w:val=""/>
      <w:lvlJc w:val="left"/>
      <w:pPr>
        <w:ind w:left="567" w:hanging="283"/>
      </w:pPr>
      <w:rPr>
        <w:rFonts w:ascii="Symbol" w:hAnsi="Symbol" w:hint="default"/>
        <w:sz w:val="22"/>
      </w:rPr>
    </w:lvl>
    <w:lvl w:ilvl="1">
      <w:start w:val="1"/>
      <w:numFmt w:val="bullet"/>
      <w:lvlText w:val="-"/>
      <w:lvlJc w:val="left"/>
      <w:pPr>
        <w:ind w:left="851" w:hanging="284"/>
      </w:pPr>
      <w:rPr>
        <w:rFonts w:ascii="Courier New" w:hAnsi="Courier New"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nsid w:val="18360477"/>
    <w:multiLevelType w:val="hybridMultilevel"/>
    <w:tmpl w:val="220C6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C714585"/>
    <w:multiLevelType w:val="hybridMultilevel"/>
    <w:tmpl w:val="C3DA0A86"/>
    <w:lvl w:ilvl="0" w:tplc="F36611F8">
      <w:numFmt w:val="bullet"/>
      <w:lvlText w:val="•"/>
      <w:lvlJc w:val="left"/>
      <w:pPr>
        <w:ind w:left="720" w:hanging="360"/>
      </w:pPr>
      <w:rPr>
        <w:rFonts w:ascii="Arial" w:eastAsia="Times New Roman" w:hAnsi="Arial" w:cs="Arial" w:hint="default"/>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34C484F"/>
    <w:multiLevelType w:val="multilevel"/>
    <w:tmpl w:val="EABE25FA"/>
    <w:numStyleLink w:val="Listbullets"/>
  </w:abstractNum>
  <w:abstractNum w:abstractNumId="2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
    <w:nsid w:val="254C7BB5"/>
    <w:multiLevelType w:val="hybridMultilevel"/>
    <w:tmpl w:val="49D60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CDF705E"/>
    <w:multiLevelType w:val="hybridMultilevel"/>
    <w:tmpl w:val="651AF3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6A452C3"/>
    <w:multiLevelType w:val="multilevel"/>
    <w:tmpl w:val="3FEA7ED4"/>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0AB3DE0"/>
    <w:multiLevelType w:val="hybridMultilevel"/>
    <w:tmpl w:val="9002060E"/>
    <w:lvl w:ilvl="0" w:tplc="BD68ED14">
      <w:start w:val="1"/>
      <w:numFmt w:val="bullet"/>
      <w:lvlText w:val=""/>
      <w:lvlJc w:val="left"/>
      <w:pPr>
        <w:ind w:left="720" w:hanging="360"/>
      </w:pPr>
      <w:rPr>
        <w:rFonts w:ascii="Symbol" w:hAnsi="Symbol" w:hint="default"/>
        <w:color w:val="FF0000"/>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B794773"/>
    <w:multiLevelType w:val="multilevel"/>
    <w:tmpl w:val="0C09001D"/>
    <w:numStyleLink w:val="Bullet"/>
  </w:abstractNum>
  <w:abstractNum w:abstractNumId="27">
    <w:nsid w:val="6EA91665"/>
    <w:multiLevelType w:val="hybridMultilevel"/>
    <w:tmpl w:val="BE429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0356B54"/>
    <w:multiLevelType w:val="multilevel"/>
    <w:tmpl w:val="A0B4CBEC"/>
    <w:lvl w:ilvl="0">
      <w:start w:val="1"/>
      <w:numFmt w:val="bullet"/>
      <w:lvlText w:val=""/>
      <w:lvlJc w:val="left"/>
      <w:pPr>
        <w:ind w:left="227" w:firstLine="0"/>
      </w:pPr>
      <w:rPr>
        <w:rFonts w:ascii="Symbol" w:hAnsi="Symbol" w:hint="default"/>
      </w:rPr>
    </w:lvl>
    <w:lvl w:ilvl="1">
      <w:start w:val="1"/>
      <w:numFmt w:val="bullet"/>
      <w:lvlText w:val="-"/>
      <w:lvlJc w:val="left"/>
      <w:pPr>
        <w:ind w:left="567" w:hanging="57"/>
      </w:pPr>
      <w:rPr>
        <w:rFonts w:ascii="Courier New" w:hAnsi="Courier New" w:hint="default"/>
      </w:rPr>
    </w:lvl>
    <w:lvl w:ilvl="2">
      <w:start w:val="1"/>
      <w:numFmt w:val="bullet"/>
      <w:lvlText w:val="-"/>
      <w:lvlJc w:val="left"/>
      <w:pPr>
        <w:ind w:left="624" w:firstLine="0"/>
      </w:pPr>
      <w:rPr>
        <w:rFonts w:ascii="Arial" w:hAnsi="Arial" w:hint="default"/>
      </w:rPr>
    </w:lvl>
    <w:lvl w:ilvl="3">
      <w:start w:val="1"/>
      <w:numFmt w:val="decimal"/>
      <w:lvlText w:val="(%4)"/>
      <w:lvlJc w:val="left"/>
      <w:pPr>
        <w:ind w:left="851" w:firstLine="0"/>
      </w:pPr>
      <w:rPr>
        <w:rFonts w:hint="default"/>
      </w:rPr>
    </w:lvl>
    <w:lvl w:ilvl="4">
      <w:start w:val="1"/>
      <w:numFmt w:val="lowerLetter"/>
      <w:lvlText w:val="(%5)"/>
      <w:lvlJc w:val="left"/>
      <w:pPr>
        <w:ind w:left="1078" w:firstLine="0"/>
      </w:pPr>
      <w:rPr>
        <w:rFonts w:hint="default"/>
      </w:rPr>
    </w:lvl>
    <w:lvl w:ilvl="5">
      <w:start w:val="1"/>
      <w:numFmt w:val="lowerRoman"/>
      <w:lvlText w:val="(%6)"/>
      <w:lvlJc w:val="left"/>
      <w:pPr>
        <w:ind w:left="1305" w:firstLine="0"/>
      </w:pPr>
      <w:rPr>
        <w:rFonts w:hint="default"/>
      </w:rPr>
    </w:lvl>
    <w:lvl w:ilvl="6">
      <w:start w:val="1"/>
      <w:numFmt w:val="decimal"/>
      <w:lvlText w:val="%7."/>
      <w:lvlJc w:val="left"/>
      <w:pPr>
        <w:ind w:left="1532" w:firstLine="0"/>
      </w:pPr>
      <w:rPr>
        <w:rFonts w:hint="default"/>
      </w:rPr>
    </w:lvl>
    <w:lvl w:ilvl="7">
      <w:start w:val="1"/>
      <w:numFmt w:val="lowerLetter"/>
      <w:lvlText w:val="%8."/>
      <w:lvlJc w:val="left"/>
      <w:pPr>
        <w:ind w:left="1759" w:firstLine="0"/>
      </w:pPr>
      <w:rPr>
        <w:rFonts w:hint="default"/>
      </w:rPr>
    </w:lvl>
    <w:lvl w:ilvl="8">
      <w:start w:val="1"/>
      <w:numFmt w:val="lowerRoman"/>
      <w:lvlText w:val="%9."/>
      <w:lvlJc w:val="left"/>
      <w:pPr>
        <w:ind w:left="1986" w:firstLine="0"/>
      </w:pPr>
      <w:rPr>
        <w:rFonts w:hint="default"/>
      </w:rPr>
    </w:lvl>
  </w:abstractNum>
  <w:abstractNum w:abstractNumId="29">
    <w:nsid w:val="71162A28"/>
    <w:multiLevelType w:val="hybridMultilevel"/>
    <w:tmpl w:val="F4BC5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12"/>
  </w:num>
  <w:num w:numId="4">
    <w:abstractNumId w:val="11"/>
  </w:num>
  <w:num w:numId="5">
    <w:abstractNumId w:val="19"/>
  </w:num>
  <w:num w:numId="6">
    <w:abstractNumId w:val="15"/>
  </w:num>
  <w:num w:numId="7">
    <w:abstractNumId w:val="13"/>
  </w:num>
  <w:num w:numId="8">
    <w:abstractNumId w:val="20"/>
  </w:num>
  <w:num w:numId="9">
    <w:abstractNumId w:val="24"/>
  </w:num>
  <w:num w:numId="10">
    <w:abstractNumId w:val="11"/>
  </w:num>
  <w:num w:numId="11">
    <w:abstractNumId w:val="28"/>
  </w:num>
  <w:num w:numId="12">
    <w:abstractNumId w:val="23"/>
  </w:num>
  <w:num w:numId="13">
    <w:abstractNumId w:val="26"/>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6"/>
  </w:num>
  <w:num w:numId="26">
    <w:abstractNumId w:val="17"/>
  </w:num>
  <w:num w:numId="27">
    <w:abstractNumId w:val="22"/>
  </w:num>
  <w:num w:numId="28">
    <w:abstractNumId w:val="21"/>
  </w:num>
  <w:num w:numId="29">
    <w:abstractNumId w:val="27"/>
  </w:num>
  <w:num w:numId="30">
    <w:abstractNumId w:val="29"/>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839"/>
    <w:rsid w:val="00000762"/>
    <w:rsid w:val="00003743"/>
    <w:rsid w:val="000063B7"/>
    <w:rsid w:val="00006B9E"/>
    <w:rsid w:val="00020DBD"/>
    <w:rsid w:val="00021C14"/>
    <w:rsid w:val="000406F8"/>
    <w:rsid w:val="00043671"/>
    <w:rsid w:val="000548C3"/>
    <w:rsid w:val="00067456"/>
    <w:rsid w:val="0007298D"/>
    <w:rsid w:val="0008389C"/>
    <w:rsid w:val="00083FFA"/>
    <w:rsid w:val="000A1200"/>
    <w:rsid w:val="000A3F0D"/>
    <w:rsid w:val="000A6F2F"/>
    <w:rsid w:val="000A7CFD"/>
    <w:rsid w:val="000B0274"/>
    <w:rsid w:val="000B5B7E"/>
    <w:rsid w:val="000B5BD1"/>
    <w:rsid w:val="000C1DD4"/>
    <w:rsid w:val="000D017D"/>
    <w:rsid w:val="000D0981"/>
    <w:rsid w:val="000D335F"/>
    <w:rsid w:val="000D6C7E"/>
    <w:rsid w:val="000E2F2E"/>
    <w:rsid w:val="000E31A9"/>
    <w:rsid w:val="000F283E"/>
    <w:rsid w:val="000F4BB5"/>
    <w:rsid w:val="00101F10"/>
    <w:rsid w:val="001116C6"/>
    <w:rsid w:val="00111C15"/>
    <w:rsid w:val="001345F8"/>
    <w:rsid w:val="00160AAB"/>
    <w:rsid w:val="00171957"/>
    <w:rsid w:val="001921ED"/>
    <w:rsid w:val="00196AC8"/>
    <w:rsid w:val="001A2A2E"/>
    <w:rsid w:val="001B3443"/>
    <w:rsid w:val="001D6BE4"/>
    <w:rsid w:val="001E0A93"/>
    <w:rsid w:val="001E1042"/>
    <w:rsid w:val="001E77C4"/>
    <w:rsid w:val="001F1C87"/>
    <w:rsid w:val="00203638"/>
    <w:rsid w:val="002223E8"/>
    <w:rsid w:val="00223844"/>
    <w:rsid w:val="00232D86"/>
    <w:rsid w:val="00235B5E"/>
    <w:rsid w:val="00237ADF"/>
    <w:rsid w:val="00245D81"/>
    <w:rsid w:val="00246AEC"/>
    <w:rsid w:val="00254220"/>
    <w:rsid w:val="00255596"/>
    <w:rsid w:val="00255B49"/>
    <w:rsid w:val="00261F43"/>
    <w:rsid w:val="002662B4"/>
    <w:rsid w:val="00267635"/>
    <w:rsid w:val="00276EB5"/>
    <w:rsid w:val="00277032"/>
    <w:rsid w:val="00281FD4"/>
    <w:rsid w:val="00283E99"/>
    <w:rsid w:val="002A3660"/>
    <w:rsid w:val="002A4A31"/>
    <w:rsid w:val="002C1700"/>
    <w:rsid w:val="002C6AF0"/>
    <w:rsid w:val="002E115A"/>
    <w:rsid w:val="002E6A48"/>
    <w:rsid w:val="002E7629"/>
    <w:rsid w:val="002F3AE3"/>
    <w:rsid w:val="002F4FBD"/>
    <w:rsid w:val="002F7E6F"/>
    <w:rsid w:val="0030786C"/>
    <w:rsid w:val="00312A62"/>
    <w:rsid w:val="00316683"/>
    <w:rsid w:val="00351665"/>
    <w:rsid w:val="00365047"/>
    <w:rsid w:val="003873C6"/>
    <w:rsid w:val="00395D02"/>
    <w:rsid w:val="00397603"/>
    <w:rsid w:val="003A10A1"/>
    <w:rsid w:val="003C297A"/>
    <w:rsid w:val="003D17F9"/>
    <w:rsid w:val="003D3C69"/>
    <w:rsid w:val="003D437B"/>
    <w:rsid w:val="003E477F"/>
    <w:rsid w:val="003E76C8"/>
    <w:rsid w:val="003F72BB"/>
    <w:rsid w:val="00404571"/>
    <w:rsid w:val="004057D2"/>
    <w:rsid w:val="0040679D"/>
    <w:rsid w:val="004071F5"/>
    <w:rsid w:val="00412E9D"/>
    <w:rsid w:val="00412F53"/>
    <w:rsid w:val="00442960"/>
    <w:rsid w:val="00447299"/>
    <w:rsid w:val="00447D31"/>
    <w:rsid w:val="00470AB8"/>
    <w:rsid w:val="004867E2"/>
    <w:rsid w:val="00486826"/>
    <w:rsid w:val="00492DF2"/>
    <w:rsid w:val="004A0670"/>
    <w:rsid w:val="004B2999"/>
    <w:rsid w:val="004D5360"/>
    <w:rsid w:val="004E2E12"/>
    <w:rsid w:val="004E58C1"/>
    <w:rsid w:val="004F56F1"/>
    <w:rsid w:val="0052107C"/>
    <w:rsid w:val="005221B7"/>
    <w:rsid w:val="00544A4E"/>
    <w:rsid w:val="00545D9C"/>
    <w:rsid w:val="00553E33"/>
    <w:rsid w:val="00566B97"/>
    <w:rsid w:val="0059724C"/>
    <w:rsid w:val="005B5633"/>
    <w:rsid w:val="005C1496"/>
    <w:rsid w:val="005C6AAE"/>
    <w:rsid w:val="005D1833"/>
    <w:rsid w:val="005D3D61"/>
    <w:rsid w:val="005D4F39"/>
    <w:rsid w:val="005E2614"/>
    <w:rsid w:val="005F3BC6"/>
    <w:rsid w:val="0060473D"/>
    <w:rsid w:val="0060747A"/>
    <w:rsid w:val="00607B0B"/>
    <w:rsid w:val="00622653"/>
    <w:rsid w:val="006317C9"/>
    <w:rsid w:val="00633BE7"/>
    <w:rsid w:val="00642C7A"/>
    <w:rsid w:val="006449C5"/>
    <w:rsid w:val="00651847"/>
    <w:rsid w:val="00660B3A"/>
    <w:rsid w:val="006800B6"/>
    <w:rsid w:val="006803BA"/>
    <w:rsid w:val="0068196E"/>
    <w:rsid w:val="00684A71"/>
    <w:rsid w:val="00697D6A"/>
    <w:rsid w:val="006A6EA0"/>
    <w:rsid w:val="006B05B9"/>
    <w:rsid w:val="006C0F22"/>
    <w:rsid w:val="006C10B7"/>
    <w:rsid w:val="006D1AF6"/>
    <w:rsid w:val="006D732F"/>
    <w:rsid w:val="006D767C"/>
    <w:rsid w:val="006E688D"/>
    <w:rsid w:val="006F1438"/>
    <w:rsid w:val="007028EC"/>
    <w:rsid w:val="0070703E"/>
    <w:rsid w:val="00714535"/>
    <w:rsid w:val="0071637F"/>
    <w:rsid w:val="00720B53"/>
    <w:rsid w:val="007248DB"/>
    <w:rsid w:val="00725F10"/>
    <w:rsid w:val="00731F33"/>
    <w:rsid w:val="007360BF"/>
    <w:rsid w:val="007545C7"/>
    <w:rsid w:val="00756A88"/>
    <w:rsid w:val="0076005C"/>
    <w:rsid w:val="007611AB"/>
    <w:rsid w:val="007635C1"/>
    <w:rsid w:val="00765828"/>
    <w:rsid w:val="00766B42"/>
    <w:rsid w:val="0078070C"/>
    <w:rsid w:val="00784541"/>
    <w:rsid w:val="007968CC"/>
    <w:rsid w:val="00796FB7"/>
    <w:rsid w:val="007A4033"/>
    <w:rsid w:val="007B04A9"/>
    <w:rsid w:val="007B16AC"/>
    <w:rsid w:val="007E000D"/>
    <w:rsid w:val="007E3423"/>
    <w:rsid w:val="007F0331"/>
    <w:rsid w:val="007F5EB6"/>
    <w:rsid w:val="008072CF"/>
    <w:rsid w:val="00817091"/>
    <w:rsid w:val="008264EB"/>
    <w:rsid w:val="00827924"/>
    <w:rsid w:val="00830756"/>
    <w:rsid w:val="008342B9"/>
    <w:rsid w:val="008344B7"/>
    <w:rsid w:val="00865A27"/>
    <w:rsid w:val="00877638"/>
    <w:rsid w:val="0088142A"/>
    <w:rsid w:val="00884082"/>
    <w:rsid w:val="00893F21"/>
    <w:rsid w:val="008A1EE5"/>
    <w:rsid w:val="008A289C"/>
    <w:rsid w:val="008A58F9"/>
    <w:rsid w:val="008B2260"/>
    <w:rsid w:val="008E5D6A"/>
    <w:rsid w:val="008E63DE"/>
    <w:rsid w:val="008F0EC2"/>
    <w:rsid w:val="008F284D"/>
    <w:rsid w:val="0091137C"/>
    <w:rsid w:val="00921345"/>
    <w:rsid w:val="009256AE"/>
    <w:rsid w:val="009424A5"/>
    <w:rsid w:val="00947B49"/>
    <w:rsid w:val="00964277"/>
    <w:rsid w:val="00973CE1"/>
    <w:rsid w:val="00977D26"/>
    <w:rsid w:val="00984519"/>
    <w:rsid w:val="00985FA6"/>
    <w:rsid w:val="009A007B"/>
    <w:rsid w:val="009A263C"/>
    <w:rsid w:val="009B053D"/>
    <w:rsid w:val="009B194F"/>
    <w:rsid w:val="009B64E3"/>
    <w:rsid w:val="009B6B75"/>
    <w:rsid w:val="009E1F38"/>
    <w:rsid w:val="009E6B78"/>
    <w:rsid w:val="009F5557"/>
    <w:rsid w:val="00A0554C"/>
    <w:rsid w:val="00A15082"/>
    <w:rsid w:val="00A23455"/>
    <w:rsid w:val="00A268D4"/>
    <w:rsid w:val="00A30C5B"/>
    <w:rsid w:val="00A34B91"/>
    <w:rsid w:val="00A41684"/>
    <w:rsid w:val="00A4199A"/>
    <w:rsid w:val="00A4512D"/>
    <w:rsid w:val="00A50CB9"/>
    <w:rsid w:val="00A60DF6"/>
    <w:rsid w:val="00A66FB3"/>
    <w:rsid w:val="00A705AF"/>
    <w:rsid w:val="00A75B58"/>
    <w:rsid w:val="00A77349"/>
    <w:rsid w:val="00A925DC"/>
    <w:rsid w:val="00A931E2"/>
    <w:rsid w:val="00A93413"/>
    <w:rsid w:val="00A9341F"/>
    <w:rsid w:val="00A93A18"/>
    <w:rsid w:val="00A964DB"/>
    <w:rsid w:val="00AA2387"/>
    <w:rsid w:val="00AA6DC2"/>
    <w:rsid w:val="00AA7B58"/>
    <w:rsid w:val="00AB40AB"/>
    <w:rsid w:val="00AB4E75"/>
    <w:rsid w:val="00AB6ED9"/>
    <w:rsid w:val="00AD52A0"/>
    <w:rsid w:val="00AD53DC"/>
    <w:rsid w:val="00AE3C2C"/>
    <w:rsid w:val="00AE400B"/>
    <w:rsid w:val="00AE7407"/>
    <w:rsid w:val="00AF6154"/>
    <w:rsid w:val="00B24DF4"/>
    <w:rsid w:val="00B2665E"/>
    <w:rsid w:val="00B26B24"/>
    <w:rsid w:val="00B27EB6"/>
    <w:rsid w:val="00B328AF"/>
    <w:rsid w:val="00B32DD1"/>
    <w:rsid w:val="00B3720C"/>
    <w:rsid w:val="00B40E66"/>
    <w:rsid w:val="00B41409"/>
    <w:rsid w:val="00B42851"/>
    <w:rsid w:val="00B47076"/>
    <w:rsid w:val="00B52A11"/>
    <w:rsid w:val="00B56B37"/>
    <w:rsid w:val="00B6494F"/>
    <w:rsid w:val="00B76E4C"/>
    <w:rsid w:val="00B95A67"/>
    <w:rsid w:val="00BA16F0"/>
    <w:rsid w:val="00BA4AEE"/>
    <w:rsid w:val="00BC07E4"/>
    <w:rsid w:val="00BC14ED"/>
    <w:rsid w:val="00BD1398"/>
    <w:rsid w:val="00BE4160"/>
    <w:rsid w:val="00C06314"/>
    <w:rsid w:val="00C23604"/>
    <w:rsid w:val="00C304FB"/>
    <w:rsid w:val="00C31839"/>
    <w:rsid w:val="00C3660B"/>
    <w:rsid w:val="00C379AC"/>
    <w:rsid w:val="00C436EE"/>
    <w:rsid w:val="00C51BE7"/>
    <w:rsid w:val="00C65782"/>
    <w:rsid w:val="00C72A04"/>
    <w:rsid w:val="00C911AD"/>
    <w:rsid w:val="00CB0684"/>
    <w:rsid w:val="00CB5999"/>
    <w:rsid w:val="00CB5B1A"/>
    <w:rsid w:val="00CB733F"/>
    <w:rsid w:val="00CC6466"/>
    <w:rsid w:val="00CC697B"/>
    <w:rsid w:val="00CE1E1B"/>
    <w:rsid w:val="00CE2C0F"/>
    <w:rsid w:val="00CE3ABB"/>
    <w:rsid w:val="00CE6DF4"/>
    <w:rsid w:val="00CF34E5"/>
    <w:rsid w:val="00D03BF7"/>
    <w:rsid w:val="00D16688"/>
    <w:rsid w:val="00D21BEA"/>
    <w:rsid w:val="00D24922"/>
    <w:rsid w:val="00D2651E"/>
    <w:rsid w:val="00D34B25"/>
    <w:rsid w:val="00D42B9A"/>
    <w:rsid w:val="00D469E4"/>
    <w:rsid w:val="00D51F05"/>
    <w:rsid w:val="00D5236C"/>
    <w:rsid w:val="00D67F75"/>
    <w:rsid w:val="00D73FE2"/>
    <w:rsid w:val="00D7465B"/>
    <w:rsid w:val="00D96327"/>
    <w:rsid w:val="00DA32EA"/>
    <w:rsid w:val="00DB5911"/>
    <w:rsid w:val="00DC0D24"/>
    <w:rsid w:val="00DC1780"/>
    <w:rsid w:val="00DE63A8"/>
    <w:rsid w:val="00DF4CFF"/>
    <w:rsid w:val="00E13370"/>
    <w:rsid w:val="00E13C5C"/>
    <w:rsid w:val="00E236C6"/>
    <w:rsid w:val="00E3639D"/>
    <w:rsid w:val="00E40F95"/>
    <w:rsid w:val="00E4312B"/>
    <w:rsid w:val="00E467A7"/>
    <w:rsid w:val="00E60EE1"/>
    <w:rsid w:val="00E63000"/>
    <w:rsid w:val="00E708F6"/>
    <w:rsid w:val="00E716B4"/>
    <w:rsid w:val="00E83845"/>
    <w:rsid w:val="00E855E1"/>
    <w:rsid w:val="00E86B67"/>
    <w:rsid w:val="00E934B9"/>
    <w:rsid w:val="00EA0568"/>
    <w:rsid w:val="00EA4465"/>
    <w:rsid w:val="00EA5036"/>
    <w:rsid w:val="00EA5E02"/>
    <w:rsid w:val="00EA5FD0"/>
    <w:rsid w:val="00EB617E"/>
    <w:rsid w:val="00EC6DFE"/>
    <w:rsid w:val="00EE356F"/>
    <w:rsid w:val="00EE397E"/>
    <w:rsid w:val="00EF1C95"/>
    <w:rsid w:val="00EF5C37"/>
    <w:rsid w:val="00F078B7"/>
    <w:rsid w:val="00F238F2"/>
    <w:rsid w:val="00F26D04"/>
    <w:rsid w:val="00F332B3"/>
    <w:rsid w:val="00F34D63"/>
    <w:rsid w:val="00F378BC"/>
    <w:rsid w:val="00F41C35"/>
    <w:rsid w:val="00F41E0F"/>
    <w:rsid w:val="00F43AB4"/>
    <w:rsid w:val="00F4646D"/>
    <w:rsid w:val="00F549D7"/>
    <w:rsid w:val="00F556DB"/>
    <w:rsid w:val="00F560D5"/>
    <w:rsid w:val="00F6714A"/>
    <w:rsid w:val="00F73D95"/>
    <w:rsid w:val="00F9075F"/>
    <w:rsid w:val="00F91F07"/>
    <w:rsid w:val="00F93B01"/>
    <w:rsid w:val="00F93F75"/>
    <w:rsid w:val="00F95769"/>
    <w:rsid w:val="00F96698"/>
    <w:rsid w:val="00F97CC2"/>
    <w:rsid w:val="00FA742F"/>
    <w:rsid w:val="00FB34B1"/>
    <w:rsid w:val="00FC36D7"/>
    <w:rsid w:val="00FC7F5D"/>
    <w:rsid w:val="00FE5CA3"/>
    <w:rsid w:val="00FF34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uiPriority="0" w:qFormat="1"/>
    <w:lsdException w:name="heading 4" w:locked="0" w:uiPriority="0" w:qFormat="1"/>
    <w:lsdException w:name="heading 5" w:locked="0" w:uiPriority="0" w:qFormat="1"/>
    <w:lsdException w:name="heading 6" w:uiPriority="0"/>
    <w:lsdException w:name="heading 7" w:qFormat="1"/>
    <w:lsdException w:name="heading 8" w:qFormat="1"/>
    <w:lsdException w:name="heading 9" w:qFormat="1"/>
    <w:lsdException w:name="toc 1" w:locked="0" w:uiPriority="39" w:qFormat="1"/>
    <w:lsdException w:name="toc 2" w:locked="0" w:uiPriority="39" w:qFormat="1"/>
    <w:lsdException w:name="toc 3" w:locked="0" w:uiPriority="39" w:qFormat="1"/>
    <w:lsdException w:name="toc 4" w:uiPriority="39"/>
    <w:lsdException w:name="footnote text" w:locked="0" w:uiPriority="0"/>
    <w:lsdException w:name="header" w:uiPriority="0"/>
    <w:lsdException w:name="footer" w:locked="0" w:uiPriority="99"/>
    <w:lsdException w:name="caption" w:uiPriority="0" w:qFormat="1"/>
    <w:lsdException w:name="footnote reference" w:locked="0" w:uiPriority="0"/>
    <w:lsdException w:name="macro" w:semiHidden="0" w:unhideWhenUsed="0"/>
    <w:lsdException w:name="List Bullet" w:semiHidden="0" w:unhideWhenUsed="0"/>
    <w:lsdException w:name="List Number" w:semiHidden="0" w:unhideWhenUsed="0"/>
    <w:lsdException w:name="Title" w:locked="0" w:semiHidden="0" w:uiPriority="0" w:unhideWhenUsed="0" w:qFormat="1"/>
    <w:lsdException w:name="Default Paragraph Font" w:locked="0" w:uiPriority="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lsdException w:name="Hyperlink" w:locked="0" w:uiPriority="99"/>
    <w:lsdException w:name="FollowedHyperlink" w:locked="0" w:uiPriority="0"/>
    <w:lsdException w:name="Strong" w:locked="0" w:semiHidden="0" w:uiPriority="0" w:unhideWhenUsed="0" w:qFormat="1"/>
    <w:lsdException w:name="Emphasis" w:locked="0" w:semiHidden="0" w:uiPriority="0" w:unhideWhenUsed="0"/>
    <w:lsdException w:name="HTML Top of Form" w:locked="0" w:uiPriority="0"/>
    <w:lsdException w:name="HTML Bottom of Form" w:locked="0" w:uiPriority="0"/>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locked="0"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locked="0"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qFormat="1"/>
    <w:lsdException w:name="Subtle Reference" w:semiHidden="0" w:unhideWhenUsed="0"/>
    <w:lsdException w:name="Intense Reference" w:semiHidden="0" w:uiPriority="32" w:unhideWhenUsed="0" w:qFormat="1"/>
    <w:lsdException w:name="Book Title" w:semiHidden="0" w:unhideWhenUsed="0"/>
    <w:lsdException w:name="TOC Heading" w:locked="0" w:uiPriority="39" w:qFormat="1"/>
  </w:latentStyles>
  <w:style w:type="paragraph" w:default="1" w:styleId="Normal">
    <w:name w:val="Normal"/>
    <w:qFormat/>
    <w:rsid w:val="00B328AF"/>
    <w:pPr>
      <w:spacing w:after="200"/>
    </w:pPr>
  </w:style>
  <w:style w:type="paragraph" w:styleId="Heading1">
    <w:name w:val="heading 1"/>
    <w:basedOn w:val="Normal"/>
    <w:next w:val="Normal"/>
    <w:qFormat/>
    <w:rsid w:val="00A15082"/>
    <w:pPr>
      <w:keepNext/>
      <w:spacing w:before="240" w:after="240"/>
      <w:outlineLvl w:val="0"/>
    </w:pPr>
    <w:rPr>
      <w:rFonts w:cs="Arial"/>
      <w:b/>
      <w:bCs/>
      <w:color w:val="1178A2"/>
      <w:kern w:val="28"/>
      <w:sz w:val="40"/>
      <w:szCs w:val="32"/>
    </w:rPr>
  </w:style>
  <w:style w:type="paragraph" w:styleId="Heading2">
    <w:name w:val="heading 2"/>
    <w:basedOn w:val="Heading1"/>
    <w:next w:val="Normal"/>
    <w:qFormat/>
    <w:rsid w:val="00A15082"/>
    <w:pPr>
      <w:outlineLvl w:val="1"/>
    </w:pPr>
    <w:rPr>
      <w:bCs w:val="0"/>
      <w:iCs/>
      <w:sz w:val="32"/>
      <w:szCs w:val="28"/>
    </w:rPr>
  </w:style>
  <w:style w:type="paragraph" w:styleId="Heading3">
    <w:name w:val="heading 3"/>
    <w:basedOn w:val="Heading2"/>
    <w:next w:val="Normal"/>
    <w:qFormat/>
    <w:rsid w:val="00A15082"/>
    <w:pPr>
      <w:outlineLvl w:val="2"/>
    </w:pPr>
    <w:rPr>
      <w:bCs/>
      <w:sz w:val="28"/>
      <w:szCs w:val="26"/>
    </w:rPr>
  </w:style>
  <w:style w:type="paragraph" w:styleId="Heading4">
    <w:name w:val="heading 4"/>
    <w:basedOn w:val="Normal"/>
    <w:next w:val="Normal"/>
    <w:qFormat/>
    <w:rsid w:val="00A15082"/>
    <w:pPr>
      <w:keepNext/>
      <w:spacing w:before="240" w:after="60"/>
      <w:outlineLvl w:val="3"/>
    </w:pPr>
    <w:rPr>
      <w:b/>
      <w:bCs/>
      <w:color w:val="404040" w:themeColor="text1" w:themeTint="BF"/>
      <w:sz w:val="26"/>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uiPriority w:val="98"/>
    <w:locked/>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uiPriority w:val="98"/>
    <w:rsid w:val="007B04A9"/>
    <w:rPr>
      <w:rFonts w:ascii="Franklin Gothic Medium" w:eastAsiaTheme="majorEastAsia" w:hAnsi="Franklin Gothic Medium" w:cstheme="majorBidi"/>
      <w:iCs/>
      <w:color w:val="00A9E5"/>
      <w:spacing w:val="15"/>
      <w:sz w:val="52"/>
    </w:rPr>
  </w:style>
  <w:style w:type="paragraph" w:styleId="Title">
    <w:name w:val="Title"/>
    <w:basedOn w:val="Normal"/>
    <w:next w:val="Normal"/>
    <w:link w:val="TitleChar"/>
    <w:qFormat/>
    <w:rsid w:val="000B0274"/>
    <w:pPr>
      <w:spacing w:after="30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rsid w:val="000B0274"/>
    <w:rPr>
      <w:rFonts w:ascii="Arial Bold" w:eastAsiaTheme="majorEastAsia" w:hAnsi="Arial Bold" w:cstheme="majorBidi"/>
      <w:b/>
      <w:color w:val="0A4A63"/>
      <w:kern w:val="28"/>
      <w:sz w:val="56"/>
      <w:szCs w:val="56"/>
      <w:lang w:eastAsia="en-US"/>
    </w:rPr>
  </w:style>
  <w:style w:type="paragraph" w:customStyle="1" w:styleId="Bulletlist">
    <w:name w:val="Bullet list"/>
    <w:qFormat/>
    <w:rsid w:val="00544A4E"/>
    <w:pPr>
      <w:numPr>
        <w:numId w:val="14"/>
      </w:numPr>
      <w:spacing w:after="20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before="240" w:after="240"/>
      <w:contextualSpacing w:val="0"/>
    </w:pPr>
    <w:rPr>
      <w:color w:val="125370" w:themeColor="accent3"/>
      <w:sz w:val="48"/>
      <w:szCs w:val="48"/>
    </w:rPr>
  </w:style>
  <w:style w:type="paragraph" w:styleId="TOC1">
    <w:name w:val="toc 1"/>
    <w:basedOn w:val="Normal"/>
    <w:next w:val="Normal"/>
    <w:autoRedefine/>
    <w:uiPriority w:val="39"/>
    <w:qFormat/>
    <w:rsid w:val="005C1496"/>
    <w:pPr>
      <w:spacing w:before="120" w:after="120"/>
    </w:pPr>
    <w:rPr>
      <w:rFonts w:cstheme="minorHAnsi"/>
      <w:b/>
      <w:bCs/>
      <w:color w:val="1178A2"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9A263C"/>
    <w:pPr>
      <w:tabs>
        <w:tab w:val="right" w:pos="9016"/>
      </w:tabs>
      <w:spacing w:before="120" w:after="120"/>
      <w:ind w:left="221"/>
    </w:pPr>
    <w:rPr>
      <w:rFonts w:cstheme="minorHAnsi"/>
      <w:szCs w:val="20"/>
    </w:rPr>
  </w:style>
  <w:style w:type="paragraph" w:styleId="TOC3">
    <w:name w:val="toc 3"/>
    <w:basedOn w:val="Normal"/>
    <w:next w:val="Normal"/>
    <w:autoRedefine/>
    <w:uiPriority w:val="39"/>
    <w:qFormat/>
    <w:rsid w:val="002E6A48"/>
    <w:pPr>
      <w:tabs>
        <w:tab w:val="left" w:pos="8902"/>
      </w:tabs>
      <w:spacing w:after="0"/>
      <w:ind w:left="442"/>
    </w:pPr>
    <w:rPr>
      <w:rFonts w:cstheme="minorHAnsi"/>
      <w:iCs/>
      <w:noProof/>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86D3F2"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B47076"/>
    <w:rPr>
      <w:color w:val="0000FF" w:themeColor="hyperlink"/>
      <w:u w:val="single"/>
    </w:rPr>
  </w:style>
  <w:style w:type="paragraph" w:styleId="Footer">
    <w:name w:val="footer"/>
    <w:basedOn w:val="Normal"/>
    <w:link w:val="FooterChar"/>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nhideWhenUsed/>
    <w:qFormat/>
    <w:rsid w:val="00255596"/>
    <w:pPr>
      <w:keepLines/>
      <w:spacing w:before="480" w:after="0" w:line="276" w:lineRule="auto"/>
      <w:outlineLvl w:val="9"/>
    </w:pPr>
    <w:rPr>
      <w:rFonts w:asciiTheme="majorHAnsi" w:eastAsiaTheme="majorEastAsia" w:hAnsiTheme="majorHAnsi" w:cstheme="majorBidi"/>
      <w:color w:val="0C5979" w:themeColor="accent1" w:themeShade="BF"/>
      <w:kern w:val="0"/>
      <w:szCs w:val="28"/>
      <w:lang w:val="en-US" w:eastAsia="ja-JP"/>
    </w:rPr>
  </w:style>
  <w:style w:type="paragraph" w:customStyle="1" w:styleId="Captions">
    <w:name w:val="Captions"/>
    <w:basedOn w:val="Normal"/>
    <w:link w:val="CaptionsChar"/>
    <w:qFormat/>
    <w:rsid w:val="00A15082"/>
    <w:pPr>
      <w:spacing w:before="120" w:after="120"/>
    </w:pPr>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4"/>
      </w:numPr>
    </w:pPr>
  </w:style>
  <w:style w:type="paragraph" w:customStyle="1" w:styleId="Numberedlists">
    <w:name w:val="Numbered lists"/>
    <w:basedOn w:val="Normal"/>
    <w:link w:val="NumberedlistsChar"/>
    <w:qFormat/>
    <w:rsid w:val="00A4199A"/>
    <w:pPr>
      <w:numPr>
        <w:numId w:val="12"/>
      </w:numPr>
      <w:spacing w:before="120"/>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qFormat/>
    <w:rsid w:val="000B0274"/>
    <w:pPr>
      <w:spacing w:before="240"/>
    </w:pPr>
    <w:rPr>
      <w:b/>
      <w:color w:val="00A9E5"/>
      <w:sz w:val="36"/>
      <w:szCs w:val="36"/>
    </w:rPr>
  </w:style>
  <w:style w:type="numbering" w:customStyle="1" w:styleId="Bullet">
    <w:name w:val="Bullet"/>
    <w:uiPriority w:val="99"/>
    <w:locked/>
    <w:rsid w:val="000D017D"/>
    <w:pPr>
      <w:numPr>
        <w:numId w:val="7"/>
      </w:numPr>
    </w:pPr>
  </w:style>
  <w:style w:type="numbering" w:customStyle="1" w:styleId="Bullets">
    <w:name w:val="Bullets"/>
    <w:uiPriority w:val="99"/>
    <w:locked/>
    <w:rsid w:val="000D017D"/>
    <w:pPr>
      <w:numPr>
        <w:numId w:val="8"/>
      </w:numPr>
    </w:pPr>
  </w:style>
  <w:style w:type="numbering" w:customStyle="1" w:styleId="BulletsLevel1">
    <w:name w:val="Bullets Level 1"/>
    <w:uiPriority w:val="99"/>
    <w:locked/>
    <w:rsid w:val="000D017D"/>
    <w:pPr>
      <w:numPr>
        <w:numId w:val="9"/>
      </w:numPr>
    </w:pPr>
  </w:style>
  <w:style w:type="paragraph" w:customStyle="1" w:styleId="PublicationDate">
    <w:name w:val="Publication Date"/>
    <w:basedOn w:val="Normal"/>
    <w:link w:val="PublicationDateChar"/>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before="120" w:after="0"/>
      <w:ind w:left="658"/>
    </w:pPr>
  </w:style>
  <w:style w:type="paragraph" w:styleId="ListParagraph">
    <w:name w:val="List Paragraph"/>
    <w:basedOn w:val="Normal"/>
    <w:uiPriority w:val="34"/>
    <w:qFormat/>
    <w:locked/>
    <w:rsid w:val="000D6C7E"/>
    <w:pPr>
      <w:spacing w:after="0"/>
      <w:ind w:left="720"/>
      <w:contextualSpacing/>
    </w:pPr>
    <w:rPr>
      <w:rFonts w:ascii="Arial" w:hAnsi="Arial"/>
      <w:szCs w:val="24"/>
      <w:lang w:eastAsia="en-US"/>
    </w:rPr>
  </w:style>
  <w:style w:type="character" w:styleId="IntenseReference">
    <w:name w:val="Intense Reference"/>
    <w:basedOn w:val="DefaultParagraphFont"/>
    <w:uiPriority w:val="32"/>
    <w:qFormat/>
    <w:locked/>
    <w:rsid w:val="000D6C7E"/>
    <w:rPr>
      <w:b/>
      <w:bCs/>
      <w:i/>
      <w:smallCaps/>
      <w:color w:val="00A9DD" w:themeColor="accent2"/>
      <w:spacing w:val="5"/>
      <w:u w:val="none"/>
    </w:rPr>
  </w:style>
  <w:style w:type="paragraph" w:styleId="Caption">
    <w:name w:val="caption"/>
    <w:basedOn w:val="Normal"/>
    <w:next w:val="Normal"/>
    <w:link w:val="CaptionChar"/>
    <w:unhideWhenUsed/>
    <w:qFormat/>
    <w:locked/>
    <w:rsid w:val="000D6C7E"/>
    <w:rPr>
      <w:rFonts w:ascii="Arial" w:hAnsi="Arial"/>
      <w:i/>
      <w:iCs/>
      <w:color w:val="1178A2" w:themeColor="text2"/>
      <w:sz w:val="18"/>
      <w:szCs w:val="18"/>
      <w:lang w:eastAsia="en-US"/>
    </w:rPr>
  </w:style>
  <w:style w:type="table" w:customStyle="1" w:styleId="GridTable4-Accent11">
    <w:name w:val="Grid Table 4 - Accent 11"/>
    <w:basedOn w:val="TableNormal"/>
    <w:uiPriority w:val="49"/>
    <w:rsid w:val="000D6C7E"/>
    <w:pPr>
      <w:spacing w:after="0"/>
    </w:pPr>
    <w:rPr>
      <w:rFonts w:ascii="Times New Roman" w:hAnsi="Times New Roman"/>
      <w:sz w:val="20"/>
      <w:szCs w:val="20"/>
    </w:rPr>
    <w:tblPr>
      <w:tblStyleRowBandSize w:val="1"/>
      <w:tblStyleColBandSize w:val="1"/>
      <w:tblBorders>
        <w:top w:val="single" w:sz="4" w:space="0" w:color="4BBDEC" w:themeColor="accent1" w:themeTint="99"/>
        <w:left w:val="single" w:sz="4" w:space="0" w:color="4BBDEC" w:themeColor="accent1" w:themeTint="99"/>
        <w:bottom w:val="single" w:sz="4" w:space="0" w:color="4BBDEC" w:themeColor="accent1" w:themeTint="99"/>
        <w:right w:val="single" w:sz="4" w:space="0" w:color="4BBDEC" w:themeColor="accent1" w:themeTint="99"/>
        <w:insideH w:val="single" w:sz="4" w:space="0" w:color="4BBDEC" w:themeColor="accent1" w:themeTint="99"/>
        <w:insideV w:val="single" w:sz="4" w:space="0" w:color="4BBDEC" w:themeColor="accent1" w:themeTint="99"/>
      </w:tblBorders>
    </w:tblPr>
    <w:tblStylePr w:type="firstRow">
      <w:rPr>
        <w:b/>
        <w:bCs/>
        <w:color w:val="FFFFFF" w:themeColor="background1"/>
      </w:rPr>
      <w:tblPr/>
      <w:tcPr>
        <w:tcBorders>
          <w:top w:val="single" w:sz="4" w:space="0" w:color="1178A2" w:themeColor="accent1"/>
          <w:left w:val="single" w:sz="4" w:space="0" w:color="1178A2" w:themeColor="accent1"/>
          <w:bottom w:val="single" w:sz="4" w:space="0" w:color="1178A2" w:themeColor="accent1"/>
          <w:right w:val="single" w:sz="4" w:space="0" w:color="1178A2" w:themeColor="accent1"/>
          <w:insideH w:val="nil"/>
          <w:insideV w:val="nil"/>
        </w:tcBorders>
        <w:shd w:val="clear" w:color="auto" w:fill="1178A2" w:themeFill="accent1"/>
      </w:tcPr>
    </w:tblStylePr>
    <w:tblStylePr w:type="lastRow">
      <w:rPr>
        <w:b/>
        <w:bCs/>
      </w:rPr>
      <w:tblPr/>
      <w:tcPr>
        <w:tcBorders>
          <w:top w:val="double" w:sz="4" w:space="0" w:color="1178A2" w:themeColor="accent1"/>
        </w:tcBorders>
      </w:tcPr>
    </w:tblStylePr>
    <w:tblStylePr w:type="firstCol">
      <w:rPr>
        <w:b/>
        <w:bCs/>
      </w:rPr>
    </w:tblStylePr>
    <w:tblStylePr w:type="lastCol">
      <w:rPr>
        <w:b/>
        <w:bCs/>
      </w:rPr>
    </w:tblStylePr>
    <w:tblStylePr w:type="band1Vert">
      <w:tblPr/>
      <w:tcPr>
        <w:shd w:val="clear" w:color="auto" w:fill="C2E9F8" w:themeFill="accent1" w:themeFillTint="33"/>
      </w:tcPr>
    </w:tblStylePr>
    <w:tblStylePr w:type="band1Horz">
      <w:tblPr/>
      <w:tcPr>
        <w:shd w:val="clear" w:color="auto" w:fill="C2E9F8" w:themeFill="accent1" w:themeFillTint="33"/>
      </w:tcPr>
    </w:tblStylePr>
  </w:style>
  <w:style w:type="character" w:customStyle="1" w:styleId="CaptionChar">
    <w:name w:val="Caption Char"/>
    <w:basedOn w:val="DefaultParagraphFont"/>
    <w:link w:val="Caption"/>
    <w:rsid w:val="000D6C7E"/>
    <w:rPr>
      <w:rFonts w:ascii="Arial" w:hAnsi="Arial"/>
      <w:i/>
      <w:iCs/>
      <w:color w:val="1178A2" w:themeColor="text2"/>
      <w:sz w:val="18"/>
      <w:szCs w:val="18"/>
      <w:lang w:eastAsia="en-US"/>
    </w:rPr>
  </w:style>
  <w:style w:type="table" w:customStyle="1" w:styleId="ListTable4-Accent51">
    <w:name w:val="List Table 4 - Accent 51"/>
    <w:basedOn w:val="TableNormal"/>
    <w:uiPriority w:val="49"/>
    <w:rsid w:val="000D6C7E"/>
    <w:pPr>
      <w:spacing w:after="0"/>
    </w:pPr>
    <w:rPr>
      <w:rFonts w:ascii="Times New Roman" w:hAnsi="Times New Roman"/>
      <w:sz w:val="20"/>
      <w:szCs w:val="20"/>
    </w:rPr>
    <w:tblPr>
      <w:tblStyleRowBandSize w:val="1"/>
      <w:tblStyleCol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blStylePr w:type="firstRow">
      <w:rPr>
        <w:b/>
        <w:bCs/>
        <w:color w:val="FFFFFF" w:themeColor="background1"/>
      </w:rPr>
      <w:tblPr/>
      <w:tcPr>
        <w:tcBorders>
          <w:top w:val="single" w:sz="4" w:space="0" w:color="DC5827" w:themeColor="accent5"/>
          <w:left w:val="single" w:sz="4" w:space="0" w:color="DC5827" w:themeColor="accent5"/>
          <w:bottom w:val="single" w:sz="4" w:space="0" w:color="DC5827" w:themeColor="accent5"/>
          <w:right w:val="single" w:sz="4" w:space="0" w:color="DC5827" w:themeColor="accent5"/>
          <w:insideH w:val="nil"/>
        </w:tcBorders>
        <w:shd w:val="clear" w:color="auto" w:fill="DC5827" w:themeFill="accent5"/>
      </w:tcPr>
    </w:tblStylePr>
    <w:tblStylePr w:type="lastRow">
      <w:rPr>
        <w:b/>
        <w:bCs/>
      </w:rPr>
      <w:tblPr/>
      <w:tcPr>
        <w:tcBorders>
          <w:top w:val="double" w:sz="4" w:space="0" w:color="EA9A7D" w:themeColor="accent5" w:themeTint="99"/>
        </w:tcBorders>
      </w:tcPr>
    </w:tblStylePr>
    <w:tblStylePr w:type="firstCol">
      <w:rPr>
        <w:b/>
        <w:bCs/>
      </w:rPr>
    </w:tblStylePr>
    <w:tblStylePr w:type="lastCol">
      <w:rPr>
        <w:b/>
        <w:bCs/>
      </w:rPr>
    </w:tblStylePr>
    <w:tblStylePr w:type="band1Vert">
      <w:tblPr/>
      <w:tcPr>
        <w:shd w:val="clear" w:color="auto" w:fill="F8DDD3" w:themeFill="accent5" w:themeFillTint="33"/>
      </w:tcPr>
    </w:tblStylePr>
    <w:tblStylePr w:type="band1Horz">
      <w:tblPr/>
      <w:tcPr>
        <w:shd w:val="clear" w:color="auto" w:fill="F8DDD3" w:themeFill="accent5" w:themeFillTint="33"/>
      </w:tcPr>
    </w:tblStylePr>
  </w:style>
  <w:style w:type="paragraph" w:styleId="NoSpacing">
    <w:name w:val="No Spacing"/>
    <w:link w:val="NoSpacingChar"/>
    <w:uiPriority w:val="1"/>
    <w:qFormat/>
    <w:locked/>
    <w:rsid w:val="000D6C7E"/>
    <w:pPr>
      <w:spacing w:after="0"/>
    </w:pPr>
    <w:rPr>
      <w:rFonts w:ascii="Times New Roman" w:hAnsi="Times New Roman"/>
      <w:sz w:val="24"/>
      <w:szCs w:val="24"/>
      <w:lang w:eastAsia="en-US"/>
    </w:rPr>
  </w:style>
  <w:style w:type="character" w:styleId="IntenseEmphasis">
    <w:name w:val="Intense Emphasis"/>
    <w:basedOn w:val="DefaultParagraphFont"/>
    <w:uiPriority w:val="21"/>
    <w:qFormat/>
    <w:locked/>
    <w:rsid w:val="000D6C7E"/>
    <w:rPr>
      <w:b/>
      <w:bCs/>
      <w:i/>
      <w:iCs/>
      <w:color w:val="1178A2" w:themeColor="accent1"/>
    </w:rPr>
  </w:style>
  <w:style w:type="character" w:customStyle="1" w:styleId="NoSpacingChar">
    <w:name w:val="No Spacing Char"/>
    <w:link w:val="NoSpacing"/>
    <w:uiPriority w:val="1"/>
    <w:locked/>
    <w:rsid w:val="000D6C7E"/>
    <w:rPr>
      <w:rFonts w:ascii="Times New Roman" w:hAnsi="Times New Roman"/>
      <w:sz w:val="24"/>
      <w:szCs w:val="24"/>
      <w:lang w:eastAsia="en-US"/>
    </w:rPr>
  </w:style>
  <w:style w:type="paragraph" w:customStyle="1" w:styleId="FigList">
    <w:name w:val="FigList"/>
    <w:basedOn w:val="Caption"/>
    <w:link w:val="FigListChar"/>
    <w:qFormat/>
    <w:rsid w:val="000D6C7E"/>
    <w:pPr>
      <w:keepNext/>
      <w:tabs>
        <w:tab w:val="left" w:pos="851"/>
      </w:tabs>
      <w:ind w:left="851" w:hanging="851"/>
    </w:pPr>
    <w:rPr>
      <w:b/>
    </w:rPr>
  </w:style>
  <w:style w:type="character" w:customStyle="1" w:styleId="FigListChar">
    <w:name w:val="FigList Char"/>
    <w:basedOn w:val="CaptionChar"/>
    <w:link w:val="FigList"/>
    <w:rsid w:val="000D6C7E"/>
    <w:rPr>
      <w:rFonts w:ascii="Arial" w:hAnsi="Arial"/>
      <w:b/>
      <w:i/>
      <w:iCs/>
      <w:color w:val="1178A2" w:themeColor="text2"/>
      <w:sz w:val="18"/>
      <w:szCs w:val="18"/>
      <w:lang w:eastAsia="en-US"/>
    </w:rPr>
  </w:style>
  <w:style w:type="table" w:customStyle="1" w:styleId="GridTable1Light-Accent11">
    <w:name w:val="Grid Table 1 Light - Accent 11"/>
    <w:basedOn w:val="TableNormal"/>
    <w:uiPriority w:val="46"/>
    <w:rsid w:val="00FA742F"/>
    <w:pPr>
      <w:spacing w:after="0"/>
    </w:pPr>
    <w:rPr>
      <w:rFonts w:ascii="Times New Roman" w:hAnsi="Times New Roman"/>
      <w:sz w:val="20"/>
      <w:szCs w:val="20"/>
    </w:rPr>
    <w:tblPr>
      <w:tblStyleRowBandSize w:val="1"/>
      <w:tblStyleColBandSize w:val="1"/>
      <w:tblBorders>
        <w:top w:val="single" w:sz="4" w:space="0" w:color="86D3F2" w:themeColor="accent1" w:themeTint="66"/>
        <w:left w:val="single" w:sz="4" w:space="0" w:color="86D3F2" w:themeColor="accent1" w:themeTint="66"/>
        <w:bottom w:val="single" w:sz="4" w:space="0" w:color="86D3F2" w:themeColor="accent1" w:themeTint="66"/>
        <w:right w:val="single" w:sz="4" w:space="0" w:color="86D3F2" w:themeColor="accent1" w:themeTint="66"/>
        <w:insideH w:val="single" w:sz="4" w:space="0" w:color="86D3F2" w:themeColor="accent1" w:themeTint="66"/>
        <w:insideV w:val="single" w:sz="4" w:space="0" w:color="86D3F2" w:themeColor="accent1" w:themeTint="66"/>
      </w:tblBorders>
    </w:tblPr>
    <w:tblStylePr w:type="firstRow">
      <w:rPr>
        <w:b/>
        <w:bCs/>
      </w:rPr>
      <w:tblPr/>
      <w:tcPr>
        <w:tcBorders>
          <w:bottom w:val="single" w:sz="12" w:space="0" w:color="4BBDEC" w:themeColor="accent1" w:themeTint="99"/>
        </w:tcBorders>
      </w:tcPr>
    </w:tblStylePr>
    <w:tblStylePr w:type="lastRow">
      <w:rPr>
        <w:b/>
        <w:bCs/>
      </w:rPr>
      <w:tblPr/>
      <w:tcPr>
        <w:tcBorders>
          <w:top w:val="double" w:sz="2" w:space="0" w:color="4BBDEC"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uiPriority="0" w:qFormat="1"/>
    <w:lsdException w:name="heading 4" w:locked="0" w:uiPriority="0" w:qFormat="1"/>
    <w:lsdException w:name="heading 5" w:locked="0" w:uiPriority="0" w:qFormat="1"/>
    <w:lsdException w:name="heading 6" w:uiPriority="0"/>
    <w:lsdException w:name="heading 7" w:qFormat="1"/>
    <w:lsdException w:name="heading 8" w:qFormat="1"/>
    <w:lsdException w:name="heading 9" w:qFormat="1"/>
    <w:lsdException w:name="toc 1" w:locked="0" w:uiPriority="39" w:qFormat="1"/>
    <w:lsdException w:name="toc 2" w:locked="0" w:uiPriority="39" w:qFormat="1"/>
    <w:lsdException w:name="toc 3" w:locked="0" w:uiPriority="39" w:qFormat="1"/>
    <w:lsdException w:name="toc 4" w:uiPriority="39"/>
    <w:lsdException w:name="footnote text" w:locked="0" w:uiPriority="0"/>
    <w:lsdException w:name="header" w:uiPriority="0"/>
    <w:lsdException w:name="footer" w:locked="0" w:uiPriority="99"/>
    <w:lsdException w:name="caption" w:uiPriority="0" w:qFormat="1"/>
    <w:lsdException w:name="footnote reference" w:locked="0" w:uiPriority="0"/>
    <w:lsdException w:name="macro" w:semiHidden="0" w:unhideWhenUsed="0"/>
    <w:lsdException w:name="List Bullet" w:semiHidden="0" w:unhideWhenUsed="0"/>
    <w:lsdException w:name="List Number" w:semiHidden="0" w:unhideWhenUsed="0"/>
    <w:lsdException w:name="Title" w:locked="0" w:semiHidden="0" w:uiPriority="0" w:unhideWhenUsed="0" w:qFormat="1"/>
    <w:lsdException w:name="Default Paragraph Font" w:locked="0" w:uiPriority="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lsdException w:name="Hyperlink" w:locked="0" w:uiPriority="99"/>
    <w:lsdException w:name="FollowedHyperlink" w:locked="0" w:uiPriority="0"/>
    <w:lsdException w:name="Strong" w:locked="0" w:semiHidden="0" w:uiPriority="0" w:unhideWhenUsed="0" w:qFormat="1"/>
    <w:lsdException w:name="Emphasis" w:locked="0" w:semiHidden="0" w:uiPriority="0" w:unhideWhenUsed="0"/>
    <w:lsdException w:name="HTML Top of Form" w:locked="0" w:uiPriority="0"/>
    <w:lsdException w:name="HTML Bottom of Form" w:locked="0" w:uiPriority="0"/>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locked="0"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locked="0"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qFormat="1"/>
    <w:lsdException w:name="Subtle Reference" w:semiHidden="0" w:unhideWhenUsed="0"/>
    <w:lsdException w:name="Intense Reference" w:semiHidden="0" w:uiPriority="32" w:unhideWhenUsed="0" w:qFormat="1"/>
    <w:lsdException w:name="Book Title" w:semiHidden="0" w:unhideWhenUsed="0"/>
    <w:lsdException w:name="TOC Heading" w:locked="0" w:uiPriority="39" w:qFormat="1"/>
  </w:latentStyles>
  <w:style w:type="paragraph" w:default="1" w:styleId="Normal">
    <w:name w:val="Normal"/>
    <w:qFormat/>
    <w:rsid w:val="00B328AF"/>
    <w:pPr>
      <w:spacing w:after="200"/>
    </w:pPr>
  </w:style>
  <w:style w:type="paragraph" w:styleId="Heading1">
    <w:name w:val="heading 1"/>
    <w:basedOn w:val="Normal"/>
    <w:next w:val="Normal"/>
    <w:qFormat/>
    <w:rsid w:val="00A15082"/>
    <w:pPr>
      <w:keepNext/>
      <w:spacing w:before="240" w:after="240"/>
      <w:outlineLvl w:val="0"/>
    </w:pPr>
    <w:rPr>
      <w:rFonts w:cs="Arial"/>
      <w:b/>
      <w:bCs/>
      <w:color w:val="1178A2"/>
      <w:kern w:val="28"/>
      <w:sz w:val="40"/>
      <w:szCs w:val="32"/>
    </w:rPr>
  </w:style>
  <w:style w:type="paragraph" w:styleId="Heading2">
    <w:name w:val="heading 2"/>
    <w:basedOn w:val="Heading1"/>
    <w:next w:val="Normal"/>
    <w:qFormat/>
    <w:rsid w:val="00A15082"/>
    <w:pPr>
      <w:outlineLvl w:val="1"/>
    </w:pPr>
    <w:rPr>
      <w:bCs w:val="0"/>
      <w:iCs/>
      <w:sz w:val="32"/>
      <w:szCs w:val="28"/>
    </w:rPr>
  </w:style>
  <w:style w:type="paragraph" w:styleId="Heading3">
    <w:name w:val="heading 3"/>
    <w:basedOn w:val="Heading2"/>
    <w:next w:val="Normal"/>
    <w:qFormat/>
    <w:rsid w:val="00A15082"/>
    <w:pPr>
      <w:outlineLvl w:val="2"/>
    </w:pPr>
    <w:rPr>
      <w:bCs/>
      <w:sz w:val="28"/>
      <w:szCs w:val="26"/>
    </w:rPr>
  </w:style>
  <w:style w:type="paragraph" w:styleId="Heading4">
    <w:name w:val="heading 4"/>
    <w:basedOn w:val="Normal"/>
    <w:next w:val="Normal"/>
    <w:qFormat/>
    <w:rsid w:val="00A15082"/>
    <w:pPr>
      <w:keepNext/>
      <w:spacing w:before="240" w:after="60"/>
      <w:outlineLvl w:val="3"/>
    </w:pPr>
    <w:rPr>
      <w:b/>
      <w:bCs/>
      <w:color w:val="404040" w:themeColor="text1" w:themeTint="BF"/>
      <w:sz w:val="26"/>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uiPriority w:val="98"/>
    <w:locked/>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uiPriority w:val="98"/>
    <w:rsid w:val="007B04A9"/>
    <w:rPr>
      <w:rFonts w:ascii="Franklin Gothic Medium" w:eastAsiaTheme="majorEastAsia" w:hAnsi="Franklin Gothic Medium" w:cstheme="majorBidi"/>
      <w:iCs/>
      <w:color w:val="00A9E5"/>
      <w:spacing w:val="15"/>
      <w:sz w:val="52"/>
    </w:rPr>
  </w:style>
  <w:style w:type="paragraph" w:styleId="Title">
    <w:name w:val="Title"/>
    <w:basedOn w:val="Normal"/>
    <w:next w:val="Normal"/>
    <w:link w:val="TitleChar"/>
    <w:qFormat/>
    <w:rsid w:val="000B0274"/>
    <w:pPr>
      <w:spacing w:after="30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rsid w:val="000B0274"/>
    <w:rPr>
      <w:rFonts w:ascii="Arial Bold" w:eastAsiaTheme="majorEastAsia" w:hAnsi="Arial Bold" w:cstheme="majorBidi"/>
      <w:b/>
      <w:color w:val="0A4A63"/>
      <w:kern w:val="28"/>
      <w:sz w:val="56"/>
      <w:szCs w:val="56"/>
      <w:lang w:eastAsia="en-US"/>
    </w:rPr>
  </w:style>
  <w:style w:type="paragraph" w:customStyle="1" w:styleId="Bulletlist">
    <w:name w:val="Bullet list"/>
    <w:qFormat/>
    <w:rsid w:val="00544A4E"/>
    <w:pPr>
      <w:numPr>
        <w:numId w:val="14"/>
      </w:numPr>
      <w:spacing w:after="20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before="240" w:after="240"/>
      <w:contextualSpacing w:val="0"/>
    </w:pPr>
    <w:rPr>
      <w:color w:val="125370" w:themeColor="accent3"/>
      <w:sz w:val="48"/>
      <w:szCs w:val="48"/>
    </w:rPr>
  </w:style>
  <w:style w:type="paragraph" w:styleId="TOC1">
    <w:name w:val="toc 1"/>
    <w:basedOn w:val="Normal"/>
    <w:next w:val="Normal"/>
    <w:autoRedefine/>
    <w:uiPriority w:val="39"/>
    <w:qFormat/>
    <w:rsid w:val="005C1496"/>
    <w:pPr>
      <w:spacing w:before="120" w:after="120"/>
    </w:pPr>
    <w:rPr>
      <w:rFonts w:cstheme="minorHAnsi"/>
      <w:b/>
      <w:bCs/>
      <w:color w:val="1178A2"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9A263C"/>
    <w:pPr>
      <w:tabs>
        <w:tab w:val="right" w:pos="9016"/>
      </w:tabs>
      <w:spacing w:before="120" w:after="120"/>
      <w:ind w:left="221"/>
    </w:pPr>
    <w:rPr>
      <w:rFonts w:cstheme="minorHAnsi"/>
      <w:szCs w:val="20"/>
    </w:rPr>
  </w:style>
  <w:style w:type="paragraph" w:styleId="TOC3">
    <w:name w:val="toc 3"/>
    <w:basedOn w:val="Normal"/>
    <w:next w:val="Normal"/>
    <w:autoRedefine/>
    <w:uiPriority w:val="39"/>
    <w:qFormat/>
    <w:rsid w:val="002E6A48"/>
    <w:pPr>
      <w:tabs>
        <w:tab w:val="left" w:pos="8902"/>
      </w:tabs>
      <w:spacing w:after="0"/>
      <w:ind w:left="442"/>
    </w:pPr>
    <w:rPr>
      <w:rFonts w:cstheme="minorHAnsi"/>
      <w:iCs/>
      <w:noProof/>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86D3F2"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B47076"/>
    <w:rPr>
      <w:color w:val="0000FF" w:themeColor="hyperlink"/>
      <w:u w:val="single"/>
    </w:rPr>
  </w:style>
  <w:style w:type="paragraph" w:styleId="Footer">
    <w:name w:val="footer"/>
    <w:basedOn w:val="Normal"/>
    <w:link w:val="FooterChar"/>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nhideWhenUsed/>
    <w:qFormat/>
    <w:rsid w:val="00255596"/>
    <w:pPr>
      <w:keepLines/>
      <w:spacing w:before="480" w:after="0" w:line="276" w:lineRule="auto"/>
      <w:outlineLvl w:val="9"/>
    </w:pPr>
    <w:rPr>
      <w:rFonts w:asciiTheme="majorHAnsi" w:eastAsiaTheme="majorEastAsia" w:hAnsiTheme="majorHAnsi" w:cstheme="majorBidi"/>
      <w:color w:val="0C5979" w:themeColor="accent1" w:themeShade="BF"/>
      <w:kern w:val="0"/>
      <w:szCs w:val="28"/>
      <w:lang w:val="en-US" w:eastAsia="ja-JP"/>
    </w:rPr>
  </w:style>
  <w:style w:type="paragraph" w:customStyle="1" w:styleId="Captions">
    <w:name w:val="Captions"/>
    <w:basedOn w:val="Normal"/>
    <w:link w:val="CaptionsChar"/>
    <w:qFormat/>
    <w:rsid w:val="00A15082"/>
    <w:pPr>
      <w:spacing w:before="120" w:after="120"/>
    </w:pPr>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4"/>
      </w:numPr>
    </w:pPr>
  </w:style>
  <w:style w:type="paragraph" w:customStyle="1" w:styleId="Numberedlists">
    <w:name w:val="Numbered lists"/>
    <w:basedOn w:val="Normal"/>
    <w:link w:val="NumberedlistsChar"/>
    <w:qFormat/>
    <w:rsid w:val="00A4199A"/>
    <w:pPr>
      <w:numPr>
        <w:numId w:val="12"/>
      </w:numPr>
      <w:spacing w:before="120"/>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qFormat/>
    <w:rsid w:val="000B0274"/>
    <w:pPr>
      <w:spacing w:before="240"/>
    </w:pPr>
    <w:rPr>
      <w:b/>
      <w:color w:val="00A9E5"/>
      <w:sz w:val="36"/>
      <w:szCs w:val="36"/>
    </w:rPr>
  </w:style>
  <w:style w:type="numbering" w:customStyle="1" w:styleId="Bullet">
    <w:name w:val="Bullet"/>
    <w:uiPriority w:val="99"/>
    <w:locked/>
    <w:rsid w:val="000D017D"/>
    <w:pPr>
      <w:numPr>
        <w:numId w:val="7"/>
      </w:numPr>
    </w:pPr>
  </w:style>
  <w:style w:type="numbering" w:customStyle="1" w:styleId="Bullets">
    <w:name w:val="Bullets"/>
    <w:uiPriority w:val="99"/>
    <w:locked/>
    <w:rsid w:val="000D017D"/>
    <w:pPr>
      <w:numPr>
        <w:numId w:val="8"/>
      </w:numPr>
    </w:pPr>
  </w:style>
  <w:style w:type="numbering" w:customStyle="1" w:styleId="BulletsLevel1">
    <w:name w:val="Bullets Level 1"/>
    <w:uiPriority w:val="99"/>
    <w:locked/>
    <w:rsid w:val="000D017D"/>
    <w:pPr>
      <w:numPr>
        <w:numId w:val="9"/>
      </w:numPr>
    </w:pPr>
  </w:style>
  <w:style w:type="paragraph" w:customStyle="1" w:styleId="PublicationDate">
    <w:name w:val="Publication Date"/>
    <w:basedOn w:val="Normal"/>
    <w:link w:val="PublicationDateChar"/>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before="120" w:after="0"/>
      <w:ind w:left="658"/>
    </w:pPr>
  </w:style>
  <w:style w:type="paragraph" w:styleId="ListParagraph">
    <w:name w:val="List Paragraph"/>
    <w:basedOn w:val="Normal"/>
    <w:uiPriority w:val="34"/>
    <w:qFormat/>
    <w:locked/>
    <w:rsid w:val="000D6C7E"/>
    <w:pPr>
      <w:spacing w:after="0"/>
      <w:ind w:left="720"/>
      <w:contextualSpacing/>
    </w:pPr>
    <w:rPr>
      <w:rFonts w:ascii="Arial" w:hAnsi="Arial"/>
      <w:szCs w:val="24"/>
      <w:lang w:eastAsia="en-US"/>
    </w:rPr>
  </w:style>
  <w:style w:type="character" w:styleId="IntenseReference">
    <w:name w:val="Intense Reference"/>
    <w:basedOn w:val="DefaultParagraphFont"/>
    <w:uiPriority w:val="32"/>
    <w:qFormat/>
    <w:locked/>
    <w:rsid w:val="000D6C7E"/>
    <w:rPr>
      <w:b/>
      <w:bCs/>
      <w:i/>
      <w:smallCaps/>
      <w:color w:val="00A9DD" w:themeColor="accent2"/>
      <w:spacing w:val="5"/>
      <w:u w:val="none"/>
    </w:rPr>
  </w:style>
  <w:style w:type="paragraph" w:styleId="Caption">
    <w:name w:val="caption"/>
    <w:basedOn w:val="Normal"/>
    <w:next w:val="Normal"/>
    <w:link w:val="CaptionChar"/>
    <w:unhideWhenUsed/>
    <w:qFormat/>
    <w:locked/>
    <w:rsid w:val="000D6C7E"/>
    <w:rPr>
      <w:rFonts w:ascii="Arial" w:hAnsi="Arial"/>
      <w:i/>
      <w:iCs/>
      <w:color w:val="1178A2" w:themeColor="text2"/>
      <w:sz w:val="18"/>
      <w:szCs w:val="18"/>
      <w:lang w:eastAsia="en-US"/>
    </w:rPr>
  </w:style>
  <w:style w:type="table" w:customStyle="1" w:styleId="GridTable4-Accent11">
    <w:name w:val="Grid Table 4 - Accent 11"/>
    <w:basedOn w:val="TableNormal"/>
    <w:uiPriority w:val="49"/>
    <w:rsid w:val="000D6C7E"/>
    <w:pPr>
      <w:spacing w:after="0"/>
    </w:pPr>
    <w:rPr>
      <w:rFonts w:ascii="Times New Roman" w:hAnsi="Times New Roman"/>
      <w:sz w:val="20"/>
      <w:szCs w:val="20"/>
    </w:rPr>
    <w:tblPr>
      <w:tblStyleRowBandSize w:val="1"/>
      <w:tblStyleColBandSize w:val="1"/>
      <w:tblBorders>
        <w:top w:val="single" w:sz="4" w:space="0" w:color="4BBDEC" w:themeColor="accent1" w:themeTint="99"/>
        <w:left w:val="single" w:sz="4" w:space="0" w:color="4BBDEC" w:themeColor="accent1" w:themeTint="99"/>
        <w:bottom w:val="single" w:sz="4" w:space="0" w:color="4BBDEC" w:themeColor="accent1" w:themeTint="99"/>
        <w:right w:val="single" w:sz="4" w:space="0" w:color="4BBDEC" w:themeColor="accent1" w:themeTint="99"/>
        <w:insideH w:val="single" w:sz="4" w:space="0" w:color="4BBDEC" w:themeColor="accent1" w:themeTint="99"/>
        <w:insideV w:val="single" w:sz="4" w:space="0" w:color="4BBDEC" w:themeColor="accent1" w:themeTint="99"/>
      </w:tblBorders>
    </w:tblPr>
    <w:tblStylePr w:type="firstRow">
      <w:rPr>
        <w:b/>
        <w:bCs/>
        <w:color w:val="FFFFFF" w:themeColor="background1"/>
      </w:rPr>
      <w:tblPr/>
      <w:tcPr>
        <w:tcBorders>
          <w:top w:val="single" w:sz="4" w:space="0" w:color="1178A2" w:themeColor="accent1"/>
          <w:left w:val="single" w:sz="4" w:space="0" w:color="1178A2" w:themeColor="accent1"/>
          <w:bottom w:val="single" w:sz="4" w:space="0" w:color="1178A2" w:themeColor="accent1"/>
          <w:right w:val="single" w:sz="4" w:space="0" w:color="1178A2" w:themeColor="accent1"/>
          <w:insideH w:val="nil"/>
          <w:insideV w:val="nil"/>
        </w:tcBorders>
        <w:shd w:val="clear" w:color="auto" w:fill="1178A2" w:themeFill="accent1"/>
      </w:tcPr>
    </w:tblStylePr>
    <w:tblStylePr w:type="lastRow">
      <w:rPr>
        <w:b/>
        <w:bCs/>
      </w:rPr>
      <w:tblPr/>
      <w:tcPr>
        <w:tcBorders>
          <w:top w:val="double" w:sz="4" w:space="0" w:color="1178A2" w:themeColor="accent1"/>
        </w:tcBorders>
      </w:tcPr>
    </w:tblStylePr>
    <w:tblStylePr w:type="firstCol">
      <w:rPr>
        <w:b/>
        <w:bCs/>
      </w:rPr>
    </w:tblStylePr>
    <w:tblStylePr w:type="lastCol">
      <w:rPr>
        <w:b/>
        <w:bCs/>
      </w:rPr>
    </w:tblStylePr>
    <w:tblStylePr w:type="band1Vert">
      <w:tblPr/>
      <w:tcPr>
        <w:shd w:val="clear" w:color="auto" w:fill="C2E9F8" w:themeFill="accent1" w:themeFillTint="33"/>
      </w:tcPr>
    </w:tblStylePr>
    <w:tblStylePr w:type="band1Horz">
      <w:tblPr/>
      <w:tcPr>
        <w:shd w:val="clear" w:color="auto" w:fill="C2E9F8" w:themeFill="accent1" w:themeFillTint="33"/>
      </w:tcPr>
    </w:tblStylePr>
  </w:style>
  <w:style w:type="character" w:customStyle="1" w:styleId="CaptionChar">
    <w:name w:val="Caption Char"/>
    <w:basedOn w:val="DefaultParagraphFont"/>
    <w:link w:val="Caption"/>
    <w:rsid w:val="000D6C7E"/>
    <w:rPr>
      <w:rFonts w:ascii="Arial" w:hAnsi="Arial"/>
      <w:i/>
      <w:iCs/>
      <w:color w:val="1178A2" w:themeColor="text2"/>
      <w:sz w:val="18"/>
      <w:szCs w:val="18"/>
      <w:lang w:eastAsia="en-US"/>
    </w:rPr>
  </w:style>
  <w:style w:type="table" w:customStyle="1" w:styleId="ListTable4-Accent51">
    <w:name w:val="List Table 4 - Accent 51"/>
    <w:basedOn w:val="TableNormal"/>
    <w:uiPriority w:val="49"/>
    <w:rsid w:val="000D6C7E"/>
    <w:pPr>
      <w:spacing w:after="0"/>
    </w:pPr>
    <w:rPr>
      <w:rFonts w:ascii="Times New Roman" w:hAnsi="Times New Roman"/>
      <w:sz w:val="20"/>
      <w:szCs w:val="20"/>
    </w:rPr>
    <w:tblPr>
      <w:tblStyleRowBandSize w:val="1"/>
      <w:tblStyleCol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blStylePr w:type="firstRow">
      <w:rPr>
        <w:b/>
        <w:bCs/>
        <w:color w:val="FFFFFF" w:themeColor="background1"/>
      </w:rPr>
      <w:tblPr/>
      <w:tcPr>
        <w:tcBorders>
          <w:top w:val="single" w:sz="4" w:space="0" w:color="DC5827" w:themeColor="accent5"/>
          <w:left w:val="single" w:sz="4" w:space="0" w:color="DC5827" w:themeColor="accent5"/>
          <w:bottom w:val="single" w:sz="4" w:space="0" w:color="DC5827" w:themeColor="accent5"/>
          <w:right w:val="single" w:sz="4" w:space="0" w:color="DC5827" w:themeColor="accent5"/>
          <w:insideH w:val="nil"/>
        </w:tcBorders>
        <w:shd w:val="clear" w:color="auto" w:fill="DC5827" w:themeFill="accent5"/>
      </w:tcPr>
    </w:tblStylePr>
    <w:tblStylePr w:type="lastRow">
      <w:rPr>
        <w:b/>
        <w:bCs/>
      </w:rPr>
      <w:tblPr/>
      <w:tcPr>
        <w:tcBorders>
          <w:top w:val="double" w:sz="4" w:space="0" w:color="EA9A7D" w:themeColor="accent5" w:themeTint="99"/>
        </w:tcBorders>
      </w:tcPr>
    </w:tblStylePr>
    <w:tblStylePr w:type="firstCol">
      <w:rPr>
        <w:b/>
        <w:bCs/>
      </w:rPr>
    </w:tblStylePr>
    <w:tblStylePr w:type="lastCol">
      <w:rPr>
        <w:b/>
        <w:bCs/>
      </w:rPr>
    </w:tblStylePr>
    <w:tblStylePr w:type="band1Vert">
      <w:tblPr/>
      <w:tcPr>
        <w:shd w:val="clear" w:color="auto" w:fill="F8DDD3" w:themeFill="accent5" w:themeFillTint="33"/>
      </w:tcPr>
    </w:tblStylePr>
    <w:tblStylePr w:type="band1Horz">
      <w:tblPr/>
      <w:tcPr>
        <w:shd w:val="clear" w:color="auto" w:fill="F8DDD3" w:themeFill="accent5" w:themeFillTint="33"/>
      </w:tcPr>
    </w:tblStylePr>
  </w:style>
  <w:style w:type="paragraph" w:styleId="NoSpacing">
    <w:name w:val="No Spacing"/>
    <w:link w:val="NoSpacingChar"/>
    <w:uiPriority w:val="1"/>
    <w:qFormat/>
    <w:locked/>
    <w:rsid w:val="000D6C7E"/>
    <w:pPr>
      <w:spacing w:after="0"/>
    </w:pPr>
    <w:rPr>
      <w:rFonts w:ascii="Times New Roman" w:hAnsi="Times New Roman"/>
      <w:sz w:val="24"/>
      <w:szCs w:val="24"/>
      <w:lang w:eastAsia="en-US"/>
    </w:rPr>
  </w:style>
  <w:style w:type="character" w:styleId="IntenseEmphasis">
    <w:name w:val="Intense Emphasis"/>
    <w:basedOn w:val="DefaultParagraphFont"/>
    <w:uiPriority w:val="21"/>
    <w:qFormat/>
    <w:locked/>
    <w:rsid w:val="000D6C7E"/>
    <w:rPr>
      <w:b/>
      <w:bCs/>
      <w:i/>
      <w:iCs/>
      <w:color w:val="1178A2" w:themeColor="accent1"/>
    </w:rPr>
  </w:style>
  <w:style w:type="character" w:customStyle="1" w:styleId="NoSpacingChar">
    <w:name w:val="No Spacing Char"/>
    <w:link w:val="NoSpacing"/>
    <w:uiPriority w:val="1"/>
    <w:locked/>
    <w:rsid w:val="000D6C7E"/>
    <w:rPr>
      <w:rFonts w:ascii="Times New Roman" w:hAnsi="Times New Roman"/>
      <w:sz w:val="24"/>
      <w:szCs w:val="24"/>
      <w:lang w:eastAsia="en-US"/>
    </w:rPr>
  </w:style>
  <w:style w:type="paragraph" w:customStyle="1" w:styleId="FigList">
    <w:name w:val="FigList"/>
    <w:basedOn w:val="Caption"/>
    <w:link w:val="FigListChar"/>
    <w:qFormat/>
    <w:rsid w:val="000D6C7E"/>
    <w:pPr>
      <w:keepNext/>
      <w:tabs>
        <w:tab w:val="left" w:pos="851"/>
      </w:tabs>
      <w:ind w:left="851" w:hanging="851"/>
    </w:pPr>
    <w:rPr>
      <w:b/>
    </w:rPr>
  </w:style>
  <w:style w:type="character" w:customStyle="1" w:styleId="FigListChar">
    <w:name w:val="FigList Char"/>
    <w:basedOn w:val="CaptionChar"/>
    <w:link w:val="FigList"/>
    <w:rsid w:val="000D6C7E"/>
    <w:rPr>
      <w:rFonts w:ascii="Arial" w:hAnsi="Arial"/>
      <w:b/>
      <w:i/>
      <w:iCs/>
      <w:color w:val="1178A2" w:themeColor="text2"/>
      <w:sz w:val="18"/>
      <w:szCs w:val="18"/>
      <w:lang w:eastAsia="en-US"/>
    </w:rPr>
  </w:style>
  <w:style w:type="table" w:customStyle="1" w:styleId="GridTable1Light-Accent11">
    <w:name w:val="Grid Table 1 Light - Accent 11"/>
    <w:basedOn w:val="TableNormal"/>
    <w:uiPriority w:val="46"/>
    <w:rsid w:val="00FA742F"/>
    <w:pPr>
      <w:spacing w:after="0"/>
    </w:pPr>
    <w:rPr>
      <w:rFonts w:ascii="Times New Roman" w:hAnsi="Times New Roman"/>
      <w:sz w:val="20"/>
      <w:szCs w:val="20"/>
    </w:rPr>
    <w:tblPr>
      <w:tblStyleRowBandSize w:val="1"/>
      <w:tblStyleColBandSize w:val="1"/>
      <w:tblBorders>
        <w:top w:val="single" w:sz="4" w:space="0" w:color="86D3F2" w:themeColor="accent1" w:themeTint="66"/>
        <w:left w:val="single" w:sz="4" w:space="0" w:color="86D3F2" w:themeColor="accent1" w:themeTint="66"/>
        <w:bottom w:val="single" w:sz="4" w:space="0" w:color="86D3F2" w:themeColor="accent1" w:themeTint="66"/>
        <w:right w:val="single" w:sz="4" w:space="0" w:color="86D3F2" w:themeColor="accent1" w:themeTint="66"/>
        <w:insideH w:val="single" w:sz="4" w:space="0" w:color="86D3F2" w:themeColor="accent1" w:themeTint="66"/>
        <w:insideV w:val="single" w:sz="4" w:space="0" w:color="86D3F2" w:themeColor="accent1" w:themeTint="66"/>
      </w:tblBorders>
    </w:tblPr>
    <w:tblStylePr w:type="firstRow">
      <w:rPr>
        <w:b/>
        <w:bCs/>
      </w:rPr>
      <w:tblPr/>
      <w:tcPr>
        <w:tcBorders>
          <w:bottom w:val="single" w:sz="12" w:space="0" w:color="4BBDEC" w:themeColor="accent1" w:themeTint="99"/>
        </w:tcBorders>
      </w:tcPr>
    </w:tblStylePr>
    <w:tblStylePr w:type="lastRow">
      <w:rPr>
        <w:b/>
        <w:bCs/>
      </w:rPr>
      <w:tblPr/>
      <w:tcPr>
        <w:tcBorders>
          <w:top w:val="double" w:sz="2" w:space="0" w:color="4BBDEC"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76538">
      <w:bodyDiv w:val="1"/>
      <w:marLeft w:val="0"/>
      <w:marRight w:val="0"/>
      <w:marTop w:val="0"/>
      <w:marBottom w:val="0"/>
      <w:divBdr>
        <w:top w:val="none" w:sz="0" w:space="0" w:color="auto"/>
        <w:left w:val="none" w:sz="0" w:space="0" w:color="auto"/>
        <w:bottom w:val="none" w:sz="0" w:space="0" w:color="auto"/>
        <w:right w:val="none" w:sz="0" w:space="0" w:color="auto"/>
      </w:divBdr>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478617920">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588617938">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207867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2.xml"/><Relationship Id="rId26" Type="http://schemas.openxmlformats.org/officeDocument/2006/relationships/chart" Target="charts/chart2.xml"/><Relationship Id="rId39"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chart" Target="charts/chart10.xml"/><Relationship Id="rId42" Type="http://schemas.openxmlformats.org/officeDocument/2006/relationships/chart" Target="charts/chart18.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creativecommons.org/licenses/by-nc-nd/4.0/" TargetMode="External"/><Relationship Id="rId17" Type="http://schemas.openxmlformats.org/officeDocument/2006/relationships/header" Target="header1.xml"/><Relationship Id="rId25" Type="http://schemas.openxmlformats.org/officeDocument/2006/relationships/chart" Target="charts/chart1.xml"/><Relationship Id="rId33" Type="http://schemas.openxmlformats.org/officeDocument/2006/relationships/chart" Target="charts/chart9.xml"/><Relationship Id="rId38" Type="http://schemas.openxmlformats.org/officeDocument/2006/relationships/chart" Target="charts/chart14.xml"/><Relationship Id="rId46" Type="http://schemas.openxmlformats.org/officeDocument/2006/relationships/chart" Target="charts/chart21.xml"/><Relationship Id="rId2" Type="http://schemas.openxmlformats.org/officeDocument/2006/relationships/numbering" Target="numbering.xml"/><Relationship Id="rId16" Type="http://schemas.openxmlformats.org/officeDocument/2006/relationships/hyperlink" Target="https://www.safetyandquality.gov.au/antimicrobial-use-and-resistance-in-australia/what-is-aura/national-alert-system-for-critical-antimicrobial-resistances-caralert/" TargetMode="External"/><Relationship Id="rId20" Type="http://schemas.openxmlformats.org/officeDocument/2006/relationships/footer" Target="footer2.xml"/><Relationship Id="rId29" Type="http://schemas.openxmlformats.org/officeDocument/2006/relationships/chart" Target="charts/chart5.xml"/><Relationship Id="rId41"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6.emf"/><Relationship Id="rId32" Type="http://schemas.openxmlformats.org/officeDocument/2006/relationships/chart" Target="charts/chart8.xml"/><Relationship Id="rId37" Type="http://schemas.openxmlformats.org/officeDocument/2006/relationships/chart" Target="charts/chart13.xml"/><Relationship Id="rId40" Type="http://schemas.openxmlformats.org/officeDocument/2006/relationships/chart" Target="charts/chart16.xml"/><Relationship Id="rId45" Type="http://schemas.openxmlformats.org/officeDocument/2006/relationships/chart" Target="charts/chart20.xml"/><Relationship Id="rId5" Type="http://schemas.openxmlformats.org/officeDocument/2006/relationships/settings" Target="settings.xml"/><Relationship Id="rId15" Type="http://schemas.openxmlformats.org/officeDocument/2006/relationships/hyperlink" Target="https://www.safetyandquality.gov.au/our-work/healthcare-associated-infection/cpe-guide/" TargetMode="External"/><Relationship Id="rId23" Type="http://schemas.openxmlformats.org/officeDocument/2006/relationships/image" Target="media/image5.emf"/><Relationship Id="rId28" Type="http://schemas.openxmlformats.org/officeDocument/2006/relationships/chart" Target="charts/chart4.xml"/><Relationship Id="rId36" Type="http://schemas.openxmlformats.org/officeDocument/2006/relationships/chart" Target="charts/chart12.xml"/><Relationship Id="rId10" Type="http://schemas.openxmlformats.org/officeDocument/2006/relationships/image" Target="media/image2.png"/><Relationship Id="rId19" Type="http://schemas.openxmlformats.org/officeDocument/2006/relationships/footer" Target="footer1.xml"/><Relationship Id="rId31" Type="http://schemas.openxmlformats.org/officeDocument/2006/relationships/chart" Target="charts/chart7.xml"/><Relationship Id="rId44" Type="http://schemas.openxmlformats.org/officeDocument/2006/relationships/chart" Target="charts/chart1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ommunications@safetyandquality.gov.au" TargetMode="External"/><Relationship Id="rId22" Type="http://schemas.openxmlformats.org/officeDocument/2006/relationships/footer" Target="footer3.xml"/><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chart" Target="charts/chart11.xml"/><Relationship Id="rId43" Type="http://schemas.openxmlformats.org/officeDocument/2006/relationships/image" Target="media/image7.emf"/><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omoda\AppData\Roaming\Hewlett-Packard\HP%20TRIM\Offline%20Records%20(CP)\Handy%20Stuff%20TEMPLATE%20with%20COVER%20for%20Commission%20publications.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New South Wales</a:t>
            </a:r>
          </a:p>
        </c:rich>
      </c:tx>
      <c:overlay val="0"/>
    </c:title>
    <c:autoTitleDeleted val="0"/>
    <c:plotArea>
      <c:layout>
        <c:manualLayout>
          <c:layoutTarget val="inner"/>
          <c:xMode val="edge"/>
          <c:yMode val="edge"/>
          <c:x val="0.10079197759059701"/>
          <c:y val="0.16571310642621284"/>
          <c:w val="0.89920802240940301"/>
          <c:h val="0.62169561214122426"/>
        </c:manualLayout>
      </c:layout>
      <c:barChart>
        <c:barDir val="col"/>
        <c:grouping val="percentStacked"/>
        <c:varyColors val="0"/>
        <c:ser>
          <c:idx val="0"/>
          <c:order val="0"/>
          <c:tx>
            <c:strRef>
              <c:f>'Fig 3 CARs by State (Web)'!$D$3</c:f>
              <c:strCache>
                <c:ptCount val="1"/>
                <c:pt idx="0">
                  <c:v>Carbapenemase-producing Enterobacteriaceae
</c:v>
                </c:pt>
              </c:strCache>
            </c:strRef>
          </c:tx>
          <c:spPr>
            <a:solidFill>
              <a:srgbClr val="0000FF"/>
            </a:solidFill>
          </c:spPr>
          <c:invertIfNegative val="0"/>
          <c:cat>
            <c:strRef>
              <c:f>'Fig 3 CARs by State (Web)'!$C$4:$C$13</c:f>
              <c:strCache>
                <c:ptCount val="10"/>
                <c:pt idx="0">
                  <c:v>Jan
(44)</c:v>
                </c:pt>
                <c:pt idx="1">
                  <c:v>Feb
(39)</c:v>
                </c:pt>
                <c:pt idx="2">
                  <c:v>Mar
(48)</c:v>
                </c:pt>
                <c:pt idx="3">
                  <c:v>Apr
(30)</c:v>
                </c:pt>
                <c:pt idx="4">
                  <c:v>May
(46)</c:v>
                </c:pt>
                <c:pt idx="5">
                  <c:v>Jun
(37)</c:v>
                </c:pt>
                <c:pt idx="6">
                  <c:v>Jul
(38)</c:v>
                </c:pt>
                <c:pt idx="7">
                  <c:v>Aug
(23)</c:v>
                </c:pt>
                <c:pt idx="8">
                  <c:v>Sep
(34)</c:v>
                </c:pt>
                <c:pt idx="9">
                  <c:v>Oct
(38)</c:v>
                </c:pt>
              </c:strCache>
            </c:strRef>
          </c:cat>
          <c:val>
            <c:numRef>
              <c:f>'Fig 3 CARs by State (Web)'!$D$4:$D$13</c:f>
              <c:numCache>
                <c:formatCode>General</c:formatCode>
                <c:ptCount val="10"/>
                <c:pt idx="0">
                  <c:v>9</c:v>
                </c:pt>
                <c:pt idx="1">
                  <c:v>15</c:v>
                </c:pt>
                <c:pt idx="2">
                  <c:v>9</c:v>
                </c:pt>
                <c:pt idx="3">
                  <c:v>9</c:v>
                </c:pt>
                <c:pt idx="4">
                  <c:v>13</c:v>
                </c:pt>
                <c:pt idx="5">
                  <c:v>13</c:v>
                </c:pt>
                <c:pt idx="6">
                  <c:v>17</c:v>
                </c:pt>
                <c:pt idx="7">
                  <c:v>8</c:v>
                </c:pt>
                <c:pt idx="8">
                  <c:v>10</c:v>
                </c:pt>
                <c:pt idx="9">
                  <c:v>5</c:v>
                </c:pt>
              </c:numCache>
            </c:numRef>
          </c:val>
          <c:extLst xmlns:c16r2="http://schemas.microsoft.com/office/drawing/2015/06/chart">
            <c:ext xmlns:c16="http://schemas.microsoft.com/office/drawing/2014/chart" uri="{C3380CC4-5D6E-409C-BE32-E72D297353CC}">
              <c16:uniqueId val="{00000000-EC00-4EDA-B2B1-DA2A76F261BD}"/>
            </c:ext>
          </c:extLst>
        </c:ser>
        <c:ser>
          <c:idx val="3"/>
          <c:order val="1"/>
          <c:tx>
            <c:strRef>
              <c:f>'Fig 3 CARs by State (Web)'!$E$3</c:f>
              <c:strCache>
                <c:ptCount val="1"/>
                <c:pt idx="0">
                  <c:v>Carbapenemase and ribosomal methylase-producing Enterobacteriaceae
</c:v>
                </c:pt>
              </c:strCache>
            </c:strRef>
          </c:tx>
          <c:spPr>
            <a:pattFill prst="sphere">
              <a:fgClr>
                <a:srgbClr val="0000FF"/>
              </a:fgClr>
              <a:bgClr>
                <a:schemeClr val="bg1"/>
              </a:bgClr>
            </a:pattFill>
          </c:spPr>
          <c:invertIfNegative val="0"/>
          <c:cat>
            <c:strRef>
              <c:f>'Fig 3 CARs by State (Web)'!$C$4:$C$13</c:f>
              <c:strCache>
                <c:ptCount val="10"/>
                <c:pt idx="0">
                  <c:v>Jan
(44)</c:v>
                </c:pt>
                <c:pt idx="1">
                  <c:v>Feb
(39)</c:v>
                </c:pt>
                <c:pt idx="2">
                  <c:v>Mar
(48)</c:v>
                </c:pt>
                <c:pt idx="3">
                  <c:v>Apr
(30)</c:v>
                </c:pt>
                <c:pt idx="4">
                  <c:v>May
(46)</c:v>
                </c:pt>
                <c:pt idx="5">
                  <c:v>Jun
(37)</c:v>
                </c:pt>
                <c:pt idx="6">
                  <c:v>Jul
(38)</c:v>
                </c:pt>
                <c:pt idx="7">
                  <c:v>Aug
(23)</c:v>
                </c:pt>
                <c:pt idx="8">
                  <c:v>Sep
(34)</c:v>
                </c:pt>
                <c:pt idx="9">
                  <c:v>Oct
(38)</c:v>
                </c:pt>
              </c:strCache>
            </c:strRef>
          </c:cat>
          <c:val>
            <c:numRef>
              <c:f>'Fig 3 CARs by State (Web)'!$E$4:$E$13</c:f>
              <c:numCache>
                <c:formatCode>General</c:formatCode>
                <c:ptCount val="10"/>
                <c:pt idx="5">
                  <c:v>1</c:v>
                </c:pt>
                <c:pt idx="8">
                  <c:v>1</c:v>
                </c:pt>
                <c:pt idx="9">
                  <c:v>1</c:v>
                </c:pt>
              </c:numCache>
            </c:numRef>
          </c:val>
          <c:extLst xmlns:c16r2="http://schemas.microsoft.com/office/drawing/2015/06/chart">
            <c:ext xmlns:c16="http://schemas.microsoft.com/office/drawing/2014/chart" uri="{C3380CC4-5D6E-409C-BE32-E72D297353CC}">
              <c16:uniqueId val="{00000001-EC00-4EDA-B2B1-DA2A76F261BD}"/>
            </c:ext>
          </c:extLst>
        </c:ser>
        <c:ser>
          <c:idx val="1"/>
          <c:order val="2"/>
          <c:tx>
            <c:strRef>
              <c:f>'Fig 3 CARs by State (Web)'!$F$3</c:f>
              <c:strCache>
                <c:ptCount val="1"/>
                <c:pt idx="0">
                  <c:v>Azithromycin resistant (LLR &lt; 256 mg/L) Neisseria gonorrhoeae
</c:v>
                </c:pt>
              </c:strCache>
            </c:strRef>
          </c:tx>
          <c:spPr>
            <a:solidFill>
              <a:srgbClr val="00FF00"/>
            </a:solidFill>
          </c:spPr>
          <c:invertIfNegative val="0"/>
          <c:cat>
            <c:strRef>
              <c:f>'Fig 3 CARs by State (Web)'!$C$4:$C$13</c:f>
              <c:strCache>
                <c:ptCount val="10"/>
                <c:pt idx="0">
                  <c:v>Jan
(44)</c:v>
                </c:pt>
                <c:pt idx="1">
                  <c:v>Feb
(39)</c:v>
                </c:pt>
                <c:pt idx="2">
                  <c:v>Mar
(48)</c:v>
                </c:pt>
                <c:pt idx="3">
                  <c:v>Apr
(30)</c:v>
                </c:pt>
                <c:pt idx="4">
                  <c:v>May
(46)</c:v>
                </c:pt>
                <c:pt idx="5">
                  <c:v>Jun
(37)</c:v>
                </c:pt>
                <c:pt idx="6">
                  <c:v>Jul
(38)</c:v>
                </c:pt>
                <c:pt idx="7">
                  <c:v>Aug
(23)</c:v>
                </c:pt>
                <c:pt idx="8">
                  <c:v>Sep
(34)</c:v>
                </c:pt>
                <c:pt idx="9">
                  <c:v>Oct
(38)</c:v>
                </c:pt>
              </c:strCache>
            </c:strRef>
          </c:cat>
          <c:val>
            <c:numRef>
              <c:f>'Fig 3 CARs by State (Web)'!$F$4:$F$13</c:f>
              <c:numCache>
                <c:formatCode>General</c:formatCode>
                <c:ptCount val="10"/>
                <c:pt idx="0">
                  <c:v>29</c:v>
                </c:pt>
                <c:pt idx="1">
                  <c:v>21</c:v>
                </c:pt>
                <c:pt idx="2">
                  <c:v>34</c:v>
                </c:pt>
                <c:pt idx="3">
                  <c:v>17</c:v>
                </c:pt>
                <c:pt idx="4">
                  <c:v>31</c:v>
                </c:pt>
                <c:pt idx="5">
                  <c:v>21</c:v>
                </c:pt>
                <c:pt idx="6">
                  <c:v>16</c:v>
                </c:pt>
                <c:pt idx="7">
                  <c:v>13</c:v>
                </c:pt>
                <c:pt idx="8">
                  <c:v>22</c:v>
                </c:pt>
                <c:pt idx="9">
                  <c:v>27</c:v>
                </c:pt>
              </c:numCache>
            </c:numRef>
          </c:val>
          <c:extLst xmlns:c16r2="http://schemas.microsoft.com/office/drawing/2015/06/chart">
            <c:ext xmlns:c16="http://schemas.microsoft.com/office/drawing/2014/chart" uri="{C3380CC4-5D6E-409C-BE32-E72D297353CC}">
              <c16:uniqueId val="{00000002-EC00-4EDA-B2B1-DA2A76F261BD}"/>
            </c:ext>
          </c:extLst>
        </c:ser>
        <c:ser>
          <c:idx val="2"/>
          <c:order val="3"/>
          <c:tx>
            <c:strRef>
              <c:f>'Fig 3 CARs by State (Web)'!$G$3</c:f>
              <c:strCache>
                <c:ptCount val="1"/>
                <c:pt idx="0">
                  <c:v>Daptomycin non-susceptible Staphylococcus aureus</c:v>
                </c:pt>
              </c:strCache>
            </c:strRef>
          </c:tx>
          <c:spPr>
            <a:solidFill>
              <a:srgbClr val="00FFFF"/>
            </a:solidFill>
          </c:spPr>
          <c:invertIfNegative val="0"/>
          <c:cat>
            <c:strRef>
              <c:f>'Fig 3 CARs by State (Web)'!$C$4:$C$13</c:f>
              <c:strCache>
                <c:ptCount val="10"/>
                <c:pt idx="0">
                  <c:v>Jan
(44)</c:v>
                </c:pt>
                <c:pt idx="1">
                  <c:v>Feb
(39)</c:v>
                </c:pt>
                <c:pt idx="2">
                  <c:v>Mar
(48)</c:v>
                </c:pt>
                <c:pt idx="3">
                  <c:v>Apr
(30)</c:v>
                </c:pt>
                <c:pt idx="4">
                  <c:v>May
(46)</c:v>
                </c:pt>
                <c:pt idx="5">
                  <c:v>Jun
(37)</c:v>
                </c:pt>
                <c:pt idx="6">
                  <c:v>Jul
(38)</c:v>
                </c:pt>
                <c:pt idx="7">
                  <c:v>Aug
(23)</c:v>
                </c:pt>
                <c:pt idx="8">
                  <c:v>Sep
(34)</c:v>
                </c:pt>
                <c:pt idx="9">
                  <c:v>Oct
(38)</c:v>
                </c:pt>
              </c:strCache>
            </c:strRef>
          </c:cat>
          <c:val>
            <c:numRef>
              <c:f>'Fig 3 CARs by State (Web)'!$G$4:$G$13</c:f>
              <c:numCache>
                <c:formatCode>General</c:formatCode>
                <c:ptCount val="10"/>
                <c:pt idx="0">
                  <c:v>5</c:v>
                </c:pt>
                <c:pt idx="1">
                  <c:v>2</c:v>
                </c:pt>
                <c:pt idx="2">
                  <c:v>4</c:v>
                </c:pt>
                <c:pt idx="4">
                  <c:v>2</c:v>
                </c:pt>
                <c:pt idx="5">
                  <c:v>1</c:v>
                </c:pt>
                <c:pt idx="6">
                  <c:v>2</c:v>
                </c:pt>
                <c:pt idx="7">
                  <c:v>1</c:v>
                </c:pt>
                <c:pt idx="8">
                  <c:v>1</c:v>
                </c:pt>
                <c:pt idx="9">
                  <c:v>5</c:v>
                </c:pt>
              </c:numCache>
            </c:numRef>
          </c:val>
          <c:extLst xmlns:c16r2="http://schemas.microsoft.com/office/drawing/2015/06/chart">
            <c:ext xmlns:c16="http://schemas.microsoft.com/office/drawing/2014/chart" uri="{C3380CC4-5D6E-409C-BE32-E72D297353CC}">
              <c16:uniqueId val="{00000003-EC00-4EDA-B2B1-DA2A76F261BD}"/>
            </c:ext>
          </c:extLst>
        </c:ser>
        <c:ser>
          <c:idx val="4"/>
          <c:order val="4"/>
          <c:tx>
            <c:strRef>
              <c:f>'Fig 3 CARs by State (Web)'!$H$3</c:f>
              <c:strCache>
                <c:ptCount val="1"/>
                <c:pt idx="0">
                  <c:v>Ribosomal methylase-producing Enterobacteriaceae
</c:v>
                </c:pt>
              </c:strCache>
            </c:strRef>
          </c:tx>
          <c:spPr>
            <a:solidFill>
              <a:srgbClr val="000000"/>
            </a:solidFill>
          </c:spPr>
          <c:invertIfNegative val="0"/>
          <c:cat>
            <c:strRef>
              <c:f>'Fig 3 CARs by State (Web)'!$C$4:$C$13</c:f>
              <c:strCache>
                <c:ptCount val="10"/>
                <c:pt idx="0">
                  <c:v>Jan
(44)</c:v>
                </c:pt>
                <c:pt idx="1">
                  <c:v>Feb
(39)</c:v>
                </c:pt>
                <c:pt idx="2">
                  <c:v>Mar
(48)</c:v>
                </c:pt>
                <c:pt idx="3">
                  <c:v>Apr
(30)</c:v>
                </c:pt>
                <c:pt idx="4">
                  <c:v>May
(46)</c:v>
                </c:pt>
                <c:pt idx="5">
                  <c:v>Jun
(37)</c:v>
                </c:pt>
                <c:pt idx="6">
                  <c:v>Jul
(38)</c:v>
                </c:pt>
                <c:pt idx="7">
                  <c:v>Aug
(23)</c:v>
                </c:pt>
                <c:pt idx="8">
                  <c:v>Sep
(34)</c:v>
                </c:pt>
                <c:pt idx="9">
                  <c:v>Oct
(38)</c:v>
                </c:pt>
              </c:strCache>
            </c:strRef>
          </c:cat>
          <c:val>
            <c:numRef>
              <c:f>'Fig 3 CARs by State (Web)'!$H$4:$H$13</c:f>
              <c:numCache>
                <c:formatCode>General</c:formatCode>
                <c:ptCount val="10"/>
                <c:pt idx="6">
                  <c:v>2</c:v>
                </c:pt>
              </c:numCache>
            </c:numRef>
          </c:val>
          <c:extLst xmlns:c16r2="http://schemas.microsoft.com/office/drawing/2015/06/chart">
            <c:ext xmlns:c16="http://schemas.microsoft.com/office/drawing/2014/chart" uri="{C3380CC4-5D6E-409C-BE32-E72D297353CC}">
              <c16:uniqueId val="{00000004-EC00-4EDA-B2B1-DA2A76F261BD}"/>
            </c:ext>
          </c:extLst>
        </c:ser>
        <c:ser>
          <c:idx val="5"/>
          <c:order val="5"/>
          <c:tx>
            <c:strRef>
              <c:f>'Fig 3 CARs by State (Web)'!$I$3</c:f>
              <c:strCache>
                <c:ptCount val="1"/>
                <c:pt idx="0">
                  <c:v>Ceftriaxone non-susceptible Salmonella species
</c:v>
                </c:pt>
              </c:strCache>
            </c:strRef>
          </c:tx>
          <c:spPr>
            <a:solidFill>
              <a:srgbClr val="FFFF00"/>
            </a:solidFill>
          </c:spPr>
          <c:invertIfNegative val="0"/>
          <c:cat>
            <c:strRef>
              <c:f>'Fig 3 CARs by State (Web)'!$C$4:$C$13</c:f>
              <c:strCache>
                <c:ptCount val="10"/>
                <c:pt idx="0">
                  <c:v>Jan
(44)</c:v>
                </c:pt>
                <c:pt idx="1">
                  <c:v>Feb
(39)</c:v>
                </c:pt>
                <c:pt idx="2">
                  <c:v>Mar
(48)</c:v>
                </c:pt>
                <c:pt idx="3">
                  <c:v>Apr
(30)</c:v>
                </c:pt>
                <c:pt idx="4">
                  <c:v>May
(46)</c:v>
                </c:pt>
                <c:pt idx="5">
                  <c:v>Jun
(37)</c:v>
                </c:pt>
                <c:pt idx="6">
                  <c:v>Jul
(38)</c:v>
                </c:pt>
                <c:pt idx="7">
                  <c:v>Aug
(23)</c:v>
                </c:pt>
                <c:pt idx="8">
                  <c:v>Sep
(34)</c:v>
                </c:pt>
                <c:pt idx="9">
                  <c:v>Oct
(38)</c:v>
                </c:pt>
              </c:strCache>
            </c:strRef>
          </c:cat>
          <c:val>
            <c:numRef>
              <c:f>'Fig 3 CARs by State (Web)'!$I$4:$I$13</c:f>
              <c:numCache>
                <c:formatCode>General</c:formatCode>
                <c:ptCount val="10"/>
                <c:pt idx="0">
                  <c:v>1</c:v>
                </c:pt>
                <c:pt idx="3">
                  <c:v>2</c:v>
                </c:pt>
                <c:pt idx="6">
                  <c:v>1</c:v>
                </c:pt>
              </c:numCache>
            </c:numRef>
          </c:val>
          <c:extLst xmlns:c16r2="http://schemas.microsoft.com/office/drawing/2015/06/chart">
            <c:ext xmlns:c16="http://schemas.microsoft.com/office/drawing/2014/chart" uri="{C3380CC4-5D6E-409C-BE32-E72D297353CC}">
              <c16:uniqueId val="{00000005-EC00-4EDA-B2B1-DA2A76F261BD}"/>
            </c:ext>
          </c:extLst>
        </c:ser>
        <c:ser>
          <c:idx val="6"/>
          <c:order val="6"/>
          <c:tx>
            <c:strRef>
              <c:f>'Fig 3 CARs by State (Web)'!$J$3</c:f>
              <c:strCache>
                <c:ptCount val="1"/>
                <c:pt idx="0">
                  <c:v>MDR Shigella species
</c:v>
                </c:pt>
              </c:strCache>
            </c:strRef>
          </c:tx>
          <c:spPr>
            <a:solidFill>
              <a:srgbClr val="FF00FF"/>
            </a:solidFill>
          </c:spPr>
          <c:invertIfNegative val="0"/>
          <c:cat>
            <c:strRef>
              <c:f>'Fig 3 CARs by State (Web)'!$C$4:$C$13</c:f>
              <c:strCache>
                <c:ptCount val="10"/>
                <c:pt idx="0">
                  <c:v>Jan
(44)</c:v>
                </c:pt>
                <c:pt idx="1">
                  <c:v>Feb
(39)</c:v>
                </c:pt>
                <c:pt idx="2">
                  <c:v>Mar
(48)</c:v>
                </c:pt>
                <c:pt idx="3">
                  <c:v>Apr
(30)</c:v>
                </c:pt>
                <c:pt idx="4">
                  <c:v>May
(46)</c:v>
                </c:pt>
                <c:pt idx="5">
                  <c:v>Jun
(37)</c:v>
                </c:pt>
                <c:pt idx="6">
                  <c:v>Jul
(38)</c:v>
                </c:pt>
                <c:pt idx="7">
                  <c:v>Aug
(23)</c:v>
                </c:pt>
                <c:pt idx="8">
                  <c:v>Sep
(34)</c:v>
                </c:pt>
                <c:pt idx="9">
                  <c:v>Oct
(38)</c:v>
                </c:pt>
              </c:strCache>
            </c:strRef>
          </c:cat>
          <c:val>
            <c:numRef>
              <c:f>'Fig 3 CARs by State (Web)'!$J$4:$J$13</c:f>
              <c:numCache>
                <c:formatCode>General</c:formatCode>
                <c:ptCount val="10"/>
                <c:pt idx="1">
                  <c:v>1</c:v>
                </c:pt>
                <c:pt idx="2">
                  <c:v>1</c:v>
                </c:pt>
                <c:pt idx="5">
                  <c:v>1</c:v>
                </c:pt>
              </c:numCache>
            </c:numRef>
          </c:val>
          <c:extLst xmlns:c16r2="http://schemas.microsoft.com/office/drawing/2015/06/chart">
            <c:ext xmlns:c16="http://schemas.microsoft.com/office/drawing/2014/chart" uri="{C3380CC4-5D6E-409C-BE32-E72D297353CC}">
              <c16:uniqueId val="{00000006-EC00-4EDA-B2B1-DA2A76F261BD}"/>
            </c:ext>
          </c:extLst>
        </c:ser>
        <c:ser>
          <c:idx val="7"/>
          <c:order val="7"/>
          <c:tx>
            <c:strRef>
              <c:f>'Fig 3 CARs by State (Web)'!$K$3</c:f>
              <c:strCache>
                <c:ptCount val="1"/>
                <c:pt idx="0">
                  <c:v>MDR Mycobacterium tuberculosis
</c:v>
                </c:pt>
              </c:strCache>
            </c:strRef>
          </c:tx>
          <c:invertIfNegative val="0"/>
          <c:cat>
            <c:strRef>
              <c:f>'Fig 3 CARs by State (Web)'!$C$4:$C$13</c:f>
              <c:strCache>
                <c:ptCount val="10"/>
                <c:pt idx="0">
                  <c:v>Jan
(44)</c:v>
                </c:pt>
                <c:pt idx="1">
                  <c:v>Feb
(39)</c:v>
                </c:pt>
                <c:pt idx="2">
                  <c:v>Mar
(48)</c:v>
                </c:pt>
                <c:pt idx="3">
                  <c:v>Apr
(30)</c:v>
                </c:pt>
                <c:pt idx="4">
                  <c:v>May
(46)</c:v>
                </c:pt>
                <c:pt idx="5">
                  <c:v>Jun
(37)</c:v>
                </c:pt>
                <c:pt idx="6">
                  <c:v>Jul
(38)</c:v>
                </c:pt>
                <c:pt idx="7">
                  <c:v>Aug
(23)</c:v>
                </c:pt>
                <c:pt idx="8">
                  <c:v>Sep
(34)</c:v>
                </c:pt>
                <c:pt idx="9">
                  <c:v>Oct
(38)</c:v>
                </c:pt>
              </c:strCache>
            </c:strRef>
          </c:cat>
          <c:val>
            <c:numRef>
              <c:f>'Fig 3 CARs by State (Web)'!$K$4:$K$13</c:f>
              <c:numCache>
                <c:formatCode>General</c:formatCode>
                <c:ptCount val="10"/>
              </c:numCache>
            </c:numRef>
          </c:val>
          <c:extLst xmlns:c16r2="http://schemas.microsoft.com/office/drawing/2015/06/chart">
            <c:ext xmlns:c16="http://schemas.microsoft.com/office/drawing/2014/chart" uri="{C3380CC4-5D6E-409C-BE32-E72D297353CC}">
              <c16:uniqueId val="{00000007-EC00-4EDA-B2B1-DA2A76F261BD}"/>
            </c:ext>
          </c:extLst>
        </c:ser>
        <c:ser>
          <c:idx val="8"/>
          <c:order val="8"/>
          <c:tx>
            <c:strRef>
              <c:f>'Fig 3 CARs by State (Web)'!$L$3</c:f>
              <c:strCache>
                <c:ptCount val="1"/>
                <c:pt idx="0">
                  <c:v>Linezolid non-susceptible Enterococcus
</c:v>
                </c:pt>
              </c:strCache>
            </c:strRef>
          </c:tx>
          <c:spPr>
            <a:solidFill>
              <a:srgbClr val="FF0000"/>
            </a:solidFill>
          </c:spPr>
          <c:invertIfNegative val="0"/>
          <c:cat>
            <c:strRef>
              <c:f>'Fig 3 CARs by State (Web)'!$C$4:$C$13</c:f>
              <c:strCache>
                <c:ptCount val="10"/>
                <c:pt idx="0">
                  <c:v>Jan
(44)</c:v>
                </c:pt>
                <c:pt idx="1">
                  <c:v>Feb
(39)</c:v>
                </c:pt>
                <c:pt idx="2">
                  <c:v>Mar
(48)</c:v>
                </c:pt>
                <c:pt idx="3">
                  <c:v>Apr
(30)</c:v>
                </c:pt>
                <c:pt idx="4">
                  <c:v>May
(46)</c:v>
                </c:pt>
                <c:pt idx="5">
                  <c:v>Jun
(37)</c:v>
                </c:pt>
                <c:pt idx="6">
                  <c:v>Jul
(38)</c:v>
                </c:pt>
                <c:pt idx="7">
                  <c:v>Aug
(23)</c:v>
                </c:pt>
                <c:pt idx="8">
                  <c:v>Sep
(34)</c:v>
                </c:pt>
                <c:pt idx="9">
                  <c:v>Oct
(38)</c:v>
                </c:pt>
              </c:strCache>
            </c:strRef>
          </c:cat>
          <c:val>
            <c:numRef>
              <c:f>'Fig 3 CARs by State (Web)'!$L$4:$L$13</c:f>
              <c:numCache>
                <c:formatCode>General</c:formatCode>
                <c:ptCount val="10"/>
                <c:pt idx="3">
                  <c:v>2</c:v>
                </c:pt>
              </c:numCache>
            </c:numRef>
          </c:val>
          <c:extLst xmlns:c16r2="http://schemas.microsoft.com/office/drawing/2015/06/chart">
            <c:ext xmlns:c16="http://schemas.microsoft.com/office/drawing/2014/chart" uri="{C3380CC4-5D6E-409C-BE32-E72D297353CC}">
              <c16:uniqueId val="{00000008-EC00-4EDA-B2B1-DA2A76F261BD}"/>
            </c:ext>
          </c:extLst>
        </c:ser>
        <c:ser>
          <c:idx val="9"/>
          <c:order val="9"/>
          <c:tx>
            <c:strRef>
              <c:f>'Fig 3 CARs by State (Web)'!$M$3</c:f>
              <c:strCache>
                <c:ptCount val="1"/>
                <c:pt idx="0">
                  <c:v>Ceftriaxone non-susceptible Neisseria gonorrhoeae
</c:v>
                </c:pt>
              </c:strCache>
            </c:strRef>
          </c:tx>
          <c:invertIfNegative val="0"/>
          <c:cat>
            <c:strRef>
              <c:f>'Fig 3 CARs by State (Web)'!$C$4:$C$13</c:f>
              <c:strCache>
                <c:ptCount val="10"/>
                <c:pt idx="0">
                  <c:v>Jan
(44)</c:v>
                </c:pt>
                <c:pt idx="1">
                  <c:v>Feb
(39)</c:v>
                </c:pt>
                <c:pt idx="2">
                  <c:v>Mar
(48)</c:v>
                </c:pt>
                <c:pt idx="3">
                  <c:v>Apr
(30)</c:v>
                </c:pt>
                <c:pt idx="4">
                  <c:v>May
(46)</c:v>
                </c:pt>
                <c:pt idx="5">
                  <c:v>Jun
(37)</c:v>
                </c:pt>
                <c:pt idx="6">
                  <c:v>Jul
(38)</c:v>
                </c:pt>
                <c:pt idx="7">
                  <c:v>Aug
(23)</c:v>
                </c:pt>
                <c:pt idx="8">
                  <c:v>Sep
(34)</c:v>
                </c:pt>
                <c:pt idx="9">
                  <c:v>Oct
(38)</c:v>
                </c:pt>
              </c:strCache>
            </c:strRef>
          </c:cat>
          <c:val>
            <c:numRef>
              <c:f>'Fig 3 CARs by State (Web)'!$M$4:$M$13</c:f>
              <c:numCache>
                <c:formatCode>General</c:formatCode>
                <c:ptCount val="10"/>
              </c:numCache>
            </c:numRef>
          </c:val>
          <c:extLst xmlns:c16r2="http://schemas.microsoft.com/office/drawing/2015/06/chart">
            <c:ext xmlns:c16="http://schemas.microsoft.com/office/drawing/2014/chart" uri="{C3380CC4-5D6E-409C-BE32-E72D297353CC}">
              <c16:uniqueId val="{00000009-EC00-4EDA-B2B1-DA2A76F261BD}"/>
            </c:ext>
          </c:extLst>
        </c:ser>
        <c:ser>
          <c:idx val="10"/>
          <c:order val="10"/>
          <c:tx>
            <c:strRef>
              <c:f>'Fig 3 CARs by State (Web)'!$N$3</c:f>
              <c:strCache>
                <c:ptCount val="1"/>
                <c:pt idx="0">
                  <c:v>Azithromycin resistant (HLR &gt; 256 mg/L) Neisseria gonorrhoeae
</c:v>
                </c:pt>
              </c:strCache>
            </c:strRef>
          </c:tx>
          <c:spPr>
            <a:solidFill>
              <a:srgbClr val="99CC00"/>
            </a:solidFill>
          </c:spPr>
          <c:invertIfNegative val="0"/>
          <c:cat>
            <c:strRef>
              <c:f>'Fig 3 CARs by State (Web)'!$C$4:$C$13</c:f>
              <c:strCache>
                <c:ptCount val="10"/>
                <c:pt idx="0">
                  <c:v>Jan
(44)</c:v>
                </c:pt>
                <c:pt idx="1">
                  <c:v>Feb
(39)</c:v>
                </c:pt>
                <c:pt idx="2">
                  <c:v>Mar
(48)</c:v>
                </c:pt>
                <c:pt idx="3">
                  <c:v>Apr
(30)</c:v>
                </c:pt>
                <c:pt idx="4">
                  <c:v>May
(46)</c:v>
                </c:pt>
                <c:pt idx="5">
                  <c:v>Jun
(37)</c:v>
                </c:pt>
                <c:pt idx="6">
                  <c:v>Jul
(38)</c:v>
                </c:pt>
                <c:pt idx="7">
                  <c:v>Aug
(23)</c:v>
                </c:pt>
                <c:pt idx="8">
                  <c:v>Sep
(34)</c:v>
                </c:pt>
                <c:pt idx="9">
                  <c:v>Oct
(38)</c:v>
                </c:pt>
              </c:strCache>
            </c:strRef>
          </c:cat>
          <c:val>
            <c:numRef>
              <c:f>'Fig 3 CARs by State (Web)'!$N$4:$N$13</c:f>
              <c:numCache>
                <c:formatCode>General</c:formatCode>
                <c:ptCount val="10"/>
                <c:pt idx="7">
                  <c:v>1</c:v>
                </c:pt>
              </c:numCache>
            </c:numRef>
          </c:val>
          <c:extLst xmlns:c16r2="http://schemas.microsoft.com/office/drawing/2015/06/chart">
            <c:ext xmlns:c16="http://schemas.microsoft.com/office/drawing/2014/chart" uri="{C3380CC4-5D6E-409C-BE32-E72D297353CC}">
              <c16:uniqueId val="{0000000A-EC00-4EDA-B2B1-DA2A76F261BD}"/>
            </c:ext>
          </c:extLst>
        </c:ser>
        <c:ser>
          <c:idx val="11"/>
          <c:order val="11"/>
          <c:tx>
            <c:strRef>
              <c:f>'Fig 3 CARs by State (Web)'!$O$3</c:f>
              <c:strCache>
                <c:ptCount val="1"/>
                <c:pt idx="0">
                  <c:v>Vancomycin non-susceptible Staphylococcus aureus</c:v>
                </c:pt>
              </c:strCache>
            </c:strRef>
          </c:tx>
          <c:invertIfNegative val="0"/>
          <c:cat>
            <c:strRef>
              <c:f>'Fig 3 CARs by State (Web)'!$C$4:$C$13</c:f>
              <c:strCache>
                <c:ptCount val="10"/>
                <c:pt idx="0">
                  <c:v>Jan
(44)</c:v>
                </c:pt>
                <c:pt idx="1">
                  <c:v>Feb
(39)</c:v>
                </c:pt>
                <c:pt idx="2">
                  <c:v>Mar
(48)</c:v>
                </c:pt>
                <c:pt idx="3">
                  <c:v>Apr
(30)</c:v>
                </c:pt>
                <c:pt idx="4">
                  <c:v>May
(46)</c:v>
                </c:pt>
                <c:pt idx="5">
                  <c:v>Jun
(37)</c:v>
                </c:pt>
                <c:pt idx="6">
                  <c:v>Jul
(38)</c:v>
                </c:pt>
                <c:pt idx="7">
                  <c:v>Aug
(23)</c:v>
                </c:pt>
                <c:pt idx="8">
                  <c:v>Sep
(34)</c:v>
                </c:pt>
                <c:pt idx="9">
                  <c:v>Oct
(38)</c:v>
                </c:pt>
              </c:strCache>
            </c:strRef>
          </c:cat>
          <c:val>
            <c:numRef>
              <c:f>'Fig 3 CARs by State (Web)'!$O$4:$O$13</c:f>
              <c:numCache>
                <c:formatCode>General</c:formatCode>
                <c:ptCount val="10"/>
              </c:numCache>
            </c:numRef>
          </c:val>
          <c:extLst xmlns:c16r2="http://schemas.microsoft.com/office/drawing/2015/06/chart">
            <c:ext xmlns:c16="http://schemas.microsoft.com/office/drawing/2014/chart" uri="{C3380CC4-5D6E-409C-BE32-E72D297353CC}">
              <c16:uniqueId val="{0000000B-EC00-4EDA-B2B1-DA2A76F261BD}"/>
            </c:ext>
          </c:extLst>
        </c:ser>
        <c:dLbls>
          <c:showLegendKey val="0"/>
          <c:showVal val="0"/>
          <c:showCatName val="0"/>
          <c:showSerName val="0"/>
          <c:showPercent val="0"/>
          <c:showBubbleSize val="0"/>
        </c:dLbls>
        <c:gapWidth val="50"/>
        <c:overlap val="100"/>
        <c:axId val="311601024"/>
        <c:axId val="311599104"/>
      </c:barChart>
      <c:lineChart>
        <c:grouping val="standard"/>
        <c:varyColors val="0"/>
        <c:ser>
          <c:idx val="12"/>
          <c:order val="12"/>
          <c:tx>
            <c:strRef>
              <c:f>'Fig 3 CARs by State (Web)'!$P$3</c:f>
              <c:strCache>
                <c:ptCount val="1"/>
                <c:pt idx="0">
                  <c:v>Total</c:v>
                </c:pt>
              </c:strCache>
            </c:strRef>
          </c:tx>
          <c:spPr>
            <a:ln>
              <a:solidFill>
                <a:schemeClr val="accent5"/>
              </a:solidFill>
            </a:ln>
          </c:spPr>
          <c:marker>
            <c:symbol val="diamond"/>
            <c:size val="5"/>
            <c:spPr>
              <a:solidFill>
                <a:schemeClr val="accent5"/>
              </a:solidFill>
              <a:ln>
                <a:solidFill>
                  <a:schemeClr val="accent5"/>
                </a:solidFill>
              </a:ln>
            </c:spPr>
          </c:marker>
          <c:cat>
            <c:strRef>
              <c:f>'Fig 3 CARs by State (Web)'!$C$4:$C$13</c:f>
              <c:strCache>
                <c:ptCount val="10"/>
                <c:pt idx="0">
                  <c:v>Jan
(44)</c:v>
                </c:pt>
                <c:pt idx="1">
                  <c:v>Feb
(39)</c:v>
                </c:pt>
                <c:pt idx="2">
                  <c:v>Mar
(48)</c:v>
                </c:pt>
                <c:pt idx="3">
                  <c:v>Apr
(30)</c:v>
                </c:pt>
                <c:pt idx="4">
                  <c:v>May
(46)</c:v>
                </c:pt>
                <c:pt idx="5">
                  <c:v>Jun
(37)</c:v>
                </c:pt>
                <c:pt idx="6">
                  <c:v>Jul
(38)</c:v>
                </c:pt>
                <c:pt idx="7">
                  <c:v>Aug
(23)</c:v>
                </c:pt>
                <c:pt idx="8">
                  <c:v>Sep
(34)</c:v>
                </c:pt>
                <c:pt idx="9">
                  <c:v>Oct
(38)</c:v>
                </c:pt>
              </c:strCache>
            </c:strRef>
          </c:cat>
          <c:val>
            <c:numRef>
              <c:f>'Fig 3 CARs by State (Web)'!$P$4:$P$13</c:f>
              <c:numCache>
                <c:formatCode>General</c:formatCode>
                <c:ptCount val="10"/>
                <c:pt idx="0">
                  <c:v>44</c:v>
                </c:pt>
                <c:pt idx="1">
                  <c:v>39</c:v>
                </c:pt>
                <c:pt idx="2">
                  <c:v>48</c:v>
                </c:pt>
                <c:pt idx="3">
                  <c:v>30</c:v>
                </c:pt>
                <c:pt idx="4">
                  <c:v>46</c:v>
                </c:pt>
                <c:pt idx="5">
                  <c:v>37</c:v>
                </c:pt>
                <c:pt idx="6">
                  <c:v>38</c:v>
                </c:pt>
                <c:pt idx="7">
                  <c:v>23</c:v>
                </c:pt>
                <c:pt idx="8">
                  <c:v>34</c:v>
                </c:pt>
                <c:pt idx="9">
                  <c:v>38</c:v>
                </c:pt>
              </c:numCache>
            </c:numRef>
          </c:val>
          <c:smooth val="0"/>
          <c:extLst xmlns:c16r2="http://schemas.microsoft.com/office/drawing/2015/06/chart">
            <c:ext xmlns:c16="http://schemas.microsoft.com/office/drawing/2014/chart" uri="{C3380CC4-5D6E-409C-BE32-E72D297353CC}">
              <c16:uniqueId val="{0000000C-EC00-4EDA-B2B1-DA2A76F261BD}"/>
            </c:ext>
          </c:extLst>
        </c:ser>
        <c:dLbls>
          <c:showLegendKey val="0"/>
          <c:showVal val="0"/>
          <c:showCatName val="0"/>
          <c:showSerName val="0"/>
          <c:showPercent val="0"/>
          <c:showBubbleSize val="0"/>
        </c:dLbls>
        <c:marker val="1"/>
        <c:smooth val="0"/>
        <c:axId val="311604352"/>
        <c:axId val="311602560"/>
      </c:lineChart>
      <c:valAx>
        <c:axId val="311599104"/>
        <c:scaling>
          <c:orientation val="minMax"/>
        </c:scaling>
        <c:delete val="0"/>
        <c:axPos val="r"/>
        <c:numFmt formatCode="0%" sourceLinked="1"/>
        <c:majorTickMark val="out"/>
        <c:minorTickMark val="none"/>
        <c:tickLblPos val="nextTo"/>
        <c:txPr>
          <a:bodyPr/>
          <a:lstStyle/>
          <a:p>
            <a:pPr>
              <a:defRPr sz="800"/>
            </a:pPr>
            <a:endParaRPr lang="en-US"/>
          </a:p>
        </c:txPr>
        <c:crossAx val="311601024"/>
        <c:crosses val="max"/>
        <c:crossBetween val="between"/>
      </c:valAx>
      <c:catAx>
        <c:axId val="311601024"/>
        <c:scaling>
          <c:orientation val="minMax"/>
        </c:scaling>
        <c:delete val="0"/>
        <c:axPos val="b"/>
        <c:numFmt formatCode="General" sourceLinked="1"/>
        <c:majorTickMark val="out"/>
        <c:minorTickMark val="none"/>
        <c:tickLblPos val="nextTo"/>
        <c:txPr>
          <a:bodyPr/>
          <a:lstStyle/>
          <a:p>
            <a:pPr>
              <a:defRPr sz="800"/>
            </a:pPr>
            <a:endParaRPr lang="en-US"/>
          </a:p>
        </c:txPr>
        <c:crossAx val="311599104"/>
        <c:crosses val="autoZero"/>
        <c:auto val="1"/>
        <c:lblAlgn val="ctr"/>
        <c:lblOffset val="100"/>
        <c:noMultiLvlLbl val="0"/>
      </c:catAx>
      <c:valAx>
        <c:axId val="311602560"/>
        <c:scaling>
          <c:orientation val="minMax"/>
        </c:scaling>
        <c:delete val="0"/>
        <c:axPos val="l"/>
        <c:numFmt formatCode="General" sourceLinked="1"/>
        <c:majorTickMark val="out"/>
        <c:minorTickMark val="none"/>
        <c:tickLblPos val="nextTo"/>
        <c:txPr>
          <a:bodyPr/>
          <a:lstStyle/>
          <a:p>
            <a:pPr>
              <a:defRPr sz="800"/>
            </a:pPr>
            <a:endParaRPr lang="en-US"/>
          </a:p>
        </c:txPr>
        <c:crossAx val="311604352"/>
        <c:crosses val="autoZero"/>
        <c:crossBetween val="between"/>
      </c:valAx>
      <c:catAx>
        <c:axId val="311604352"/>
        <c:scaling>
          <c:orientation val="minMax"/>
        </c:scaling>
        <c:delete val="1"/>
        <c:axPos val="b"/>
        <c:numFmt formatCode="General" sourceLinked="1"/>
        <c:majorTickMark val="out"/>
        <c:minorTickMark val="none"/>
        <c:tickLblPos val="nextTo"/>
        <c:crossAx val="311602560"/>
        <c:crosses val="autoZero"/>
        <c:auto val="1"/>
        <c:lblAlgn val="ctr"/>
        <c:lblOffset val="100"/>
        <c:noMultiLvlLbl val="0"/>
      </c:catAx>
    </c:plotArea>
    <c:plotVisOnly val="1"/>
    <c:dispBlanksAs val="gap"/>
    <c:showDLblsOverMax val="0"/>
  </c:chart>
  <c:spPr>
    <a:ln>
      <a:solidFill>
        <a:schemeClr val="bg1">
          <a:lumMod val="85000"/>
        </a:schemeClr>
      </a:solidFill>
    </a:ln>
  </c:spPr>
  <c:txPr>
    <a:bodyPr/>
    <a:lstStyle/>
    <a:p>
      <a:pPr>
        <a:defRPr sz="1050"/>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136939184719"/>
          <c:y val="0.196575347223026"/>
          <c:w val="0.78932032950659903"/>
          <c:h val="0.46601532203358398"/>
        </c:manualLayout>
      </c:layout>
      <c:barChart>
        <c:barDir val="col"/>
        <c:grouping val="clustered"/>
        <c:varyColors val="0"/>
        <c:ser>
          <c:idx val="1"/>
          <c:order val="2"/>
          <c:tx>
            <c:strRef>
              <c:f>'Fig 2 (Web)'!$D$3:$D$4</c:f>
              <c:strCache>
                <c:ptCount val="1"/>
                <c:pt idx="0">
                  <c:v>2017 CPE</c:v>
                </c:pt>
              </c:strCache>
            </c:strRef>
          </c:tx>
          <c:spPr>
            <a:solidFill>
              <a:srgbClr val="FF8021">
                <a:alpha val="80000"/>
              </a:srgbClr>
            </a:solidFill>
            <a:ln>
              <a:noFill/>
            </a:ln>
            <a:effectLst/>
          </c:spPr>
          <c:invertIfNegative val="0"/>
          <c:cat>
            <c:strRef>
              <c:f>'Fig 2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(Web)'!$D$5:$D$16</c:f>
              <c:numCache>
                <c:formatCode>General</c:formatCode>
                <c:ptCount val="12"/>
                <c:pt idx="0">
                  <c:v>35</c:v>
                </c:pt>
                <c:pt idx="1">
                  <c:v>43</c:v>
                </c:pt>
                <c:pt idx="2">
                  <c:v>33</c:v>
                </c:pt>
                <c:pt idx="3">
                  <c:v>34</c:v>
                </c:pt>
                <c:pt idx="4">
                  <c:v>71</c:v>
                </c:pt>
                <c:pt idx="5">
                  <c:v>89</c:v>
                </c:pt>
                <c:pt idx="6">
                  <c:v>55</c:v>
                </c:pt>
                <c:pt idx="7">
                  <c:v>29</c:v>
                </c:pt>
                <c:pt idx="8">
                  <c:v>29</c:v>
                </c:pt>
                <c:pt idx="9">
                  <c:v>39</c:v>
                </c:pt>
              </c:numCache>
            </c:numRef>
          </c:val>
          <c:extLst xmlns:c16r2="http://schemas.microsoft.com/office/drawing/2015/06/chart">
            <c:ext xmlns:c16="http://schemas.microsoft.com/office/drawing/2014/chart" uri="{C3380CC4-5D6E-409C-BE32-E72D297353CC}">
              <c16:uniqueId val="{00000000-C47C-47EF-9DDB-6EBFF2C44DF5}"/>
            </c:ext>
          </c:extLst>
        </c:ser>
        <c:ser>
          <c:idx val="3"/>
          <c:order val="3"/>
          <c:tx>
            <c:strRef>
              <c:f>'Fig 2 (Web)'!$E$3:$E$4</c:f>
              <c:strCache>
                <c:ptCount val="1"/>
                <c:pt idx="0">
                  <c:v>2017 CPE+RMT</c:v>
                </c:pt>
              </c:strCache>
            </c:strRef>
          </c:tx>
          <c:spPr>
            <a:solidFill>
              <a:srgbClr val="00B050">
                <a:alpha val="80000"/>
              </a:srgbClr>
            </a:solidFill>
            <a:ln w="12700">
              <a:noFill/>
            </a:ln>
            <a:effectLst/>
          </c:spPr>
          <c:invertIfNegative val="0"/>
          <c:cat>
            <c:strRef>
              <c:f>'Fig 2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(Web)'!$E$5:$E$16</c:f>
              <c:numCache>
                <c:formatCode>General</c:formatCode>
                <c:ptCount val="12"/>
                <c:pt idx="0">
                  <c:v>1</c:v>
                </c:pt>
                <c:pt idx="1">
                  <c:v>0</c:v>
                </c:pt>
                <c:pt idx="2">
                  <c:v>2</c:v>
                </c:pt>
                <c:pt idx="3">
                  <c:v>3</c:v>
                </c:pt>
                <c:pt idx="4">
                  <c:v>3</c:v>
                </c:pt>
                <c:pt idx="5">
                  <c:v>3</c:v>
                </c:pt>
                <c:pt idx="6">
                  <c:v>4</c:v>
                </c:pt>
                <c:pt idx="7">
                  <c:v>2</c:v>
                </c:pt>
                <c:pt idx="8">
                  <c:v>3</c:v>
                </c:pt>
                <c:pt idx="9">
                  <c:v>4</c:v>
                </c:pt>
              </c:numCache>
            </c:numRef>
          </c:val>
          <c:extLst xmlns:c16r2="http://schemas.microsoft.com/office/drawing/2015/06/chart">
            <c:ext xmlns:c16="http://schemas.microsoft.com/office/drawing/2014/chart" uri="{C3380CC4-5D6E-409C-BE32-E72D297353CC}">
              <c16:uniqueId val="{00000001-C47C-47EF-9DDB-6EBFF2C44DF5}"/>
            </c:ext>
          </c:extLst>
        </c:ser>
        <c:dLbls>
          <c:showLegendKey val="0"/>
          <c:showVal val="0"/>
          <c:showCatName val="0"/>
          <c:showSerName val="0"/>
          <c:showPercent val="0"/>
          <c:showBubbleSize val="0"/>
        </c:dLbls>
        <c:gapWidth val="50"/>
        <c:axId val="352075776"/>
        <c:axId val="352077696"/>
      </c:barChart>
      <c:lineChart>
        <c:grouping val="standard"/>
        <c:varyColors val="0"/>
        <c:ser>
          <c:idx val="0"/>
          <c:order val="0"/>
          <c:tx>
            <c:strRef>
              <c:f>'Fig 2 (Web)'!$F$3:$F$4</c:f>
              <c:strCache>
                <c:ptCount val="1"/>
                <c:pt idx="0">
                  <c:v>2016 CPE</c:v>
                </c:pt>
              </c:strCache>
            </c:strRef>
          </c:tx>
          <c:spPr>
            <a:ln w="12700" cap="rnd">
              <a:solidFill>
                <a:srgbClr val="FF8021"/>
              </a:solidFill>
              <a:round/>
            </a:ln>
            <a:effectLst/>
          </c:spPr>
          <c:marker>
            <c:symbol val="diamond"/>
            <c:size val="3"/>
            <c:spPr>
              <a:solidFill>
                <a:srgbClr val="FF8021"/>
              </a:solidFill>
              <a:ln w="9525">
                <a:solidFill>
                  <a:srgbClr val="FF8021"/>
                </a:solidFill>
              </a:ln>
              <a:effectLst/>
            </c:spPr>
          </c:marker>
          <c:cat>
            <c:strRef>
              <c:f>'Fig 2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(Web)'!$F$5:$F$16</c:f>
              <c:numCache>
                <c:formatCode>General</c:formatCode>
                <c:ptCount val="12"/>
                <c:pt idx="2">
                  <c:v>23</c:v>
                </c:pt>
                <c:pt idx="3">
                  <c:v>32</c:v>
                </c:pt>
                <c:pt idx="4">
                  <c:v>39</c:v>
                </c:pt>
                <c:pt idx="5">
                  <c:v>37</c:v>
                </c:pt>
                <c:pt idx="6">
                  <c:v>39</c:v>
                </c:pt>
                <c:pt idx="7">
                  <c:v>18</c:v>
                </c:pt>
                <c:pt idx="8">
                  <c:v>28</c:v>
                </c:pt>
                <c:pt idx="9">
                  <c:v>41</c:v>
                </c:pt>
                <c:pt idx="10">
                  <c:v>29</c:v>
                </c:pt>
                <c:pt idx="11">
                  <c:v>26</c:v>
                </c:pt>
              </c:numCache>
            </c:numRef>
          </c:val>
          <c:smooth val="0"/>
          <c:extLst xmlns:c16r2="http://schemas.microsoft.com/office/drawing/2015/06/chart">
            <c:ext xmlns:c16="http://schemas.microsoft.com/office/drawing/2014/chart" uri="{C3380CC4-5D6E-409C-BE32-E72D297353CC}">
              <c16:uniqueId val="{00000002-C47C-47EF-9DDB-6EBFF2C44DF5}"/>
            </c:ext>
          </c:extLst>
        </c:ser>
        <c:ser>
          <c:idx val="2"/>
          <c:order val="1"/>
          <c:tx>
            <c:strRef>
              <c:f>'Fig 2 (Web)'!$G$3:$G$4</c:f>
              <c:strCache>
                <c:ptCount val="1"/>
                <c:pt idx="0">
                  <c:v>2016 CPE+RMT</c:v>
                </c:pt>
              </c:strCache>
            </c:strRef>
          </c:tx>
          <c:spPr>
            <a:ln w="12700" cap="rnd">
              <a:solidFill>
                <a:srgbClr val="00B050"/>
              </a:solidFill>
              <a:round/>
            </a:ln>
            <a:effectLst/>
          </c:spPr>
          <c:marker>
            <c:symbol val="diamond"/>
            <c:size val="3"/>
            <c:spPr>
              <a:solidFill>
                <a:srgbClr val="00B050"/>
              </a:solidFill>
              <a:ln w="9525">
                <a:solidFill>
                  <a:srgbClr val="00B050"/>
                </a:solidFill>
              </a:ln>
              <a:effectLst/>
            </c:spPr>
          </c:marker>
          <c:cat>
            <c:strRef>
              <c:f>'Fig 2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(Web)'!$G$5:$G$16</c:f>
              <c:numCache>
                <c:formatCode>General</c:formatCode>
                <c:ptCount val="12"/>
                <c:pt idx="2">
                  <c:v>1</c:v>
                </c:pt>
                <c:pt idx="3">
                  <c:v>1</c:v>
                </c:pt>
                <c:pt idx="4">
                  <c:v>5</c:v>
                </c:pt>
                <c:pt idx="5">
                  <c:v>3</c:v>
                </c:pt>
                <c:pt idx="6">
                  <c:v>3</c:v>
                </c:pt>
                <c:pt idx="7">
                  <c:v>1</c:v>
                </c:pt>
                <c:pt idx="8">
                  <c:v>4</c:v>
                </c:pt>
                <c:pt idx="9">
                  <c:v>2</c:v>
                </c:pt>
                <c:pt idx="10">
                  <c:v>0</c:v>
                </c:pt>
                <c:pt idx="11">
                  <c:v>1</c:v>
                </c:pt>
              </c:numCache>
            </c:numRef>
          </c:val>
          <c:smooth val="0"/>
          <c:extLst xmlns:c16r2="http://schemas.microsoft.com/office/drawing/2015/06/chart">
            <c:ext xmlns:c16="http://schemas.microsoft.com/office/drawing/2014/chart" uri="{C3380CC4-5D6E-409C-BE32-E72D297353CC}">
              <c16:uniqueId val="{00000003-C47C-47EF-9DDB-6EBFF2C44DF5}"/>
            </c:ext>
          </c:extLst>
        </c:ser>
        <c:dLbls>
          <c:showLegendKey val="0"/>
          <c:showVal val="0"/>
          <c:showCatName val="0"/>
          <c:showSerName val="0"/>
          <c:showPercent val="0"/>
          <c:showBubbleSize val="0"/>
        </c:dLbls>
        <c:marker val="1"/>
        <c:smooth val="0"/>
        <c:axId val="352075776"/>
        <c:axId val="352077696"/>
      </c:lineChart>
      <c:catAx>
        <c:axId val="352075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352077696"/>
        <c:crosses val="autoZero"/>
        <c:auto val="1"/>
        <c:lblAlgn val="ctr"/>
        <c:lblOffset val="100"/>
        <c:noMultiLvlLbl val="0"/>
      </c:catAx>
      <c:valAx>
        <c:axId val="352077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352075776"/>
        <c:crosses val="autoZero"/>
        <c:crossBetween val="between"/>
      </c:valAx>
      <c:spPr>
        <a:noFill/>
        <a:ln>
          <a:noFill/>
        </a:ln>
        <a:effectLst/>
      </c:spPr>
    </c:plotArea>
    <c:legend>
      <c:legendPos val="b"/>
      <c:layout>
        <c:manualLayout>
          <c:xMode val="edge"/>
          <c:yMode val="edge"/>
          <c:x val="4.3506588616769298E-3"/>
          <c:y val="0.81329854350387898"/>
          <c:w val="0.98361406716399102"/>
          <c:h val="0.156459309096213"/>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30710681690801"/>
          <c:y val="0.19825618680934501"/>
          <c:w val="0.839564530059144"/>
          <c:h val="0.46269207528124001"/>
        </c:manualLayout>
      </c:layout>
      <c:barChart>
        <c:barDir val="col"/>
        <c:grouping val="clustered"/>
        <c:varyColors val="0"/>
        <c:ser>
          <c:idx val="1"/>
          <c:order val="2"/>
          <c:tx>
            <c:strRef>
              <c:f>'Fig 2 CARS species (Web)'!$F$3:$F$4</c:f>
              <c:strCache>
                <c:ptCount val="1"/>
                <c:pt idx="0">
                  <c:v>2017 RMT</c:v>
                </c:pt>
              </c:strCache>
            </c:strRef>
          </c:tx>
          <c:spPr>
            <a:solidFill>
              <a:srgbClr val="FF8021">
                <a:alpha val="80000"/>
              </a:srgbClr>
            </a:solidFill>
            <a:ln>
              <a:noFill/>
            </a:ln>
            <a:effectLst/>
          </c:spPr>
          <c:invertIfNegative val="0"/>
          <c:cat>
            <c:strRef>
              <c:f>'Fig 2 CARS species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CARS species (Web)'!$F$5:$F$16</c:f>
              <c:numCache>
                <c:formatCode>General</c:formatCode>
                <c:ptCount val="12"/>
                <c:pt idx="0">
                  <c:v>1</c:v>
                </c:pt>
                <c:pt idx="1">
                  <c:v>0</c:v>
                </c:pt>
                <c:pt idx="2">
                  <c:v>4</c:v>
                </c:pt>
                <c:pt idx="3">
                  <c:v>2</c:v>
                </c:pt>
                <c:pt idx="4">
                  <c:v>3</c:v>
                </c:pt>
                <c:pt idx="5">
                  <c:v>0</c:v>
                </c:pt>
                <c:pt idx="6">
                  <c:v>3</c:v>
                </c:pt>
                <c:pt idx="7">
                  <c:v>1</c:v>
                </c:pt>
                <c:pt idx="8">
                  <c:v>2</c:v>
                </c:pt>
                <c:pt idx="9">
                  <c:v>1</c:v>
                </c:pt>
              </c:numCache>
            </c:numRef>
          </c:val>
          <c:extLst xmlns:c16r2="http://schemas.microsoft.com/office/drawing/2015/06/chart">
            <c:ext xmlns:c16="http://schemas.microsoft.com/office/drawing/2014/chart" uri="{C3380CC4-5D6E-409C-BE32-E72D297353CC}">
              <c16:uniqueId val="{00000000-2184-45FE-882C-7BFD08591A75}"/>
            </c:ext>
          </c:extLst>
        </c:ser>
        <c:ser>
          <c:idx val="3"/>
          <c:order val="3"/>
          <c:tx>
            <c:strRef>
              <c:f>'Fig 2 CARS species (Web)'!$G$3:$G$4</c:f>
              <c:strCache>
                <c:ptCount val="1"/>
                <c:pt idx="0">
                  <c:v>2017 RMT+CPE</c:v>
                </c:pt>
              </c:strCache>
            </c:strRef>
          </c:tx>
          <c:spPr>
            <a:solidFill>
              <a:srgbClr val="00B050">
                <a:alpha val="80000"/>
              </a:srgbClr>
            </a:solidFill>
            <a:ln w="12700" cap="rnd">
              <a:noFill/>
              <a:round/>
            </a:ln>
            <a:effectLst/>
          </c:spPr>
          <c:invertIfNegative val="0"/>
          <c:cat>
            <c:strRef>
              <c:f>'Fig 2 CARS species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CARS species (Web)'!$G$5:$G$16</c:f>
              <c:numCache>
                <c:formatCode>General</c:formatCode>
                <c:ptCount val="12"/>
                <c:pt idx="0">
                  <c:v>1</c:v>
                </c:pt>
                <c:pt idx="1">
                  <c:v>0</c:v>
                </c:pt>
                <c:pt idx="2">
                  <c:v>2</c:v>
                </c:pt>
                <c:pt idx="3">
                  <c:v>3</c:v>
                </c:pt>
                <c:pt idx="4">
                  <c:v>3</c:v>
                </c:pt>
                <c:pt idx="5">
                  <c:v>3</c:v>
                </c:pt>
                <c:pt idx="6">
                  <c:v>4</c:v>
                </c:pt>
                <c:pt idx="7">
                  <c:v>2</c:v>
                </c:pt>
                <c:pt idx="8">
                  <c:v>3</c:v>
                </c:pt>
                <c:pt idx="9">
                  <c:v>4</c:v>
                </c:pt>
              </c:numCache>
            </c:numRef>
          </c:val>
          <c:extLst xmlns:c16r2="http://schemas.microsoft.com/office/drawing/2015/06/chart">
            <c:ext xmlns:c16="http://schemas.microsoft.com/office/drawing/2014/chart" uri="{C3380CC4-5D6E-409C-BE32-E72D297353CC}">
              <c16:uniqueId val="{00000001-2184-45FE-882C-7BFD08591A75}"/>
            </c:ext>
          </c:extLst>
        </c:ser>
        <c:dLbls>
          <c:showLegendKey val="0"/>
          <c:showVal val="0"/>
          <c:showCatName val="0"/>
          <c:showSerName val="0"/>
          <c:showPercent val="0"/>
          <c:showBubbleSize val="0"/>
        </c:dLbls>
        <c:gapWidth val="50"/>
        <c:axId val="352183808"/>
        <c:axId val="352185728"/>
      </c:barChart>
      <c:lineChart>
        <c:grouping val="standard"/>
        <c:varyColors val="0"/>
        <c:ser>
          <c:idx val="0"/>
          <c:order val="0"/>
          <c:tx>
            <c:strRef>
              <c:f>'Fig 2 CARS species (Web)'!$D$3:$D$4</c:f>
              <c:strCache>
                <c:ptCount val="1"/>
                <c:pt idx="0">
                  <c:v>2016 RMT</c:v>
                </c:pt>
              </c:strCache>
            </c:strRef>
          </c:tx>
          <c:spPr>
            <a:ln w="12700">
              <a:solidFill>
                <a:schemeClr val="accent5"/>
              </a:solidFill>
            </a:ln>
            <a:effectLst/>
          </c:spPr>
          <c:marker>
            <c:symbol val="diamond"/>
            <c:size val="3"/>
            <c:spPr>
              <a:solidFill>
                <a:schemeClr val="accent5"/>
              </a:solidFill>
              <a:ln>
                <a:solidFill>
                  <a:schemeClr val="accent5"/>
                </a:solidFill>
              </a:ln>
            </c:spPr>
          </c:marker>
          <c:cat>
            <c:strRef>
              <c:f>'Fig 2 CARS species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CARS species (Web)'!$D$5:$D$16</c:f>
              <c:numCache>
                <c:formatCode>General</c:formatCode>
                <c:ptCount val="12"/>
                <c:pt idx="2">
                  <c:v>0</c:v>
                </c:pt>
                <c:pt idx="3">
                  <c:v>1</c:v>
                </c:pt>
                <c:pt idx="4">
                  <c:v>1</c:v>
                </c:pt>
                <c:pt idx="5">
                  <c:v>1</c:v>
                </c:pt>
                <c:pt idx="6">
                  <c:v>4</c:v>
                </c:pt>
                <c:pt idx="7">
                  <c:v>4</c:v>
                </c:pt>
                <c:pt idx="8">
                  <c:v>1</c:v>
                </c:pt>
                <c:pt idx="9">
                  <c:v>1</c:v>
                </c:pt>
                <c:pt idx="10">
                  <c:v>2</c:v>
                </c:pt>
                <c:pt idx="11">
                  <c:v>1</c:v>
                </c:pt>
              </c:numCache>
            </c:numRef>
          </c:val>
          <c:smooth val="0"/>
          <c:extLst xmlns:c16r2="http://schemas.microsoft.com/office/drawing/2015/06/chart">
            <c:ext xmlns:c16="http://schemas.microsoft.com/office/drawing/2014/chart" uri="{C3380CC4-5D6E-409C-BE32-E72D297353CC}">
              <c16:uniqueId val="{00000002-2184-45FE-882C-7BFD08591A75}"/>
            </c:ext>
          </c:extLst>
        </c:ser>
        <c:ser>
          <c:idx val="2"/>
          <c:order val="1"/>
          <c:tx>
            <c:strRef>
              <c:f>'Fig 2 CARS species (Web)'!$E$3:$E$4</c:f>
              <c:strCache>
                <c:ptCount val="1"/>
                <c:pt idx="0">
                  <c:v>2016 RMT+CPE</c:v>
                </c:pt>
              </c:strCache>
            </c:strRef>
          </c:tx>
          <c:spPr>
            <a:ln w="12700" cap="rnd">
              <a:solidFill>
                <a:srgbClr val="00B050"/>
              </a:solidFill>
              <a:round/>
            </a:ln>
            <a:effectLst/>
          </c:spPr>
          <c:marker>
            <c:symbol val="diamond"/>
            <c:size val="3"/>
            <c:spPr>
              <a:solidFill>
                <a:srgbClr val="00B050"/>
              </a:solidFill>
              <a:ln w="9525">
                <a:solidFill>
                  <a:srgbClr val="00B050"/>
                </a:solidFill>
              </a:ln>
              <a:effectLst/>
            </c:spPr>
          </c:marker>
          <c:cat>
            <c:strRef>
              <c:f>'Fig 2 CARS species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CARS species (Web)'!$E$5:$E$16</c:f>
              <c:numCache>
                <c:formatCode>General</c:formatCode>
                <c:ptCount val="12"/>
                <c:pt idx="2">
                  <c:v>1</c:v>
                </c:pt>
                <c:pt idx="3">
                  <c:v>1</c:v>
                </c:pt>
                <c:pt idx="4">
                  <c:v>5</c:v>
                </c:pt>
                <c:pt idx="5">
                  <c:v>3</c:v>
                </c:pt>
                <c:pt idx="6">
                  <c:v>3</c:v>
                </c:pt>
                <c:pt idx="7">
                  <c:v>1</c:v>
                </c:pt>
                <c:pt idx="8">
                  <c:v>4</c:v>
                </c:pt>
                <c:pt idx="9">
                  <c:v>2</c:v>
                </c:pt>
                <c:pt idx="10">
                  <c:v>0</c:v>
                </c:pt>
                <c:pt idx="11">
                  <c:v>1</c:v>
                </c:pt>
              </c:numCache>
            </c:numRef>
          </c:val>
          <c:smooth val="0"/>
          <c:extLst xmlns:c16r2="http://schemas.microsoft.com/office/drawing/2015/06/chart">
            <c:ext xmlns:c16="http://schemas.microsoft.com/office/drawing/2014/chart" uri="{C3380CC4-5D6E-409C-BE32-E72D297353CC}">
              <c16:uniqueId val="{00000003-2184-45FE-882C-7BFD08591A75}"/>
            </c:ext>
          </c:extLst>
        </c:ser>
        <c:dLbls>
          <c:showLegendKey val="0"/>
          <c:showVal val="0"/>
          <c:showCatName val="0"/>
          <c:showSerName val="0"/>
          <c:showPercent val="0"/>
          <c:showBubbleSize val="0"/>
        </c:dLbls>
        <c:marker val="1"/>
        <c:smooth val="0"/>
        <c:axId val="352183808"/>
        <c:axId val="352185728"/>
      </c:lineChart>
      <c:catAx>
        <c:axId val="352183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352185728"/>
        <c:crosses val="autoZero"/>
        <c:auto val="1"/>
        <c:lblAlgn val="ctr"/>
        <c:lblOffset val="100"/>
        <c:noMultiLvlLbl val="0"/>
      </c:catAx>
      <c:valAx>
        <c:axId val="352185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352183808"/>
        <c:crosses val="autoZero"/>
        <c:crossBetween val="between"/>
      </c:valAx>
      <c:spPr>
        <a:noFill/>
        <a:ln>
          <a:noFill/>
        </a:ln>
        <a:effectLst/>
      </c:spPr>
    </c:plotArea>
    <c:legend>
      <c:legendPos val="b"/>
      <c:layout>
        <c:manualLayout>
          <c:xMode val="edge"/>
          <c:yMode val="edge"/>
          <c:x val="4.2097447889571796E-3"/>
          <c:y val="0.80552732290410201"/>
          <c:w val="0.95973544519250698"/>
          <c:h val="0.16255159385318799"/>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136939184719"/>
          <c:y val="0.196575347223026"/>
          <c:w val="0.78932032950659903"/>
          <c:h val="0.46601532203358398"/>
        </c:manualLayout>
      </c:layout>
      <c:barChart>
        <c:barDir val="col"/>
        <c:grouping val="clustered"/>
        <c:varyColors val="0"/>
        <c:ser>
          <c:idx val="0"/>
          <c:order val="3"/>
          <c:tx>
            <c:strRef>
              <c:f>'Fig 2 (Web)'!$G$3:$G$4</c:f>
              <c:strCache>
                <c:ptCount val="2"/>
                <c:pt idx="0">
                  <c:v>2017</c:v>
                </c:pt>
                <c:pt idx="1">
                  <c:v>DAP</c:v>
                </c:pt>
              </c:strCache>
            </c:strRef>
          </c:tx>
          <c:spPr>
            <a:solidFill>
              <a:srgbClr val="FF8021">
                <a:alpha val="80000"/>
              </a:srgbClr>
            </a:solidFill>
          </c:spPr>
          <c:invertIfNegative val="0"/>
          <c:cat>
            <c:strRef>
              <c:f>'Fig 2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(Web)'!$G$5:$G$16</c:f>
              <c:numCache>
                <c:formatCode>General</c:formatCode>
                <c:ptCount val="12"/>
                <c:pt idx="0">
                  <c:v>9</c:v>
                </c:pt>
                <c:pt idx="1">
                  <c:v>15</c:v>
                </c:pt>
                <c:pt idx="2">
                  <c:v>12</c:v>
                </c:pt>
                <c:pt idx="3">
                  <c:v>9</c:v>
                </c:pt>
                <c:pt idx="4">
                  <c:v>9</c:v>
                </c:pt>
                <c:pt idx="5">
                  <c:v>8</c:v>
                </c:pt>
                <c:pt idx="6">
                  <c:v>7</c:v>
                </c:pt>
                <c:pt idx="7">
                  <c:v>7</c:v>
                </c:pt>
                <c:pt idx="8">
                  <c:v>4</c:v>
                </c:pt>
                <c:pt idx="9">
                  <c:v>19</c:v>
                </c:pt>
              </c:numCache>
            </c:numRef>
          </c:val>
          <c:extLst xmlns:c16r2="http://schemas.microsoft.com/office/drawing/2015/06/chart">
            <c:ext xmlns:c16="http://schemas.microsoft.com/office/drawing/2014/chart" uri="{C3380CC4-5D6E-409C-BE32-E72D297353CC}">
              <c16:uniqueId val="{00000002-1E08-4666-BA39-9AB23ABB8327}"/>
            </c:ext>
          </c:extLst>
        </c:ser>
        <c:ser>
          <c:idx val="4"/>
          <c:order val="4"/>
          <c:tx>
            <c:strRef>
              <c:f>'Fig 2 (Web)'!$H$3:$H$4</c:f>
              <c:strCache>
                <c:ptCount val="2"/>
                <c:pt idx="0">
                  <c:v>2017</c:v>
                </c:pt>
                <c:pt idx="1">
                  <c:v>VAN</c:v>
                </c:pt>
              </c:strCache>
            </c:strRef>
          </c:tx>
          <c:spPr>
            <a:solidFill>
              <a:srgbClr val="00B050"/>
            </a:solidFill>
            <a:ln>
              <a:solidFill>
                <a:srgbClr val="00B050"/>
              </a:solidFill>
            </a:ln>
          </c:spPr>
          <c:invertIfNegative val="0"/>
          <c:cat>
            <c:strRef>
              <c:f>'Fig 2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(Web)'!$H$5:$H$16</c:f>
              <c:numCache>
                <c:formatCode>General</c:formatCode>
                <c:ptCount val="12"/>
                <c:pt idx="0">
                  <c:v>0</c:v>
                </c:pt>
                <c:pt idx="1">
                  <c:v>0</c:v>
                </c:pt>
                <c:pt idx="2">
                  <c:v>0</c:v>
                </c:pt>
                <c:pt idx="3">
                  <c:v>0</c:v>
                </c:pt>
                <c:pt idx="4">
                  <c:v>0</c:v>
                </c:pt>
                <c:pt idx="5">
                  <c:v>0</c:v>
                </c:pt>
                <c:pt idx="6">
                  <c:v>0</c:v>
                </c:pt>
                <c:pt idx="7">
                  <c:v>0</c:v>
                </c:pt>
                <c:pt idx="8">
                  <c:v>0</c:v>
                </c:pt>
                <c:pt idx="9">
                  <c:v>0</c:v>
                </c:pt>
              </c:numCache>
            </c:numRef>
          </c:val>
          <c:extLst xmlns:c16r2="http://schemas.microsoft.com/office/drawing/2015/06/chart">
            <c:ext xmlns:c16="http://schemas.microsoft.com/office/drawing/2014/chart" uri="{C3380CC4-5D6E-409C-BE32-E72D297353CC}">
              <c16:uniqueId val="{00000000-1E08-4666-BA39-9AB23ABB8327}"/>
            </c:ext>
          </c:extLst>
        </c:ser>
        <c:ser>
          <c:idx val="5"/>
          <c:order val="5"/>
          <c:tx>
            <c:strRef>
              <c:f>'Fig 2 (Web)'!$I$3:$I$4</c:f>
              <c:strCache>
                <c:ptCount val="2"/>
                <c:pt idx="0">
                  <c:v>2017</c:v>
                </c:pt>
                <c:pt idx="1">
                  <c:v>LNZ</c:v>
                </c:pt>
              </c:strCache>
            </c:strRef>
          </c:tx>
          <c:spPr>
            <a:solidFill>
              <a:srgbClr val="FF0000"/>
            </a:solidFill>
          </c:spPr>
          <c:invertIfNegative val="0"/>
          <c:cat>
            <c:strRef>
              <c:f>'Fig 2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(Web)'!$I$5:$I$16</c:f>
              <c:numCache>
                <c:formatCode>General</c:formatCode>
                <c:ptCount val="12"/>
                <c:pt idx="0">
                  <c:v>0</c:v>
                </c:pt>
                <c:pt idx="1">
                  <c:v>0</c:v>
                </c:pt>
                <c:pt idx="2">
                  <c:v>0</c:v>
                </c:pt>
                <c:pt idx="3">
                  <c:v>0</c:v>
                </c:pt>
                <c:pt idx="4">
                  <c:v>0</c:v>
                </c:pt>
                <c:pt idx="5">
                  <c:v>0</c:v>
                </c:pt>
                <c:pt idx="6">
                  <c:v>0</c:v>
                </c:pt>
                <c:pt idx="7">
                  <c:v>0</c:v>
                </c:pt>
                <c:pt idx="8">
                  <c:v>0</c:v>
                </c:pt>
                <c:pt idx="9">
                  <c:v>1</c:v>
                </c:pt>
              </c:numCache>
            </c:numRef>
          </c:val>
          <c:extLst xmlns:c16r2="http://schemas.microsoft.com/office/drawing/2015/06/chart">
            <c:ext xmlns:c16="http://schemas.microsoft.com/office/drawing/2014/chart" uri="{C3380CC4-5D6E-409C-BE32-E72D297353CC}">
              <c16:uniqueId val="{00000001-1E08-4666-BA39-9AB23ABB8327}"/>
            </c:ext>
          </c:extLst>
        </c:ser>
        <c:dLbls>
          <c:showLegendKey val="0"/>
          <c:showVal val="0"/>
          <c:showCatName val="0"/>
          <c:showSerName val="0"/>
          <c:showPercent val="0"/>
          <c:showBubbleSize val="0"/>
        </c:dLbls>
        <c:gapWidth val="25"/>
        <c:axId val="352118272"/>
        <c:axId val="352120192"/>
      </c:barChart>
      <c:lineChart>
        <c:grouping val="standard"/>
        <c:varyColors val="0"/>
        <c:ser>
          <c:idx val="3"/>
          <c:order val="0"/>
          <c:tx>
            <c:strRef>
              <c:f>'Fig 2 (Web)'!$D$3:$D$4</c:f>
              <c:strCache>
                <c:ptCount val="2"/>
                <c:pt idx="0">
                  <c:v>2016</c:v>
                </c:pt>
                <c:pt idx="1">
                  <c:v>DAP</c:v>
                </c:pt>
              </c:strCache>
            </c:strRef>
          </c:tx>
          <c:spPr>
            <a:ln w="12700">
              <a:solidFill>
                <a:schemeClr val="accent5"/>
              </a:solidFill>
            </a:ln>
            <a:effectLst/>
          </c:spPr>
          <c:marker>
            <c:symbol val="diamond"/>
            <c:size val="3"/>
            <c:spPr>
              <a:solidFill>
                <a:schemeClr val="accent5"/>
              </a:solidFill>
              <a:ln>
                <a:solidFill>
                  <a:schemeClr val="accent5"/>
                </a:solidFill>
              </a:ln>
            </c:spPr>
          </c:marker>
          <c:cat>
            <c:strRef>
              <c:f>'Fig 2 (Web)'!$C$4:$C$16</c:f>
              <c:strCache>
                <c:ptCount val="13"/>
                <c:pt idx="0">
                  <c:v>Row Labels</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'Fig 2 (Web)'!$D$5:$D$16</c:f>
              <c:numCache>
                <c:formatCode>General</c:formatCode>
                <c:ptCount val="12"/>
                <c:pt idx="2">
                  <c:v>5</c:v>
                </c:pt>
                <c:pt idx="3">
                  <c:v>4</c:v>
                </c:pt>
                <c:pt idx="4">
                  <c:v>14</c:v>
                </c:pt>
                <c:pt idx="5">
                  <c:v>6</c:v>
                </c:pt>
                <c:pt idx="6">
                  <c:v>2</c:v>
                </c:pt>
                <c:pt idx="7">
                  <c:v>4</c:v>
                </c:pt>
                <c:pt idx="8">
                  <c:v>4</c:v>
                </c:pt>
                <c:pt idx="9">
                  <c:v>10</c:v>
                </c:pt>
                <c:pt idx="10">
                  <c:v>7</c:v>
                </c:pt>
                <c:pt idx="11">
                  <c:v>6</c:v>
                </c:pt>
              </c:numCache>
            </c:numRef>
          </c:val>
          <c:smooth val="0"/>
          <c:extLst xmlns:c16r2="http://schemas.microsoft.com/office/drawing/2015/06/chart">
            <c:ext xmlns:c16="http://schemas.microsoft.com/office/drawing/2014/chart" uri="{C3380CC4-5D6E-409C-BE32-E72D297353CC}">
              <c16:uniqueId val="{00000001-FD85-44FB-B797-DC64EAB92289}"/>
            </c:ext>
          </c:extLst>
        </c:ser>
        <c:ser>
          <c:idx val="2"/>
          <c:order val="1"/>
          <c:tx>
            <c:strRef>
              <c:f>'Fig 2 (Web)'!$E$3:$E$4</c:f>
              <c:strCache>
                <c:ptCount val="2"/>
                <c:pt idx="0">
                  <c:v>2016</c:v>
                </c:pt>
                <c:pt idx="1">
                  <c:v>VAN</c:v>
                </c:pt>
              </c:strCache>
            </c:strRef>
          </c:tx>
          <c:spPr>
            <a:ln w="12700" cap="rnd">
              <a:solidFill>
                <a:srgbClr val="00B050"/>
              </a:solidFill>
              <a:round/>
            </a:ln>
            <a:effectLst/>
          </c:spPr>
          <c:marker>
            <c:symbol val="diamond"/>
            <c:size val="3"/>
            <c:spPr>
              <a:solidFill>
                <a:srgbClr val="00B050"/>
              </a:solidFill>
              <a:ln w="9525">
                <a:solidFill>
                  <a:srgbClr val="00B050"/>
                </a:solidFill>
              </a:ln>
              <a:effectLst/>
            </c:spPr>
          </c:marker>
          <c:cat>
            <c:strRef>
              <c:f>'Fig 2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(Web)'!$E$5:$E$16</c:f>
              <c:numCache>
                <c:formatCode>General</c:formatCode>
                <c:ptCount val="12"/>
                <c:pt idx="2">
                  <c:v>1</c:v>
                </c:pt>
                <c:pt idx="3">
                  <c:v>0</c:v>
                </c:pt>
                <c:pt idx="4">
                  <c:v>0</c:v>
                </c:pt>
                <c:pt idx="5">
                  <c:v>0</c:v>
                </c:pt>
                <c:pt idx="6">
                  <c:v>0</c:v>
                </c:pt>
                <c:pt idx="7">
                  <c:v>0</c:v>
                </c:pt>
                <c:pt idx="8">
                  <c:v>0</c:v>
                </c:pt>
                <c:pt idx="9">
                  <c:v>0</c:v>
                </c:pt>
                <c:pt idx="10">
                  <c:v>0</c:v>
                </c:pt>
                <c:pt idx="11">
                  <c:v>0</c:v>
                </c:pt>
              </c:numCache>
            </c:numRef>
          </c:val>
          <c:smooth val="0"/>
          <c:extLst xmlns:c16r2="http://schemas.microsoft.com/office/drawing/2015/06/chart">
            <c:ext xmlns:c16="http://schemas.microsoft.com/office/drawing/2014/chart" uri="{C3380CC4-5D6E-409C-BE32-E72D297353CC}">
              <c16:uniqueId val="{00000003-FD85-44FB-B797-DC64EAB92289}"/>
            </c:ext>
          </c:extLst>
        </c:ser>
        <c:ser>
          <c:idx val="1"/>
          <c:order val="2"/>
          <c:tx>
            <c:strRef>
              <c:f>'Fig 2 (Web)'!$F$3:$F$4</c:f>
              <c:strCache>
                <c:ptCount val="2"/>
                <c:pt idx="0">
                  <c:v>2016</c:v>
                </c:pt>
                <c:pt idx="1">
                  <c:v>LNZ</c:v>
                </c:pt>
              </c:strCache>
            </c:strRef>
          </c:tx>
          <c:spPr>
            <a:ln w="12700">
              <a:solidFill>
                <a:srgbClr val="FF0000"/>
              </a:solidFill>
            </a:ln>
            <a:effectLst/>
          </c:spPr>
          <c:marker>
            <c:symbol val="diamond"/>
            <c:size val="3"/>
            <c:spPr>
              <a:solidFill>
                <a:srgbClr val="FF0000"/>
              </a:solidFill>
              <a:ln>
                <a:solidFill>
                  <a:srgbClr val="FF0000"/>
                </a:solidFill>
              </a:ln>
            </c:spPr>
          </c:marker>
          <c:cat>
            <c:strRef>
              <c:f>'Fig 2 (Web)'!$C$4:$C$16</c:f>
              <c:strCache>
                <c:ptCount val="13"/>
                <c:pt idx="0">
                  <c:v>Row Labels</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'Fig 2 (Web)'!$F$5:$F$16</c:f>
              <c:numCache>
                <c:formatCode>General</c:formatCode>
                <c:ptCount val="12"/>
                <c:pt idx="2">
                  <c:v>0</c:v>
                </c:pt>
                <c:pt idx="3">
                  <c:v>0</c:v>
                </c:pt>
                <c:pt idx="4">
                  <c:v>0</c:v>
                </c:pt>
                <c:pt idx="5">
                  <c:v>0</c:v>
                </c:pt>
                <c:pt idx="6">
                  <c:v>0</c:v>
                </c:pt>
                <c:pt idx="7">
                  <c:v>0</c:v>
                </c:pt>
                <c:pt idx="8">
                  <c:v>0</c:v>
                </c:pt>
                <c:pt idx="9">
                  <c:v>0</c:v>
                </c:pt>
                <c:pt idx="10">
                  <c:v>0</c:v>
                </c:pt>
                <c:pt idx="11">
                  <c:v>0</c:v>
                </c:pt>
              </c:numCache>
            </c:numRef>
          </c:val>
          <c:smooth val="0"/>
          <c:extLst xmlns:c16r2="http://schemas.microsoft.com/office/drawing/2015/06/chart">
            <c:ext xmlns:c16="http://schemas.microsoft.com/office/drawing/2014/chart" uri="{C3380CC4-5D6E-409C-BE32-E72D297353CC}">
              <c16:uniqueId val="{00000000-FD85-44FB-B797-DC64EAB92289}"/>
            </c:ext>
          </c:extLst>
        </c:ser>
        <c:dLbls>
          <c:showLegendKey val="0"/>
          <c:showVal val="0"/>
          <c:showCatName val="0"/>
          <c:showSerName val="0"/>
          <c:showPercent val="0"/>
          <c:showBubbleSize val="0"/>
        </c:dLbls>
        <c:marker val="1"/>
        <c:smooth val="0"/>
        <c:axId val="352118272"/>
        <c:axId val="352120192"/>
      </c:lineChart>
      <c:catAx>
        <c:axId val="352118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352120192"/>
        <c:crosses val="autoZero"/>
        <c:auto val="1"/>
        <c:lblAlgn val="ctr"/>
        <c:lblOffset val="100"/>
        <c:noMultiLvlLbl val="0"/>
      </c:catAx>
      <c:valAx>
        <c:axId val="352120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352118272"/>
        <c:crosses val="autoZero"/>
        <c:crossBetween val="between"/>
      </c:valAx>
      <c:spPr>
        <a:noFill/>
        <a:ln>
          <a:noFill/>
        </a:ln>
        <a:effectLst/>
      </c:spPr>
    </c:plotArea>
    <c:legend>
      <c:legendPos val="b"/>
      <c:layout>
        <c:manualLayout>
          <c:xMode val="edge"/>
          <c:yMode val="edge"/>
          <c:x val="0.10510323818489065"/>
          <c:y val="0.80825819151638301"/>
          <c:w val="0.84022612055186752"/>
          <c:h val="0.14209264668529337"/>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136939184719"/>
          <c:y val="0.196575347223026"/>
          <c:w val="0.78932032950659903"/>
          <c:h val="0.46601532203358398"/>
        </c:manualLayout>
      </c:layout>
      <c:barChart>
        <c:barDir val="col"/>
        <c:grouping val="clustered"/>
        <c:varyColors val="0"/>
        <c:ser>
          <c:idx val="3"/>
          <c:order val="3"/>
          <c:tx>
            <c:strRef>
              <c:f>'Fig 2 (Web)'!$E$3:$E$4</c:f>
              <c:strCache>
                <c:ptCount val="1"/>
                <c:pt idx="0">
                  <c:v>2017 AZI (LLR)</c:v>
                </c:pt>
              </c:strCache>
            </c:strRef>
          </c:tx>
          <c:spPr>
            <a:solidFill>
              <a:srgbClr val="FF8021">
                <a:alpha val="80000"/>
              </a:srgbClr>
            </a:solidFill>
            <a:ln>
              <a:noFill/>
            </a:ln>
            <a:effectLst/>
          </c:spPr>
          <c:invertIfNegative val="0"/>
          <c:cat>
            <c:strRef>
              <c:f>'Fig 2 (Web)'!$A$5:$A$16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(Web)'!$E$5:$E$16</c:f>
              <c:numCache>
                <c:formatCode>General</c:formatCode>
                <c:ptCount val="12"/>
                <c:pt idx="0">
                  <c:v>61</c:v>
                </c:pt>
                <c:pt idx="1">
                  <c:v>88</c:v>
                </c:pt>
                <c:pt idx="2">
                  <c:v>100</c:v>
                </c:pt>
                <c:pt idx="3">
                  <c:v>52</c:v>
                </c:pt>
                <c:pt idx="4">
                  <c:v>96</c:v>
                </c:pt>
                <c:pt idx="5">
                  <c:v>48</c:v>
                </c:pt>
                <c:pt idx="6">
                  <c:v>48</c:v>
                </c:pt>
                <c:pt idx="7">
                  <c:v>43</c:v>
                </c:pt>
                <c:pt idx="8">
                  <c:v>55</c:v>
                </c:pt>
                <c:pt idx="9">
                  <c:v>63</c:v>
                </c:pt>
              </c:numCache>
            </c:numRef>
          </c:val>
          <c:extLst xmlns:c16r2="http://schemas.microsoft.com/office/drawing/2015/06/chart">
            <c:ext xmlns:c16="http://schemas.microsoft.com/office/drawing/2014/chart" uri="{C3380CC4-5D6E-409C-BE32-E72D297353CC}">
              <c16:uniqueId val="{00000000-51EF-4FD6-8CE9-C6B0976CEB5E}"/>
            </c:ext>
          </c:extLst>
        </c:ser>
        <c:ser>
          <c:idx val="4"/>
          <c:order val="4"/>
          <c:tx>
            <c:strRef>
              <c:f>'Fig 2 (Web)'!$F$3:$F$4</c:f>
              <c:strCache>
                <c:ptCount val="1"/>
                <c:pt idx="0">
                  <c:v>2017 AZI (HLR)</c:v>
                </c:pt>
              </c:strCache>
            </c:strRef>
          </c:tx>
          <c:spPr>
            <a:solidFill>
              <a:srgbClr val="00B050">
                <a:alpha val="80000"/>
              </a:srgbClr>
            </a:solidFill>
            <a:ln>
              <a:noFill/>
            </a:ln>
            <a:effectLst/>
          </c:spPr>
          <c:invertIfNegative val="0"/>
          <c:cat>
            <c:strRef>
              <c:f>'Fig 2 (Web)'!$A$5:$A$16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(Web)'!$F$5:$F$16</c:f>
              <c:numCache>
                <c:formatCode>General</c:formatCode>
                <c:ptCount val="12"/>
                <c:pt idx="0">
                  <c:v>0</c:v>
                </c:pt>
                <c:pt idx="1">
                  <c:v>0</c:v>
                </c:pt>
                <c:pt idx="2">
                  <c:v>0</c:v>
                </c:pt>
                <c:pt idx="3">
                  <c:v>1</c:v>
                </c:pt>
                <c:pt idx="4">
                  <c:v>2</c:v>
                </c:pt>
                <c:pt idx="5">
                  <c:v>0</c:v>
                </c:pt>
                <c:pt idx="6">
                  <c:v>0</c:v>
                </c:pt>
                <c:pt idx="7">
                  <c:v>1</c:v>
                </c:pt>
                <c:pt idx="8">
                  <c:v>0</c:v>
                </c:pt>
                <c:pt idx="9">
                  <c:v>0</c:v>
                </c:pt>
              </c:numCache>
            </c:numRef>
          </c:val>
          <c:extLst xmlns:c16r2="http://schemas.microsoft.com/office/drawing/2015/06/chart">
            <c:ext xmlns:c16="http://schemas.microsoft.com/office/drawing/2014/chart" uri="{C3380CC4-5D6E-409C-BE32-E72D297353CC}">
              <c16:uniqueId val="{00000001-51EF-4FD6-8CE9-C6B0976CEB5E}"/>
            </c:ext>
          </c:extLst>
        </c:ser>
        <c:ser>
          <c:idx val="5"/>
          <c:order val="5"/>
          <c:tx>
            <c:strRef>
              <c:f>'Fig 2 (Web)'!$G$3:$G$4</c:f>
              <c:strCache>
                <c:ptCount val="1"/>
                <c:pt idx="0">
                  <c:v>2017 CTR NGON</c:v>
                </c:pt>
              </c:strCache>
            </c:strRef>
          </c:tx>
          <c:spPr>
            <a:solidFill>
              <a:srgbClr val="FF0000">
                <a:alpha val="80000"/>
              </a:srgbClr>
            </a:solidFill>
            <a:ln>
              <a:noFill/>
            </a:ln>
            <a:effectLst/>
          </c:spPr>
          <c:invertIfNegative val="0"/>
          <c:cat>
            <c:strRef>
              <c:f>'Fig 2 (Web)'!$A$5:$A$16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(Web)'!$G$5:$G$16</c:f>
              <c:numCache>
                <c:formatCode>General</c:formatCode>
                <c:ptCount val="12"/>
                <c:pt idx="0">
                  <c:v>0</c:v>
                </c:pt>
                <c:pt idx="1">
                  <c:v>0</c:v>
                </c:pt>
                <c:pt idx="2">
                  <c:v>0</c:v>
                </c:pt>
                <c:pt idx="3">
                  <c:v>0</c:v>
                </c:pt>
                <c:pt idx="4">
                  <c:v>0</c:v>
                </c:pt>
                <c:pt idx="5">
                  <c:v>0</c:v>
                </c:pt>
                <c:pt idx="6">
                  <c:v>0</c:v>
                </c:pt>
                <c:pt idx="7">
                  <c:v>0</c:v>
                </c:pt>
                <c:pt idx="8">
                  <c:v>0</c:v>
                </c:pt>
                <c:pt idx="9">
                  <c:v>0</c:v>
                </c:pt>
              </c:numCache>
            </c:numRef>
          </c:val>
          <c:extLst xmlns:c16r2="http://schemas.microsoft.com/office/drawing/2015/06/chart">
            <c:ext xmlns:c16="http://schemas.microsoft.com/office/drawing/2014/chart" uri="{C3380CC4-5D6E-409C-BE32-E72D297353CC}">
              <c16:uniqueId val="{00000002-51EF-4FD6-8CE9-C6B0976CEB5E}"/>
            </c:ext>
          </c:extLst>
        </c:ser>
        <c:dLbls>
          <c:showLegendKey val="0"/>
          <c:showVal val="0"/>
          <c:showCatName val="0"/>
          <c:showSerName val="0"/>
          <c:showPercent val="0"/>
          <c:showBubbleSize val="0"/>
        </c:dLbls>
        <c:gapWidth val="25"/>
        <c:axId val="352839552"/>
        <c:axId val="366190592"/>
      </c:barChart>
      <c:lineChart>
        <c:grouping val="standard"/>
        <c:varyColors val="0"/>
        <c:ser>
          <c:idx val="0"/>
          <c:order val="0"/>
          <c:tx>
            <c:strRef>
              <c:f>'Fig 2 (Web)'!$B$3:$B$4</c:f>
              <c:strCache>
                <c:ptCount val="1"/>
                <c:pt idx="0">
                  <c:v>2016 AZI (LLR)</c:v>
                </c:pt>
              </c:strCache>
            </c:strRef>
          </c:tx>
          <c:spPr>
            <a:ln w="12700" cap="rnd">
              <a:solidFill>
                <a:schemeClr val="accent5"/>
              </a:solidFill>
              <a:round/>
            </a:ln>
            <a:effectLst/>
          </c:spPr>
          <c:marker>
            <c:symbol val="diamond"/>
            <c:size val="3"/>
            <c:spPr>
              <a:solidFill>
                <a:srgbClr val="FF8021"/>
              </a:solidFill>
              <a:ln w="9525">
                <a:solidFill>
                  <a:srgbClr val="FF8021"/>
                </a:solidFill>
              </a:ln>
              <a:effectLst/>
            </c:spPr>
          </c:marker>
          <c:cat>
            <c:strRef>
              <c:f>'Fig 2 (Web)'!$A$5:$A$16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(Web)'!$B$5:$B$16</c:f>
              <c:numCache>
                <c:formatCode>General</c:formatCode>
                <c:ptCount val="12"/>
                <c:pt idx="2">
                  <c:v>14</c:v>
                </c:pt>
                <c:pt idx="3">
                  <c:v>26</c:v>
                </c:pt>
                <c:pt idx="4">
                  <c:v>16</c:v>
                </c:pt>
                <c:pt idx="5">
                  <c:v>13</c:v>
                </c:pt>
                <c:pt idx="6">
                  <c:v>19</c:v>
                </c:pt>
                <c:pt idx="7">
                  <c:v>30</c:v>
                </c:pt>
                <c:pt idx="8">
                  <c:v>17</c:v>
                </c:pt>
                <c:pt idx="9">
                  <c:v>17</c:v>
                </c:pt>
                <c:pt idx="10">
                  <c:v>38</c:v>
                </c:pt>
                <c:pt idx="11">
                  <c:v>35</c:v>
                </c:pt>
              </c:numCache>
            </c:numRef>
          </c:val>
          <c:smooth val="0"/>
          <c:extLst xmlns:c16r2="http://schemas.microsoft.com/office/drawing/2015/06/chart">
            <c:ext xmlns:c16="http://schemas.microsoft.com/office/drawing/2014/chart" uri="{C3380CC4-5D6E-409C-BE32-E72D297353CC}">
              <c16:uniqueId val="{00000003-51EF-4FD6-8CE9-C6B0976CEB5E}"/>
            </c:ext>
          </c:extLst>
        </c:ser>
        <c:ser>
          <c:idx val="2"/>
          <c:order val="1"/>
          <c:tx>
            <c:strRef>
              <c:f>'Fig 2 (Web)'!$C$3:$C$4</c:f>
              <c:strCache>
                <c:ptCount val="1"/>
                <c:pt idx="0">
                  <c:v>2016 AZI (HLR)</c:v>
                </c:pt>
              </c:strCache>
            </c:strRef>
          </c:tx>
          <c:spPr>
            <a:ln w="12700" cap="rnd">
              <a:solidFill>
                <a:srgbClr val="00B050"/>
              </a:solidFill>
              <a:round/>
            </a:ln>
            <a:effectLst/>
          </c:spPr>
          <c:marker>
            <c:symbol val="diamond"/>
            <c:size val="3"/>
            <c:spPr>
              <a:solidFill>
                <a:srgbClr val="00B050"/>
              </a:solidFill>
              <a:ln w="9525">
                <a:solidFill>
                  <a:srgbClr val="00B050"/>
                </a:solidFill>
              </a:ln>
              <a:effectLst/>
            </c:spPr>
          </c:marker>
          <c:cat>
            <c:strRef>
              <c:f>'Fig 2 (Web)'!$A$5:$A$16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(Web)'!$C$5:$C$16</c:f>
              <c:numCache>
                <c:formatCode>General</c:formatCode>
                <c:ptCount val="12"/>
                <c:pt idx="2">
                  <c:v>0</c:v>
                </c:pt>
                <c:pt idx="3">
                  <c:v>1</c:v>
                </c:pt>
                <c:pt idx="4">
                  <c:v>1</c:v>
                </c:pt>
                <c:pt idx="5">
                  <c:v>0</c:v>
                </c:pt>
                <c:pt idx="6">
                  <c:v>1</c:v>
                </c:pt>
                <c:pt idx="7">
                  <c:v>0</c:v>
                </c:pt>
                <c:pt idx="8">
                  <c:v>0</c:v>
                </c:pt>
                <c:pt idx="9">
                  <c:v>1</c:v>
                </c:pt>
                <c:pt idx="10">
                  <c:v>0</c:v>
                </c:pt>
                <c:pt idx="11">
                  <c:v>0</c:v>
                </c:pt>
              </c:numCache>
            </c:numRef>
          </c:val>
          <c:smooth val="0"/>
          <c:extLst xmlns:c16r2="http://schemas.microsoft.com/office/drawing/2015/06/chart">
            <c:ext xmlns:c16="http://schemas.microsoft.com/office/drawing/2014/chart" uri="{C3380CC4-5D6E-409C-BE32-E72D297353CC}">
              <c16:uniqueId val="{00000004-51EF-4FD6-8CE9-C6B0976CEB5E}"/>
            </c:ext>
          </c:extLst>
        </c:ser>
        <c:ser>
          <c:idx val="1"/>
          <c:order val="2"/>
          <c:tx>
            <c:strRef>
              <c:f>'Fig 2 (Web)'!$D$3:$D$4</c:f>
              <c:strCache>
                <c:ptCount val="1"/>
                <c:pt idx="0">
                  <c:v>2016 CTR NGON</c:v>
                </c:pt>
              </c:strCache>
            </c:strRef>
          </c:tx>
          <c:spPr>
            <a:ln w="12700" cap="rnd">
              <a:solidFill>
                <a:srgbClr val="FF0000"/>
              </a:solidFill>
              <a:round/>
            </a:ln>
            <a:effectLst/>
          </c:spPr>
          <c:marker>
            <c:symbol val="diamond"/>
            <c:size val="3"/>
            <c:spPr>
              <a:solidFill>
                <a:srgbClr val="FF0000"/>
              </a:solidFill>
              <a:ln w="9525">
                <a:solidFill>
                  <a:srgbClr val="FF0000"/>
                </a:solidFill>
              </a:ln>
              <a:effectLst/>
            </c:spPr>
          </c:marker>
          <c:cat>
            <c:strRef>
              <c:f>'Fig 2 (Web)'!$A$5:$A$16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(Web)'!$D$5:$D$16</c:f>
              <c:numCache>
                <c:formatCode>General</c:formatCode>
                <c:ptCount val="12"/>
                <c:pt idx="2">
                  <c:v>0</c:v>
                </c:pt>
                <c:pt idx="3">
                  <c:v>0</c:v>
                </c:pt>
                <c:pt idx="4">
                  <c:v>0</c:v>
                </c:pt>
                <c:pt idx="5">
                  <c:v>0</c:v>
                </c:pt>
                <c:pt idx="6">
                  <c:v>4</c:v>
                </c:pt>
                <c:pt idx="7">
                  <c:v>0</c:v>
                </c:pt>
                <c:pt idx="8">
                  <c:v>0</c:v>
                </c:pt>
                <c:pt idx="9">
                  <c:v>0</c:v>
                </c:pt>
                <c:pt idx="10">
                  <c:v>0</c:v>
                </c:pt>
                <c:pt idx="11">
                  <c:v>0</c:v>
                </c:pt>
              </c:numCache>
            </c:numRef>
          </c:val>
          <c:smooth val="0"/>
          <c:extLst xmlns:c16r2="http://schemas.microsoft.com/office/drawing/2015/06/chart">
            <c:ext xmlns:c16="http://schemas.microsoft.com/office/drawing/2014/chart" uri="{C3380CC4-5D6E-409C-BE32-E72D297353CC}">
              <c16:uniqueId val="{00000005-51EF-4FD6-8CE9-C6B0976CEB5E}"/>
            </c:ext>
          </c:extLst>
        </c:ser>
        <c:dLbls>
          <c:showLegendKey val="0"/>
          <c:showVal val="0"/>
          <c:showCatName val="0"/>
          <c:showSerName val="0"/>
          <c:showPercent val="0"/>
          <c:showBubbleSize val="0"/>
        </c:dLbls>
        <c:marker val="1"/>
        <c:smooth val="0"/>
        <c:axId val="352839552"/>
        <c:axId val="366190592"/>
      </c:lineChart>
      <c:catAx>
        <c:axId val="352839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366190592"/>
        <c:crosses val="autoZero"/>
        <c:auto val="1"/>
        <c:lblAlgn val="ctr"/>
        <c:lblOffset val="100"/>
        <c:noMultiLvlLbl val="0"/>
      </c:catAx>
      <c:valAx>
        <c:axId val="366190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352839552"/>
        <c:crosses val="autoZero"/>
        <c:crossBetween val="between"/>
      </c:valAx>
      <c:spPr>
        <a:noFill/>
        <a:ln>
          <a:noFill/>
        </a:ln>
        <a:effectLst/>
      </c:spPr>
    </c:plotArea>
    <c:legend>
      <c:legendPos val="b"/>
      <c:layout>
        <c:manualLayout>
          <c:xMode val="edge"/>
          <c:yMode val="edge"/>
          <c:x val="9.6476866327894605E-3"/>
          <c:y val="0.81329854350387898"/>
          <c:w val="0.99035245127360305"/>
          <c:h val="0.175446313844701"/>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30710681690801"/>
          <c:y val="0.19825618680934501"/>
          <c:w val="0.839564530059144"/>
          <c:h val="0.46269207528124001"/>
        </c:manualLayout>
      </c:layout>
      <c:barChart>
        <c:barDir val="col"/>
        <c:grouping val="clustered"/>
        <c:varyColors val="0"/>
        <c:ser>
          <c:idx val="1"/>
          <c:order val="1"/>
          <c:tx>
            <c:strRef>
              <c:f>'Fig 2 CARS species (Web)'!$E$4</c:f>
              <c:strCache>
                <c:ptCount val="1"/>
                <c:pt idx="0">
                  <c:v>2017</c:v>
                </c:pt>
              </c:strCache>
            </c:strRef>
          </c:tx>
          <c:spPr>
            <a:solidFill>
              <a:srgbClr val="FF8021">
                <a:alpha val="80000"/>
              </a:srgbClr>
            </a:solidFill>
            <a:ln>
              <a:noFill/>
            </a:ln>
          </c:spPr>
          <c:invertIfNegative val="0"/>
          <c:cat>
            <c:strRef>
              <c:f>'Fig 2 CARS species (Web)'!$B$5:$B$16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CARS species (Web)'!$E$5:$E$16</c:f>
              <c:numCache>
                <c:formatCode>General</c:formatCode>
                <c:ptCount val="12"/>
                <c:pt idx="0">
                  <c:v>2</c:v>
                </c:pt>
                <c:pt idx="1">
                  <c:v>1</c:v>
                </c:pt>
                <c:pt idx="2">
                  <c:v>1</c:v>
                </c:pt>
                <c:pt idx="3">
                  <c:v>4</c:v>
                </c:pt>
                <c:pt idx="4">
                  <c:v>3</c:v>
                </c:pt>
                <c:pt idx="5">
                  <c:v>2</c:v>
                </c:pt>
                <c:pt idx="6">
                  <c:v>5</c:v>
                </c:pt>
                <c:pt idx="7">
                  <c:v>4</c:v>
                </c:pt>
                <c:pt idx="8">
                  <c:v>0</c:v>
                </c:pt>
                <c:pt idx="9">
                  <c:v>0</c:v>
                </c:pt>
              </c:numCache>
            </c:numRef>
          </c:val>
          <c:extLst xmlns:c16r2="http://schemas.microsoft.com/office/drawing/2015/06/chart">
            <c:ext xmlns:c16="http://schemas.microsoft.com/office/drawing/2014/chart" uri="{C3380CC4-5D6E-409C-BE32-E72D297353CC}">
              <c16:uniqueId val="{00000000-878B-4A6E-B06E-E36AEA7D4162}"/>
            </c:ext>
          </c:extLst>
        </c:ser>
        <c:dLbls>
          <c:showLegendKey val="0"/>
          <c:showVal val="0"/>
          <c:showCatName val="0"/>
          <c:showSerName val="0"/>
          <c:showPercent val="0"/>
          <c:showBubbleSize val="0"/>
        </c:dLbls>
        <c:gapWidth val="150"/>
        <c:axId val="366443136"/>
        <c:axId val="366473984"/>
      </c:barChart>
      <c:lineChart>
        <c:grouping val="standard"/>
        <c:varyColors val="0"/>
        <c:ser>
          <c:idx val="0"/>
          <c:order val="0"/>
          <c:tx>
            <c:strRef>
              <c:f>'Fig 2 CARS species (Web)'!$C$4</c:f>
              <c:strCache>
                <c:ptCount val="1"/>
                <c:pt idx="0">
                  <c:v>2016</c:v>
                </c:pt>
              </c:strCache>
            </c:strRef>
          </c:tx>
          <c:spPr>
            <a:ln w="12700" cap="rnd">
              <a:solidFill>
                <a:schemeClr val="accent5"/>
              </a:solidFill>
              <a:round/>
            </a:ln>
            <a:effectLst/>
          </c:spPr>
          <c:marker>
            <c:symbol val="diamond"/>
            <c:size val="3"/>
            <c:spPr>
              <a:solidFill>
                <a:srgbClr val="FF8021"/>
              </a:solidFill>
              <a:ln>
                <a:solidFill>
                  <a:srgbClr val="FF8021"/>
                </a:solidFill>
              </a:ln>
            </c:spPr>
          </c:marker>
          <c:cat>
            <c:strRef>
              <c:f>'Fig 2 CARS species (Web)'!$B$5:$B$16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CARS species (Web)'!$C$5:$C$16</c:f>
              <c:numCache>
                <c:formatCode>General</c:formatCode>
                <c:ptCount val="12"/>
                <c:pt idx="2">
                  <c:v>0</c:v>
                </c:pt>
                <c:pt idx="3">
                  <c:v>1</c:v>
                </c:pt>
                <c:pt idx="4">
                  <c:v>3</c:v>
                </c:pt>
                <c:pt idx="5">
                  <c:v>2</c:v>
                </c:pt>
                <c:pt idx="6">
                  <c:v>2</c:v>
                </c:pt>
                <c:pt idx="7">
                  <c:v>1</c:v>
                </c:pt>
                <c:pt idx="8">
                  <c:v>2</c:v>
                </c:pt>
                <c:pt idx="9">
                  <c:v>2</c:v>
                </c:pt>
                <c:pt idx="10">
                  <c:v>2</c:v>
                </c:pt>
                <c:pt idx="11">
                  <c:v>2</c:v>
                </c:pt>
              </c:numCache>
            </c:numRef>
          </c:val>
          <c:smooth val="0"/>
          <c:extLst xmlns:c16r2="http://schemas.microsoft.com/office/drawing/2015/06/chart">
            <c:ext xmlns:c16="http://schemas.microsoft.com/office/drawing/2014/chart" uri="{C3380CC4-5D6E-409C-BE32-E72D297353CC}">
              <c16:uniqueId val="{00000001-878B-4A6E-B06E-E36AEA7D4162}"/>
            </c:ext>
          </c:extLst>
        </c:ser>
        <c:dLbls>
          <c:showLegendKey val="0"/>
          <c:showVal val="0"/>
          <c:showCatName val="0"/>
          <c:showSerName val="0"/>
          <c:showPercent val="0"/>
          <c:showBubbleSize val="0"/>
        </c:dLbls>
        <c:marker val="1"/>
        <c:smooth val="0"/>
        <c:axId val="366443136"/>
        <c:axId val="366473984"/>
      </c:lineChart>
      <c:catAx>
        <c:axId val="366443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366473984"/>
        <c:crosses val="autoZero"/>
        <c:auto val="1"/>
        <c:lblAlgn val="ctr"/>
        <c:lblOffset val="100"/>
        <c:noMultiLvlLbl val="0"/>
      </c:catAx>
      <c:valAx>
        <c:axId val="366473984"/>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366443136"/>
        <c:crosses val="autoZero"/>
        <c:crossBetween val="between"/>
        <c:majorUnit val="1"/>
      </c:valAx>
      <c:spPr>
        <a:noFill/>
        <a:ln>
          <a:noFill/>
        </a:ln>
        <a:effectLst/>
      </c:spPr>
    </c:plotArea>
    <c:legend>
      <c:legendPos val="b"/>
      <c:layout>
        <c:manualLayout>
          <c:xMode val="edge"/>
          <c:yMode val="edge"/>
          <c:x val="0.281196497386768"/>
          <c:y val="0.80552728917957805"/>
          <c:w val="0.45881422356452001"/>
          <c:h val="0.11929094170688299"/>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30710681690801"/>
          <c:y val="0.19825618680934501"/>
          <c:w val="0.839564530059144"/>
          <c:h val="0.46269207528124001"/>
        </c:manualLayout>
      </c:layout>
      <c:barChart>
        <c:barDir val="col"/>
        <c:grouping val="clustered"/>
        <c:varyColors val="0"/>
        <c:ser>
          <c:idx val="1"/>
          <c:order val="1"/>
          <c:tx>
            <c:strRef>
              <c:f>'Fig 2 CARS species (Web)'!$G$4</c:f>
              <c:strCache>
                <c:ptCount val="1"/>
                <c:pt idx="0">
                  <c:v>2017</c:v>
                </c:pt>
              </c:strCache>
            </c:strRef>
          </c:tx>
          <c:spPr>
            <a:solidFill>
              <a:srgbClr val="FF8021">
                <a:alpha val="80000"/>
              </a:srgbClr>
            </a:solidFill>
            <a:ln>
              <a:noFill/>
            </a:ln>
          </c:spPr>
          <c:invertIfNegative val="0"/>
          <c:cat>
            <c:strRef>
              <c:f>'Fig 2 CARS species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CARS species (Web)'!$G$5:$G$16</c:f>
              <c:numCache>
                <c:formatCode>General</c:formatCode>
                <c:ptCount val="12"/>
                <c:pt idx="0">
                  <c:v>1</c:v>
                </c:pt>
                <c:pt idx="1">
                  <c:v>3</c:v>
                </c:pt>
                <c:pt idx="2">
                  <c:v>1</c:v>
                </c:pt>
                <c:pt idx="3">
                  <c:v>0</c:v>
                </c:pt>
                <c:pt idx="4">
                  <c:v>1</c:v>
                </c:pt>
                <c:pt idx="5">
                  <c:v>2</c:v>
                </c:pt>
                <c:pt idx="6">
                  <c:v>0</c:v>
                </c:pt>
                <c:pt idx="7">
                  <c:v>0</c:v>
                </c:pt>
                <c:pt idx="8">
                  <c:v>0</c:v>
                </c:pt>
                <c:pt idx="9">
                  <c:v>0</c:v>
                </c:pt>
              </c:numCache>
            </c:numRef>
          </c:val>
          <c:extLst xmlns:c16r2="http://schemas.microsoft.com/office/drawing/2015/06/chart">
            <c:ext xmlns:c16="http://schemas.microsoft.com/office/drawing/2014/chart" uri="{C3380CC4-5D6E-409C-BE32-E72D297353CC}">
              <c16:uniqueId val="{00000000-E2C4-4B7D-8CF1-F77506FFC8B6}"/>
            </c:ext>
          </c:extLst>
        </c:ser>
        <c:dLbls>
          <c:showLegendKey val="0"/>
          <c:showVal val="0"/>
          <c:showCatName val="0"/>
          <c:showSerName val="0"/>
          <c:showPercent val="0"/>
          <c:showBubbleSize val="0"/>
        </c:dLbls>
        <c:gapWidth val="150"/>
        <c:axId val="366352256"/>
        <c:axId val="367005696"/>
      </c:barChart>
      <c:lineChart>
        <c:grouping val="standard"/>
        <c:varyColors val="0"/>
        <c:ser>
          <c:idx val="0"/>
          <c:order val="0"/>
          <c:tx>
            <c:strRef>
              <c:f>'Fig 2 CARS species (Web)'!$E$4</c:f>
              <c:strCache>
                <c:ptCount val="1"/>
                <c:pt idx="0">
                  <c:v>2016</c:v>
                </c:pt>
              </c:strCache>
            </c:strRef>
          </c:tx>
          <c:spPr>
            <a:ln w="12700" cap="rnd">
              <a:solidFill>
                <a:schemeClr val="accent5"/>
              </a:solidFill>
              <a:round/>
            </a:ln>
            <a:effectLst/>
          </c:spPr>
          <c:marker>
            <c:symbol val="diamond"/>
            <c:size val="3"/>
            <c:spPr>
              <a:solidFill>
                <a:srgbClr val="FF8021"/>
              </a:solidFill>
              <a:ln>
                <a:solidFill>
                  <a:srgbClr val="FF8021"/>
                </a:solidFill>
              </a:ln>
            </c:spPr>
          </c:marker>
          <c:cat>
            <c:strRef>
              <c:f>'Fig 2 CARS species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CARS species (Web)'!$E$5:$E$16</c:f>
              <c:numCache>
                <c:formatCode>General</c:formatCode>
                <c:ptCount val="12"/>
                <c:pt idx="2">
                  <c:v>1</c:v>
                </c:pt>
                <c:pt idx="3">
                  <c:v>1</c:v>
                </c:pt>
                <c:pt idx="4">
                  <c:v>2</c:v>
                </c:pt>
                <c:pt idx="5">
                  <c:v>0</c:v>
                </c:pt>
                <c:pt idx="6">
                  <c:v>3</c:v>
                </c:pt>
                <c:pt idx="7">
                  <c:v>3</c:v>
                </c:pt>
                <c:pt idx="8">
                  <c:v>1</c:v>
                </c:pt>
                <c:pt idx="9">
                  <c:v>0</c:v>
                </c:pt>
                <c:pt idx="10">
                  <c:v>0</c:v>
                </c:pt>
                <c:pt idx="11">
                  <c:v>4</c:v>
                </c:pt>
              </c:numCache>
            </c:numRef>
          </c:val>
          <c:smooth val="0"/>
          <c:extLst xmlns:c16r2="http://schemas.microsoft.com/office/drawing/2015/06/chart">
            <c:ext xmlns:c16="http://schemas.microsoft.com/office/drawing/2014/chart" uri="{C3380CC4-5D6E-409C-BE32-E72D297353CC}">
              <c16:uniqueId val="{00000001-E2C4-4B7D-8CF1-F77506FFC8B6}"/>
            </c:ext>
          </c:extLst>
        </c:ser>
        <c:dLbls>
          <c:showLegendKey val="0"/>
          <c:showVal val="0"/>
          <c:showCatName val="0"/>
          <c:showSerName val="0"/>
          <c:showPercent val="0"/>
          <c:showBubbleSize val="0"/>
        </c:dLbls>
        <c:marker val="1"/>
        <c:smooth val="0"/>
        <c:axId val="366352256"/>
        <c:axId val="367005696"/>
      </c:lineChart>
      <c:catAx>
        <c:axId val="366352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367005696"/>
        <c:crosses val="autoZero"/>
        <c:auto val="1"/>
        <c:lblAlgn val="ctr"/>
        <c:lblOffset val="100"/>
        <c:noMultiLvlLbl val="0"/>
      </c:catAx>
      <c:valAx>
        <c:axId val="367005696"/>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366352256"/>
        <c:crosses val="autoZero"/>
        <c:crossBetween val="between"/>
        <c:majorUnit val="1"/>
      </c:valAx>
      <c:spPr>
        <a:noFill/>
        <a:ln>
          <a:noFill/>
        </a:ln>
        <a:effectLst/>
      </c:spPr>
    </c:plotArea>
    <c:legend>
      <c:legendPos val="b"/>
      <c:layout>
        <c:manualLayout>
          <c:xMode val="edge"/>
          <c:yMode val="edge"/>
          <c:x val="0.16496569622446"/>
          <c:y val="0.80048696659893304"/>
          <c:w val="0.68274874731567703"/>
          <c:h val="0.16255159385318799"/>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136939184719"/>
          <c:y val="0.196575347223026"/>
          <c:w val="0.78932032950659903"/>
          <c:h val="0.46601532203358398"/>
        </c:manualLayout>
      </c:layout>
      <c:barChart>
        <c:barDir val="col"/>
        <c:grouping val="clustered"/>
        <c:varyColors val="0"/>
        <c:ser>
          <c:idx val="1"/>
          <c:order val="1"/>
          <c:tx>
            <c:strRef>
              <c:f>'Fig 2 (Web)'!$E$3</c:f>
              <c:strCache>
                <c:ptCount val="1"/>
                <c:pt idx="0">
                  <c:v>2017</c:v>
                </c:pt>
              </c:strCache>
            </c:strRef>
          </c:tx>
          <c:spPr>
            <a:solidFill>
              <a:srgbClr val="FF8021">
                <a:alpha val="80000"/>
              </a:srgbClr>
            </a:solidFill>
            <a:ln>
              <a:noFill/>
            </a:ln>
            <a:effectLst/>
          </c:spPr>
          <c:invertIfNegative val="0"/>
          <c:cat>
            <c:strRef>
              <c:f>'Fig 2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(Web)'!$E$5:$E$16</c:f>
              <c:numCache>
                <c:formatCode>General</c:formatCode>
                <c:ptCount val="12"/>
                <c:pt idx="0">
                  <c:v>0</c:v>
                </c:pt>
                <c:pt idx="1">
                  <c:v>1</c:v>
                </c:pt>
                <c:pt idx="2">
                  <c:v>0</c:v>
                </c:pt>
                <c:pt idx="3">
                  <c:v>2</c:v>
                </c:pt>
                <c:pt idx="4">
                  <c:v>0</c:v>
                </c:pt>
                <c:pt idx="5">
                  <c:v>0</c:v>
                </c:pt>
                <c:pt idx="6">
                  <c:v>1</c:v>
                </c:pt>
                <c:pt idx="7">
                  <c:v>0</c:v>
                </c:pt>
                <c:pt idx="8">
                  <c:v>0</c:v>
                </c:pt>
                <c:pt idx="9">
                  <c:v>1</c:v>
                </c:pt>
              </c:numCache>
            </c:numRef>
          </c:val>
          <c:extLst xmlns:c16r2="http://schemas.microsoft.com/office/drawing/2015/06/chart">
            <c:ext xmlns:c16="http://schemas.microsoft.com/office/drawing/2014/chart" uri="{C3380CC4-5D6E-409C-BE32-E72D297353CC}">
              <c16:uniqueId val="{00000000-9503-408D-AC19-67EBD7C96558}"/>
            </c:ext>
          </c:extLst>
        </c:ser>
        <c:dLbls>
          <c:showLegendKey val="0"/>
          <c:showVal val="0"/>
          <c:showCatName val="0"/>
          <c:showSerName val="0"/>
          <c:showPercent val="0"/>
          <c:showBubbleSize val="0"/>
        </c:dLbls>
        <c:gapWidth val="150"/>
        <c:axId val="367346816"/>
        <c:axId val="367348736"/>
      </c:barChart>
      <c:lineChart>
        <c:grouping val="standard"/>
        <c:varyColors val="0"/>
        <c:ser>
          <c:idx val="0"/>
          <c:order val="0"/>
          <c:tx>
            <c:strRef>
              <c:f>'Fig 2 (Web)'!$D$3</c:f>
              <c:strCache>
                <c:ptCount val="1"/>
                <c:pt idx="0">
                  <c:v>2016</c:v>
                </c:pt>
              </c:strCache>
            </c:strRef>
          </c:tx>
          <c:spPr>
            <a:ln w="12700" cap="rnd">
              <a:solidFill>
                <a:srgbClr val="FF8021"/>
              </a:solidFill>
              <a:round/>
            </a:ln>
            <a:effectLst/>
          </c:spPr>
          <c:marker>
            <c:symbol val="diamond"/>
            <c:size val="3"/>
            <c:spPr>
              <a:solidFill>
                <a:srgbClr val="FF8021"/>
              </a:solidFill>
              <a:ln>
                <a:solidFill>
                  <a:srgbClr val="FF8021"/>
                </a:solidFill>
              </a:ln>
            </c:spPr>
          </c:marker>
          <c:cat>
            <c:strRef>
              <c:f>'Fig 2 (Web)'!$C$5:$C$16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(Web)'!$D$5:$D$16</c:f>
              <c:numCache>
                <c:formatCode>General</c:formatCode>
                <c:ptCount val="12"/>
                <c:pt idx="2">
                  <c:v>2</c:v>
                </c:pt>
                <c:pt idx="3">
                  <c:v>0</c:v>
                </c:pt>
                <c:pt idx="4">
                  <c:v>2</c:v>
                </c:pt>
                <c:pt idx="5">
                  <c:v>1</c:v>
                </c:pt>
                <c:pt idx="6">
                  <c:v>0</c:v>
                </c:pt>
                <c:pt idx="7">
                  <c:v>1</c:v>
                </c:pt>
                <c:pt idx="8">
                  <c:v>1</c:v>
                </c:pt>
                <c:pt idx="9">
                  <c:v>0</c:v>
                </c:pt>
                <c:pt idx="10">
                  <c:v>1</c:v>
                </c:pt>
                <c:pt idx="11">
                  <c:v>1</c:v>
                </c:pt>
              </c:numCache>
            </c:numRef>
          </c:val>
          <c:smooth val="0"/>
          <c:extLst xmlns:c16r2="http://schemas.microsoft.com/office/drawing/2015/06/chart">
            <c:ext xmlns:c16="http://schemas.microsoft.com/office/drawing/2014/chart" uri="{C3380CC4-5D6E-409C-BE32-E72D297353CC}">
              <c16:uniqueId val="{00000001-9503-408D-AC19-67EBD7C96558}"/>
            </c:ext>
          </c:extLst>
        </c:ser>
        <c:dLbls>
          <c:showLegendKey val="0"/>
          <c:showVal val="0"/>
          <c:showCatName val="0"/>
          <c:showSerName val="0"/>
          <c:showPercent val="0"/>
          <c:showBubbleSize val="0"/>
        </c:dLbls>
        <c:marker val="1"/>
        <c:smooth val="0"/>
        <c:axId val="367346816"/>
        <c:axId val="367348736"/>
      </c:lineChart>
      <c:catAx>
        <c:axId val="367346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367348736"/>
        <c:crosses val="autoZero"/>
        <c:auto val="1"/>
        <c:lblAlgn val="ctr"/>
        <c:lblOffset val="100"/>
        <c:noMultiLvlLbl val="0"/>
      </c:catAx>
      <c:valAx>
        <c:axId val="367348736"/>
        <c:scaling>
          <c:orientation val="minMax"/>
          <c:max val="3"/>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367346816"/>
        <c:crosses val="autoZero"/>
        <c:crossBetween val="between"/>
        <c:majorUnit val="1"/>
      </c:valAx>
      <c:spPr>
        <a:noFill/>
        <a:ln>
          <a:noFill/>
        </a:ln>
        <a:effectLst/>
      </c:spPr>
    </c:plotArea>
    <c:legend>
      <c:legendPos val="b"/>
      <c:layout>
        <c:manualLayout>
          <c:xMode val="edge"/>
          <c:yMode val="edge"/>
          <c:x val="0.24208953955475401"/>
          <c:y val="0.79676054137113805"/>
          <c:w val="0.62549331084548399"/>
          <c:h val="0.156459309096213"/>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30710681690801"/>
          <c:y val="0.19825618680934501"/>
          <c:w val="0.839564530059144"/>
          <c:h val="0.46269207528124001"/>
        </c:manualLayout>
      </c:layout>
      <c:barChart>
        <c:barDir val="col"/>
        <c:grouping val="clustered"/>
        <c:varyColors val="0"/>
        <c:ser>
          <c:idx val="1"/>
          <c:order val="1"/>
          <c:tx>
            <c:strRef>
              <c:f>'Fig 2 CARS species (Web)'!$D$3</c:f>
              <c:strCache>
                <c:ptCount val="1"/>
                <c:pt idx="0">
                  <c:v>2017</c:v>
                </c:pt>
              </c:strCache>
            </c:strRef>
          </c:tx>
          <c:spPr>
            <a:solidFill>
              <a:srgbClr val="FF8021">
                <a:alpha val="80000"/>
              </a:srgbClr>
            </a:solidFill>
            <a:ln>
              <a:noFill/>
            </a:ln>
          </c:spPr>
          <c:invertIfNegative val="0"/>
          <c:cat>
            <c:strRef>
              <c:f>'Fig 2 CARS species (Web)'!$B$5:$B$16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CARS species (Web)'!$D$5:$D$16</c:f>
              <c:numCache>
                <c:formatCode>General</c:formatCode>
                <c:ptCount val="12"/>
                <c:pt idx="0">
                  <c:v>1</c:v>
                </c:pt>
                <c:pt idx="1">
                  <c:v>1</c:v>
                </c:pt>
                <c:pt idx="2">
                  <c:v>2</c:v>
                </c:pt>
                <c:pt idx="3">
                  <c:v>0</c:v>
                </c:pt>
                <c:pt idx="4">
                  <c:v>1</c:v>
                </c:pt>
                <c:pt idx="5">
                  <c:v>0</c:v>
                </c:pt>
                <c:pt idx="6">
                  <c:v>0</c:v>
                </c:pt>
                <c:pt idx="7">
                  <c:v>0</c:v>
                </c:pt>
                <c:pt idx="8">
                  <c:v>0</c:v>
                </c:pt>
                <c:pt idx="9">
                  <c:v>0</c:v>
                </c:pt>
              </c:numCache>
            </c:numRef>
          </c:val>
          <c:extLst xmlns:c16r2="http://schemas.microsoft.com/office/drawing/2015/06/chart">
            <c:ext xmlns:c16="http://schemas.microsoft.com/office/drawing/2014/chart" uri="{C3380CC4-5D6E-409C-BE32-E72D297353CC}">
              <c16:uniqueId val="{00000000-C400-4BDB-B394-63E30D963FA8}"/>
            </c:ext>
          </c:extLst>
        </c:ser>
        <c:dLbls>
          <c:showLegendKey val="0"/>
          <c:showVal val="0"/>
          <c:showCatName val="0"/>
          <c:showSerName val="0"/>
          <c:showPercent val="0"/>
          <c:showBubbleSize val="0"/>
        </c:dLbls>
        <c:gapWidth val="150"/>
        <c:axId val="367837184"/>
        <c:axId val="367839104"/>
      </c:barChart>
      <c:lineChart>
        <c:grouping val="standard"/>
        <c:varyColors val="0"/>
        <c:ser>
          <c:idx val="0"/>
          <c:order val="0"/>
          <c:tx>
            <c:strRef>
              <c:f>'Fig 2 CARS species (Web)'!$C$3</c:f>
              <c:strCache>
                <c:ptCount val="1"/>
                <c:pt idx="0">
                  <c:v>2016</c:v>
                </c:pt>
              </c:strCache>
            </c:strRef>
          </c:tx>
          <c:spPr>
            <a:ln w="12700" cap="rnd">
              <a:solidFill>
                <a:srgbClr val="FF8021"/>
              </a:solidFill>
              <a:round/>
            </a:ln>
            <a:effectLst/>
          </c:spPr>
          <c:marker>
            <c:symbol val="diamond"/>
            <c:size val="3"/>
            <c:spPr>
              <a:solidFill>
                <a:srgbClr val="FF8021"/>
              </a:solidFill>
              <a:ln>
                <a:solidFill>
                  <a:srgbClr val="FF8021"/>
                </a:solidFill>
              </a:ln>
            </c:spPr>
          </c:marker>
          <c:cat>
            <c:strRef>
              <c:f>'Fig 2 CARS species (Web)'!$B$5:$B$16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'Fig 2 CARS species (Web)'!$C$5:$C$16</c:f>
              <c:numCache>
                <c:formatCode>General</c:formatCode>
                <c:ptCount val="12"/>
                <c:pt idx="2">
                  <c:v>2</c:v>
                </c:pt>
                <c:pt idx="3">
                  <c:v>3</c:v>
                </c:pt>
                <c:pt idx="4">
                  <c:v>2</c:v>
                </c:pt>
                <c:pt idx="5">
                  <c:v>1</c:v>
                </c:pt>
                <c:pt idx="6">
                  <c:v>3</c:v>
                </c:pt>
                <c:pt idx="7">
                  <c:v>3</c:v>
                </c:pt>
                <c:pt idx="8">
                  <c:v>1</c:v>
                </c:pt>
                <c:pt idx="9">
                  <c:v>1</c:v>
                </c:pt>
                <c:pt idx="10">
                  <c:v>3</c:v>
                </c:pt>
                <c:pt idx="11">
                  <c:v>1</c:v>
                </c:pt>
              </c:numCache>
            </c:numRef>
          </c:val>
          <c:smooth val="0"/>
          <c:extLst xmlns:c16r2="http://schemas.microsoft.com/office/drawing/2015/06/chart">
            <c:ext xmlns:c16="http://schemas.microsoft.com/office/drawing/2014/chart" uri="{C3380CC4-5D6E-409C-BE32-E72D297353CC}">
              <c16:uniqueId val="{00000001-C400-4BDB-B394-63E30D963FA8}"/>
            </c:ext>
          </c:extLst>
        </c:ser>
        <c:dLbls>
          <c:showLegendKey val="0"/>
          <c:showVal val="0"/>
          <c:showCatName val="0"/>
          <c:showSerName val="0"/>
          <c:showPercent val="0"/>
          <c:showBubbleSize val="0"/>
        </c:dLbls>
        <c:marker val="1"/>
        <c:smooth val="0"/>
        <c:axId val="367837184"/>
        <c:axId val="367839104"/>
      </c:lineChart>
      <c:catAx>
        <c:axId val="367837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367839104"/>
        <c:crosses val="autoZero"/>
        <c:auto val="1"/>
        <c:lblAlgn val="ctr"/>
        <c:lblOffset val="100"/>
        <c:noMultiLvlLbl val="0"/>
      </c:catAx>
      <c:valAx>
        <c:axId val="367839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367837184"/>
        <c:crosses val="autoZero"/>
        <c:crossBetween val="between"/>
        <c:majorUnit val="1"/>
      </c:valAx>
      <c:spPr>
        <a:noFill/>
        <a:ln>
          <a:noFill/>
        </a:ln>
        <a:effectLst/>
      </c:spPr>
    </c:plotArea>
    <c:legend>
      <c:legendPos val="b"/>
      <c:layout>
        <c:manualLayout>
          <c:xMode val="edge"/>
          <c:yMode val="edge"/>
          <c:x val="0.29780089755281203"/>
          <c:y val="0.81655279583988005"/>
          <c:w val="0.45881422356452001"/>
          <c:h val="0.14149571573674599"/>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932408012317"/>
          <c:y val="3.7664783427495303E-2"/>
          <c:w val="0.86465953764513104"/>
          <c:h val="0.67594735608434897"/>
        </c:manualLayout>
      </c:layout>
      <c:barChart>
        <c:barDir val="col"/>
        <c:grouping val="stacked"/>
        <c:varyColors val="0"/>
        <c:ser>
          <c:idx val="0"/>
          <c:order val="0"/>
          <c:tx>
            <c:strRef>
              <c:f>'Fig 8A  CPE type States (web)'!$B$7</c:f>
              <c:strCache>
                <c:ptCount val="1"/>
                <c:pt idx="0">
                  <c:v>IMP
</c:v>
                </c:pt>
              </c:strCache>
            </c:strRef>
          </c:tx>
          <c:spPr>
            <a:solidFill>
              <a:srgbClr val="0000FF"/>
            </a:solidFill>
            <a:ln>
              <a:noFill/>
            </a:ln>
            <a:effectLst/>
          </c:spPr>
          <c:invertIfNegative val="0"/>
          <c:cat>
            <c:strRef>
              <c:f>'Fig 8A  CPE type States (web)'!$A$8:$A$16</c:f>
              <c:strCache>
                <c:ptCount val="9"/>
                <c:pt idx="0">
                  <c:v>NSW
(17)</c:v>
                </c:pt>
                <c:pt idx="1">
                  <c:v>Vic
(22)</c:v>
                </c:pt>
                <c:pt idx="2">
                  <c:v>Qld
(21)</c:v>
                </c:pt>
                <c:pt idx="3">
                  <c:v>SA
(1)</c:v>
                </c:pt>
                <c:pt idx="4">
                  <c:v>WA
(5)</c:v>
                </c:pt>
                <c:pt idx="5">
                  <c:v>Tas
(3)</c:v>
                </c:pt>
                <c:pt idx="6">
                  <c:v>NT
(0)</c:v>
                </c:pt>
                <c:pt idx="7">
                  <c:v>ACT
(3)</c:v>
                </c:pt>
                <c:pt idx="8">
                  <c:v>OS
(3)</c:v>
                </c:pt>
              </c:strCache>
            </c:strRef>
          </c:cat>
          <c:val>
            <c:numRef>
              <c:f>'Fig 8A  CPE type States (web)'!$B$8:$B$16</c:f>
              <c:numCache>
                <c:formatCode>General</c:formatCode>
                <c:ptCount val="9"/>
                <c:pt idx="0">
                  <c:v>8</c:v>
                </c:pt>
                <c:pt idx="1">
                  <c:v>10</c:v>
                </c:pt>
                <c:pt idx="2">
                  <c:v>19</c:v>
                </c:pt>
                <c:pt idx="4">
                  <c:v>4</c:v>
                </c:pt>
                <c:pt idx="7">
                  <c:v>3</c:v>
                </c:pt>
                <c:pt idx="8">
                  <c:v>1</c:v>
                </c:pt>
              </c:numCache>
            </c:numRef>
          </c:val>
          <c:extLst xmlns:c16r2="http://schemas.microsoft.com/office/drawing/2015/06/chart">
            <c:ext xmlns:c16="http://schemas.microsoft.com/office/drawing/2014/chart" uri="{C3380CC4-5D6E-409C-BE32-E72D297353CC}">
              <c16:uniqueId val="{00000000-D76B-4ECC-87C7-7087F0D89E63}"/>
            </c:ext>
          </c:extLst>
        </c:ser>
        <c:ser>
          <c:idx val="1"/>
          <c:order val="1"/>
          <c:tx>
            <c:strRef>
              <c:f>'Fig 8A  CPE type States (web)'!$C$7</c:f>
              <c:strCache>
                <c:ptCount val="1"/>
                <c:pt idx="0">
                  <c:v>NDM
</c:v>
                </c:pt>
              </c:strCache>
            </c:strRef>
          </c:tx>
          <c:spPr>
            <a:solidFill>
              <a:srgbClr val="FFFF00"/>
            </a:solidFill>
            <a:ln>
              <a:noFill/>
            </a:ln>
            <a:effectLst/>
          </c:spPr>
          <c:invertIfNegative val="0"/>
          <c:cat>
            <c:strRef>
              <c:f>'Fig 8A  CPE type States (web)'!$A$8:$A$16</c:f>
              <c:strCache>
                <c:ptCount val="9"/>
                <c:pt idx="0">
                  <c:v>NSW
(17)</c:v>
                </c:pt>
                <c:pt idx="1">
                  <c:v>Vic
(22)</c:v>
                </c:pt>
                <c:pt idx="2">
                  <c:v>Qld
(21)</c:v>
                </c:pt>
                <c:pt idx="3">
                  <c:v>SA
(1)</c:v>
                </c:pt>
                <c:pt idx="4">
                  <c:v>WA
(5)</c:v>
                </c:pt>
                <c:pt idx="5">
                  <c:v>Tas
(3)</c:v>
                </c:pt>
                <c:pt idx="6">
                  <c:v>NT
(0)</c:v>
                </c:pt>
                <c:pt idx="7">
                  <c:v>ACT
(3)</c:v>
                </c:pt>
                <c:pt idx="8">
                  <c:v>OS
(3)</c:v>
                </c:pt>
              </c:strCache>
            </c:strRef>
          </c:cat>
          <c:val>
            <c:numRef>
              <c:f>'Fig 8A  CPE type States (web)'!$C$8:$C$16</c:f>
              <c:numCache>
                <c:formatCode>General</c:formatCode>
                <c:ptCount val="9"/>
                <c:pt idx="0">
                  <c:v>3</c:v>
                </c:pt>
                <c:pt idx="1">
                  <c:v>3</c:v>
                </c:pt>
                <c:pt idx="2">
                  <c:v>1</c:v>
                </c:pt>
                <c:pt idx="3">
                  <c:v>1</c:v>
                </c:pt>
                <c:pt idx="5">
                  <c:v>1</c:v>
                </c:pt>
                <c:pt idx="8">
                  <c:v>2</c:v>
                </c:pt>
              </c:numCache>
            </c:numRef>
          </c:val>
          <c:extLst xmlns:c16r2="http://schemas.microsoft.com/office/drawing/2015/06/chart">
            <c:ext xmlns:c16="http://schemas.microsoft.com/office/drawing/2014/chart" uri="{C3380CC4-5D6E-409C-BE32-E72D297353CC}">
              <c16:uniqueId val="{00000001-D76B-4ECC-87C7-7087F0D89E63}"/>
            </c:ext>
          </c:extLst>
        </c:ser>
        <c:ser>
          <c:idx val="3"/>
          <c:order val="2"/>
          <c:tx>
            <c:strRef>
              <c:f>'Fig 8A  CPE type States (web)'!$D$7</c:f>
              <c:strCache>
                <c:ptCount val="1"/>
                <c:pt idx="0">
                  <c:v>OXA-48-like
</c:v>
                </c:pt>
              </c:strCache>
            </c:strRef>
          </c:tx>
          <c:spPr>
            <a:solidFill>
              <a:srgbClr val="00FF00"/>
            </a:solidFill>
            <a:ln>
              <a:noFill/>
            </a:ln>
            <a:effectLst/>
          </c:spPr>
          <c:invertIfNegative val="0"/>
          <c:cat>
            <c:strRef>
              <c:f>'Fig 8A  CPE type States (web)'!$A$8:$A$16</c:f>
              <c:strCache>
                <c:ptCount val="9"/>
                <c:pt idx="0">
                  <c:v>NSW
(17)</c:v>
                </c:pt>
                <c:pt idx="1">
                  <c:v>Vic
(22)</c:v>
                </c:pt>
                <c:pt idx="2">
                  <c:v>Qld
(21)</c:v>
                </c:pt>
                <c:pt idx="3">
                  <c:v>SA
(1)</c:v>
                </c:pt>
                <c:pt idx="4">
                  <c:v>WA
(5)</c:v>
                </c:pt>
                <c:pt idx="5">
                  <c:v>Tas
(3)</c:v>
                </c:pt>
                <c:pt idx="6">
                  <c:v>NT
(0)</c:v>
                </c:pt>
                <c:pt idx="7">
                  <c:v>ACT
(3)</c:v>
                </c:pt>
                <c:pt idx="8">
                  <c:v>OS
(3)</c:v>
                </c:pt>
              </c:strCache>
            </c:strRef>
          </c:cat>
          <c:val>
            <c:numRef>
              <c:f>'Fig 8A  CPE type States (web)'!$D$8:$D$16</c:f>
              <c:numCache>
                <c:formatCode>General</c:formatCode>
                <c:ptCount val="9"/>
                <c:pt idx="0">
                  <c:v>3</c:v>
                </c:pt>
                <c:pt idx="1">
                  <c:v>6</c:v>
                </c:pt>
                <c:pt idx="2">
                  <c:v>1</c:v>
                </c:pt>
                <c:pt idx="4">
                  <c:v>1</c:v>
                </c:pt>
              </c:numCache>
            </c:numRef>
          </c:val>
          <c:extLst xmlns:c16r2="http://schemas.microsoft.com/office/drawing/2015/06/chart">
            <c:ext xmlns:c16="http://schemas.microsoft.com/office/drawing/2014/chart" uri="{C3380CC4-5D6E-409C-BE32-E72D297353CC}">
              <c16:uniqueId val="{00000002-D76B-4ECC-87C7-7087F0D89E63}"/>
            </c:ext>
          </c:extLst>
        </c:ser>
        <c:ser>
          <c:idx val="9"/>
          <c:order val="3"/>
          <c:tx>
            <c:strRef>
              <c:f>'Fig 8A  CPE type States (web)'!$F$7</c:f>
              <c:strCache>
                <c:ptCount val="1"/>
                <c:pt idx="0">
                  <c:v>NDM, OXA-48-like
</c:v>
                </c:pt>
              </c:strCache>
            </c:strRef>
          </c:tx>
          <c:spPr>
            <a:solidFill>
              <a:srgbClr val="00FFFF"/>
            </a:solidFill>
            <a:ln>
              <a:noFill/>
            </a:ln>
            <a:effectLst/>
          </c:spPr>
          <c:invertIfNegative val="0"/>
          <c:cat>
            <c:strRef>
              <c:f>'Fig 8A  CPE type States (web)'!$A$8:$A$16</c:f>
              <c:strCache>
                <c:ptCount val="9"/>
                <c:pt idx="0">
                  <c:v>NSW
(17)</c:v>
                </c:pt>
                <c:pt idx="1">
                  <c:v>Vic
(22)</c:v>
                </c:pt>
                <c:pt idx="2">
                  <c:v>Qld
(21)</c:v>
                </c:pt>
                <c:pt idx="3">
                  <c:v>SA
(1)</c:v>
                </c:pt>
                <c:pt idx="4">
                  <c:v>WA
(5)</c:v>
                </c:pt>
                <c:pt idx="5">
                  <c:v>Tas
(3)</c:v>
                </c:pt>
                <c:pt idx="6">
                  <c:v>NT
(0)</c:v>
                </c:pt>
                <c:pt idx="7">
                  <c:v>ACT
(3)</c:v>
                </c:pt>
                <c:pt idx="8">
                  <c:v>OS
(3)</c:v>
                </c:pt>
              </c:strCache>
            </c:strRef>
          </c:cat>
          <c:val>
            <c:numRef>
              <c:f>'Fig 8A  CPE type States (web)'!$F$8:$F$16</c:f>
              <c:numCache>
                <c:formatCode>General</c:formatCode>
                <c:ptCount val="9"/>
                <c:pt idx="0">
                  <c:v>3</c:v>
                </c:pt>
              </c:numCache>
            </c:numRef>
          </c:val>
          <c:extLst xmlns:c16r2="http://schemas.microsoft.com/office/drawing/2015/06/chart">
            <c:ext xmlns:c16="http://schemas.microsoft.com/office/drawing/2014/chart" uri="{C3380CC4-5D6E-409C-BE32-E72D297353CC}">
              <c16:uniqueId val="{00000005-D76B-4ECC-87C7-7087F0D89E63}"/>
            </c:ext>
          </c:extLst>
        </c:ser>
        <c:ser>
          <c:idx val="4"/>
          <c:order val="4"/>
          <c:tx>
            <c:strRef>
              <c:f>'Fig 8A  CPE type States (web)'!$E$7</c:f>
              <c:strCache>
                <c:ptCount val="1"/>
                <c:pt idx="0">
                  <c:v>VIM
</c:v>
                </c:pt>
              </c:strCache>
            </c:strRef>
          </c:tx>
          <c:spPr>
            <a:solidFill>
              <a:srgbClr val="FF00FF"/>
            </a:solidFill>
            <a:ln>
              <a:noFill/>
            </a:ln>
            <a:effectLst/>
          </c:spPr>
          <c:invertIfNegative val="0"/>
          <c:cat>
            <c:strRef>
              <c:f>'Fig 8A  CPE type States (web)'!$A$8:$A$16</c:f>
              <c:strCache>
                <c:ptCount val="9"/>
                <c:pt idx="0">
                  <c:v>NSW
(17)</c:v>
                </c:pt>
                <c:pt idx="1">
                  <c:v>Vic
(22)</c:v>
                </c:pt>
                <c:pt idx="2">
                  <c:v>Qld
(21)</c:v>
                </c:pt>
                <c:pt idx="3">
                  <c:v>SA
(1)</c:v>
                </c:pt>
                <c:pt idx="4">
                  <c:v>WA
(5)</c:v>
                </c:pt>
                <c:pt idx="5">
                  <c:v>Tas
(3)</c:v>
                </c:pt>
                <c:pt idx="6">
                  <c:v>NT
(0)</c:v>
                </c:pt>
                <c:pt idx="7">
                  <c:v>ACT
(3)</c:v>
                </c:pt>
                <c:pt idx="8">
                  <c:v>OS
(3)</c:v>
                </c:pt>
              </c:strCache>
            </c:strRef>
          </c:cat>
          <c:val>
            <c:numRef>
              <c:f>'Fig 8A  CPE type States (web)'!$E$8:$E$16</c:f>
              <c:numCache>
                <c:formatCode>General</c:formatCode>
                <c:ptCount val="9"/>
                <c:pt idx="1">
                  <c:v>1</c:v>
                </c:pt>
                <c:pt idx="5">
                  <c:v>2</c:v>
                </c:pt>
              </c:numCache>
            </c:numRef>
          </c:val>
          <c:extLst xmlns:c16r2="http://schemas.microsoft.com/office/drawing/2015/06/chart">
            <c:ext xmlns:c16="http://schemas.microsoft.com/office/drawing/2014/chart" uri="{C3380CC4-5D6E-409C-BE32-E72D297353CC}">
              <c16:uniqueId val="{00000003-D76B-4ECC-87C7-7087F0D89E63}"/>
            </c:ext>
          </c:extLst>
        </c:ser>
        <c:ser>
          <c:idx val="2"/>
          <c:order val="5"/>
          <c:tx>
            <c:strRef>
              <c:f>'Fig 8A  CPE type States (web)'!$G$7</c:f>
              <c:strCache>
                <c:ptCount val="1"/>
                <c:pt idx="0">
                  <c:v>KPC
</c:v>
                </c:pt>
              </c:strCache>
            </c:strRef>
          </c:tx>
          <c:spPr>
            <a:solidFill>
              <a:srgbClr val="FF0000"/>
            </a:solidFill>
          </c:spPr>
          <c:invertIfNegative val="0"/>
          <c:cat>
            <c:strRef>
              <c:f>'Fig 8A  CPE type States (web)'!$A$8:$A$16</c:f>
              <c:strCache>
                <c:ptCount val="9"/>
                <c:pt idx="0">
                  <c:v>NSW
(17)</c:v>
                </c:pt>
                <c:pt idx="1">
                  <c:v>Vic
(22)</c:v>
                </c:pt>
                <c:pt idx="2">
                  <c:v>Qld
(21)</c:v>
                </c:pt>
                <c:pt idx="3">
                  <c:v>SA
(1)</c:v>
                </c:pt>
                <c:pt idx="4">
                  <c:v>WA
(5)</c:v>
                </c:pt>
                <c:pt idx="5">
                  <c:v>Tas
(3)</c:v>
                </c:pt>
                <c:pt idx="6">
                  <c:v>NT
(0)</c:v>
                </c:pt>
                <c:pt idx="7">
                  <c:v>ACT
(3)</c:v>
                </c:pt>
                <c:pt idx="8">
                  <c:v>OS
(3)</c:v>
                </c:pt>
              </c:strCache>
            </c:strRef>
          </c:cat>
          <c:val>
            <c:numRef>
              <c:f>'Fig 8A  CPE type States (web)'!$G$8:$G$16</c:f>
              <c:numCache>
                <c:formatCode>General</c:formatCode>
                <c:ptCount val="9"/>
                <c:pt idx="1">
                  <c:v>1</c:v>
                </c:pt>
              </c:numCache>
            </c:numRef>
          </c:val>
          <c:extLst xmlns:c16r2="http://schemas.microsoft.com/office/drawing/2015/06/chart">
            <c:ext xmlns:c16="http://schemas.microsoft.com/office/drawing/2014/chart" uri="{C3380CC4-5D6E-409C-BE32-E72D297353CC}">
              <c16:uniqueId val="{00000000-9F6A-4FE4-ACC4-89942A4FA832}"/>
            </c:ext>
          </c:extLst>
        </c:ser>
        <c:ser>
          <c:idx val="5"/>
          <c:order val="6"/>
          <c:tx>
            <c:strRef>
              <c:f>'Fig 8A  CPE type States (web)'!$H$7</c:f>
              <c:strCache>
                <c:ptCount val="1"/>
                <c:pt idx="0">
                  <c:v>NDM, VIM</c:v>
                </c:pt>
              </c:strCache>
            </c:strRef>
          </c:tx>
          <c:spPr>
            <a:solidFill>
              <a:schemeClr val="tx1"/>
            </a:solidFill>
          </c:spPr>
          <c:invertIfNegative val="0"/>
          <c:cat>
            <c:strRef>
              <c:f>'Fig 8A  CPE type States (web)'!$A$8:$A$16</c:f>
              <c:strCache>
                <c:ptCount val="9"/>
                <c:pt idx="0">
                  <c:v>NSW
(17)</c:v>
                </c:pt>
                <c:pt idx="1">
                  <c:v>Vic
(22)</c:v>
                </c:pt>
                <c:pt idx="2">
                  <c:v>Qld
(21)</c:v>
                </c:pt>
                <c:pt idx="3">
                  <c:v>SA
(1)</c:v>
                </c:pt>
                <c:pt idx="4">
                  <c:v>WA
(5)</c:v>
                </c:pt>
                <c:pt idx="5">
                  <c:v>Tas
(3)</c:v>
                </c:pt>
                <c:pt idx="6">
                  <c:v>NT
(0)</c:v>
                </c:pt>
                <c:pt idx="7">
                  <c:v>ACT
(3)</c:v>
                </c:pt>
                <c:pt idx="8">
                  <c:v>OS
(3)</c:v>
                </c:pt>
              </c:strCache>
            </c:strRef>
          </c:cat>
          <c:val>
            <c:numRef>
              <c:f>'Fig 8A  CPE type States (web)'!$H$8:$H$16</c:f>
              <c:numCache>
                <c:formatCode>General</c:formatCode>
                <c:ptCount val="9"/>
                <c:pt idx="1">
                  <c:v>1</c:v>
                </c:pt>
              </c:numCache>
            </c:numRef>
          </c:val>
          <c:extLst xmlns:c16r2="http://schemas.microsoft.com/office/drawing/2015/06/chart">
            <c:ext xmlns:c16="http://schemas.microsoft.com/office/drawing/2014/chart" uri="{C3380CC4-5D6E-409C-BE32-E72D297353CC}">
              <c16:uniqueId val="{00000000-FC0A-48C2-8211-CE2CD9322EE4}"/>
            </c:ext>
          </c:extLst>
        </c:ser>
        <c:dLbls>
          <c:showLegendKey val="0"/>
          <c:showVal val="0"/>
          <c:showCatName val="0"/>
          <c:showSerName val="0"/>
          <c:showPercent val="0"/>
          <c:showBubbleSize val="0"/>
        </c:dLbls>
        <c:gapWidth val="150"/>
        <c:overlap val="100"/>
        <c:axId val="367983232"/>
        <c:axId val="368079616"/>
      </c:barChart>
      <c:catAx>
        <c:axId val="36798323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a:t>State or territory (number of CPE)</a:t>
                </a:r>
              </a:p>
            </c:rich>
          </c:tx>
          <c:layout>
            <c:manualLayout>
              <c:xMode val="edge"/>
              <c:yMode val="edge"/>
              <c:x val="0.37570700541672403"/>
              <c:y val="0.83556473853116697"/>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68079616"/>
        <c:crosses val="autoZero"/>
        <c:auto val="1"/>
        <c:lblAlgn val="ctr"/>
        <c:lblOffset val="100"/>
        <c:noMultiLvlLbl val="0"/>
      </c:catAx>
      <c:valAx>
        <c:axId val="368079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67983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751336035355432"/>
          <c:y val="0.108761235614779"/>
          <c:w val="0.65418048646866178"/>
          <c:h val="0.70725717746820105"/>
        </c:manualLayout>
      </c:layout>
      <c:barChart>
        <c:barDir val="bar"/>
        <c:grouping val="stacked"/>
        <c:varyColors val="0"/>
        <c:ser>
          <c:idx val="1"/>
          <c:order val="0"/>
          <c:tx>
            <c:strRef>
              <c:f>'Organism by Type'!$A$14</c:f>
              <c:strCache>
                <c:ptCount val="1"/>
                <c:pt idx="0">
                  <c:v>IMP</c:v>
                </c:pt>
              </c:strCache>
            </c:strRef>
          </c:tx>
          <c:spPr>
            <a:solidFill>
              <a:srgbClr val="0000FF"/>
            </a:solidFill>
            <a:ln>
              <a:noFill/>
            </a:ln>
            <a:effectLst/>
          </c:spPr>
          <c:invertIfNegative val="0"/>
          <c:cat>
            <c:strRef>
              <c:f>'Organism by Type'!$B$13:$M$13</c:f>
              <c:strCache>
                <c:ptCount val="12"/>
                <c:pt idx="0">
                  <c:v>Escherichia hermannii (1)
</c:v>
                </c:pt>
                <c:pt idx="1">
                  <c:v>Citrobacter koseri (1)
</c:v>
                </c:pt>
                <c:pt idx="2">
                  <c:v>Enterobacter hormaechei (1)
</c:v>
                </c:pt>
                <c:pt idx="3">
                  <c:v>Klebsiella variicola (1)
</c:v>
                </c:pt>
                <c:pt idx="4">
                  <c:v>Kluyvera ascorbata (1)
</c:v>
                </c:pt>
                <c:pt idx="5">
                  <c:v>Proteus mirabilis (2)
</c:v>
                </c:pt>
                <c:pt idx="6">
                  <c:v>Serratia marcescens (4)
</c:v>
                </c:pt>
                <c:pt idx="7">
                  <c:v>Citrobacter freundii (4)
</c:v>
                </c:pt>
                <c:pt idx="8">
                  <c:v>Klebsiella oxytoca (5)
</c:v>
                </c:pt>
                <c:pt idx="9">
                  <c:v>Klebsiella pneumoniae (16)
</c:v>
                </c:pt>
                <c:pt idx="10">
                  <c:v>Enterobacter cloacae complex (19)
</c:v>
                </c:pt>
                <c:pt idx="11">
                  <c:v>Escherichia coli (20)
</c:v>
                </c:pt>
              </c:strCache>
            </c:strRef>
          </c:cat>
          <c:val>
            <c:numRef>
              <c:f>'Organism by Type'!$B$14:$M$14</c:f>
              <c:numCache>
                <c:formatCode>General</c:formatCode>
                <c:ptCount val="12"/>
                <c:pt idx="0">
                  <c:v>1</c:v>
                </c:pt>
                <c:pt idx="1">
                  <c:v>1</c:v>
                </c:pt>
                <c:pt idx="2">
                  <c:v>1</c:v>
                </c:pt>
                <c:pt idx="3">
                  <c:v>1</c:v>
                </c:pt>
                <c:pt idx="5">
                  <c:v>1</c:v>
                </c:pt>
                <c:pt idx="6">
                  <c:v>4</c:v>
                </c:pt>
                <c:pt idx="7">
                  <c:v>4</c:v>
                </c:pt>
                <c:pt idx="8">
                  <c:v>5</c:v>
                </c:pt>
                <c:pt idx="9">
                  <c:v>6</c:v>
                </c:pt>
                <c:pt idx="10">
                  <c:v>17</c:v>
                </c:pt>
                <c:pt idx="11">
                  <c:v>4</c:v>
                </c:pt>
              </c:numCache>
            </c:numRef>
          </c:val>
          <c:extLst xmlns:c16r2="http://schemas.microsoft.com/office/drawing/2015/06/chart">
            <c:ext xmlns:c16="http://schemas.microsoft.com/office/drawing/2014/chart" uri="{C3380CC4-5D6E-409C-BE32-E72D297353CC}">
              <c16:uniqueId val="{00000000-AFDD-46F7-A188-14F14358FE5D}"/>
            </c:ext>
          </c:extLst>
        </c:ser>
        <c:ser>
          <c:idx val="2"/>
          <c:order val="1"/>
          <c:tx>
            <c:strRef>
              <c:f>'Organism by Type'!$A$16</c:f>
              <c:strCache>
                <c:ptCount val="1"/>
                <c:pt idx="0">
                  <c:v>NDM
</c:v>
                </c:pt>
              </c:strCache>
            </c:strRef>
          </c:tx>
          <c:spPr>
            <a:solidFill>
              <a:srgbClr val="FFFF00"/>
            </a:solidFill>
            <a:ln>
              <a:noFill/>
            </a:ln>
            <a:effectLst/>
          </c:spPr>
          <c:invertIfNegative val="0"/>
          <c:cat>
            <c:strRef>
              <c:f>'Organism by Type'!$B$13:$M$13</c:f>
              <c:strCache>
                <c:ptCount val="12"/>
                <c:pt idx="0">
                  <c:v>Escherichia hermannii (1)
</c:v>
                </c:pt>
                <c:pt idx="1">
                  <c:v>Citrobacter koseri (1)
</c:v>
                </c:pt>
                <c:pt idx="2">
                  <c:v>Enterobacter hormaechei (1)
</c:v>
                </c:pt>
                <c:pt idx="3">
                  <c:v>Klebsiella variicola (1)
</c:v>
                </c:pt>
                <c:pt idx="4">
                  <c:v>Kluyvera ascorbata (1)
</c:v>
                </c:pt>
                <c:pt idx="5">
                  <c:v>Proteus mirabilis (2)
</c:v>
                </c:pt>
                <c:pt idx="6">
                  <c:v>Serratia marcescens (4)
</c:v>
                </c:pt>
                <c:pt idx="7">
                  <c:v>Citrobacter freundii (4)
</c:v>
                </c:pt>
                <c:pt idx="8">
                  <c:v>Klebsiella oxytoca (5)
</c:v>
                </c:pt>
                <c:pt idx="9">
                  <c:v>Klebsiella pneumoniae (16)
</c:v>
                </c:pt>
                <c:pt idx="10">
                  <c:v>Enterobacter cloacae complex (19)
</c:v>
                </c:pt>
                <c:pt idx="11">
                  <c:v>Escherichia coli (20)
</c:v>
                </c:pt>
              </c:strCache>
            </c:strRef>
          </c:cat>
          <c:val>
            <c:numRef>
              <c:f>'Organism by Type'!$B$16:$M$16</c:f>
              <c:numCache>
                <c:formatCode>General</c:formatCode>
                <c:ptCount val="12"/>
                <c:pt idx="9">
                  <c:v>2</c:v>
                </c:pt>
                <c:pt idx="11">
                  <c:v>9</c:v>
                </c:pt>
              </c:numCache>
            </c:numRef>
          </c:val>
          <c:extLst xmlns:c16r2="http://schemas.microsoft.com/office/drawing/2015/06/chart">
            <c:ext xmlns:c16="http://schemas.microsoft.com/office/drawing/2014/chart" uri="{C3380CC4-5D6E-409C-BE32-E72D297353CC}">
              <c16:uniqueId val="{00000002-AFDD-46F7-A188-14F14358FE5D}"/>
            </c:ext>
          </c:extLst>
        </c:ser>
        <c:ser>
          <c:idx val="3"/>
          <c:order val="2"/>
          <c:tx>
            <c:strRef>
              <c:f>'Organism by Type'!$A$15</c:f>
              <c:strCache>
                <c:ptCount val="1"/>
                <c:pt idx="0">
                  <c:v>OXA-48-like</c:v>
                </c:pt>
              </c:strCache>
            </c:strRef>
          </c:tx>
          <c:spPr>
            <a:solidFill>
              <a:srgbClr val="00FF00"/>
            </a:solidFill>
            <a:ln>
              <a:noFill/>
            </a:ln>
            <a:effectLst/>
          </c:spPr>
          <c:invertIfNegative val="0"/>
          <c:cat>
            <c:strRef>
              <c:f>'Organism by Type'!$B$13:$M$13</c:f>
              <c:strCache>
                <c:ptCount val="12"/>
                <c:pt idx="0">
                  <c:v>Escherichia hermannii (1)
</c:v>
                </c:pt>
                <c:pt idx="1">
                  <c:v>Citrobacter koseri (1)
</c:v>
                </c:pt>
                <c:pt idx="2">
                  <c:v>Enterobacter hormaechei (1)
</c:v>
                </c:pt>
                <c:pt idx="3">
                  <c:v>Klebsiella variicola (1)
</c:v>
                </c:pt>
                <c:pt idx="4">
                  <c:v>Kluyvera ascorbata (1)
</c:v>
                </c:pt>
                <c:pt idx="5">
                  <c:v>Proteus mirabilis (2)
</c:v>
                </c:pt>
                <c:pt idx="6">
                  <c:v>Serratia marcescens (4)
</c:v>
                </c:pt>
                <c:pt idx="7">
                  <c:v>Citrobacter freundii (4)
</c:v>
                </c:pt>
                <c:pt idx="8">
                  <c:v>Klebsiella oxytoca (5)
</c:v>
                </c:pt>
                <c:pt idx="9">
                  <c:v>Klebsiella pneumoniae (16)
</c:v>
                </c:pt>
                <c:pt idx="10">
                  <c:v>Enterobacter cloacae complex (19)
</c:v>
                </c:pt>
                <c:pt idx="11">
                  <c:v>Escherichia coli (20)
</c:v>
                </c:pt>
              </c:strCache>
            </c:strRef>
          </c:cat>
          <c:val>
            <c:numRef>
              <c:f>'Organism by Type'!$B$15:$M$15</c:f>
              <c:numCache>
                <c:formatCode>General</c:formatCode>
                <c:ptCount val="12"/>
                <c:pt idx="4">
                  <c:v>1</c:v>
                </c:pt>
                <c:pt idx="9">
                  <c:v>4</c:v>
                </c:pt>
                <c:pt idx="11">
                  <c:v>6</c:v>
                </c:pt>
              </c:numCache>
            </c:numRef>
          </c:val>
          <c:extLst xmlns:c16r2="http://schemas.microsoft.com/office/drawing/2015/06/chart">
            <c:ext xmlns:c16="http://schemas.microsoft.com/office/drawing/2014/chart" uri="{C3380CC4-5D6E-409C-BE32-E72D297353CC}">
              <c16:uniqueId val="{00000001-AFDD-46F7-A188-14F14358FE5D}"/>
            </c:ext>
          </c:extLst>
        </c:ser>
        <c:ser>
          <c:idx val="5"/>
          <c:order val="3"/>
          <c:tx>
            <c:strRef>
              <c:f>'Organism by Type'!$A$18</c:f>
              <c:strCache>
                <c:ptCount val="1"/>
                <c:pt idx="0">
                  <c:v>NDM, OXA-48-like
</c:v>
                </c:pt>
              </c:strCache>
            </c:strRef>
          </c:tx>
          <c:spPr>
            <a:solidFill>
              <a:srgbClr val="00FFFF"/>
            </a:solidFill>
            <a:ln>
              <a:noFill/>
            </a:ln>
            <a:effectLst/>
          </c:spPr>
          <c:invertIfNegative val="0"/>
          <c:cat>
            <c:strRef>
              <c:f>'Organism by Type'!$B$13:$M$13</c:f>
              <c:strCache>
                <c:ptCount val="12"/>
                <c:pt idx="0">
                  <c:v>Escherichia hermannii (1)
</c:v>
                </c:pt>
                <c:pt idx="1">
                  <c:v>Citrobacter koseri (1)
</c:v>
                </c:pt>
                <c:pt idx="2">
                  <c:v>Enterobacter hormaechei (1)
</c:v>
                </c:pt>
                <c:pt idx="3">
                  <c:v>Klebsiella variicola (1)
</c:v>
                </c:pt>
                <c:pt idx="4">
                  <c:v>Kluyvera ascorbata (1)
</c:v>
                </c:pt>
                <c:pt idx="5">
                  <c:v>Proteus mirabilis (2)
</c:v>
                </c:pt>
                <c:pt idx="6">
                  <c:v>Serratia marcescens (4)
</c:v>
                </c:pt>
                <c:pt idx="7">
                  <c:v>Citrobacter freundii (4)
</c:v>
                </c:pt>
                <c:pt idx="8">
                  <c:v>Klebsiella oxytoca (5)
</c:v>
                </c:pt>
                <c:pt idx="9">
                  <c:v>Klebsiella pneumoniae (16)
</c:v>
                </c:pt>
                <c:pt idx="10">
                  <c:v>Enterobacter cloacae complex (19)
</c:v>
                </c:pt>
                <c:pt idx="11">
                  <c:v>Escherichia coli (20)
</c:v>
                </c:pt>
              </c:strCache>
            </c:strRef>
          </c:cat>
          <c:val>
            <c:numRef>
              <c:f>'Organism by Type'!$B$18:$M$18</c:f>
              <c:numCache>
                <c:formatCode>General</c:formatCode>
                <c:ptCount val="12"/>
                <c:pt idx="9">
                  <c:v>2</c:v>
                </c:pt>
                <c:pt idx="11">
                  <c:v>1</c:v>
                </c:pt>
              </c:numCache>
            </c:numRef>
          </c:val>
          <c:extLst xmlns:c16r2="http://schemas.microsoft.com/office/drawing/2015/06/chart">
            <c:ext xmlns:c16="http://schemas.microsoft.com/office/drawing/2014/chart" uri="{C3380CC4-5D6E-409C-BE32-E72D297353CC}">
              <c16:uniqueId val="{00000004-AFDD-46F7-A188-14F14358FE5D}"/>
            </c:ext>
          </c:extLst>
        </c:ser>
        <c:ser>
          <c:idx val="4"/>
          <c:order val="4"/>
          <c:tx>
            <c:strRef>
              <c:f>'Organism by Type'!$A$17</c:f>
              <c:strCache>
                <c:ptCount val="1"/>
                <c:pt idx="0">
                  <c:v>VIM
</c:v>
                </c:pt>
              </c:strCache>
            </c:strRef>
          </c:tx>
          <c:spPr>
            <a:solidFill>
              <a:srgbClr val="FF00FF"/>
            </a:solidFill>
            <a:ln>
              <a:noFill/>
            </a:ln>
            <a:effectLst/>
          </c:spPr>
          <c:invertIfNegative val="0"/>
          <c:cat>
            <c:strRef>
              <c:f>'Organism by Type'!$B$13:$M$13</c:f>
              <c:strCache>
                <c:ptCount val="12"/>
                <c:pt idx="0">
                  <c:v>Escherichia hermannii (1)
</c:v>
                </c:pt>
                <c:pt idx="1">
                  <c:v>Citrobacter koseri (1)
</c:v>
                </c:pt>
                <c:pt idx="2">
                  <c:v>Enterobacter hormaechei (1)
</c:v>
                </c:pt>
                <c:pt idx="3">
                  <c:v>Klebsiella variicola (1)
</c:v>
                </c:pt>
                <c:pt idx="4">
                  <c:v>Kluyvera ascorbata (1)
</c:v>
                </c:pt>
                <c:pt idx="5">
                  <c:v>Proteus mirabilis (2)
</c:v>
                </c:pt>
                <c:pt idx="6">
                  <c:v>Serratia marcescens (4)
</c:v>
                </c:pt>
                <c:pt idx="7">
                  <c:v>Citrobacter freundii (4)
</c:v>
                </c:pt>
                <c:pt idx="8">
                  <c:v>Klebsiella oxytoca (5)
</c:v>
                </c:pt>
                <c:pt idx="9">
                  <c:v>Klebsiella pneumoniae (16)
</c:v>
                </c:pt>
                <c:pt idx="10">
                  <c:v>Enterobacter cloacae complex (19)
</c:v>
                </c:pt>
                <c:pt idx="11">
                  <c:v>Escherichia coli (20)
</c:v>
                </c:pt>
              </c:strCache>
            </c:strRef>
          </c:cat>
          <c:val>
            <c:numRef>
              <c:f>'Organism by Type'!$B$17:$M$17</c:f>
              <c:numCache>
                <c:formatCode>General</c:formatCode>
                <c:ptCount val="12"/>
                <c:pt idx="5">
                  <c:v>1</c:v>
                </c:pt>
                <c:pt idx="9">
                  <c:v>1</c:v>
                </c:pt>
                <c:pt idx="10">
                  <c:v>1</c:v>
                </c:pt>
              </c:numCache>
            </c:numRef>
          </c:val>
          <c:extLst xmlns:c16r2="http://schemas.microsoft.com/office/drawing/2015/06/chart">
            <c:ext xmlns:c16="http://schemas.microsoft.com/office/drawing/2014/chart" uri="{C3380CC4-5D6E-409C-BE32-E72D297353CC}">
              <c16:uniqueId val="{00000003-AFDD-46F7-A188-14F14358FE5D}"/>
            </c:ext>
          </c:extLst>
        </c:ser>
        <c:ser>
          <c:idx val="6"/>
          <c:order val="5"/>
          <c:tx>
            <c:strRef>
              <c:f>'Organism by Type'!$A$20</c:f>
              <c:strCache>
                <c:ptCount val="1"/>
                <c:pt idx="0">
                  <c:v>KPC
</c:v>
                </c:pt>
              </c:strCache>
            </c:strRef>
          </c:tx>
          <c:spPr>
            <a:solidFill>
              <a:srgbClr val="FF0000"/>
            </a:solidFill>
          </c:spPr>
          <c:invertIfNegative val="0"/>
          <c:cat>
            <c:strRef>
              <c:f>'Organism by Type'!$B$13:$M$13</c:f>
              <c:strCache>
                <c:ptCount val="12"/>
                <c:pt idx="0">
                  <c:v>Escherichia hermannii (1)
</c:v>
                </c:pt>
                <c:pt idx="1">
                  <c:v>Citrobacter koseri (1)
</c:v>
                </c:pt>
                <c:pt idx="2">
                  <c:v>Enterobacter hormaechei (1)
</c:v>
                </c:pt>
                <c:pt idx="3">
                  <c:v>Klebsiella variicola (1)
</c:v>
                </c:pt>
                <c:pt idx="4">
                  <c:v>Kluyvera ascorbata (1)
</c:v>
                </c:pt>
                <c:pt idx="5">
                  <c:v>Proteus mirabilis (2)
</c:v>
                </c:pt>
                <c:pt idx="6">
                  <c:v>Serratia marcescens (4)
</c:v>
                </c:pt>
                <c:pt idx="7">
                  <c:v>Citrobacter freundii (4)
</c:v>
                </c:pt>
                <c:pt idx="8">
                  <c:v>Klebsiella oxytoca (5)
</c:v>
                </c:pt>
                <c:pt idx="9">
                  <c:v>Klebsiella pneumoniae (16)
</c:v>
                </c:pt>
                <c:pt idx="10">
                  <c:v>Enterobacter cloacae complex (19)
</c:v>
                </c:pt>
                <c:pt idx="11">
                  <c:v>Escherichia coli (20)
</c:v>
                </c:pt>
              </c:strCache>
            </c:strRef>
          </c:cat>
          <c:val>
            <c:numRef>
              <c:f>'Organism by Type'!$B$20:$M$20</c:f>
              <c:numCache>
                <c:formatCode>General</c:formatCode>
                <c:ptCount val="12"/>
                <c:pt idx="9">
                  <c:v>1</c:v>
                </c:pt>
              </c:numCache>
            </c:numRef>
          </c:val>
          <c:extLst xmlns:c16r2="http://schemas.microsoft.com/office/drawing/2015/06/chart">
            <c:ext xmlns:c16="http://schemas.microsoft.com/office/drawing/2014/chart" uri="{C3380CC4-5D6E-409C-BE32-E72D297353CC}">
              <c16:uniqueId val="{00000000-7F05-4617-B9BE-C924B831B949}"/>
            </c:ext>
          </c:extLst>
        </c:ser>
        <c:ser>
          <c:idx val="0"/>
          <c:order val="6"/>
          <c:tx>
            <c:strRef>
              <c:f>'Organism by Type'!$A$19</c:f>
              <c:strCache>
                <c:ptCount val="1"/>
                <c:pt idx="0">
                  <c:v>NDM, VIM</c:v>
                </c:pt>
              </c:strCache>
            </c:strRef>
          </c:tx>
          <c:spPr>
            <a:solidFill>
              <a:schemeClr val="tx1"/>
            </a:solidFill>
          </c:spPr>
          <c:invertIfNegative val="0"/>
          <c:cat>
            <c:strRef>
              <c:f>'Organism by Type'!$B$13:$M$13</c:f>
              <c:strCache>
                <c:ptCount val="12"/>
                <c:pt idx="0">
                  <c:v>Escherichia hermannii (1)
</c:v>
                </c:pt>
                <c:pt idx="1">
                  <c:v>Citrobacter koseri (1)
</c:v>
                </c:pt>
                <c:pt idx="2">
                  <c:v>Enterobacter hormaechei (1)
</c:v>
                </c:pt>
                <c:pt idx="3">
                  <c:v>Klebsiella variicola (1)
</c:v>
                </c:pt>
                <c:pt idx="4">
                  <c:v>Kluyvera ascorbata (1)
</c:v>
                </c:pt>
                <c:pt idx="5">
                  <c:v>Proteus mirabilis (2)
</c:v>
                </c:pt>
                <c:pt idx="6">
                  <c:v>Serratia marcescens (4)
</c:v>
                </c:pt>
                <c:pt idx="7">
                  <c:v>Citrobacter freundii (4)
</c:v>
                </c:pt>
                <c:pt idx="8">
                  <c:v>Klebsiella oxytoca (5)
</c:v>
                </c:pt>
                <c:pt idx="9">
                  <c:v>Klebsiella pneumoniae (16)
</c:v>
                </c:pt>
                <c:pt idx="10">
                  <c:v>Enterobacter cloacae complex (19)
</c:v>
                </c:pt>
                <c:pt idx="11">
                  <c:v>Escherichia coli (20)
</c:v>
                </c:pt>
              </c:strCache>
            </c:strRef>
          </c:cat>
          <c:val>
            <c:numRef>
              <c:f>'Organism by Type'!$B$19:$M$19</c:f>
              <c:numCache>
                <c:formatCode>General</c:formatCode>
                <c:ptCount val="12"/>
                <c:pt idx="10">
                  <c:v>1</c:v>
                </c:pt>
              </c:numCache>
            </c:numRef>
          </c:val>
          <c:extLst xmlns:c16r2="http://schemas.microsoft.com/office/drawing/2015/06/chart">
            <c:ext xmlns:c16="http://schemas.microsoft.com/office/drawing/2014/chart" uri="{C3380CC4-5D6E-409C-BE32-E72D297353CC}">
              <c16:uniqueId val="{00000000-8DBD-419F-B514-020E3CA9244A}"/>
            </c:ext>
          </c:extLst>
        </c:ser>
        <c:dLbls>
          <c:showLegendKey val="0"/>
          <c:showVal val="0"/>
          <c:showCatName val="0"/>
          <c:showSerName val="0"/>
          <c:showPercent val="0"/>
          <c:showBubbleSize val="0"/>
        </c:dLbls>
        <c:gapWidth val="50"/>
        <c:overlap val="100"/>
        <c:axId val="368529792"/>
        <c:axId val="368531328"/>
      </c:barChart>
      <c:catAx>
        <c:axId val="3685297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1"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68531328"/>
        <c:crosses val="autoZero"/>
        <c:auto val="1"/>
        <c:lblAlgn val="ctr"/>
        <c:lblOffset val="100"/>
        <c:noMultiLvlLbl val="0"/>
      </c:catAx>
      <c:valAx>
        <c:axId val="3685313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68529792"/>
        <c:crosses val="autoZero"/>
        <c:crossBetween val="between"/>
      </c:valAx>
      <c:spPr>
        <a:noFill/>
        <a:ln>
          <a:noFill/>
        </a:ln>
        <a:effectLst/>
      </c:spPr>
    </c:plotArea>
    <c:legend>
      <c:legendPos val="b"/>
      <c:layout>
        <c:manualLayout>
          <c:xMode val="edge"/>
          <c:yMode val="edge"/>
          <c:x val="1.6198891013792901E-2"/>
          <c:y val="0.89897407897005599"/>
          <c:w val="0.72884684838724867"/>
          <c:h val="6.465849543197344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a:pPr>
            <a:r>
              <a:rPr lang="en-AU" sz="1000" b="1"/>
              <a:t>Victoria</a:t>
            </a:r>
          </a:p>
        </c:rich>
      </c:tx>
      <c:overlay val="0"/>
    </c:title>
    <c:autoTitleDeleted val="0"/>
    <c:plotArea>
      <c:layout>
        <c:manualLayout>
          <c:layoutTarget val="inner"/>
          <c:xMode val="edge"/>
          <c:yMode val="edge"/>
          <c:x val="0.10079197759059701"/>
          <c:y val="0.13547117094234187"/>
          <c:w val="0.89920802240940301"/>
          <c:h val="0.64689722504445013"/>
        </c:manualLayout>
      </c:layout>
      <c:barChart>
        <c:barDir val="col"/>
        <c:grouping val="percentStacked"/>
        <c:varyColors val="0"/>
        <c:ser>
          <c:idx val="0"/>
          <c:order val="0"/>
          <c:tx>
            <c:strRef>
              <c:f>'Fig 3 CARs by State (Web)'!$D$3</c:f>
              <c:strCache>
                <c:ptCount val="1"/>
                <c:pt idx="0">
                  <c:v>Carbapenemase-producing Enterobacteriaceae
</c:v>
                </c:pt>
              </c:strCache>
            </c:strRef>
          </c:tx>
          <c:spPr>
            <a:solidFill>
              <a:srgbClr val="0000FF"/>
            </a:solidFill>
          </c:spPr>
          <c:invertIfNegative val="0"/>
          <c:cat>
            <c:strRef>
              <c:f>'Fig 3 CARs by State (Web)'!$C$4:$C$13</c:f>
              <c:strCache>
                <c:ptCount val="10"/>
                <c:pt idx="0">
                  <c:v>Jan
(33)</c:v>
                </c:pt>
                <c:pt idx="1">
                  <c:v>Feb
(76)</c:v>
                </c:pt>
                <c:pt idx="2">
                  <c:v>Mar
(56)</c:v>
                </c:pt>
                <c:pt idx="3">
                  <c:v>Apr
(41)</c:v>
                </c:pt>
                <c:pt idx="4">
                  <c:v>May
(81)</c:v>
                </c:pt>
                <c:pt idx="5">
                  <c:v>Jun
(27)</c:v>
                </c:pt>
                <c:pt idx="6">
                  <c:v>Jul
(51)</c:v>
                </c:pt>
                <c:pt idx="7">
                  <c:v>Aug
(36)</c:v>
                </c:pt>
                <c:pt idx="8">
                  <c:v>Sep
(34)</c:v>
                </c:pt>
                <c:pt idx="9">
                  <c:v>Oct
(42)</c:v>
                </c:pt>
              </c:strCache>
            </c:strRef>
          </c:cat>
          <c:val>
            <c:numRef>
              <c:f>'Fig 3 CARs by State (Web)'!$D$4:$D$13</c:f>
              <c:numCache>
                <c:formatCode>General</c:formatCode>
                <c:ptCount val="10"/>
                <c:pt idx="0">
                  <c:v>9</c:v>
                </c:pt>
                <c:pt idx="1">
                  <c:v>11</c:v>
                </c:pt>
                <c:pt idx="2">
                  <c:v>7</c:v>
                </c:pt>
                <c:pt idx="3">
                  <c:v>10</c:v>
                </c:pt>
                <c:pt idx="4">
                  <c:v>20</c:v>
                </c:pt>
                <c:pt idx="5">
                  <c:v>6</c:v>
                </c:pt>
                <c:pt idx="6">
                  <c:v>16</c:v>
                </c:pt>
                <c:pt idx="7">
                  <c:v>8</c:v>
                </c:pt>
                <c:pt idx="8">
                  <c:v>6</c:v>
                </c:pt>
                <c:pt idx="9">
                  <c:v>13</c:v>
                </c:pt>
              </c:numCache>
            </c:numRef>
          </c:val>
          <c:extLst xmlns:c16r2="http://schemas.microsoft.com/office/drawing/2015/06/chart">
            <c:ext xmlns:c16="http://schemas.microsoft.com/office/drawing/2014/chart" uri="{C3380CC4-5D6E-409C-BE32-E72D297353CC}">
              <c16:uniqueId val="{00000000-5742-4470-A867-3C604C6F103C}"/>
            </c:ext>
          </c:extLst>
        </c:ser>
        <c:ser>
          <c:idx val="3"/>
          <c:order val="1"/>
          <c:tx>
            <c:strRef>
              <c:f>'Fig 3 CARs by State (Web)'!$E$3</c:f>
              <c:strCache>
                <c:ptCount val="1"/>
                <c:pt idx="0">
                  <c:v>Carbapenemase and ribosomal methylase-producing Enterobacteriaceae
</c:v>
                </c:pt>
              </c:strCache>
            </c:strRef>
          </c:tx>
          <c:spPr>
            <a:pattFill prst="sphere">
              <a:fgClr>
                <a:srgbClr val="0000FF"/>
              </a:fgClr>
              <a:bgClr>
                <a:schemeClr val="bg1"/>
              </a:bgClr>
            </a:pattFill>
          </c:spPr>
          <c:invertIfNegative val="0"/>
          <c:cat>
            <c:strRef>
              <c:f>'Fig 3 CARs by State (Web)'!$C$4:$C$13</c:f>
              <c:strCache>
                <c:ptCount val="10"/>
                <c:pt idx="0">
                  <c:v>Jan
(33)</c:v>
                </c:pt>
                <c:pt idx="1">
                  <c:v>Feb
(76)</c:v>
                </c:pt>
                <c:pt idx="2">
                  <c:v>Mar
(56)</c:v>
                </c:pt>
                <c:pt idx="3">
                  <c:v>Apr
(41)</c:v>
                </c:pt>
                <c:pt idx="4">
                  <c:v>May
(81)</c:v>
                </c:pt>
                <c:pt idx="5">
                  <c:v>Jun
(27)</c:v>
                </c:pt>
                <c:pt idx="6">
                  <c:v>Jul
(51)</c:v>
                </c:pt>
                <c:pt idx="7">
                  <c:v>Aug
(36)</c:v>
                </c:pt>
                <c:pt idx="8">
                  <c:v>Sep
(34)</c:v>
                </c:pt>
                <c:pt idx="9">
                  <c:v>Oct
(42)</c:v>
                </c:pt>
              </c:strCache>
            </c:strRef>
          </c:cat>
          <c:val>
            <c:numRef>
              <c:f>'Fig 3 CARs by State (Web)'!$E$4:$E$13</c:f>
              <c:numCache>
                <c:formatCode>General</c:formatCode>
                <c:ptCount val="10"/>
                <c:pt idx="2">
                  <c:v>2</c:v>
                </c:pt>
                <c:pt idx="3">
                  <c:v>3</c:v>
                </c:pt>
                <c:pt idx="4">
                  <c:v>3</c:v>
                </c:pt>
                <c:pt idx="5">
                  <c:v>1</c:v>
                </c:pt>
                <c:pt idx="6">
                  <c:v>4</c:v>
                </c:pt>
                <c:pt idx="7">
                  <c:v>2</c:v>
                </c:pt>
                <c:pt idx="8">
                  <c:v>2</c:v>
                </c:pt>
                <c:pt idx="9">
                  <c:v>1</c:v>
                </c:pt>
              </c:numCache>
            </c:numRef>
          </c:val>
          <c:extLst xmlns:c16r2="http://schemas.microsoft.com/office/drawing/2015/06/chart">
            <c:ext xmlns:c16="http://schemas.microsoft.com/office/drawing/2014/chart" uri="{C3380CC4-5D6E-409C-BE32-E72D297353CC}">
              <c16:uniqueId val="{00000001-5742-4470-A867-3C604C6F103C}"/>
            </c:ext>
          </c:extLst>
        </c:ser>
        <c:ser>
          <c:idx val="1"/>
          <c:order val="2"/>
          <c:tx>
            <c:strRef>
              <c:f>'Fig 3 CARs by State (Web)'!$F$3</c:f>
              <c:strCache>
                <c:ptCount val="1"/>
                <c:pt idx="0">
                  <c:v>Azithromycin resistant (LLR &lt; 256 mg/L) Neisseria gonorrhoeae
</c:v>
                </c:pt>
              </c:strCache>
            </c:strRef>
          </c:tx>
          <c:spPr>
            <a:solidFill>
              <a:srgbClr val="00FF00"/>
            </a:solidFill>
          </c:spPr>
          <c:invertIfNegative val="0"/>
          <c:cat>
            <c:strRef>
              <c:f>'Fig 3 CARs by State (Web)'!$C$4:$C$13</c:f>
              <c:strCache>
                <c:ptCount val="10"/>
                <c:pt idx="0">
                  <c:v>Jan
(33)</c:v>
                </c:pt>
                <c:pt idx="1">
                  <c:v>Feb
(76)</c:v>
                </c:pt>
                <c:pt idx="2">
                  <c:v>Mar
(56)</c:v>
                </c:pt>
                <c:pt idx="3">
                  <c:v>Apr
(41)</c:v>
                </c:pt>
                <c:pt idx="4">
                  <c:v>May
(81)</c:v>
                </c:pt>
                <c:pt idx="5">
                  <c:v>Jun
(27)</c:v>
                </c:pt>
                <c:pt idx="6">
                  <c:v>Jul
(51)</c:v>
                </c:pt>
                <c:pt idx="7">
                  <c:v>Aug
(36)</c:v>
                </c:pt>
                <c:pt idx="8">
                  <c:v>Sep
(34)</c:v>
                </c:pt>
                <c:pt idx="9">
                  <c:v>Oct
(42)</c:v>
                </c:pt>
              </c:strCache>
            </c:strRef>
          </c:cat>
          <c:val>
            <c:numRef>
              <c:f>'Fig 3 CARs by State (Web)'!$F$4:$F$13</c:f>
              <c:numCache>
                <c:formatCode>General</c:formatCode>
                <c:ptCount val="10"/>
                <c:pt idx="0">
                  <c:v>21</c:v>
                </c:pt>
                <c:pt idx="1">
                  <c:v>59</c:v>
                </c:pt>
                <c:pt idx="2">
                  <c:v>41</c:v>
                </c:pt>
                <c:pt idx="3">
                  <c:v>23</c:v>
                </c:pt>
                <c:pt idx="4">
                  <c:v>51</c:v>
                </c:pt>
                <c:pt idx="5">
                  <c:v>14</c:v>
                </c:pt>
                <c:pt idx="6">
                  <c:v>26</c:v>
                </c:pt>
                <c:pt idx="7">
                  <c:v>21</c:v>
                </c:pt>
                <c:pt idx="8">
                  <c:v>25</c:v>
                </c:pt>
                <c:pt idx="9">
                  <c:v>21</c:v>
                </c:pt>
              </c:numCache>
            </c:numRef>
          </c:val>
          <c:extLst xmlns:c16r2="http://schemas.microsoft.com/office/drawing/2015/06/chart">
            <c:ext xmlns:c16="http://schemas.microsoft.com/office/drawing/2014/chart" uri="{C3380CC4-5D6E-409C-BE32-E72D297353CC}">
              <c16:uniqueId val="{00000002-5742-4470-A867-3C604C6F103C}"/>
            </c:ext>
          </c:extLst>
        </c:ser>
        <c:ser>
          <c:idx val="2"/>
          <c:order val="3"/>
          <c:tx>
            <c:strRef>
              <c:f>'Fig 3 CARs by State (Web)'!$G$3</c:f>
              <c:strCache>
                <c:ptCount val="1"/>
                <c:pt idx="0">
                  <c:v>Daptomycin non-susceptible Staphylococcus aureus</c:v>
                </c:pt>
              </c:strCache>
            </c:strRef>
          </c:tx>
          <c:spPr>
            <a:solidFill>
              <a:srgbClr val="00FFFF"/>
            </a:solidFill>
          </c:spPr>
          <c:invertIfNegative val="0"/>
          <c:cat>
            <c:strRef>
              <c:f>'Fig 3 CARs by State (Web)'!$C$4:$C$13</c:f>
              <c:strCache>
                <c:ptCount val="10"/>
                <c:pt idx="0">
                  <c:v>Jan
(33)</c:v>
                </c:pt>
                <c:pt idx="1">
                  <c:v>Feb
(76)</c:v>
                </c:pt>
                <c:pt idx="2">
                  <c:v>Mar
(56)</c:v>
                </c:pt>
                <c:pt idx="3">
                  <c:v>Apr
(41)</c:v>
                </c:pt>
                <c:pt idx="4">
                  <c:v>May
(81)</c:v>
                </c:pt>
                <c:pt idx="5">
                  <c:v>Jun
(27)</c:v>
                </c:pt>
                <c:pt idx="6">
                  <c:v>Jul
(51)</c:v>
                </c:pt>
                <c:pt idx="7">
                  <c:v>Aug
(36)</c:v>
                </c:pt>
                <c:pt idx="8">
                  <c:v>Sep
(34)</c:v>
                </c:pt>
                <c:pt idx="9">
                  <c:v>Oct
(42)</c:v>
                </c:pt>
              </c:strCache>
            </c:strRef>
          </c:cat>
          <c:val>
            <c:numRef>
              <c:f>'Fig 3 CARs by State (Web)'!$G$4:$G$13</c:f>
              <c:numCache>
                <c:formatCode>General</c:formatCode>
                <c:ptCount val="10"/>
                <c:pt idx="0">
                  <c:v>3</c:v>
                </c:pt>
                <c:pt idx="1">
                  <c:v>5</c:v>
                </c:pt>
                <c:pt idx="2">
                  <c:v>4</c:v>
                </c:pt>
                <c:pt idx="3">
                  <c:v>4</c:v>
                </c:pt>
                <c:pt idx="4">
                  <c:v>3</c:v>
                </c:pt>
                <c:pt idx="5">
                  <c:v>3</c:v>
                </c:pt>
                <c:pt idx="6">
                  <c:v>1</c:v>
                </c:pt>
                <c:pt idx="7">
                  <c:v>3</c:v>
                </c:pt>
                <c:pt idx="8">
                  <c:v>1</c:v>
                </c:pt>
                <c:pt idx="9">
                  <c:v>6</c:v>
                </c:pt>
              </c:numCache>
            </c:numRef>
          </c:val>
          <c:extLst xmlns:c16r2="http://schemas.microsoft.com/office/drawing/2015/06/chart">
            <c:ext xmlns:c16="http://schemas.microsoft.com/office/drawing/2014/chart" uri="{C3380CC4-5D6E-409C-BE32-E72D297353CC}">
              <c16:uniqueId val="{00000003-5742-4470-A867-3C604C6F103C}"/>
            </c:ext>
          </c:extLst>
        </c:ser>
        <c:ser>
          <c:idx val="4"/>
          <c:order val="4"/>
          <c:tx>
            <c:strRef>
              <c:f>'Fig 3 CARs by State (Web)'!$H$3</c:f>
              <c:strCache>
                <c:ptCount val="1"/>
                <c:pt idx="0">
                  <c:v>Ribosomal methylase-producing Enterobacteriaceae
</c:v>
                </c:pt>
              </c:strCache>
            </c:strRef>
          </c:tx>
          <c:spPr>
            <a:solidFill>
              <a:schemeClr val="tx1"/>
            </a:solidFill>
          </c:spPr>
          <c:invertIfNegative val="0"/>
          <c:cat>
            <c:strRef>
              <c:f>'Fig 3 CARs by State (Web)'!$C$4:$C$13</c:f>
              <c:strCache>
                <c:ptCount val="10"/>
                <c:pt idx="0">
                  <c:v>Jan
(33)</c:v>
                </c:pt>
                <c:pt idx="1">
                  <c:v>Feb
(76)</c:v>
                </c:pt>
                <c:pt idx="2">
                  <c:v>Mar
(56)</c:v>
                </c:pt>
                <c:pt idx="3">
                  <c:v>Apr
(41)</c:v>
                </c:pt>
                <c:pt idx="4">
                  <c:v>May
(81)</c:v>
                </c:pt>
                <c:pt idx="5">
                  <c:v>Jun
(27)</c:v>
                </c:pt>
                <c:pt idx="6">
                  <c:v>Jul
(51)</c:v>
                </c:pt>
                <c:pt idx="7">
                  <c:v>Aug
(36)</c:v>
                </c:pt>
                <c:pt idx="8">
                  <c:v>Sep
(34)</c:v>
                </c:pt>
                <c:pt idx="9">
                  <c:v>Oct
(42)</c:v>
                </c:pt>
              </c:strCache>
            </c:strRef>
          </c:cat>
          <c:val>
            <c:numRef>
              <c:f>'Fig 3 CARs by State (Web)'!$H$4:$H$13</c:f>
              <c:numCache>
                <c:formatCode>General</c:formatCode>
                <c:ptCount val="10"/>
                <c:pt idx="2">
                  <c:v>2</c:v>
                </c:pt>
                <c:pt idx="3">
                  <c:v>1</c:v>
                </c:pt>
                <c:pt idx="4">
                  <c:v>2</c:v>
                </c:pt>
                <c:pt idx="6">
                  <c:v>1</c:v>
                </c:pt>
              </c:numCache>
            </c:numRef>
          </c:val>
          <c:extLst xmlns:c16r2="http://schemas.microsoft.com/office/drawing/2015/06/chart">
            <c:ext xmlns:c16="http://schemas.microsoft.com/office/drawing/2014/chart" uri="{C3380CC4-5D6E-409C-BE32-E72D297353CC}">
              <c16:uniqueId val="{00000004-5742-4470-A867-3C604C6F103C}"/>
            </c:ext>
          </c:extLst>
        </c:ser>
        <c:ser>
          <c:idx val="5"/>
          <c:order val="5"/>
          <c:tx>
            <c:strRef>
              <c:f>'Fig 3 CARs by State (Web)'!$I$3</c:f>
              <c:strCache>
                <c:ptCount val="1"/>
                <c:pt idx="0">
                  <c:v>Ceftriaxone non-susceptible Salmonella species
</c:v>
                </c:pt>
              </c:strCache>
            </c:strRef>
          </c:tx>
          <c:spPr>
            <a:solidFill>
              <a:srgbClr val="FFFF00"/>
            </a:solidFill>
          </c:spPr>
          <c:invertIfNegative val="0"/>
          <c:cat>
            <c:strRef>
              <c:f>'Fig 3 CARs by State (Web)'!$C$4:$C$13</c:f>
              <c:strCache>
                <c:ptCount val="10"/>
                <c:pt idx="0">
                  <c:v>Jan
(33)</c:v>
                </c:pt>
                <c:pt idx="1">
                  <c:v>Feb
(76)</c:v>
                </c:pt>
                <c:pt idx="2">
                  <c:v>Mar
(56)</c:v>
                </c:pt>
                <c:pt idx="3">
                  <c:v>Apr
(41)</c:v>
                </c:pt>
                <c:pt idx="4">
                  <c:v>May
(81)</c:v>
                </c:pt>
                <c:pt idx="5">
                  <c:v>Jun
(27)</c:v>
                </c:pt>
                <c:pt idx="6">
                  <c:v>Jul
(51)</c:v>
                </c:pt>
                <c:pt idx="7">
                  <c:v>Aug
(36)</c:v>
                </c:pt>
                <c:pt idx="8">
                  <c:v>Sep
(34)</c:v>
                </c:pt>
                <c:pt idx="9">
                  <c:v>Oct
(42)</c:v>
                </c:pt>
              </c:strCache>
            </c:strRef>
          </c:cat>
          <c:val>
            <c:numRef>
              <c:f>'Fig 3 CARs by State (Web)'!$I$4:$I$13</c:f>
              <c:numCache>
                <c:formatCode>General</c:formatCode>
                <c:ptCount val="10"/>
                <c:pt idx="5">
                  <c:v>2</c:v>
                </c:pt>
                <c:pt idx="6">
                  <c:v>3</c:v>
                </c:pt>
                <c:pt idx="7">
                  <c:v>2</c:v>
                </c:pt>
              </c:numCache>
            </c:numRef>
          </c:val>
          <c:extLst xmlns:c16r2="http://schemas.microsoft.com/office/drawing/2015/06/chart">
            <c:ext xmlns:c16="http://schemas.microsoft.com/office/drawing/2014/chart" uri="{C3380CC4-5D6E-409C-BE32-E72D297353CC}">
              <c16:uniqueId val="{00000005-5742-4470-A867-3C604C6F103C}"/>
            </c:ext>
          </c:extLst>
        </c:ser>
        <c:ser>
          <c:idx val="6"/>
          <c:order val="6"/>
          <c:tx>
            <c:strRef>
              <c:f>'Fig 3 CARs by State (Web)'!$J$3</c:f>
              <c:strCache>
                <c:ptCount val="1"/>
                <c:pt idx="0">
                  <c:v>MDR Shigella species
</c:v>
                </c:pt>
              </c:strCache>
            </c:strRef>
          </c:tx>
          <c:spPr>
            <a:solidFill>
              <a:srgbClr val="FF00FF"/>
            </a:solidFill>
          </c:spPr>
          <c:invertIfNegative val="0"/>
          <c:cat>
            <c:strRef>
              <c:f>'Fig 3 CARs by State (Web)'!$C$4:$C$13</c:f>
              <c:strCache>
                <c:ptCount val="10"/>
                <c:pt idx="0">
                  <c:v>Jan
(33)</c:v>
                </c:pt>
                <c:pt idx="1">
                  <c:v>Feb
(76)</c:v>
                </c:pt>
                <c:pt idx="2">
                  <c:v>Mar
(56)</c:v>
                </c:pt>
                <c:pt idx="3">
                  <c:v>Apr
(41)</c:v>
                </c:pt>
                <c:pt idx="4">
                  <c:v>May
(81)</c:v>
                </c:pt>
                <c:pt idx="5">
                  <c:v>Jun
(27)</c:v>
                </c:pt>
                <c:pt idx="6">
                  <c:v>Jul
(51)</c:v>
                </c:pt>
                <c:pt idx="7">
                  <c:v>Aug
(36)</c:v>
                </c:pt>
                <c:pt idx="8">
                  <c:v>Sep
(34)</c:v>
                </c:pt>
                <c:pt idx="9">
                  <c:v>Oct
(42)</c:v>
                </c:pt>
              </c:strCache>
            </c:strRef>
          </c:cat>
          <c:val>
            <c:numRef>
              <c:f>'Fig 3 CARs by State (Web)'!$J$4:$J$13</c:f>
              <c:numCache>
                <c:formatCode>General</c:formatCode>
                <c:ptCount val="10"/>
                <c:pt idx="5">
                  <c:v>1</c:v>
                </c:pt>
              </c:numCache>
            </c:numRef>
          </c:val>
          <c:extLst xmlns:c16r2="http://schemas.microsoft.com/office/drawing/2015/06/chart">
            <c:ext xmlns:c16="http://schemas.microsoft.com/office/drawing/2014/chart" uri="{C3380CC4-5D6E-409C-BE32-E72D297353CC}">
              <c16:uniqueId val="{00000006-5742-4470-A867-3C604C6F103C}"/>
            </c:ext>
          </c:extLst>
        </c:ser>
        <c:ser>
          <c:idx val="7"/>
          <c:order val="7"/>
          <c:tx>
            <c:strRef>
              <c:f>'Fig 3 CARs by State (Web)'!$K$3</c:f>
              <c:strCache>
                <c:ptCount val="1"/>
                <c:pt idx="0">
                  <c:v>MDR Mycobacterium tuberculosis
</c:v>
                </c:pt>
              </c:strCache>
            </c:strRef>
          </c:tx>
          <c:invertIfNegative val="0"/>
          <c:cat>
            <c:strRef>
              <c:f>'Fig 3 CARs by State (Web)'!$C$4:$C$13</c:f>
              <c:strCache>
                <c:ptCount val="10"/>
                <c:pt idx="0">
                  <c:v>Jan
(33)</c:v>
                </c:pt>
                <c:pt idx="1">
                  <c:v>Feb
(76)</c:v>
                </c:pt>
                <c:pt idx="2">
                  <c:v>Mar
(56)</c:v>
                </c:pt>
                <c:pt idx="3">
                  <c:v>Apr
(41)</c:v>
                </c:pt>
                <c:pt idx="4">
                  <c:v>May
(81)</c:v>
                </c:pt>
                <c:pt idx="5">
                  <c:v>Jun
(27)</c:v>
                </c:pt>
                <c:pt idx="6">
                  <c:v>Jul
(51)</c:v>
                </c:pt>
                <c:pt idx="7">
                  <c:v>Aug
(36)</c:v>
                </c:pt>
                <c:pt idx="8">
                  <c:v>Sep
(34)</c:v>
                </c:pt>
                <c:pt idx="9">
                  <c:v>Oct
(42)</c:v>
                </c:pt>
              </c:strCache>
            </c:strRef>
          </c:cat>
          <c:val>
            <c:numRef>
              <c:f>'Fig 3 CARs by State (Web)'!$K$4:$K$13</c:f>
              <c:numCache>
                <c:formatCode>General</c:formatCode>
                <c:ptCount val="10"/>
              </c:numCache>
            </c:numRef>
          </c:val>
          <c:extLst xmlns:c16r2="http://schemas.microsoft.com/office/drawing/2015/06/chart">
            <c:ext xmlns:c16="http://schemas.microsoft.com/office/drawing/2014/chart" uri="{C3380CC4-5D6E-409C-BE32-E72D297353CC}">
              <c16:uniqueId val="{00000007-5742-4470-A867-3C604C6F103C}"/>
            </c:ext>
          </c:extLst>
        </c:ser>
        <c:ser>
          <c:idx val="8"/>
          <c:order val="8"/>
          <c:tx>
            <c:strRef>
              <c:f>'Fig 3 CARs by State (Web)'!$L$3</c:f>
              <c:strCache>
                <c:ptCount val="1"/>
                <c:pt idx="0">
                  <c:v>Linezolid non-susceptible Enterococcus
</c:v>
                </c:pt>
              </c:strCache>
            </c:strRef>
          </c:tx>
          <c:spPr>
            <a:solidFill>
              <a:srgbClr val="FF0000"/>
            </a:solidFill>
          </c:spPr>
          <c:invertIfNegative val="0"/>
          <c:cat>
            <c:strRef>
              <c:f>'Fig 3 CARs by State (Web)'!$C$4:$C$13</c:f>
              <c:strCache>
                <c:ptCount val="10"/>
                <c:pt idx="0">
                  <c:v>Jan
(33)</c:v>
                </c:pt>
                <c:pt idx="1">
                  <c:v>Feb
(76)</c:v>
                </c:pt>
                <c:pt idx="2">
                  <c:v>Mar
(56)</c:v>
                </c:pt>
                <c:pt idx="3">
                  <c:v>Apr
(41)</c:v>
                </c:pt>
                <c:pt idx="4">
                  <c:v>May
(81)</c:v>
                </c:pt>
                <c:pt idx="5">
                  <c:v>Jun
(27)</c:v>
                </c:pt>
                <c:pt idx="6">
                  <c:v>Jul
(51)</c:v>
                </c:pt>
                <c:pt idx="7">
                  <c:v>Aug
(36)</c:v>
                </c:pt>
                <c:pt idx="8">
                  <c:v>Sep
(34)</c:v>
                </c:pt>
                <c:pt idx="9">
                  <c:v>Oct
(42)</c:v>
                </c:pt>
              </c:strCache>
            </c:strRef>
          </c:cat>
          <c:val>
            <c:numRef>
              <c:f>'Fig 3 CARs by State (Web)'!$L$4:$L$13</c:f>
              <c:numCache>
                <c:formatCode>General</c:formatCode>
                <c:ptCount val="10"/>
                <c:pt idx="1">
                  <c:v>1</c:v>
                </c:pt>
                <c:pt idx="9">
                  <c:v>1</c:v>
                </c:pt>
              </c:numCache>
            </c:numRef>
          </c:val>
          <c:extLst xmlns:c16r2="http://schemas.microsoft.com/office/drawing/2015/06/chart">
            <c:ext xmlns:c16="http://schemas.microsoft.com/office/drawing/2014/chart" uri="{C3380CC4-5D6E-409C-BE32-E72D297353CC}">
              <c16:uniqueId val="{00000008-5742-4470-A867-3C604C6F103C}"/>
            </c:ext>
          </c:extLst>
        </c:ser>
        <c:ser>
          <c:idx val="9"/>
          <c:order val="9"/>
          <c:tx>
            <c:strRef>
              <c:f>'Fig 3 CARs by State (Web)'!$M$3</c:f>
              <c:strCache>
                <c:ptCount val="1"/>
                <c:pt idx="0">
                  <c:v>Ceftriaxone non-susceptible Neisseria gonorrhoeae
</c:v>
                </c:pt>
              </c:strCache>
            </c:strRef>
          </c:tx>
          <c:invertIfNegative val="0"/>
          <c:cat>
            <c:strRef>
              <c:f>'Fig 3 CARs by State (Web)'!$C$4:$C$13</c:f>
              <c:strCache>
                <c:ptCount val="10"/>
                <c:pt idx="0">
                  <c:v>Jan
(33)</c:v>
                </c:pt>
                <c:pt idx="1">
                  <c:v>Feb
(76)</c:v>
                </c:pt>
                <c:pt idx="2">
                  <c:v>Mar
(56)</c:v>
                </c:pt>
                <c:pt idx="3">
                  <c:v>Apr
(41)</c:v>
                </c:pt>
                <c:pt idx="4">
                  <c:v>May
(81)</c:v>
                </c:pt>
                <c:pt idx="5">
                  <c:v>Jun
(27)</c:v>
                </c:pt>
                <c:pt idx="6">
                  <c:v>Jul
(51)</c:v>
                </c:pt>
                <c:pt idx="7">
                  <c:v>Aug
(36)</c:v>
                </c:pt>
                <c:pt idx="8">
                  <c:v>Sep
(34)</c:v>
                </c:pt>
                <c:pt idx="9">
                  <c:v>Oct
(42)</c:v>
                </c:pt>
              </c:strCache>
            </c:strRef>
          </c:cat>
          <c:val>
            <c:numRef>
              <c:f>'Fig 3 CARs by State (Web)'!$M$4:$M$13</c:f>
              <c:numCache>
                <c:formatCode>General</c:formatCode>
                <c:ptCount val="10"/>
              </c:numCache>
            </c:numRef>
          </c:val>
          <c:extLst xmlns:c16r2="http://schemas.microsoft.com/office/drawing/2015/06/chart">
            <c:ext xmlns:c16="http://schemas.microsoft.com/office/drawing/2014/chart" uri="{C3380CC4-5D6E-409C-BE32-E72D297353CC}">
              <c16:uniqueId val="{00000009-5742-4470-A867-3C604C6F103C}"/>
            </c:ext>
          </c:extLst>
        </c:ser>
        <c:ser>
          <c:idx val="10"/>
          <c:order val="10"/>
          <c:tx>
            <c:strRef>
              <c:f>'Fig 3 CARs by State (Web)'!$N$3</c:f>
              <c:strCache>
                <c:ptCount val="1"/>
                <c:pt idx="0">
                  <c:v>Azithromycin resistant (HLR &gt; 256 mg/L) Neisseria gonorrhoeae
</c:v>
                </c:pt>
              </c:strCache>
            </c:strRef>
          </c:tx>
          <c:spPr>
            <a:solidFill>
              <a:srgbClr val="CCFF33"/>
            </a:solidFill>
          </c:spPr>
          <c:invertIfNegative val="0"/>
          <c:cat>
            <c:strRef>
              <c:f>'Fig 3 CARs by State (Web)'!$C$4:$C$13</c:f>
              <c:strCache>
                <c:ptCount val="10"/>
                <c:pt idx="0">
                  <c:v>Jan
(33)</c:v>
                </c:pt>
                <c:pt idx="1">
                  <c:v>Feb
(76)</c:v>
                </c:pt>
                <c:pt idx="2">
                  <c:v>Mar
(56)</c:v>
                </c:pt>
                <c:pt idx="3">
                  <c:v>Apr
(41)</c:v>
                </c:pt>
                <c:pt idx="4">
                  <c:v>May
(81)</c:v>
                </c:pt>
                <c:pt idx="5">
                  <c:v>Jun
(27)</c:v>
                </c:pt>
                <c:pt idx="6">
                  <c:v>Jul
(51)</c:v>
                </c:pt>
                <c:pt idx="7">
                  <c:v>Aug
(36)</c:v>
                </c:pt>
                <c:pt idx="8">
                  <c:v>Sep
(34)</c:v>
                </c:pt>
                <c:pt idx="9">
                  <c:v>Oct
(42)</c:v>
                </c:pt>
              </c:strCache>
            </c:strRef>
          </c:cat>
          <c:val>
            <c:numRef>
              <c:f>'Fig 3 CARs by State (Web)'!$N$4:$N$13</c:f>
              <c:numCache>
                <c:formatCode>General</c:formatCode>
                <c:ptCount val="10"/>
                <c:pt idx="4">
                  <c:v>2</c:v>
                </c:pt>
              </c:numCache>
            </c:numRef>
          </c:val>
          <c:extLst xmlns:c16r2="http://schemas.microsoft.com/office/drawing/2015/06/chart">
            <c:ext xmlns:c16="http://schemas.microsoft.com/office/drawing/2014/chart" uri="{C3380CC4-5D6E-409C-BE32-E72D297353CC}">
              <c16:uniqueId val="{0000000A-5742-4470-A867-3C604C6F103C}"/>
            </c:ext>
          </c:extLst>
        </c:ser>
        <c:ser>
          <c:idx val="11"/>
          <c:order val="11"/>
          <c:tx>
            <c:strRef>
              <c:f>'Fig 3 CARs by State (Web)'!$O$3</c:f>
              <c:strCache>
                <c:ptCount val="1"/>
                <c:pt idx="0">
                  <c:v>Vancomycin non-susceptible Staphylococcus aureus</c:v>
                </c:pt>
              </c:strCache>
            </c:strRef>
          </c:tx>
          <c:invertIfNegative val="0"/>
          <c:cat>
            <c:strRef>
              <c:f>'Fig 3 CARs by State (Web)'!$C$4:$C$13</c:f>
              <c:strCache>
                <c:ptCount val="10"/>
                <c:pt idx="0">
                  <c:v>Jan
(33)</c:v>
                </c:pt>
                <c:pt idx="1">
                  <c:v>Feb
(76)</c:v>
                </c:pt>
                <c:pt idx="2">
                  <c:v>Mar
(56)</c:v>
                </c:pt>
                <c:pt idx="3">
                  <c:v>Apr
(41)</c:v>
                </c:pt>
                <c:pt idx="4">
                  <c:v>May
(81)</c:v>
                </c:pt>
                <c:pt idx="5">
                  <c:v>Jun
(27)</c:v>
                </c:pt>
                <c:pt idx="6">
                  <c:v>Jul
(51)</c:v>
                </c:pt>
                <c:pt idx="7">
                  <c:v>Aug
(36)</c:v>
                </c:pt>
                <c:pt idx="8">
                  <c:v>Sep
(34)</c:v>
                </c:pt>
                <c:pt idx="9">
                  <c:v>Oct
(42)</c:v>
                </c:pt>
              </c:strCache>
            </c:strRef>
          </c:cat>
          <c:val>
            <c:numRef>
              <c:f>'Fig 3 CARs by State (Web)'!$O$4:$O$13</c:f>
              <c:numCache>
                <c:formatCode>General</c:formatCode>
                <c:ptCount val="10"/>
              </c:numCache>
            </c:numRef>
          </c:val>
          <c:extLst xmlns:c16r2="http://schemas.microsoft.com/office/drawing/2015/06/chart">
            <c:ext xmlns:c16="http://schemas.microsoft.com/office/drawing/2014/chart" uri="{C3380CC4-5D6E-409C-BE32-E72D297353CC}">
              <c16:uniqueId val="{0000000B-5742-4470-A867-3C604C6F103C}"/>
            </c:ext>
          </c:extLst>
        </c:ser>
        <c:dLbls>
          <c:showLegendKey val="0"/>
          <c:showVal val="0"/>
          <c:showCatName val="0"/>
          <c:showSerName val="0"/>
          <c:showPercent val="0"/>
          <c:showBubbleSize val="0"/>
        </c:dLbls>
        <c:gapWidth val="50"/>
        <c:overlap val="100"/>
        <c:axId val="318445824"/>
        <c:axId val="318443904"/>
      </c:barChart>
      <c:lineChart>
        <c:grouping val="standard"/>
        <c:varyColors val="0"/>
        <c:ser>
          <c:idx val="12"/>
          <c:order val="12"/>
          <c:tx>
            <c:strRef>
              <c:f>'Fig 3 CARs by State (Web)'!$P$3</c:f>
              <c:strCache>
                <c:ptCount val="1"/>
                <c:pt idx="0">
                  <c:v>Total</c:v>
                </c:pt>
              </c:strCache>
            </c:strRef>
          </c:tx>
          <c:spPr>
            <a:ln>
              <a:solidFill>
                <a:schemeClr val="accent5"/>
              </a:solidFill>
            </a:ln>
          </c:spPr>
          <c:marker>
            <c:symbol val="diamond"/>
            <c:size val="5"/>
            <c:spPr>
              <a:solidFill>
                <a:schemeClr val="accent5"/>
              </a:solidFill>
              <a:ln>
                <a:solidFill>
                  <a:schemeClr val="accent5"/>
                </a:solidFill>
              </a:ln>
            </c:spPr>
          </c:marker>
          <c:cat>
            <c:strRef>
              <c:f>'Fig 3 CARs by State (Web)'!$C$4:$C$13</c:f>
              <c:strCache>
                <c:ptCount val="10"/>
                <c:pt idx="0">
                  <c:v>Jan
(33)</c:v>
                </c:pt>
                <c:pt idx="1">
                  <c:v>Feb
(76)</c:v>
                </c:pt>
                <c:pt idx="2">
                  <c:v>Mar
(56)</c:v>
                </c:pt>
                <c:pt idx="3">
                  <c:v>Apr
(41)</c:v>
                </c:pt>
                <c:pt idx="4">
                  <c:v>May
(81)</c:v>
                </c:pt>
                <c:pt idx="5">
                  <c:v>Jun
(27)</c:v>
                </c:pt>
                <c:pt idx="6">
                  <c:v>Jul
(51)</c:v>
                </c:pt>
                <c:pt idx="7">
                  <c:v>Aug
(36)</c:v>
                </c:pt>
                <c:pt idx="8">
                  <c:v>Sep
(34)</c:v>
                </c:pt>
                <c:pt idx="9">
                  <c:v>Oct
(42)</c:v>
                </c:pt>
              </c:strCache>
            </c:strRef>
          </c:cat>
          <c:val>
            <c:numRef>
              <c:f>'Fig 3 CARs by State (Web)'!$P$4:$P$13</c:f>
              <c:numCache>
                <c:formatCode>General</c:formatCode>
                <c:ptCount val="10"/>
                <c:pt idx="0">
                  <c:v>33</c:v>
                </c:pt>
                <c:pt idx="1">
                  <c:v>76</c:v>
                </c:pt>
                <c:pt idx="2">
                  <c:v>56</c:v>
                </c:pt>
                <c:pt idx="3">
                  <c:v>41</c:v>
                </c:pt>
                <c:pt idx="4">
                  <c:v>81</c:v>
                </c:pt>
                <c:pt idx="5">
                  <c:v>27</c:v>
                </c:pt>
                <c:pt idx="6">
                  <c:v>51</c:v>
                </c:pt>
                <c:pt idx="7">
                  <c:v>36</c:v>
                </c:pt>
                <c:pt idx="8">
                  <c:v>34</c:v>
                </c:pt>
                <c:pt idx="9">
                  <c:v>42</c:v>
                </c:pt>
              </c:numCache>
            </c:numRef>
          </c:val>
          <c:smooth val="0"/>
          <c:extLst xmlns:c16r2="http://schemas.microsoft.com/office/drawing/2015/06/chart">
            <c:ext xmlns:c16="http://schemas.microsoft.com/office/drawing/2014/chart" uri="{C3380CC4-5D6E-409C-BE32-E72D297353CC}">
              <c16:uniqueId val="{0000000C-5742-4470-A867-3C604C6F103C}"/>
            </c:ext>
          </c:extLst>
        </c:ser>
        <c:dLbls>
          <c:showLegendKey val="0"/>
          <c:showVal val="0"/>
          <c:showCatName val="0"/>
          <c:showSerName val="0"/>
          <c:showPercent val="0"/>
          <c:showBubbleSize val="0"/>
        </c:dLbls>
        <c:marker val="1"/>
        <c:smooth val="0"/>
        <c:axId val="318498304"/>
        <c:axId val="318496768"/>
      </c:lineChart>
      <c:valAx>
        <c:axId val="318443904"/>
        <c:scaling>
          <c:orientation val="minMax"/>
        </c:scaling>
        <c:delete val="0"/>
        <c:axPos val="r"/>
        <c:numFmt formatCode="0%" sourceLinked="1"/>
        <c:majorTickMark val="out"/>
        <c:minorTickMark val="none"/>
        <c:tickLblPos val="nextTo"/>
        <c:txPr>
          <a:bodyPr/>
          <a:lstStyle/>
          <a:p>
            <a:pPr>
              <a:defRPr sz="800"/>
            </a:pPr>
            <a:endParaRPr lang="en-US"/>
          </a:p>
        </c:txPr>
        <c:crossAx val="318445824"/>
        <c:crosses val="max"/>
        <c:crossBetween val="between"/>
      </c:valAx>
      <c:catAx>
        <c:axId val="318445824"/>
        <c:scaling>
          <c:orientation val="minMax"/>
        </c:scaling>
        <c:delete val="0"/>
        <c:axPos val="b"/>
        <c:numFmt formatCode="General" sourceLinked="1"/>
        <c:majorTickMark val="out"/>
        <c:minorTickMark val="none"/>
        <c:tickLblPos val="nextTo"/>
        <c:txPr>
          <a:bodyPr/>
          <a:lstStyle/>
          <a:p>
            <a:pPr>
              <a:defRPr sz="800"/>
            </a:pPr>
            <a:endParaRPr lang="en-US"/>
          </a:p>
        </c:txPr>
        <c:crossAx val="318443904"/>
        <c:crosses val="autoZero"/>
        <c:auto val="1"/>
        <c:lblAlgn val="ctr"/>
        <c:lblOffset val="100"/>
        <c:noMultiLvlLbl val="0"/>
      </c:catAx>
      <c:valAx>
        <c:axId val="318496768"/>
        <c:scaling>
          <c:orientation val="minMax"/>
        </c:scaling>
        <c:delete val="0"/>
        <c:axPos val="l"/>
        <c:numFmt formatCode="General" sourceLinked="1"/>
        <c:majorTickMark val="out"/>
        <c:minorTickMark val="none"/>
        <c:tickLblPos val="nextTo"/>
        <c:txPr>
          <a:bodyPr/>
          <a:lstStyle/>
          <a:p>
            <a:pPr>
              <a:defRPr sz="800"/>
            </a:pPr>
            <a:endParaRPr lang="en-US"/>
          </a:p>
        </c:txPr>
        <c:crossAx val="318498304"/>
        <c:crosses val="autoZero"/>
        <c:crossBetween val="between"/>
      </c:valAx>
      <c:catAx>
        <c:axId val="318498304"/>
        <c:scaling>
          <c:orientation val="minMax"/>
        </c:scaling>
        <c:delete val="1"/>
        <c:axPos val="b"/>
        <c:numFmt formatCode="General" sourceLinked="1"/>
        <c:majorTickMark val="out"/>
        <c:minorTickMark val="none"/>
        <c:tickLblPos val="nextTo"/>
        <c:crossAx val="318496768"/>
        <c:crosses val="autoZero"/>
        <c:auto val="1"/>
        <c:lblAlgn val="ctr"/>
        <c:lblOffset val="100"/>
        <c:noMultiLvlLbl val="0"/>
      </c:catAx>
    </c:plotArea>
    <c:plotVisOnly val="1"/>
    <c:dispBlanksAs val="gap"/>
    <c:showDLblsOverMax val="0"/>
  </c:chart>
  <c:spPr>
    <a:ln>
      <a:solidFill>
        <a:schemeClr val="bg1">
          <a:lumMod val="85000"/>
        </a:schemeClr>
      </a:solid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585505390377058"/>
          <c:y val="0.103072348860258"/>
          <c:w val="0.68551114802207447"/>
          <c:h val="0.51148607415153402"/>
        </c:manualLayout>
      </c:layout>
      <c:barChart>
        <c:barDir val="bar"/>
        <c:grouping val="stacked"/>
        <c:varyColors val="0"/>
        <c:ser>
          <c:idx val="0"/>
          <c:order val="0"/>
          <c:tx>
            <c:strRef>
              <c:f>'Fig 10 B'!$A$6</c:f>
              <c:strCache>
                <c:ptCount val="1"/>
                <c:pt idx="0">
                  <c:v>Escherichia coli
</c:v>
                </c:pt>
              </c:strCache>
            </c:strRef>
          </c:tx>
          <c:spPr>
            <a:solidFill>
              <a:srgbClr val="0000FF"/>
            </a:solidFill>
            <a:ln>
              <a:noFill/>
            </a:ln>
            <a:effectLst/>
          </c:spPr>
          <c:invertIfNegative val="0"/>
          <c:cat>
            <c:strRef>
              <c:f>'Fig 10 B'!$B$5:$H$5</c:f>
              <c:strCache>
                <c:ptCount val="7"/>
                <c:pt idx="0">
                  <c:v>NDM, VIM (1)</c:v>
                </c:pt>
                <c:pt idx="1">
                  <c:v>KPC (1)</c:v>
                </c:pt>
                <c:pt idx="2">
                  <c:v>NDM, OXA-48-like (3)</c:v>
                </c:pt>
                <c:pt idx="3">
                  <c:v>VIM (3)</c:v>
                </c:pt>
                <c:pt idx="4">
                  <c:v>NDM (11)</c:v>
                </c:pt>
                <c:pt idx="5">
                  <c:v>OXA-48-like (11)</c:v>
                </c:pt>
                <c:pt idx="6">
                  <c:v>IMP (45)</c:v>
                </c:pt>
              </c:strCache>
            </c:strRef>
          </c:cat>
          <c:val>
            <c:numRef>
              <c:f>'Fig 10 B'!$B$6:$H$6</c:f>
              <c:numCache>
                <c:formatCode>General</c:formatCode>
                <c:ptCount val="7"/>
                <c:pt idx="2">
                  <c:v>1</c:v>
                </c:pt>
                <c:pt idx="4">
                  <c:v>9</c:v>
                </c:pt>
                <c:pt idx="5">
                  <c:v>6</c:v>
                </c:pt>
                <c:pt idx="6">
                  <c:v>4</c:v>
                </c:pt>
              </c:numCache>
            </c:numRef>
          </c:val>
          <c:extLst xmlns:c16r2="http://schemas.microsoft.com/office/drawing/2015/06/chart">
            <c:ext xmlns:c16="http://schemas.microsoft.com/office/drawing/2014/chart" uri="{C3380CC4-5D6E-409C-BE32-E72D297353CC}">
              <c16:uniqueId val="{00000000-99DC-4294-B528-5611900419FC}"/>
            </c:ext>
          </c:extLst>
        </c:ser>
        <c:ser>
          <c:idx val="1"/>
          <c:order val="1"/>
          <c:tx>
            <c:strRef>
              <c:f>'Fig 10 B'!$A$7</c:f>
              <c:strCache>
                <c:ptCount val="1"/>
                <c:pt idx="0">
                  <c:v>Enterobacter cloacae complex
</c:v>
                </c:pt>
              </c:strCache>
            </c:strRef>
          </c:tx>
          <c:spPr>
            <a:solidFill>
              <a:srgbClr val="00FF00"/>
            </a:solidFill>
            <a:ln>
              <a:noFill/>
            </a:ln>
            <a:effectLst/>
          </c:spPr>
          <c:invertIfNegative val="0"/>
          <c:cat>
            <c:strRef>
              <c:f>'Fig 10 B'!$B$5:$H$5</c:f>
              <c:strCache>
                <c:ptCount val="7"/>
                <c:pt idx="0">
                  <c:v>NDM, VIM (1)</c:v>
                </c:pt>
                <c:pt idx="1">
                  <c:v>KPC (1)</c:v>
                </c:pt>
                <c:pt idx="2">
                  <c:v>NDM, OXA-48-like (3)</c:v>
                </c:pt>
                <c:pt idx="3">
                  <c:v>VIM (3)</c:v>
                </c:pt>
                <c:pt idx="4">
                  <c:v>NDM (11)</c:v>
                </c:pt>
                <c:pt idx="5">
                  <c:v>OXA-48-like (11)</c:v>
                </c:pt>
                <c:pt idx="6">
                  <c:v>IMP (45)</c:v>
                </c:pt>
              </c:strCache>
            </c:strRef>
          </c:cat>
          <c:val>
            <c:numRef>
              <c:f>'Fig 10 B'!$B$7:$H$7</c:f>
              <c:numCache>
                <c:formatCode>General</c:formatCode>
                <c:ptCount val="7"/>
                <c:pt idx="0">
                  <c:v>1</c:v>
                </c:pt>
                <c:pt idx="3">
                  <c:v>1</c:v>
                </c:pt>
                <c:pt idx="6">
                  <c:v>17</c:v>
                </c:pt>
              </c:numCache>
            </c:numRef>
          </c:val>
          <c:extLst xmlns:c16r2="http://schemas.microsoft.com/office/drawing/2015/06/chart">
            <c:ext xmlns:c16="http://schemas.microsoft.com/office/drawing/2014/chart" uri="{C3380CC4-5D6E-409C-BE32-E72D297353CC}">
              <c16:uniqueId val="{00000001-99DC-4294-B528-5611900419FC}"/>
            </c:ext>
          </c:extLst>
        </c:ser>
        <c:ser>
          <c:idx val="2"/>
          <c:order val="2"/>
          <c:tx>
            <c:strRef>
              <c:f>'Fig 10 B'!$A$8</c:f>
              <c:strCache>
                <c:ptCount val="1"/>
                <c:pt idx="0">
                  <c:v>Klebsiella pneumoniae
</c:v>
                </c:pt>
              </c:strCache>
            </c:strRef>
          </c:tx>
          <c:spPr>
            <a:solidFill>
              <a:srgbClr val="00FFFF"/>
            </a:solidFill>
            <a:ln>
              <a:noFill/>
            </a:ln>
            <a:effectLst/>
          </c:spPr>
          <c:invertIfNegative val="0"/>
          <c:cat>
            <c:strRef>
              <c:f>'Fig 10 B'!$B$5:$H$5</c:f>
              <c:strCache>
                <c:ptCount val="7"/>
                <c:pt idx="0">
                  <c:v>NDM, VIM (1)</c:v>
                </c:pt>
                <c:pt idx="1">
                  <c:v>KPC (1)</c:v>
                </c:pt>
                <c:pt idx="2">
                  <c:v>NDM, OXA-48-like (3)</c:v>
                </c:pt>
                <c:pt idx="3">
                  <c:v>VIM (3)</c:v>
                </c:pt>
                <c:pt idx="4">
                  <c:v>NDM (11)</c:v>
                </c:pt>
                <c:pt idx="5">
                  <c:v>OXA-48-like (11)</c:v>
                </c:pt>
                <c:pt idx="6">
                  <c:v>IMP (45)</c:v>
                </c:pt>
              </c:strCache>
            </c:strRef>
          </c:cat>
          <c:val>
            <c:numRef>
              <c:f>'Fig 10 B'!$B$8:$H$8</c:f>
              <c:numCache>
                <c:formatCode>General</c:formatCode>
                <c:ptCount val="7"/>
                <c:pt idx="1">
                  <c:v>1</c:v>
                </c:pt>
                <c:pt idx="2">
                  <c:v>2</c:v>
                </c:pt>
                <c:pt idx="3">
                  <c:v>1</c:v>
                </c:pt>
                <c:pt idx="4">
                  <c:v>2</c:v>
                </c:pt>
                <c:pt idx="5">
                  <c:v>4</c:v>
                </c:pt>
                <c:pt idx="6">
                  <c:v>6</c:v>
                </c:pt>
              </c:numCache>
            </c:numRef>
          </c:val>
          <c:extLst xmlns:c16r2="http://schemas.microsoft.com/office/drawing/2015/06/chart">
            <c:ext xmlns:c16="http://schemas.microsoft.com/office/drawing/2014/chart" uri="{C3380CC4-5D6E-409C-BE32-E72D297353CC}">
              <c16:uniqueId val="{00000002-99DC-4294-B528-5611900419FC}"/>
            </c:ext>
          </c:extLst>
        </c:ser>
        <c:ser>
          <c:idx val="3"/>
          <c:order val="3"/>
          <c:tx>
            <c:strRef>
              <c:f>'Fig 10 B'!$A$9</c:f>
              <c:strCache>
                <c:ptCount val="1"/>
                <c:pt idx="0">
                  <c:v>Klebsiella oxytoca
</c:v>
                </c:pt>
              </c:strCache>
            </c:strRef>
          </c:tx>
          <c:spPr>
            <a:solidFill>
              <a:srgbClr val="FFFF00"/>
            </a:solidFill>
            <a:ln>
              <a:noFill/>
            </a:ln>
            <a:effectLst/>
          </c:spPr>
          <c:invertIfNegative val="0"/>
          <c:cat>
            <c:strRef>
              <c:f>'Fig 10 B'!$B$5:$H$5</c:f>
              <c:strCache>
                <c:ptCount val="7"/>
                <c:pt idx="0">
                  <c:v>NDM, VIM (1)</c:v>
                </c:pt>
                <c:pt idx="1">
                  <c:v>KPC (1)</c:v>
                </c:pt>
                <c:pt idx="2">
                  <c:v>NDM, OXA-48-like (3)</c:v>
                </c:pt>
                <c:pt idx="3">
                  <c:v>VIM (3)</c:v>
                </c:pt>
                <c:pt idx="4">
                  <c:v>NDM (11)</c:v>
                </c:pt>
                <c:pt idx="5">
                  <c:v>OXA-48-like (11)</c:v>
                </c:pt>
                <c:pt idx="6">
                  <c:v>IMP (45)</c:v>
                </c:pt>
              </c:strCache>
            </c:strRef>
          </c:cat>
          <c:val>
            <c:numRef>
              <c:f>'Fig 10 B'!$B$9:$H$9</c:f>
              <c:numCache>
                <c:formatCode>General</c:formatCode>
                <c:ptCount val="7"/>
                <c:pt idx="6">
                  <c:v>5</c:v>
                </c:pt>
              </c:numCache>
            </c:numRef>
          </c:val>
          <c:extLst xmlns:c16r2="http://schemas.microsoft.com/office/drawing/2015/06/chart">
            <c:ext xmlns:c16="http://schemas.microsoft.com/office/drawing/2014/chart" uri="{C3380CC4-5D6E-409C-BE32-E72D297353CC}">
              <c16:uniqueId val="{00000003-99DC-4294-B528-5611900419FC}"/>
            </c:ext>
          </c:extLst>
        </c:ser>
        <c:ser>
          <c:idx val="4"/>
          <c:order val="4"/>
          <c:tx>
            <c:strRef>
              <c:f>'Fig 10 B'!$A$10</c:f>
              <c:strCache>
                <c:ptCount val="1"/>
                <c:pt idx="0">
                  <c:v>Serratia marcescens
</c:v>
                </c:pt>
              </c:strCache>
            </c:strRef>
          </c:tx>
          <c:spPr>
            <a:solidFill>
              <a:srgbClr val="FF00FF"/>
            </a:solidFill>
            <a:ln>
              <a:noFill/>
            </a:ln>
            <a:effectLst/>
          </c:spPr>
          <c:invertIfNegative val="0"/>
          <c:cat>
            <c:strRef>
              <c:f>'Fig 10 B'!$B$5:$H$5</c:f>
              <c:strCache>
                <c:ptCount val="7"/>
                <c:pt idx="0">
                  <c:v>NDM, VIM (1)</c:v>
                </c:pt>
                <c:pt idx="1">
                  <c:v>KPC (1)</c:v>
                </c:pt>
                <c:pt idx="2">
                  <c:v>NDM, OXA-48-like (3)</c:v>
                </c:pt>
                <c:pt idx="3">
                  <c:v>VIM (3)</c:v>
                </c:pt>
                <c:pt idx="4">
                  <c:v>NDM (11)</c:v>
                </c:pt>
                <c:pt idx="5">
                  <c:v>OXA-48-like (11)</c:v>
                </c:pt>
                <c:pt idx="6">
                  <c:v>IMP (45)</c:v>
                </c:pt>
              </c:strCache>
            </c:strRef>
          </c:cat>
          <c:val>
            <c:numRef>
              <c:f>'Fig 10 B'!$B$10:$H$10</c:f>
              <c:numCache>
                <c:formatCode>General</c:formatCode>
                <c:ptCount val="7"/>
                <c:pt idx="6">
                  <c:v>4</c:v>
                </c:pt>
              </c:numCache>
            </c:numRef>
          </c:val>
          <c:extLst xmlns:c16r2="http://schemas.microsoft.com/office/drawing/2015/06/chart">
            <c:ext xmlns:c16="http://schemas.microsoft.com/office/drawing/2014/chart" uri="{C3380CC4-5D6E-409C-BE32-E72D297353CC}">
              <c16:uniqueId val="{00000004-99DC-4294-B528-5611900419FC}"/>
            </c:ext>
          </c:extLst>
        </c:ser>
        <c:ser>
          <c:idx val="5"/>
          <c:order val="5"/>
          <c:tx>
            <c:strRef>
              <c:f>'Fig 10 B'!$A$11</c:f>
              <c:strCache>
                <c:ptCount val="1"/>
                <c:pt idx="0">
                  <c:v>Citrobacter freundii
</c:v>
                </c:pt>
              </c:strCache>
            </c:strRef>
          </c:tx>
          <c:spPr>
            <a:solidFill>
              <a:srgbClr val="92D050"/>
            </a:solidFill>
            <a:ln>
              <a:noFill/>
            </a:ln>
            <a:effectLst/>
          </c:spPr>
          <c:invertIfNegative val="0"/>
          <c:cat>
            <c:strRef>
              <c:f>'Fig 10 B'!$B$5:$H$5</c:f>
              <c:strCache>
                <c:ptCount val="7"/>
                <c:pt idx="0">
                  <c:v>NDM, VIM (1)</c:v>
                </c:pt>
                <c:pt idx="1">
                  <c:v>KPC (1)</c:v>
                </c:pt>
                <c:pt idx="2">
                  <c:v>NDM, OXA-48-like (3)</c:v>
                </c:pt>
                <c:pt idx="3">
                  <c:v>VIM (3)</c:v>
                </c:pt>
                <c:pt idx="4">
                  <c:v>NDM (11)</c:v>
                </c:pt>
                <c:pt idx="5">
                  <c:v>OXA-48-like (11)</c:v>
                </c:pt>
                <c:pt idx="6">
                  <c:v>IMP (45)</c:v>
                </c:pt>
              </c:strCache>
            </c:strRef>
          </c:cat>
          <c:val>
            <c:numRef>
              <c:f>'Fig 10 B'!$B$11:$H$11</c:f>
              <c:numCache>
                <c:formatCode>General</c:formatCode>
                <c:ptCount val="7"/>
                <c:pt idx="6">
                  <c:v>4</c:v>
                </c:pt>
              </c:numCache>
            </c:numRef>
          </c:val>
          <c:extLst xmlns:c16r2="http://schemas.microsoft.com/office/drawing/2015/06/chart">
            <c:ext xmlns:c16="http://schemas.microsoft.com/office/drawing/2014/chart" uri="{C3380CC4-5D6E-409C-BE32-E72D297353CC}">
              <c16:uniqueId val="{00000005-99DC-4294-B528-5611900419FC}"/>
            </c:ext>
          </c:extLst>
        </c:ser>
        <c:ser>
          <c:idx val="6"/>
          <c:order val="6"/>
          <c:tx>
            <c:strRef>
              <c:f>'Fig 10 B'!$A$12</c:f>
              <c:strCache>
                <c:ptCount val="1"/>
                <c:pt idx="0">
                  <c:v>Proteus mirabilis
</c:v>
                </c:pt>
              </c:strCache>
            </c:strRef>
          </c:tx>
          <c:spPr>
            <a:solidFill>
              <a:srgbClr val="C0C0C0"/>
            </a:solidFill>
            <a:ln>
              <a:noFill/>
            </a:ln>
            <a:effectLst/>
          </c:spPr>
          <c:invertIfNegative val="0"/>
          <c:cat>
            <c:strRef>
              <c:f>'Fig 10 B'!$B$5:$H$5</c:f>
              <c:strCache>
                <c:ptCount val="7"/>
                <c:pt idx="0">
                  <c:v>NDM, VIM (1)</c:v>
                </c:pt>
                <c:pt idx="1">
                  <c:v>KPC (1)</c:v>
                </c:pt>
                <c:pt idx="2">
                  <c:v>NDM, OXA-48-like (3)</c:v>
                </c:pt>
                <c:pt idx="3">
                  <c:v>VIM (3)</c:v>
                </c:pt>
                <c:pt idx="4">
                  <c:v>NDM (11)</c:v>
                </c:pt>
                <c:pt idx="5">
                  <c:v>OXA-48-like (11)</c:v>
                </c:pt>
                <c:pt idx="6">
                  <c:v>IMP (45)</c:v>
                </c:pt>
              </c:strCache>
            </c:strRef>
          </c:cat>
          <c:val>
            <c:numRef>
              <c:f>'Fig 10 B'!$B$12:$H$12</c:f>
              <c:numCache>
                <c:formatCode>General</c:formatCode>
                <c:ptCount val="7"/>
                <c:pt idx="3">
                  <c:v>1</c:v>
                </c:pt>
                <c:pt idx="6">
                  <c:v>1</c:v>
                </c:pt>
              </c:numCache>
            </c:numRef>
          </c:val>
          <c:extLst xmlns:c16r2="http://schemas.microsoft.com/office/drawing/2015/06/chart">
            <c:ext xmlns:c16="http://schemas.microsoft.com/office/drawing/2014/chart" uri="{C3380CC4-5D6E-409C-BE32-E72D297353CC}">
              <c16:uniqueId val="{00000006-99DC-4294-B528-5611900419FC}"/>
            </c:ext>
          </c:extLst>
        </c:ser>
        <c:ser>
          <c:idx val="7"/>
          <c:order val="7"/>
          <c:tx>
            <c:strRef>
              <c:f>'Fig 10 B'!$A$13</c:f>
              <c:strCache>
                <c:ptCount val="1"/>
                <c:pt idx="0">
                  <c:v>Citrobacter koseri
</c:v>
                </c:pt>
              </c:strCache>
            </c:strRef>
          </c:tx>
          <c:spPr>
            <a:solidFill>
              <a:schemeClr val="bg2">
                <a:lumMod val="25000"/>
              </a:schemeClr>
            </a:solidFill>
            <a:ln>
              <a:noFill/>
            </a:ln>
            <a:effectLst/>
          </c:spPr>
          <c:invertIfNegative val="0"/>
          <c:cat>
            <c:strRef>
              <c:f>'Fig 10 B'!$B$5:$H$5</c:f>
              <c:strCache>
                <c:ptCount val="7"/>
                <c:pt idx="0">
                  <c:v>NDM, VIM (1)</c:v>
                </c:pt>
                <c:pt idx="1">
                  <c:v>KPC (1)</c:v>
                </c:pt>
                <c:pt idx="2">
                  <c:v>NDM, OXA-48-like (3)</c:v>
                </c:pt>
                <c:pt idx="3">
                  <c:v>VIM (3)</c:v>
                </c:pt>
                <c:pt idx="4">
                  <c:v>NDM (11)</c:v>
                </c:pt>
                <c:pt idx="5">
                  <c:v>OXA-48-like (11)</c:v>
                </c:pt>
                <c:pt idx="6">
                  <c:v>IMP (45)</c:v>
                </c:pt>
              </c:strCache>
            </c:strRef>
          </c:cat>
          <c:val>
            <c:numRef>
              <c:f>'Fig 10 B'!$B$13:$H$13</c:f>
              <c:numCache>
                <c:formatCode>General</c:formatCode>
                <c:ptCount val="7"/>
                <c:pt idx="6">
                  <c:v>1</c:v>
                </c:pt>
              </c:numCache>
            </c:numRef>
          </c:val>
          <c:extLst xmlns:c16r2="http://schemas.microsoft.com/office/drawing/2015/06/chart">
            <c:ext xmlns:c16="http://schemas.microsoft.com/office/drawing/2014/chart" uri="{C3380CC4-5D6E-409C-BE32-E72D297353CC}">
              <c16:uniqueId val="{00000007-99DC-4294-B528-5611900419FC}"/>
            </c:ext>
          </c:extLst>
        </c:ser>
        <c:ser>
          <c:idx val="8"/>
          <c:order val="8"/>
          <c:tx>
            <c:strRef>
              <c:f>'Fig 10 B'!$A$14</c:f>
              <c:strCache>
                <c:ptCount val="1"/>
                <c:pt idx="0">
                  <c:v>Kluyvera ascorbata
</c:v>
                </c:pt>
              </c:strCache>
            </c:strRef>
          </c:tx>
          <c:spPr>
            <a:solidFill>
              <a:srgbClr val="008080"/>
            </a:solidFill>
            <a:ln>
              <a:noFill/>
            </a:ln>
            <a:effectLst/>
          </c:spPr>
          <c:invertIfNegative val="0"/>
          <c:cat>
            <c:strRef>
              <c:f>'Fig 10 B'!$B$5:$H$5</c:f>
              <c:strCache>
                <c:ptCount val="7"/>
                <c:pt idx="0">
                  <c:v>NDM, VIM (1)</c:v>
                </c:pt>
                <c:pt idx="1">
                  <c:v>KPC (1)</c:v>
                </c:pt>
                <c:pt idx="2">
                  <c:v>NDM, OXA-48-like (3)</c:v>
                </c:pt>
                <c:pt idx="3">
                  <c:v>VIM (3)</c:v>
                </c:pt>
                <c:pt idx="4">
                  <c:v>NDM (11)</c:v>
                </c:pt>
                <c:pt idx="5">
                  <c:v>OXA-48-like (11)</c:v>
                </c:pt>
                <c:pt idx="6">
                  <c:v>IMP (45)</c:v>
                </c:pt>
              </c:strCache>
            </c:strRef>
          </c:cat>
          <c:val>
            <c:numRef>
              <c:f>'Fig 10 B'!$B$14:$H$14</c:f>
              <c:numCache>
                <c:formatCode>General</c:formatCode>
                <c:ptCount val="7"/>
                <c:pt idx="5">
                  <c:v>1</c:v>
                </c:pt>
              </c:numCache>
            </c:numRef>
          </c:val>
          <c:extLst xmlns:c16r2="http://schemas.microsoft.com/office/drawing/2015/06/chart">
            <c:ext xmlns:c16="http://schemas.microsoft.com/office/drawing/2014/chart" uri="{C3380CC4-5D6E-409C-BE32-E72D297353CC}">
              <c16:uniqueId val="{00000008-99DC-4294-B528-5611900419FC}"/>
            </c:ext>
          </c:extLst>
        </c:ser>
        <c:ser>
          <c:idx val="9"/>
          <c:order val="9"/>
          <c:tx>
            <c:strRef>
              <c:f>'Fig 10 B'!$A$15</c:f>
              <c:strCache>
                <c:ptCount val="1"/>
                <c:pt idx="0">
                  <c:v>Enterobacter hormaechei
</c:v>
                </c:pt>
              </c:strCache>
            </c:strRef>
          </c:tx>
          <c:spPr>
            <a:solidFill>
              <a:srgbClr val="FF9933"/>
            </a:solidFill>
            <a:ln>
              <a:noFill/>
            </a:ln>
            <a:effectLst/>
          </c:spPr>
          <c:invertIfNegative val="0"/>
          <c:cat>
            <c:strRef>
              <c:f>'Fig 10 B'!$B$5:$H$5</c:f>
              <c:strCache>
                <c:ptCount val="7"/>
                <c:pt idx="0">
                  <c:v>NDM, VIM (1)</c:v>
                </c:pt>
                <c:pt idx="1">
                  <c:v>KPC (1)</c:v>
                </c:pt>
                <c:pt idx="2">
                  <c:v>NDM, OXA-48-like (3)</c:v>
                </c:pt>
                <c:pt idx="3">
                  <c:v>VIM (3)</c:v>
                </c:pt>
                <c:pt idx="4">
                  <c:v>NDM (11)</c:v>
                </c:pt>
                <c:pt idx="5">
                  <c:v>OXA-48-like (11)</c:v>
                </c:pt>
                <c:pt idx="6">
                  <c:v>IMP (45)</c:v>
                </c:pt>
              </c:strCache>
            </c:strRef>
          </c:cat>
          <c:val>
            <c:numRef>
              <c:f>'Fig 10 B'!$B$15:$H$15</c:f>
              <c:numCache>
                <c:formatCode>General</c:formatCode>
                <c:ptCount val="7"/>
                <c:pt idx="6">
                  <c:v>1</c:v>
                </c:pt>
              </c:numCache>
            </c:numRef>
          </c:val>
          <c:extLst xmlns:c16r2="http://schemas.microsoft.com/office/drawing/2015/06/chart">
            <c:ext xmlns:c16="http://schemas.microsoft.com/office/drawing/2014/chart" uri="{C3380CC4-5D6E-409C-BE32-E72D297353CC}">
              <c16:uniqueId val="{00000009-99DC-4294-B528-5611900419FC}"/>
            </c:ext>
          </c:extLst>
        </c:ser>
        <c:ser>
          <c:idx val="10"/>
          <c:order val="10"/>
          <c:tx>
            <c:strRef>
              <c:f>'Fig 10 B'!$A$16</c:f>
              <c:strCache>
                <c:ptCount val="1"/>
                <c:pt idx="0">
                  <c:v>Klebsiella variicola
</c:v>
                </c:pt>
              </c:strCache>
            </c:strRef>
          </c:tx>
          <c:invertIfNegative val="0"/>
          <c:cat>
            <c:strRef>
              <c:f>'Fig 10 B'!$B$5:$H$5</c:f>
              <c:strCache>
                <c:ptCount val="7"/>
                <c:pt idx="0">
                  <c:v>NDM, VIM (1)</c:v>
                </c:pt>
                <c:pt idx="1">
                  <c:v>KPC (1)</c:v>
                </c:pt>
                <c:pt idx="2">
                  <c:v>NDM, OXA-48-like (3)</c:v>
                </c:pt>
                <c:pt idx="3">
                  <c:v>VIM (3)</c:v>
                </c:pt>
                <c:pt idx="4">
                  <c:v>NDM (11)</c:v>
                </c:pt>
                <c:pt idx="5">
                  <c:v>OXA-48-like (11)</c:v>
                </c:pt>
                <c:pt idx="6">
                  <c:v>IMP (45)</c:v>
                </c:pt>
              </c:strCache>
            </c:strRef>
          </c:cat>
          <c:val>
            <c:numRef>
              <c:f>'Fig 10 B'!$B$16:$H$16</c:f>
              <c:numCache>
                <c:formatCode>General</c:formatCode>
                <c:ptCount val="7"/>
                <c:pt idx="6">
                  <c:v>1</c:v>
                </c:pt>
              </c:numCache>
            </c:numRef>
          </c:val>
          <c:extLst xmlns:c16r2="http://schemas.microsoft.com/office/drawing/2015/06/chart">
            <c:ext xmlns:c16="http://schemas.microsoft.com/office/drawing/2014/chart" uri="{C3380CC4-5D6E-409C-BE32-E72D297353CC}">
              <c16:uniqueId val="{0000000A-99DC-4294-B528-5611900419FC}"/>
            </c:ext>
          </c:extLst>
        </c:ser>
        <c:ser>
          <c:idx val="11"/>
          <c:order val="11"/>
          <c:tx>
            <c:strRef>
              <c:f>'Fig 10 B'!$A$17</c:f>
              <c:strCache>
                <c:ptCount val="1"/>
                <c:pt idx="0">
                  <c:v>Escherichia hermannii
</c:v>
                </c:pt>
              </c:strCache>
            </c:strRef>
          </c:tx>
          <c:invertIfNegative val="0"/>
          <c:cat>
            <c:strRef>
              <c:f>'Fig 10 B'!$B$5:$H$5</c:f>
              <c:strCache>
                <c:ptCount val="7"/>
                <c:pt idx="0">
                  <c:v>NDM, VIM (1)</c:v>
                </c:pt>
                <c:pt idx="1">
                  <c:v>KPC (1)</c:v>
                </c:pt>
                <c:pt idx="2">
                  <c:v>NDM, OXA-48-like (3)</c:v>
                </c:pt>
                <c:pt idx="3">
                  <c:v>VIM (3)</c:v>
                </c:pt>
                <c:pt idx="4">
                  <c:v>NDM (11)</c:v>
                </c:pt>
                <c:pt idx="5">
                  <c:v>OXA-48-like (11)</c:v>
                </c:pt>
                <c:pt idx="6">
                  <c:v>IMP (45)</c:v>
                </c:pt>
              </c:strCache>
            </c:strRef>
          </c:cat>
          <c:val>
            <c:numRef>
              <c:f>'Fig 10 B'!$B$17:$H$17</c:f>
              <c:numCache>
                <c:formatCode>General</c:formatCode>
                <c:ptCount val="7"/>
                <c:pt idx="6">
                  <c:v>1</c:v>
                </c:pt>
              </c:numCache>
            </c:numRef>
          </c:val>
          <c:extLst xmlns:c16r2="http://schemas.microsoft.com/office/drawing/2015/06/chart">
            <c:ext xmlns:c16="http://schemas.microsoft.com/office/drawing/2014/chart" uri="{C3380CC4-5D6E-409C-BE32-E72D297353CC}">
              <c16:uniqueId val="{0000000B-99DC-4294-B528-5611900419FC}"/>
            </c:ext>
          </c:extLst>
        </c:ser>
        <c:dLbls>
          <c:showLegendKey val="0"/>
          <c:showVal val="0"/>
          <c:showCatName val="0"/>
          <c:showSerName val="0"/>
          <c:showPercent val="0"/>
          <c:showBubbleSize val="0"/>
        </c:dLbls>
        <c:gapWidth val="50"/>
        <c:overlap val="100"/>
        <c:axId val="368717184"/>
        <c:axId val="368735360"/>
      </c:barChart>
      <c:catAx>
        <c:axId val="3687171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68735360"/>
        <c:crosses val="autoZero"/>
        <c:auto val="1"/>
        <c:lblAlgn val="ctr"/>
        <c:lblOffset val="100"/>
        <c:noMultiLvlLbl val="0"/>
      </c:catAx>
      <c:valAx>
        <c:axId val="3687353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68717184"/>
        <c:crosses val="autoZero"/>
        <c:crossBetween val="between"/>
      </c:valAx>
      <c:spPr>
        <a:noFill/>
        <a:ln>
          <a:noFill/>
        </a:ln>
        <a:effectLst/>
      </c:spPr>
    </c:plotArea>
    <c:legend>
      <c:legendPos val="b"/>
      <c:layout>
        <c:manualLayout>
          <c:xMode val="edge"/>
          <c:yMode val="edge"/>
          <c:x val="2.4281210361667343E-2"/>
          <c:y val="0.72088105464089713"/>
          <c:w val="0.94350127627797908"/>
          <c:h val="0.27911894535910281"/>
        </c:manualLayout>
      </c:layout>
      <c:overlay val="0"/>
      <c:spPr>
        <a:noFill/>
        <a:ln>
          <a:noFill/>
        </a:ln>
        <a:effectLst/>
      </c:spPr>
      <c:txPr>
        <a:bodyPr rot="0" spcFirstLastPara="1" vertOverflow="ellipsis" vert="horz" wrap="square" anchor="ctr" anchorCtr="1"/>
        <a:lstStyle/>
        <a:p>
          <a:pPr>
            <a:defRPr sz="900" b="0" i="1"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7924537550672903E-2"/>
          <c:y val="8.2950113944690596E-2"/>
          <c:w val="0.91503595511860103"/>
          <c:h val="0.64965784176113395"/>
        </c:manualLayout>
      </c:layout>
      <c:barChart>
        <c:barDir val="col"/>
        <c:grouping val="stacked"/>
        <c:varyColors val="0"/>
        <c:ser>
          <c:idx val="2"/>
          <c:order val="0"/>
          <c:tx>
            <c:strRef>
              <c:f>'Fig 4 NGON DOC'!$F$7:$F$7</c:f>
              <c:strCache>
                <c:ptCount val="1"/>
                <c:pt idx="0">
                  <c:v>Azithromycin (LLR &lt; 256 mg/L)
</c:v>
                </c:pt>
              </c:strCache>
            </c:strRef>
          </c:tx>
          <c:spPr>
            <a:solidFill>
              <a:schemeClr val="accent5"/>
            </a:solidFill>
          </c:spPr>
          <c:invertIfNegative val="0"/>
          <c:cat>
            <c:multiLvlStrRef>
              <c:f>'Fig 4 NGON DOC'!$D$8:$E$33</c:f>
              <c:multiLvlStrCache>
                <c:ptCount val="26"/>
                <c:lvl>
                  <c:pt idx="0">
                    <c:v>Sep</c:v>
                  </c:pt>
                  <c:pt idx="1">
                    <c:v>Oct</c:v>
                  </c:pt>
                  <c:pt idx="3">
                    <c:v>Sep</c:v>
                  </c:pt>
                  <c:pt idx="4">
                    <c:v>Oct</c:v>
                  </c:pt>
                  <c:pt idx="6">
                    <c:v>Sep</c:v>
                  </c:pt>
                  <c:pt idx="7">
                    <c:v>Oct</c:v>
                  </c:pt>
                  <c:pt idx="9">
                    <c:v>Sep</c:v>
                  </c:pt>
                  <c:pt idx="10">
                    <c:v>Oct</c:v>
                  </c:pt>
                  <c:pt idx="12">
                    <c:v>Sep</c:v>
                  </c:pt>
                  <c:pt idx="13">
                    <c:v>Oct</c:v>
                  </c:pt>
                  <c:pt idx="15">
                    <c:v>Sep</c:v>
                  </c:pt>
                  <c:pt idx="16">
                    <c:v>Oct</c:v>
                  </c:pt>
                  <c:pt idx="18">
                    <c:v>Sep</c:v>
                  </c:pt>
                  <c:pt idx="19">
                    <c:v>Oct</c:v>
                  </c:pt>
                  <c:pt idx="21">
                    <c:v>Sep</c:v>
                  </c:pt>
                  <c:pt idx="22">
                    <c:v>Oct</c:v>
                  </c:pt>
                  <c:pt idx="24">
                    <c:v>Sep</c:v>
                  </c:pt>
                  <c:pt idx="25">
                    <c:v>Oct</c:v>
                  </c:pt>
                </c:lvl>
                <c:lvl>
                  <c:pt idx="0">
                    <c:v>NSW</c:v>
                  </c:pt>
                  <c:pt idx="3">
                    <c:v>VIC</c:v>
                  </c:pt>
                  <c:pt idx="6">
                    <c:v>QLD</c:v>
                  </c:pt>
                  <c:pt idx="9">
                    <c:v>SA</c:v>
                  </c:pt>
                  <c:pt idx="12">
                    <c:v>WA</c:v>
                  </c:pt>
                  <c:pt idx="15">
                    <c:v>TAS</c:v>
                  </c:pt>
                  <c:pt idx="18">
                    <c:v>ACT</c:v>
                  </c:pt>
                  <c:pt idx="21">
                    <c:v>NT</c:v>
                  </c:pt>
                  <c:pt idx="24">
                    <c:v>Overseas</c:v>
                  </c:pt>
                </c:lvl>
              </c:multiLvlStrCache>
            </c:multiLvlStrRef>
          </c:cat>
          <c:val>
            <c:numRef>
              <c:f>'Fig 4 NGON DOC'!$F$8:$F$33</c:f>
              <c:numCache>
                <c:formatCode>General</c:formatCode>
                <c:ptCount val="26"/>
                <c:pt idx="0">
                  <c:v>22</c:v>
                </c:pt>
                <c:pt idx="1">
                  <c:v>27</c:v>
                </c:pt>
                <c:pt idx="3">
                  <c:v>25</c:v>
                </c:pt>
                <c:pt idx="4">
                  <c:v>21</c:v>
                </c:pt>
                <c:pt idx="6">
                  <c:v>4</c:v>
                </c:pt>
                <c:pt idx="7">
                  <c:v>14</c:v>
                </c:pt>
                <c:pt idx="12">
                  <c:v>2</c:v>
                </c:pt>
                <c:pt idx="13">
                  <c:v>0</c:v>
                </c:pt>
                <c:pt idx="15">
                  <c:v>1</c:v>
                </c:pt>
                <c:pt idx="16">
                  <c:v>0</c:v>
                </c:pt>
                <c:pt idx="18">
                  <c:v>0</c:v>
                </c:pt>
                <c:pt idx="19">
                  <c:v>1</c:v>
                </c:pt>
                <c:pt idx="21">
                  <c:v>0</c:v>
                </c:pt>
                <c:pt idx="22">
                  <c:v>0</c:v>
                </c:pt>
                <c:pt idx="24">
                  <c:v>1</c:v>
                </c:pt>
                <c:pt idx="25">
                  <c:v>0</c:v>
                </c:pt>
              </c:numCache>
            </c:numRef>
          </c:val>
          <c:extLst xmlns:c16r2="http://schemas.microsoft.com/office/drawing/2015/06/chart">
            <c:ext xmlns:c16="http://schemas.microsoft.com/office/drawing/2014/chart" uri="{C3380CC4-5D6E-409C-BE32-E72D297353CC}">
              <c16:uniqueId val="{00000000-C8A7-4E10-AF64-02F4FE593721}"/>
            </c:ext>
          </c:extLst>
        </c:ser>
        <c:ser>
          <c:idx val="3"/>
          <c:order val="1"/>
          <c:tx>
            <c:strRef>
              <c:f>'Fig 4 NGON DOC'!$G$7:$G$7</c:f>
              <c:strCache>
                <c:ptCount val="1"/>
                <c:pt idx="0">
                  <c:v>Azithromycin (HLR &gt; 256 mg/L)
</c:v>
                </c:pt>
              </c:strCache>
            </c:strRef>
          </c:tx>
          <c:spPr>
            <a:solidFill>
              <a:srgbClr val="0000FF"/>
            </a:solidFill>
          </c:spPr>
          <c:invertIfNegative val="0"/>
          <c:cat>
            <c:multiLvlStrRef>
              <c:f>'Fig 4 NGON DOC'!$D$8:$E$33</c:f>
              <c:multiLvlStrCache>
                <c:ptCount val="26"/>
                <c:lvl>
                  <c:pt idx="0">
                    <c:v>Sep</c:v>
                  </c:pt>
                  <c:pt idx="1">
                    <c:v>Oct</c:v>
                  </c:pt>
                  <c:pt idx="3">
                    <c:v>Sep</c:v>
                  </c:pt>
                  <c:pt idx="4">
                    <c:v>Oct</c:v>
                  </c:pt>
                  <c:pt idx="6">
                    <c:v>Sep</c:v>
                  </c:pt>
                  <c:pt idx="7">
                    <c:v>Oct</c:v>
                  </c:pt>
                  <c:pt idx="9">
                    <c:v>Sep</c:v>
                  </c:pt>
                  <c:pt idx="10">
                    <c:v>Oct</c:v>
                  </c:pt>
                  <c:pt idx="12">
                    <c:v>Sep</c:v>
                  </c:pt>
                  <c:pt idx="13">
                    <c:v>Oct</c:v>
                  </c:pt>
                  <c:pt idx="15">
                    <c:v>Sep</c:v>
                  </c:pt>
                  <c:pt idx="16">
                    <c:v>Oct</c:v>
                  </c:pt>
                  <c:pt idx="18">
                    <c:v>Sep</c:v>
                  </c:pt>
                  <c:pt idx="19">
                    <c:v>Oct</c:v>
                  </c:pt>
                  <c:pt idx="21">
                    <c:v>Sep</c:v>
                  </c:pt>
                  <c:pt idx="22">
                    <c:v>Oct</c:v>
                  </c:pt>
                  <c:pt idx="24">
                    <c:v>Sep</c:v>
                  </c:pt>
                  <c:pt idx="25">
                    <c:v>Oct</c:v>
                  </c:pt>
                </c:lvl>
                <c:lvl>
                  <c:pt idx="0">
                    <c:v>NSW</c:v>
                  </c:pt>
                  <c:pt idx="3">
                    <c:v>VIC</c:v>
                  </c:pt>
                  <c:pt idx="6">
                    <c:v>QLD</c:v>
                  </c:pt>
                  <c:pt idx="9">
                    <c:v>SA</c:v>
                  </c:pt>
                  <c:pt idx="12">
                    <c:v>WA</c:v>
                  </c:pt>
                  <c:pt idx="15">
                    <c:v>TAS</c:v>
                  </c:pt>
                  <c:pt idx="18">
                    <c:v>ACT</c:v>
                  </c:pt>
                  <c:pt idx="21">
                    <c:v>NT</c:v>
                  </c:pt>
                  <c:pt idx="24">
                    <c:v>Overseas</c:v>
                  </c:pt>
                </c:lvl>
              </c:multiLvlStrCache>
            </c:multiLvlStrRef>
          </c:cat>
          <c:val>
            <c:numRef>
              <c:f>'Fig 4 NGON DOC'!$G$8:$G$33</c:f>
              <c:numCache>
                <c:formatCode>General</c:formatCode>
                <c:ptCount val="26"/>
              </c:numCache>
            </c:numRef>
          </c:val>
          <c:extLst xmlns:c16r2="http://schemas.microsoft.com/office/drawing/2015/06/chart">
            <c:ext xmlns:c16="http://schemas.microsoft.com/office/drawing/2014/chart" uri="{C3380CC4-5D6E-409C-BE32-E72D297353CC}">
              <c16:uniqueId val="{00000001-C8A7-4E10-AF64-02F4FE593721}"/>
            </c:ext>
          </c:extLst>
        </c:ser>
        <c:dLbls>
          <c:showLegendKey val="0"/>
          <c:showVal val="0"/>
          <c:showCatName val="0"/>
          <c:showSerName val="0"/>
          <c:showPercent val="0"/>
          <c:showBubbleSize val="0"/>
        </c:dLbls>
        <c:gapWidth val="50"/>
        <c:overlap val="100"/>
        <c:axId val="378120448"/>
        <c:axId val="378122240"/>
      </c:barChart>
      <c:catAx>
        <c:axId val="378120448"/>
        <c:scaling>
          <c:orientation val="minMax"/>
        </c:scaling>
        <c:delete val="0"/>
        <c:axPos val="b"/>
        <c:numFmt formatCode="General" sourceLinked="0"/>
        <c:majorTickMark val="out"/>
        <c:minorTickMark val="none"/>
        <c:tickLblPos val="nextTo"/>
        <c:spPr>
          <a:ln w="3175">
            <a:solidFill>
              <a:schemeClr val="bg1">
                <a:lumMod val="75000"/>
              </a:schemeClr>
            </a:solidFill>
          </a:ln>
        </c:spPr>
        <c:txPr>
          <a:bodyPr/>
          <a:lstStyle/>
          <a:p>
            <a:pPr>
              <a:defRPr sz="800"/>
            </a:pPr>
            <a:endParaRPr lang="en-US"/>
          </a:p>
        </c:txPr>
        <c:crossAx val="378122240"/>
        <c:crosses val="autoZero"/>
        <c:auto val="1"/>
        <c:lblAlgn val="ctr"/>
        <c:lblOffset val="100"/>
        <c:noMultiLvlLbl val="0"/>
      </c:catAx>
      <c:valAx>
        <c:axId val="378122240"/>
        <c:scaling>
          <c:orientation val="minMax"/>
        </c:scaling>
        <c:delete val="0"/>
        <c:axPos val="l"/>
        <c:majorGridlines>
          <c:spPr>
            <a:ln w="3175">
              <a:solidFill>
                <a:schemeClr val="bg1">
                  <a:lumMod val="75000"/>
                </a:schemeClr>
              </a:solidFill>
            </a:ln>
          </c:spPr>
        </c:majorGridlines>
        <c:numFmt formatCode="General" sourceLinked="1"/>
        <c:majorTickMark val="out"/>
        <c:minorTickMark val="none"/>
        <c:tickLblPos val="nextTo"/>
        <c:spPr>
          <a:ln w="3175">
            <a:solidFill>
              <a:schemeClr val="bg1">
                <a:lumMod val="75000"/>
              </a:schemeClr>
            </a:solidFill>
          </a:ln>
        </c:spPr>
        <c:crossAx val="378120448"/>
        <c:crosses val="autoZero"/>
        <c:crossBetween val="between"/>
      </c:valAx>
    </c:plotArea>
    <c:legend>
      <c:legendPos val="b"/>
      <c:layout>
        <c:manualLayout>
          <c:xMode val="edge"/>
          <c:yMode val="edge"/>
          <c:x val="4.30430399354262E-2"/>
          <c:y val="0.90574034873882803"/>
          <c:w val="0.85971703215454598"/>
          <c:h val="4.9105002721961798E-2"/>
        </c:manualLayout>
      </c:layout>
      <c:overlay val="0"/>
    </c:legend>
    <c:plotVisOnly val="1"/>
    <c:dispBlanksAs val="gap"/>
    <c:showDLblsOverMax val="0"/>
  </c:chart>
  <c:spPr>
    <a:ln w="3175">
      <a:solidFill>
        <a:schemeClr val="bg1">
          <a:lumMod val="85000"/>
        </a:schemeClr>
      </a:solidFill>
    </a:ln>
  </c:spPr>
  <c:txPr>
    <a:bodyPr/>
    <a:lstStyle/>
    <a:p>
      <a:pPr>
        <a:defRPr sz="9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Queensland</a:t>
            </a:r>
          </a:p>
        </c:rich>
      </c:tx>
      <c:overlay val="0"/>
    </c:title>
    <c:autoTitleDeleted val="0"/>
    <c:plotArea>
      <c:layout>
        <c:manualLayout>
          <c:layoutTarget val="inner"/>
          <c:xMode val="edge"/>
          <c:yMode val="edge"/>
          <c:x val="9.6640877549085902E-2"/>
          <c:y val="0.14051149352298703"/>
          <c:w val="0.90335912245091399"/>
          <c:h val="0.64689722504445013"/>
        </c:manualLayout>
      </c:layout>
      <c:barChart>
        <c:barDir val="col"/>
        <c:grouping val="percentStacked"/>
        <c:varyColors val="0"/>
        <c:ser>
          <c:idx val="0"/>
          <c:order val="0"/>
          <c:tx>
            <c:strRef>
              <c:f>'Fig 3 CARs by State (Web)'!$D$3</c:f>
              <c:strCache>
                <c:ptCount val="1"/>
                <c:pt idx="0">
                  <c:v>Carbapenemase-producing Enterobacteriaceae
</c:v>
                </c:pt>
              </c:strCache>
            </c:strRef>
          </c:tx>
          <c:spPr>
            <a:solidFill>
              <a:srgbClr val="0000FF"/>
            </a:solidFill>
          </c:spPr>
          <c:invertIfNegative val="0"/>
          <c:cat>
            <c:strRef>
              <c:f>'Fig 3 CARs by State (Web)'!$C$4:$C$13</c:f>
              <c:strCache>
                <c:ptCount val="10"/>
                <c:pt idx="0">
                  <c:v>Jan
(12)</c:v>
                </c:pt>
                <c:pt idx="1">
                  <c:v>Feb
(16)</c:v>
                </c:pt>
                <c:pt idx="2">
                  <c:v>Mar
(23)</c:v>
                </c:pt>
                <c:pt idx="3">
                  <c:v>Apr
(17)</c:v>
                </c:pt>
                <c:pt idx="4">
                  <c:v>May
(42)</c:v>
                </c:pt>
                <c:pt idx="5">
                  <c:v>Jun
(76)</c:v>
                </c:pt>
                <c:pt idx="6">
                  <c:v>Jul
(20)</c:v>
                </c:pt>
                <c:pt idx="7">
                  <c:v>Aug
(15)</c:v>
                </c:pt>
                <c:pt idx="8">
                  <c:v>Sep
(14)</c:v>
                </c:pt>
                <c:pt idx="9">
                  <c:v>Oct
(31)</c:v>
                </c:pt>
              </c:strCache>
            </c:strRef>
          </c:cat>
          <c:val>
            <c:numRef>
              <c:f>'Fig 3 CARs by State (Web)'!$D$4:$D$13</c:f>
              <c:numCache>
                <c:formatCode>General</c:formatCode>
                <c:ptCount val="10"/>
                <c:pt idx="0">
                  <c:v>8</c:v>
                </c:pt>
                <c:pt idx="1">
                  <c:v>12</c:v>
                </c:pt>
                <c:pt idx="2">
                  <c:v>11</c:v>
                </c:pt>
                <c:pt idx="3">
                  <c:v>7</c:v>
                </c:pt>
                <c:pt idx="4">
                  <c:v>30</c:v>
                </c:pt>
                <c:pt idx="5">
                  <c:v>64</c:v>
                </c:pt>
                <c:pt idx="6">
                  <c:v>18</c:v>
                </c:pt>
                <c:pt idx="7">
                  <c:v>9</c:v>
                </c:pt>
                <c:pt idx="8">
                  <c:v>8</c:v>
                </c:pt>
                <c:pt idx="9">
                  <c:v>12</c:v>
                </c:pt>
              </c:numCache>
            </c:numRef>
          </c:val>
          <c:extLst xmlns:c16r2="http://schemas.microsoft.com/office/drawing/2015/06/chart">
            <c:ext xmlns:c16="http://schemas.microsoft.com/office/drawing/2014/chart" uri="{C3380CC4-5D6E-409C-BE32-E72D297353CC}">
              <c16:uniqueId val="{00000000-A33F-4A97-A4DB-2BE31E740419}"/>
            </c:ext>
          </c:extLst>
        </c:ser>
        <c:ser>
          <c:idx val="3"/>
          <c:order val="1"/>
          <c:tx>
            <c:strRef>
              <c:f>'Fig 3 CARs by State (Web)'!$E$3</c:f>
              <c:strCache>
                <c:ptCount val="1"/>
                <c:pt idx="0">
                  <c:v>Carbapenemase and ribosomal methylase-producing Enterobacteriaceae
</c:v>
                </c:pt>
              </c:strCache>
            </c:strRef>
          </c:tx>
          <c:spPr>
            <a:pattFill prst="sphere">
              <a:fgClr>
                <a:srgbClr val="0000FF"/>
              </a:fgClr>
              <a:bgClr>
                <a:schemeClr val="bg1"/>
              </a:bgClr>
            </a:pattFill>
          </c:spPr>
          <c:invertIfNegative val="0"/>
          <c:cat>
            <c:strRef>
              <c:f>'Fig 3 CARs by State (Web)'!$C$4:$C$13</c:f>
              <c:strCache>
                <c:ptCount val="10"/>
                <c:pt idx="0">
                  <c:v>Jan
(12)</c:v>
                </c:pt>
                <c:pt idx="1">
                  <c:v>Feb
(16)</c:v>
                </c:pt>
                <c:pt idx="2">
                  <c:v>Mar
(23)</c:v>
                </c:pt>
                <c:pt idx="3">
                  <c:v>Apr
(17)</c:v>
                </c:pt>
                <c:pt idx="4">
                  <c:v>May
(42)</c:v>
                </c:pt>
                <c:pt idx="5">
                  <c:v>Jun
(76)</c:v>
                </c:pt>
                <c:pt idx="6">
                  <c:v>Jul
(20)</c:v>
                </c:pt>
                <c:pt idx="7">
                  <c:v>Aug
(15)</c:v>
                </c:pt>
                <c:pt idx="8">
                  <c:v>Sep
(14)</c:v>
                </c:pt>
                <c:pt idx="9">
                  <c:v>Oct
(31)</c:v>
                </c:pt>
              </c:strCache>
            </c:strRef>
          </c:cat>
          <c:val>
            <c:numRef>
              <c:f>'Fig 3 CARs by State (Web)'!$E$4:$E$13</c:f>
              <c:numCache>
                <c:formatCode>General</c:formatCode>
                <c:ptCount val="10"/>
                <c:pt idx="5">
                  <c:v>1</c:v>
                </c:pt>
                <c:pt idx="9">
                  <c:v>1</c:v>
                </c:pt>
              </c:numCache>
            </c:numRef>
          </c:val>
          <c:extLst xmlns:c16r2="http://schemas.microsoft.com/office/drawing/2015/06/chart">
            <c:ext xmlns:c16="http://schemas.microsoft.com/office/drawing/2014/chart" uri="{C3380CC4-5D6E-409C-BE32-E72D297353CC}">
              <c16:uniqueId val="{00000001-A33F-4A97-A4DB-2BE31E740419}"/>
            </c:ext>
          </c:extLst>
        </c:ser>
        <c:ser>
          <c:idx val="1"/>
          <c:order val="2"/>
          <c:tx>
            <c:strRef>
              <c:f>'Fig 3 CARs by State (Web)'!$F$3</c:f>
              <c:strCache>
                <c:ptCount val="1"/>
                <c:pt idx="0">
                  <c:v>Azithromycin resistant (LLR &lt; 256 mg/L) Neisseria gonorrhoeae
</c:v>
                </c:pt>
              </c:strCache>
            </c:strRef>
          </c:tx>
          <c:spPr>
            <a:solidFill>
              <a:srgbClr val="00FF00"/>
            </a:solidFill>
          </c:spPr>
          <c:invertIfNegative val="0"/>
          <c:cat>
            <c:strRef>
              <c:f>'Fig 3 CARs by State (Web)'!$C$4:$C$13</c:f>
              <c:strCache>
                <c:ptCount val="10"/>
                <c:pt idx="0">
                  <c:v>Jan
(12)</c:v>
                </c:pt>
                <c:pt idx="1">
                  <c:v>Feb
(16)</c:v>
                </c:pt>
                <c:pt idx="2">
                  <c:v>Mar
(23)</c:v>
                </c:pt>
                <c:pt idx="3">
                  <c:v>Apr
(17)</c:v>
                </c:pt>
                <c:pt idx="4">
                  <c:v>May
(42)</c:v>
                </c:pt>
                <c:pt idx="5">
                  <c:v>Jun
(76)</c:v>
                </c:pt>
                <c:pt idx="6">
                  <c:v>Jul
(20)</c:v>
                </c:pt>
                <c:pt idx="7">
                  <c:v>Aug
(15)</c:v>
                </c:pt>
                <c:pt idx="8">
                  <c:v>Sep
(14)</c:v>
                </c:pt>
                <c:pt idx="9">
                  <c:v>Oct
(31)</c:v>
                </c:pt>
              </c:strCache>
            </c:strRef>
          </c:cat>
          <c:val>
            <c:numRef>
              <c:f>'Fig 3 CARs by State (Web)'!$F$4:$F$13</c:f>
              <c:numCache>
                <c:formatCode>General</c:formatCode>
                <c:ptCount val="10"/>
                <c:pt idx="1">
                  <c:v>1</c:v>
                </c:pt>
                <c:pt idx="2">
                  <c:v>8</c:v>
                </c:pt>
                <c:pt idx="3">
                  <c:v>5</c:v>
                </c:pt>
                <c:pt idx="4">
                  <c:v>6</c:v>
                </c:pt>
                <c:pt idx="5">
                  <c:v>9</c:v>
                </c:pt>
                <c:pt idx="6">
                  <c:v>1</c:v>
                </c:pt>
                <c:pt idx="7">
                  <c:v>3</c:v>
                </c:pt>
                <c:pt idx="8">
                  <c:v>4</c:v>
                </c:pt>
                <c:pt idx="9">
                  <c:v>14</c:v>
                </c:pt>
              </c:numCache>
            </c:numRef>
          </c:val>
          <c:extLst xmlns:c16r2="http://schemas.microsoft.com/office/drawing/2015/06/chart">
            <c:ext xmlns:c16="http://schemas.microsoft.com/office/drawing/2014/chart" uri="{C3380CC4-5D6E-409C-BE32-E72D297353CC}">
              <c16:uniqueId val="{00000002-A33F-4A97-A4DB-2BE31E740419}"/>
            </c:ext>
          </c:extLst>
        </c:ser>
        <c:ser>
          <c:idx val="2"/>
          <c:order val="3"/>
          <c:tx>
            <c:strRef>
              <c:f>'Fig 3 CARs by State (Web)'!$G$3</c:f>
              <c:strCache>
                <c:ptCount val="1"/>
                <c:pt idx="0">
                  <c:v>Daptomycin non-susceptible Staphylococcus aureus</c:v>
                </c:pt>
              </c:strCache>
            </c:strRef>
          </c:tx>
          <c:spPr>
            <a:solidFill>
              <a:srgbClr val="00FFFF"/>
            </a:solidFill>
          </c:spPr>
          <c:invertIfNegative val="0"/>
          <c:cat>
            <c:strRef>
              <c:f>'Fig 3 CARs by State (Web)'!$C$4:$C$13</c:f>
              <c:strCache>
                <c:ptCount val="10"/>
                <c:pt idx="0">
                  <c:v>Jan
(12)</c:v>
                </c:pt>
                <c:pt idx="1">
                  <c:v>Feb
(16)</c:v>
                </c:pt>
                <c:pt idx="2">
                  <c:v>Mar
(23)</c:v>
                </c:pt>
                <c:pt idx="3">
                  <c:v>Apr
(17)</c:v>
                </c:pt>
                <c:pt idx="4">
                  <c:v>May
(42)</c:v>
                </c:pt>
                <c:pt idx="5">
                  <c:v>Jun
(76)</c:v>
                </c:pt>
                <c:pt idx="6">
                  <c:v>Jul
(20)</c:v>
                </c:pt>
                <c:pt idx="7">
                  <c:v>Aug
(15)</c:v>
                </c:pt>
                <c:pt idx="8">
                  <c:v>Sep
(14)</c:v>
                </c:pt>
                <c:pt idx="9">
                  <c:v>Oct
(31)</c:v>
                </c:pt>
              </c:strCache>
            </c:strRef>
          </c:cat>
          <c:val>
            <c:numRef>
              <c:f>'Fig 3 CARs by State (Web)'!$G$4:$G$13</c:f>
              <c:numCache>
                <c:formatCode>General</c:formatCode>
                <c:ptCount val="10"/>
                <c:pt idx="0">
                  <c:v>1</c:v>
                </c:pt>
                <c:pt idx="1">
                  <c:v>1</c:v>
                </c:pt>
                <c:pt idx="2">
                  <c:v>1</c:v>
                </c:pt>
                <c:pt idx="3">
                  <c:v>2</c:v>
                </c:pt>
                <c:pt idx="4">
                  <c:v>2</c:v>
                </c:pt>
                <c:pt idx="5">
                  <c:v>2</c:v>
                </c:pt>
                <c:pt idx="6">
                  <c:v>1</c:v>
                </c:pt>
                <c:pt idx="7">
                  <c:v>1</c:v>
                </c:pt>
                <c:pt idx="8">
                  <c:v>1</c:v>
                </c:pt>
                <c:pt idx="9">
                  <c:v>3</c:v>
                </c:pt>
              </c:numCache>
            </c:numRef>
          </c:val>
          <c:extLst xmlns:c16r2="http://schemas.microsoft.com/office/drawing/2015/06/chart">
            <c:ext xmlns:c16="http://schemas.microsoft.com/office/drawing/2014/chart" uri="{C3380CC4-5D6E-409C-BE32-E72D297353CC}">
              <c16:uniqueId val="{00000003-A33F-4A97-A4DB-2BE31E740419}"/>
            </c:ext>
          </c:extLst>
        </c:ser>
        <c:ser>
          <c:idx val="4"/>
          <c:order val="4"/>
          <c:tx>
            <c:strRef>
              <c:f>'Fig 3 CARs by State (Web)'!$H$3</c:f>
              <c:strCache>
                <c:ptCount val="1"/>
                <c:pt idx="0">
                  <c:v>Ribosomal methylase-producing Enterobacteriaceae
</c:v>
                </c:pt>
              </c:strCache>
            </c:strRef>
          </c:tx>
          <c:spPr>
            <a:solidFill>
              <a:schemeClr val="tx1"/>
            </a:solidFill>
          </c:spPr>
          <c:invertIfNegative val="0"/>
          <c:cat>
            <c:strRef>
              <c:f>'Fig 3 CARs by State (Web)'!$C$4:$C$13</c:f>
              <c:strCache>
                <c:ptCount val="10"/>
                <c:pt idx="0">
                  <c:v>Jan
(12)</c:v>
                </c:pt>
                <c:pt idx="1">
                  <c:v>Feb
(16)</c:v>
                </c:pt>
                <c:pt idx="2">
                  <c:v>Mar
(23)</c:v>
                </c:pt>
                <c:pt idx="3">
                  <c:v>Apr
(17)</c:v>
                </c:pt>
                <c:pt idx="4">
                  <c:v>May
(42)</c:v>
                </c:pt>
                <c:pt idx="5">
                  <c:v>Jun
(76)</c:v>
                </c:pt>
                <c:pt idx="6">
                  <c:v>Jul
(20)</c:v>
                </c:pt>
                <c:pt idx="7">
                  <c:v>Aug
(15)</c:v>
                </c:pt>
                <c:pt idx="8">
                  <c:v>Sep
(14)</c:v>
                </c:pt>
                <c:pt idx="9">
                  <c:v>Oct
(31)</c:v>
                </c:pt>
              </c:strCache>
            </c:strRef>
          </c:cat>
          <c:val>
            <c:numRef>
              <c:f>'Fig 3 CARs by State (Web)'!$H$4:$H$13</c:f>
              <c:numCache>
                <c:formatCode>General</c:formatCode>
                <c:ptCount val="10"/>
                <c:pt idx="0">
                  <c:v>1</c:v>
                </c:pt>
                <c:pt idx="2">
                  <c:v>1</c:v>
                </c:pt>
                <c:pt idx="4">
                  <c:v>1</c:v>
                </c:pt>
                <c:pt idx="7">
                  <c:v>1</c:v>
                </c:pt>
                <c:pt idx="8">
                  <c:v>1</c:v>
                </c:pt>
              </c:numCache>
            </c:numRef>
          </c:val>
          <c:extLst xmlns:c16r2="http://schemas.microsoft.com/office/drawing/2015/06/chart">
            <c:ext xmlns:c16="http://schemas.microsoft.com/office/drawing/2014/chart" uri="{C3380CC4-5D6E-409C-BE32-E72D297353CC}">
              <c16:uniqueId val="{00000004-A33F-4A97-A4DB-2BE31E740419}"/>
            </c:ext>
          </c:extLst>
        </c:ser>
        <c:ser>
          <c:idx val="5"/>
          <c:order val="5"/>
          <c:tx>
            <c:strRef>
              <c:f>'Fig 3 CARs by State (Web)'!$I$3</c:f>
              <c:strCache>
                <c:ptCount val="1"/>
                <c:pt idx="0">
                  <c:v>Ceftriaxone non-susceptible Salmonella species
</c:v>
                </c:pt>
              </c:strCache>
            </c:strRef>
          </c:tx>
          <c:spPr>
            <a:solidFill>
              <a:srgbClr val="FFFF00"/>
            </a:solidFill>
          </c:spPr>
          <c:invertIfNegative val="0"/>
          <c:cat>
            <c:strRef>
              <c:f>'Fig 3 CARs by State (Web)'!$C$4:$C$13</c:f>
              <c:strCache>
                <c:ptCount val="10"/>
                <c:pt idx="0">
                  <c:v>Jan
(12)</c:v>
                </c:pt>
                <c:pt idx="1">
                  <c:v>Feb
(16)</c:v>
                </c:pt>
                <c:pt idx="2">
                  <c:v>Mar
(23)</c:v>
                </c:pt>
                <c:pt idx="3">
                  <c:v>Apr
(17)</c:v>
                </c:pt>
                <c:pt idx="4">
                  <c:v>May
(42)</c:v>
                </c:pt>
                <c:pt idx="5">
                  <c:v>Jun
(76)</c:v>
                </c:pt>
                <c:pt idx="6">
                  <c:v>Jul
(20)</c:v>
                </c:pt>
                <c:pt idx="7">
                  <c:v>Aug
(15)</c:v>
                </c:pt>
                <c:pt idx="8">
                  <c:v>Sep
(14)</c:v>
                </c:pt>
                <c:pt idx="9">
                  <c:v>Oct
(31)</c:v>
                </c:pt>
              </c:strCache>
            </c:strRef>
          </c:cat>
          <c:val>
            <c:numRef>
              <c:f>'Fig 3 CARs by State (Web)'!$I$4:$I$13</c:f>
              <c:numCache>
                <c:formatCode>General</c:formatCode>
                <c:ptCount val="10"/>
                <c:pt idx="0">
                  <c:v>1</c:v>
                </c:pt>
                <c:pt idx="1">
                  <c:v>1</c:v>
                </c:pt>
                <c:pt idx="2">
                  <c:v>1</c:v>
                </c:pt>
                <c:pt idx="3">
                  <c:v>2</c:v>
                </c:pt>
                <c:pt idx="4">
                  <c:v>3</c:v>
                </c:pt>
                <c:pt idx="7">
                  <c:v>1</c:v>
                </c:pt>
              </c:numCache>
            </c:numRef>
          </c:val>
          <c:extLst xmlns:c16r2="http://schemas.microsoft.com/office/drawing/2015/06/chart">
            <c:ext xmlns:c16="http://schemas.microsoft.com/office/drawing/2014/chart" uri="{C3380CC4-5D6E-409C-BE32-E72D297353CC}">
              <c16:uniqueId val="{00000005-A33F-4A97-A4DB-2BE31E740419}"/>
            </c:ext>
          </c:extLst>
        </c:ser>
        <c:ser>
          <c:idx val="6"/>
          <c:order val="6"/>
          <c:tx>
            <c:strRef>
              <c:f>'Fig 3 CARs by State (Web)'!$J$3</c:f>
              <c:strCache>
                <c:ptCount val="1"/>
                <c:pt idx="0">
                  <c:v>MDR Shigella species
</c:v>
                </c:pt>
              </c:strCache>
            </c:strRef>
          </c:tx>
          <c:spPr>
            <a:solidFill>
              <a:srgbClr val="FF00FF"/>
            </a:solidFill>
          </c:spPr>
          <c:invertIfNegative val="0"/>
          <c:cat>
            <c:strRef>
              <c:f>'Fig 3 CARs by State (Web)'!$C$4:$C$13</c:f>
              <c:strCache>
                <c:ptCount val="10"/>
                <c:pt idx="0">
                  <c:v>Jan
(12)</c:v>
                </c:pt>
                <c:pt idx="1">
                  <c:v>Feb
(16)</c:v>
                </c:pt>
                <c:pt idx="2">
                  <c:v>Mar
(23)</c:v>
                </c:pt>
                <c:pt idx="3">
                  <c:v>Apr
(17)</c:v>
                </c:pt>
                <c:pt idx="4">
                  <c:v>May
(42)</c:v>
                </c:pt>
                <c:pt idx="5">
                  <c:v>Jun
(76)</c:v>
                </c:pt>
                <c:pt idx="6">
                  <c:v>Jul
(20)</c:v>
                </c:pt>
                <c:pt idx="7">
                  <c:v>Aug
(15)</c:v>
                </c:pt>
                <c:pt idx="8">
                  <c:v>Sep
(14)</c:v>
                </c:pt>
                <c:pt idx="9">
                  <c:v>Oct
(31)</c:v>
                </c:pt>
              </c:strCache>
            </c:strRef>
          </c:cat>
          <c:val>
            <c:numRef>
              <c:f>'Fig 3 CARs by State (Web)'!$J$4:$J$13</c:f>
              <c:numCache>
                <c:formatCode>General</c:formatCode>
                <c:ptCount val="10"/>
                <c:pt idx="1">
                  <c:v>1</c:v>
                </c:pt>
              </c:numCache>
            </c:numRef>
          </c:val>
          <c:extLst xmlns:c16r2="http://schemas.microsoft.com/office/drawing/2015/06/chart">
            <c:ext xmlns:c16="http://schemas.microsoft.com/office/drawing/2014/chart" uri="{C3380CC4-5D6E-409C-BE32-E72D297353CC}">
              <c16:uniqueId val="{00000006-A33F-4A97-A4DB-2BE31E740419}"/>
            </c:ext>
          </c:extLst>
        </c:ser>
        <c:ser>
          <c:idx val="7"/>
          <c:order val="7"/>
          <c:tx>
            <c:strRef>
              <c:f>'Fig 3 CARs by State (Web)'!$K$3</c:f>
              <c:strCache>
                <c:ptCount val="1"/>
                <c:pt idx="0">
                  <c:v>MDR Mycobacterium tuberculosis
</c:v>
                </c:pt>
              </c:strCache>
            </c:strRef>
          </c:tx>
          <c:spPr>
            <a:solidFill>
              <a:srgbClr val="008080"/>
            </a:solidFill>
          </c:spPr>
          <c:invertIfNegative val="0"/>
          <c:cat>
            <c:strRef>
              <c:f>'Fig 3 CARs by State (Web)'!$C$4:$C$13</c:f>
              <c:strCache>
                <c:ptCount val="10"/>
                <c:pt idx="0">
                  <c:v>Jan
(12)</c:v>
                </c:pt>
                <c:pt idx="1">
                  <c:v>Feb
(16)</c:v>
                </c:pt>
                <c:pt idx="2">
                  <c:v>Mar
(23)</c:v>
                </c:pt>
                <c:pt idx="3">
                  <c:v>Apr
(17)</c:v>
                </c:pt>
                <c:pt idx="4">
                  <c:v>May
(42)</c:v>
                </c:pt>
                <c:pt idx="5">
                  <c:v>Jun
(76)</c:v>
                </c:pt>
                <c:pt idx="6">
                  <c:v>Jul
(20)</c:v>
                </c:pt>
                <c:pt idx="7">
                  <c:v>Aug
(15)</c:v>
                </c:pt>
                <c:pt idx="8">
                  <c:v>Sep
(14)</c:v>
                </c:pt>
                <c:pt idx="9">
                  <c:v>Oct
(31)</c:v>
                </c:pt>
              </c:strCache>
            </c:strRef>
          </c:cat>
          <c:val>
            <c:numRef>
              <c:f>'Fig 3 CARs by State (Web)'!$K$4:$K$13</c:f>
              <c:numCache>
                <c:formatCode>General</c:formatCode>
                <c:ptCount val="10"/>
                <c:pt idx="0">
                  <c:v>1</c:v>
                </c:pt>
                <c:pt idx="2">
                  <c:v>1</c:v>
                </c:pt>
              </c:numCache>
            </c:numRef>
          </c:val>
          <c:extLst xmlns:c16r2="http://schemas.microsoft.com/office/drawing/2015/06/chart">
            <c:ext xmlns:c16="http://schemas.microsoft.com/office/drawing/2014/chart" uri="{C3380CC4-5D6E-409C-BE32-E72D297353CC}">
              <c16:uniqueId val="{00000007-A33F-4A97-A4DB-2BE31E740419}"/>
            </c:ext>
          </c:extLst>
        </c:ser>
        <c:ser>
          <c:idx val="8"/>
          <c:order val="8"/>
          <c:tx>
            <c:strRef>
              <c:f>'Fig 3 CARs by State (Web)'!$L$3</c:f>
              <c:strCache>
                <c:ptCount val="1"/>
                <c:pt idx="0">
                  <c:v>Linezolid non-susceptible Enterococcus
</c:v>
                </c:pt>
              </c:strCache>
            </c:strRef>
          </c:tx>
          <c:spPr>
            <a:solidFill>
              <a:srgbClr val="FF0000"/>
            </a:solidFill>
          </c:spPr>
          <c:invertIfNegative val="0"/>
          <c:cat>
            <c:strRef>
              <c:f>'Fig 3 CARs by State (Web)'!$C$4:$C$13</c:f>
              <c:strCache>
                <c:ptCount val="10"/>
                <c:pt idx="0">
                  <c:v>Jan
(12)</c:v>
                </c:pt>
                <c:pt idx="1">
                  <c:v>Feb
(16)</c:v>
                </c:pt>
                <c:pt idx="2">
                  <c:v>Mar
(23)</c:v>
                </c:pt>
                <c:pt idx="3">
                  <c:v>Apr
(17)</c:v>
                </c:pt>
                <c:pt idx="4">
                  <c:v>May
(42)</c:v>
                </c:pt>
                <c:pt idx="5">
                  <c:v>Jun
(76)</c:v>
                </c:pt>
                <c:pt idx="6">
                  <c:v>Jul
(20)</c:v>
                </c:pt>
                <c:pt idx="7">
                  <c:v>Aug
(15)</c:v>
                </c:pt>
                <c:pt idx="8">
                  <c:v>Sep
(14)</c:v>
                </c:pt>
                <c:pt idx="9">
                  <c:v>Oct
(31)</c:v>
                </c:pt>
              </c:strCache>
            </c:strRef>
          </c:cat>
          <c:val>
            <c:numRef>
              <c:f>'Fig 3 CARs by State (Web)'!$L$4:$L$13</c:f>
              <c:numCache>
                <c:formatCode>General</c:formatCode>
                <c:ptCount val="10"/>
                <c:pt idx="9">
                  <c:v>1</c:v>
                </c:pt>
              </c:numCache>
            </c:numRef>
          </c:val>
          <c:extLst xmlns:c16r2="http://schemas.microsoft.com/office/drawing/2015/06/chart">
            <c:ext xmlns:c16="http://schemas.microsoft.com/office/drawing/2014/chart" uri="{C3380CC4-5D6E-409C-BE32-E72D297353CC}">
              <c16:uniqueId val="{00000008-A33F-4A97-A4DB-2BE31E740419}"/>
            </c:ext>
          </c:extLst>
        </c:ser>
        <c:ser>
          <c:idx val="9"/>
          <c:order val="9"/>
          <c:tx>
            <c:strRef>
              <c:f>'Fig 3 CARs by State (Web)'!$M$3</c:f>
              <c:strCache>
                <c:ptCount val="1"/>
                <c:pt idx="0">
                  <c:v>Ceftriaxone non-susceptible Neisseria gonorrhoeae
</c:v>
                </c:pt>
              </c:strCache>
            </c:strRef>
          </c:tx>
          <c:invertIfNegative val="0"/>
          <c:cat>
            <c:strRef>
              <c:f>'Fig 3 CARs by State (Web)'!$C$4:$C$13</c:f>
              <c:strCache>
                <c:ptCount val="10"/>
                <c:pt idx="0">
                  <c:v>Jan
(12)</c:v>
                </c:pt>
                <c:pt idx="1">
                  <c:v>Feb
(16)</c:v>
                </c:pt>
                <c:pt idx="2">
                  <c:v>Mar
(23)</c:v>
                </c:pt>
                <c:pt idx="3">
                  <c:v>Apr
(17)</c:v>
                </c:pt>
                <c:pt idx="4">
                  <c:v>May
(42)</c:v>
                </c:pt>
                <c:pt idx="5">
                  <c:v>Jun
(76)</c:v>
                </c:pt>
                <c:pt idx="6">
                  <c:v>Jul
(20)</c:v>
                </c:pt>
                <c:pt idx="7">
                  <c:v>Aug
(15)</c:v>
                </c:pt>
                <c:pt idx="8">
                  <c:v>Sep
(14)</c:v>
                </c:pt>
                <c:pt idx="9">
                  <c:v>Oct
(31)</c:v>
                </c:pt>
              </c:strCache>
            </c:strRef>
          </c:cat>
          <c:val>
            <c:numRef>
              <c:f>'Fig 3 CARs by State (Web)'!$M$4:$M$13</c:f>
              <c:numCache>
                <c:formatCode>General</c:formatCode>
                <c:ptCount val="10"/>
              </c:numCache>
            </c:numRef>
          </c:val>
          <c:extLst xmlns:c16r2="http://schemas.microsoft.com/office/drawing/2015/06/chart">
            <c:ext xmlns:c16="http://schemas.microsoft.com/office/drawing/2014/chart" uri="{C3380CC4-5D6E-409C-BE32-E72D297353CC}">
              <c16:uniqueId val="{00000009-A33F-4A97-A4DB-2BE31E740419}"/>
            </c:ext>
          </c:extLst>
        </c:ser>
        <c:ser>
          <c:idx val="10"/>
          <c:order val="10"/>
          <c:tx>
            <c:strRef>
              <c:f>'Fig 3 CARs by State (Web)'!$N$3</c:f>
              <c:strCache>
                <c:ptCount val="1"/>
                <c:pt idx="0">
                  <c:v>Azithromycin resistant (HLR &gt; 256 mg/L) Neisseria gonorrhoeae
</c:v>
                </c:pt>
              </c:strCache>
            </c:strRef>
          </c:tx>
          <c:spPr>
            <a:solidFill>
              <a:srgbClr val="CCFF33"/>
            </a:solidFill>
          </c:spPr>
          <c:invertIfNegative val="0"/>
          <c:cat>
            <c:strRef>
              <c:f>'Fig 3 CARs by State (Web)'!$C$4:$C$13</c:f>
              <c:strCache>
                <c:ptCount val="10"/>
                <c:pt idx="0">
                  <c:v>Jan
(12)</c:v>
                </c:pt>
                <c:pt idx="1">
                  <c:v>Feb
(16)</c:v>
                </c:pt>
                <c:pt idx="2">
                  <c:v>Mar
(23)</c:v>
                </c:pt>
                <c:pt idx="3">
                  <c:v>Apr
(17)</c:v>
                </c:pt>
                <c:pt idx="4">
                  <c:v>May
(42)</c:v>
                </c:pt>
                <c:pt idx="5">
                  <c:v>Jun
(76)</c:v>
                </c:pt>
                <c:pt idx="6">
                  <c:v>Jul
(20)</c:v>
                </c:pt>
                <c:pt idx="7">
                  <c:v>Aug
(15)</c:v>
                </c:pt>
                <c:pt idx="8">
                  <c:v>Sep
(14)</c:v>
                </c:pt>
                <c:pt idx="9">
                  <c:v>Oct
(31)</c:v>
                </c:pt>
              </c:strCache>
            </c:strRef>
          </c:cat>
          <c:val>
            <c:numRef>
              <c:f>'Fig 3 CARs by State (Web)'!$N$4:$N$13</c:f>
              <c:numCache>
                <c:formatCode>General</c:formatCode>
                <c:ptCount val="10"/>
                <c:pt idx="3">
                  <c:v>1</c:v>
                </c:pt>
              </c:numCache>
            </c:numRef>
          </c:val>
          <c:extLst xmlns:c16r2="http://schemas.microsoft.com/office/drawing/2015/06/chart">
            <c:ext xmlns:c16="http://schemas.microsoft.com/office/drawing/2014/chart" uri="{C3380CC4-5D6E-409C-BE32-E72D297353CC}">
              <c16:uniqueId val="{0000000A-A33F-4A97-A4DB-2BE31E740419}"/>
            </c:ext>
          </c:extLst>
        </c:ser>
        <c:ser>
          <c:idx val="11"/>
          <c:order val="11"/>
          <c:tx>
            <c:strRef>
              <c:f>'Fig 3 CARs by State (Web)'!$O$3</c:f>
              <c:strCache>
                <c:ptCount val="1"/>
                <c:pt idx="0">
                  <c:v>Vancomycin non-susceptible Staphylococcus aureus</c:v>
                </c:pt>
              </c:strCache>
            </c:strRef>
          </c:tx>
          <c:invertIfNegative val="0"/>
          <c:cat>
            <c:strRef>
              <c:f>'Fig 3 CARs by State (Web)'!$C$4:$C$13</c:f>
              <c:strCache>
                <c:ptCount val="10"/>
                <c:pt idx="0">
                  <c:v>Jan
(12)</c:v>
                </c:pt>
                <c:pt idx="1">
                  <c:v>Feb
(16)</c:v>
                </c:pt>
                <c:pt idx="2">
                  <c:v>Mar
(23)</c:v>
                </c:pt>
                <c:pt idx="3">
                  <c:v>Apr
(17)</c:v>
                </c:pt>
                <c:pt idx="4">
                  <c:v>May
(42)</c:v>
                </c:pt>
                <c:pt idx="5">
                  <c:v>Jun
(76)</c:v>
                </c:pt>
                <c:pt idx="6">
                  <c:v>Jul
(20)</c:v>
                </c:pt>
                <c:pt idx="7">
                  <c:v>Aug
(15)</c:v>
                </c:pt>
                <c:pt idx="8">
                  <c:v>Sep
(14)</c:v>
                </c:pt>
                <c:pt idx="9">
                  <c:v>Oct
(31)</c:v>
                </c:pt>
              </c:strCache>
            </c:strRef>
          </c:cat>
          <c:val>
            <c:numRef>
              <c:f>'Fig 3 CARs by State (Web)'!$O$4:$O$13</c:f>
              <c:numCache>
                <c:formatCode>General</c:formatCode>
                <c:ptCount val="10"/>
              </c:numCache>
            </c:numRef>
          </c:val>
          <c:extLst xmlns:c16r2="http://schemas.microsoft.com/office/drawing/2015/06/chart">
            <c:ext xmlns:c16="http://schemas.microsoft.com/office/drawing/2014/chart" uri="{C3380CC4-5D6E-409C-BE32-E72D297353CC}">
              <c16:uniqueId val="{0000000B-A33F-4A97-A4DB-2BE31E740419}"/>
            </c:ext>
          </c:extLst>
        </c:ser>
        <c:dLbls>
          <c:showLegendKey val="0"/>
          <c:showVal val="0"/>
          <c:showCatName val="0"/>
          <c:showSerName val="0"/>
          <c:showPercent val="0"/>
          <c:showBubbleSize val="0"/>
        </c:dLbls>
        <c:gapWidth val="50"/>
        <c:overlap val="100"/>
        <c:axId val="318961536"/>
        <c:axId val="318960000"/>
      </c:barChart>
      <c:lineChart>
        <c:grouping val="standard"/>
        <c:varyColors val="0"/>
        <c:ser>
          <c:idx val="12"/>
          <c:order val="12"/>
          <c:tx>
            <c:strRef>
              <c:f>'Fig 3 CARs by State (Web)'!$P$3</c:f>
              <c:strCache>
                <c:ptCount val="1"/>
                <c:pt idx="0">
                  <c:v>Total</c:v>
                </c:pt>
              </c:strCache>
            </c:strRef>
          </c:tx>
          <c:spPr>
            <a:ln>
              <a:solidFill>
                <a:schemeClr val="accent5"/>
              </a:solidFill>
            </a:ln>
          </c:spPr>
          <c:marker>
            <c:symbol val="diamond"/>
            <c:size val="5"/>
            <c:spPr>
              <a:solidFill>
                <a:schemeClr val="accent5"/>
              </a:solidFill>
              <a:ln>
                <a:solidFill>
                  <a:schemeClr val="accent5"/>
                </a:solidFill>
              </a:ln>
            </c:spPr>
          </c:marker>
          <c:cat>
            <c:strRef>
              <c:f>'Fig 3 CARs by State (Web)'!$C$4:$C$13</c:f>
              <c:strCache>
                <c:ptCount val="10"/>
                <c:pt idx="0">
                  <c:v>Jan
(12)</c:v>
                </c:pt>
                <c:pt idx="1">
                  <c:v>Feb
(16)</c:v>
                </c:pt>
                <c:pt idx="2">
                  <c:v>Mar
(23)</c:v>
                </c:pt>
                <c:pt idx="3">
                  <c:v>Apr
(17)</c:v>
                </c:pt>
                <c:pt idx="4">
                  <c:v>May
(42)</c:v>
                </c:pt>
                <c:pt idx="5">
                  <c:v>Jun
(76)</c:v>
                </c:pt>
                <c:pt idx="6">
                  <c:v>Jul
(20)</c:v>
                </c:pt>
                <c:pt idx="7">
                  <c:v>Aug
(15)</c:v>
                </c:pt>
                <c:pt idx="8">
                  <c:v>Sep
(14)</c:v>
                </c:pt>
                <c:pt idx="9">
                  <c:v>Oct
(31)</c:v>
                </c:pt>
              </c:strCache>
            </c:strRef>
          </c:cat>
          <c:val>
            <c:numRef>
              <c:f>'Fig 3 CARs by State (Web)'!$P$4:$P$13</c:f>
              <c:numCache>
                <c:formatCode>General</c:formatCode>
                <c:ptCount val="10"/>
                <c:pt idx="0">
                  <c:v>12</c:v>
                </c:pt>
                <c:pt idx="1">
                  <c:v>16</c:v>
                </c:pt>
                <c:pt idx="2">
                  <c:v>23</c:v>
                </c:pt>
                <c:pt idx="3">
                  <c:v>17</c:v>
                </c:pt>
                <c:pt idx="4">
                  <c:v>42</c:v>
                </c:pt>
                <c:pt idx="5">
                  <c:v>76</c:v>
                </c:pt>
                <c:pt idx="6">
                  <c:v>20</c:v>
                </c:pt>
                <c:pt idx="7">
                  <c:v>15</c:v>
                </c:pt>
                <c:pt idx="8">
                  <c:v>14</c:v>
                </c:pt>
                <c:pt idx="9">
                  <c:v>31</c:v>
                </c:pt>
              </c:numCache>
            </c:numRef>
          </c:val>
          <c:smooth val="0"/>
          <c:extLst xmlns:c16r2="http://schemas.microsoft.com/office/drawing/2015/06/chart">
            <c:ext xmlns:c16="http://schemas.microsoft.com/office/drawing/2014/chart" uri="{C3380CC4-5D6E-409C-BE32-E72D297353CC}">
              <c16:uniqueId val="{0000000C-A33F-4A97-A4DB-2BE31E740419}"/>
            </c:ext>
          </c:extLst>
        </c:ser>
        <c:dLbls>
          <c:showLegendKey val="0"/>
          <c:showVal val="0"/>
          <c:showCatName val="0"/>
          <c:showSerName val="0"/>
          <c:showPercent val="0"/>
          <c:showBubbleSize val="0"/>
        </c:dLbls>
        <c:marker val="1"/>
        <c:smooth val="0"/>
        <c:axId val="318945920"/>
        <c:axId val="318944000"/>
      </c:lineChart>
      <c:valAx>
        <c:axId val="318944000"/>
        <c:scaling>
          <c:orientation val="minMax"/>
        </c:scaling>
        <c:delete val="0"/>
        <c:axPos val="l"/>
        <c:numFmt formatCode="General" sourceLinked="1"/>
        <c:majorTickMark val="out"/>
        <c:minorTickMark val="none"/>
        <c:tickLblPos val="nextTo"/>
        <c:txPr>
          <a:bodyPr/>
          <a:lstStyle/>
          <a:p>
            <a:pPr>
              <a:defRPr sz="800"/>
            </a:pPr>
            <a:endParaRPr lang="en-US"/>
          </a:p>
        </c:txPr>
        <c:crossAx val="318945920"/>
        <c:crosses val="autoZero"/>
        <c:crossBetween val="between"/>
      </c:valAx>
      <c:catAx>
        <c:axId val="318945920"/>
        <c:scaling>
          <c:orientation val="minMax"/>
        </c:scaling>
        <c:delete val="0"/>
        <c:axPos val="b"/>
        <c:numFmt formatCode="General" sourceLinked="1"/>
        <c:majorTickMark val="out"/>
        <c:minorTickMark val="none"/>
        <c:tickLblPos val="nextTo"/>
        <c:txPr>
          <a:bodyPr/>
          <a:lstStyle/>
          <a:p>
            <a:pPr>
              <a:defRPr sz="800"/>
            </a:pPr>
            <a:endParaRPr lang="en-US"/>
          </a:p>
        </c:txPr>
        <c:crossAx val="318944000"/>
        <c:crosses val="autoZero"/>
        <c:auto val="1"/>
        <c:lblAlgn val="ctr"/>
        <c:lblOffset val="100"/>
        <c:noMultiLvlLbl val="0"/>
      </c:catAx>
      <c:valAx>
        <c:axId val="318960000"/>
        <c:scaling>
          <c:orientation val="minMax"/>
        </c:scaling>
        <c:delete val="0"/>
        <c:axPos val="r"/>
        <c:numFmt formatCode="0%" sourceLinked="1"/>
        <c:majorTickMark val="out"/>
        <c:minorTickMark val="none"/>
        <c:tickLblPos val="nextTo"/>
        <c:txPr>
          <a:bodyPr/>
          <a:lstStyle/>
          <a:p>
            <a:pPr>
              <a:defRPr sz="800"/>
            </a:pPr>
            <a:endParaRPr lang="en-US"/>
          </a:p>
        </c:txPr>
        <c:crossAx val="318961536"/>
        <c:crosses val="max"/>
        <c:crossBetween val="between"/>
      </c:valAx>
      <c:catAx>
        <c:axId val="318961536"/>
        <c:scaling>
          <c:orientation val="minMax"/>
        </c:scaling>
        <c:delete val="1"/>
        <c:axPos val="b"/>
        <c:numFmt formatCode="General" sourceLinked="1"/>
        <c:majorTickMark val="out"/>
        <c:minorTickMark val="none"/>
        <c:tickLblPos val="nextTo"/>
        <c:crossAx val="318960000"/>
        <c:crosses val="autoZero"/>
        <c:auto val="1"/>
        <c:lblAlgn val="ctr"/>
        <c:lblOffset val="100"/>
        <c:noMultiLvlLbl val="0"/>
      </c:catAx>
    </c:plotArea>
    <c:plotVisOnly val="1"/>
    <c:dispBlanksAs val="gap"/>
    <c:showDLblsOverMax val="0"/>
  </c:chart>
  <c:spPr>
    <a:ln>
      <a:solidFill>
        <a:schemeClr val="bg1">
          <a:lumMod val="85000"/>
        </a:schemeClr>
      </a:solidFill>
    </a:ln>
  </c:spPr>
  <c:txPr>
    <a:bodyPr/>
    <a:lstStyle/>
    <a:p>
      <a:pPr>
        <a:defRPr sz="9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a:pPr>
            <a:r>
              <a:rPr lang="en-AU" sz="1000" b="1"/>
              <a:t>Australia</a:t>
            </a:r>
          </a:p>
        </c:rich>
      </c:tx>
      <c:overlay val="0"/>
    </c:title>
    <c:autoTitleDeleted val="0"/>
    <c:plotArea>
      <c:layout>
        <c:manualLayout>
          <c:layoutTarget val="inner"/>
          <c:xMode val="edge"/>
          <c:yMode val="edge"/>
          <c:x val="0.131717672899854"/>
          <c:y val="0.15059213868427734"/>
          <c:w val="0.86828232710014597"/>
          <c:h val="0.63681657988315976"/>
        </c:manualLayout>
      </c:layout>
      <c:barChart>
        <c:barDir val="col"/>
        <c:grouping val="percentStacked"/>
        <c:varyColors val="0"/>
        <c:ser>
          <c:idx val="0"/>
          <c:order val="0"/>
          <c:tx>
            <c:strRef>
              <c:f>'Fig 3 CARs by State (Web)'!$D$3</c:f>
              <c:strCache>
                <c:ptCount val="1"/>
                <c:pt idx="0">
                  <c:v>Carbapenemase-producing Enterobacteriaceae
</c:v>
                </c:pt>
              </c:strCache>
            </c:strRef>
          </c:tx>
          <c:spPr>
            <a:solidFill>
              <a:srgbClr val="0000FF"/>
            </a:solidFill>
          </c:spPr>
          <c:invertIfNegative val="0"/>
          <c:cat>
            <c:strRef>
              <c:f>'Fig 3 CARs by State (Web)'!$C$4:$C$13</c:f>
              <c:strCache>
                <c:ptCount val="10"/>
                <c:pt idx="0">
                  <c:v>Jan
(111)</c:v>
                </c:pt>
                <c:pt idx="1">
                  <c:v>Feb
(152)</c:v>
                </c:pt>
                <c:pt idx="2">
                  <c:v>Mar
(155)</c:v>
                </c:pt>
                <c:pt idx="3">
                  <c:v>Apr
(107)</c:v>
                </c:pt>
                <c:pt idx="4">
                  <c:v>May
(189)</c:v>
                </c:pt>
                <c:pt idx="5">
                  <c:v>Jun
(152)</c:v>
                </c:pt>
                <c:pt idx="6">
                  <c:v>Jul
(123)</c:v>
                </c:pt>
                <c:pt idx="7">
                  <c:v>Aug
(87)</c:v>
                </c:pt>
                <c:pt idx="8">
                  <c:v>Sep
(93)</c:v>
                </c:pt>
                <c:pt idx="9">
                  <c:v>Oct
(128)</c:v>
                </c:pt>
              </c:strCache>
            </c:strRef>
          </c:cat>
          <c:val>
            <c:numRef>
              <c:f>'Fig 3 CARs by State (Web)'!$D$4:$D$13</c:f>
              <c:numCache>
                <c:formatCode>General</c:formatCode>
                <c:ptCount val="10"/>
                <c:pt idx="0">
                  <c:v>35</c:v>
                </c:pt>
                <c:pt idx="1">
                  <c:v>43</c:v>
                </c:pt>
                <c:pt idx="2">
                  <c:v>33</c:v>
                </c:pt>
                <c:pt idx="3">
                  <c:v>34</c:v>
                </c:pt>
                <c:pt idx="4">
                  <c:v>71</c:v>
                </c:pt>
                <c:pt idx="5">
                  <c:v>89</c:v>
                </c:pt>
                <c:pt idx="6">
                  <c:v>55</c:v>
                </c:pt>
                <c:pt idx="7">
                  <c:v>29</c:v>
                </c:pt>
                <c:pt idx="8">
                  <c:v>29</c:v>
                </c:pt>
                <c:pt idx="9">
                  <c:v>39</c:v>
                </c:pt>
              </c:numCache>
            </c:numRef>
          </c:val>
          <c:extLst xmlns:c16r2="http://schemas.microsoft.com/office/drawing/2015/06/chart">
            <c:ext xmlns:c16="http://schemas.microsoft.com/office/drawing/2014/chart" uri="{C3380CC4-5D6E-409C-BE32-E72D297353CC}">
              <c16:uniqueId val="{00000000-298F-4C71-BCE1-6CB181A23429}"/>
            </c:ext>
          </c:extLst>
        </c:ser>
        <c:ser>
          <c:idx val="3"/>
          <c:order val="1"/>
          <c:tx>
            <c:strRef>
              <c:f>'Fig 3 CARs by State (Web)'!$E$3</c:f>
              <c:strCache>
                <c:ptCount val="1"/>
                <c:pt idx="0">
                  <c:v>Carbapenemase and ribosomal methylase-producing Enterobacteriaceae
</c:v>
                </c:pt>
              </c:strCache>
            </c:strRef>
          </c:tx>
          <c:spPr>
            <a:pattFill prst="sphere">
              <a:fgClr>
                <a:srgbClr val="0000FF"/>
              </a:fgClr>
              <a:bgClr>
                <a:schemeClr val="bg1"/>
              </a:bgClr>
            </a:pattFill>
          </c:spPr>
          <c:invertIfNegative val="0"/>
          <c:cat>
            <c:strRef>
              <c:f>'Fig 3 CARs by State (Web)'!$C$4:$C$13</c:f>
              <c:strCache>
                <c:ptCount val="10"/>
                <c:pt idx="0">
                  <c:v>Jan
(111)</c:v>
                </c:pt>
                <c:pt idx="1">
                  <c:v>Feb
(152)</c:v>
                </c:pt>
                <c:pt idx="2">
                  <c:v>Mar
(155)</c:v>
                </c:pt>
                <c:pt idx="3">
                  <c:v>Apr
(107)</c:v>
                </c:pt>
                <c:pt idx="4">
                  <c:v>May
(189)</c:v>
                </c:pt>
                <c:pt idx="5">
                  <c:v>Jun
(152)</c:v>
                </c:pt>
                <c:pt idx="6">
                  <c:v>Jul
(123)</c:v>
                </c:pt>
                <c:pt idx="7">
                  <c:v>Aug
(87)</c:v>
                </c:pt>
                <c:pt idx="8">
                  <c:v>Sep
(93)</c:v>
                </c:pt>
                <c:pt idx="9">
                  <c:v>Oct
(128)</c:v>
                </c:pt>
              </c:strCache>
            </c:strRef>
          </c:cat>
          <c:val>
            <c:numRef>
              <c:f>'Fig 3 CARs by State (Web)'!$E$4:$E$13</c:f>
              <c:numCache>
                <c:formatCode>General</c:formatCode>
                <c:ptCount val="10"/>
                <c:pt idx="0">
                  <c:v>1</c:v>
                </c:pt>
                <c:pt idx="2">
                  <c:v>2</c:v>
                </c:pt>
                <c:pt idx="3">
                  <c:v>3</c:v>
                </c:pt>
                <c:pt idx="4">
                  <c:v>3</c:v>
                </c:pt>
                <c:pt idx="5">
                  <c:v>3</c:v>
                </c:pt>
                <c:pt idx="6">
                  <c:v>4</c:v>
                </c:pt>
                <c:pt idx="7">
                  <c:v>2</c:v>
                </c:pt>
                <c:pt idx="8">
                  <c:v>3</c:v>
                </c:pt>
                <c:pt idx="9">
                  <c:v>4</c:v>
                </c:pt>
              </c:numCache>
            </c:numRef>
          </c:val>
          <c:extLst xmlns:c16r2="http://schemas.microsoft.com/office/drawing/2015/06/chart">
            <c:ext xmlns:c16="http://schemas.microsoft.com/office/drawing/2014/chart" uri="{C3380CC4-5D6E-409C-BE32-E72D297353CC}">
              <c16:uniqueId val="{00000001-298F-4C71-BCE1-6CB181A23429}"/>
            </c:ext>
          </c:extLst>
        </c:ser>
        <c:ser>
          <c:idx val="1"/>
          <c:order val="2"/>
          <c:tx>
            <c:strRef>
              <c:f>'Fig 3 CARs by State (Web)'!$F$3</c:f>
              <c:strCache>
                <c:ptCount val="1"/>
                <c:pt idx="0">
                  <c:v>Azithromycin resistant (LLR &lt; 256 mg/L) Neisseria gonorrhoeae
</c:v>
                </c:pt>
              </c:strCache>
            </c:strRef>
          </c:tx>
          <c:spPr>
            <a:solidFill>
              <a:srgbClr val="00FF00"/>
            </a:solidFill>
          </c:spPr>
          <c:invertIfNegative val="0"/>
          <c:cat>
            <c:strRef>
              <c:f>'Fig 3 CARs by State (Web)'!$C$4:$C$13</c:f>
              <c:strCache>
                <c:ptCount val="10"/>
                <c:pt idx="0">
                  <c:v>Jan
(111)</c:v>
                </c:pt>
                <c:pt idx="1">
                  <c:v>Feb
(152)</c:v>
                </c:pt>
                <c:pt idx="2">
                  <c:v>Mar
(155)</c:v>
                </c:pt>
                <c:pt idx="3">
                  <c:v>Apr
(107)</c:v>
                </c:pt>
                <c:pt idx="4">
                  <c:v>May
(189)</c:v>
                </c:pt>
                <c:pt idx="5">
                  <c:v>Jun
(152)</c:v>
                </c:pt>
                <c:pt idx="6">
                  <c:v>Jul
(123)</c:v>
                </c:pt>
                <c:pt idx="7">
                  <c:v>Aug
(87)</c:v>
                </c:pt>
                <c:pt idx="8">
                  <c:v>Sep
(93)</c:v>
                </c:pt>
                <c:pt idx="9">
                  <c:v>Oct
(128)</c:v>
                </c:pt>
              </c:strCache>
            </c:strRef>
          </c:cat>
          <c:val>
            <c:numRef>
              <c:f>'Fig 3 CARs by State (Web)'!$F$4:$F$13</c:f>
              <c:numCache>
                <c:formatCode>General</c:formatCode>
                <c:ptCount val="10"/>
                <c:pt idx="0">
                  <c:v>61</c:v>
                </c:pt>
                <c:pt idx="1">
                  <c:v>88</c:v>
                </c:pt>
                <c:pt idx="2">
                  <c:v>100</c:v>
                </c:pt>
                <c:pt idx="3">
                  <c:v>52</c:v>
                </c:pt>
                <c:pt idx="4">
                  <c:v>96</c:v>
                </c:pt>
                <c:pt idx="5">
                  <c:v>48</c:v>
                </c:pt>
                <c:pt idx="6">
                  <c:v>48</c:v>
                </c:pt>
                <c:pt idx="7">
                  <c:v>43</c:v>
                </c:pt>
                <c:pt idx="8">
                  <c:v>55</c:v>
                </c:pt>
                <c:pt idx="9">
                  <c:v>63</c:v>
                </c:pt>
              </c:numCache>
            </c:numRef>
          </c:val>
          <c:extLst xmlns:c16r2="http://schemas.microsoft.com/office/drawing/2015/06/chart">
            <c:ext xmlns:c16="http://schemas.microsoft.com/office/drawing/2014/chart" uri="{C3380CC4-5D6E-409C-BE32-E72D297353CC}">
              <c16:uniqueId val="{00000002-298F-4C71-BCE1-6CB181A23429}"/>
            </c:ext>
          </c:extLst>
        </c:ser>
        <c:ser>
          <c:idx val="2"/>
          <c:order val="3"/>
          <c:tx>
            <c:strRef>
              <c:f>'Fig 3 CARs by State (Web)'!$G$3</c:f>
              <c:strCache>
                <c:ptCount val="1"/>
                <c:pt idx="0">
                  <c:v>Daptomycin non-susceptible Staphylococcus aureus</c:v>
                </c:pt>
              </c:strCache>
            </c:strRef>
          </c:tx>
          <c:spPr>
            <a:solidFill>
              <a:srgbClr val="00FFFF"/>
            </a:solidFill>
          </c:spPr>
          <c:invertIfNegative val="0"/>
          <c:cat>
            <c:strRef>
              <c:f>'Fig 3 CARs by State (Web)'!$C$4:$C$13</c:f>
              <c:strCache>
                <c:ptCount val="10"/>
                <c:pt idx="0">
                  <c:v>Jan
(111)</c:v>
                </c:pt>
                <c:pt idx="1">
                  <c:v>Feb
(152)</c:v>
                </c:pt>
                <c:pt idx="2">
                  <c:v>Mar
(155)</c:v>
                </c:pt>
                <c:pt idx="3">
                  <c:v>Apr
(107)</c:v>
                </c:pt>
                <c:pt idx="4">
                  <c:v>May
(189)</c:v>
                </c:pt>
                <c:pt idx="5">
                  <c:v>Jun
(152)</c:v>
                </c:pt>
                <c:pt idx="6">
                  <c:v>Jul
(123)</c:v>
                </c:pt>
                <c:pt idx="7">
                  <c:v>Aug
(87)</c:v>
                </c:pt>
                <c:pt idx="8">
                  <c:v>Sep
(93)</c:v>
                </c:pt>
                <c:pt idx="9">
                  <c:v>Oct
(128)</c:v>
                </c:pt>
              </c:strCache>
            </c:strRef>
          </c:cat>
          <c:val>
            <c:numRef>
              <c:f>'Fig 3 CARs by State (Web)'!$G$4:$G$13</c:f>
              <c:numCache>
                <c:formatCode>General</c:formatCode>
                <c:ptCount val="10"/>
                <c:pt idx="0">
                  <c:v>9</c:v>
                </c:pt>
                <c:pt idx="1">
                  <c:v>15</c:v>
                </c:pt>
                <c:pt idx="2">
                  <c:v>12</c:v>
                </c:pt>
                <c:pt idx="3">
                  <c:v>9</c:v>
                </c:pt>
                <c:pt idx="4">
                  <c:v>9</c:v>
                </c:pt>
                <c:pt idx="5">
                  <c:v>8</c:v>
                </c:pt>
                <c:pt idx="6">
                  <c:v>7</c:v>
                </c:pt>
                <c:pt idx="7">
                  <c:v>7</c:v>
                </c:pt>
                <c:pt idx="8">
                  <c:v>4</c:v>
                </c:pt>
                <c:pt idx="9">
                  <c:v>19</c:v>
                </c:pt>
              </c:numCache>
            </c:numRef>
          </c:val>
          <c:extLst xmlns:c16r2="http://schemas.microsoft.com/office/drawing/2015/06/chart">
            <c:ext xmlns:c16="http://schemas.microsoft.com/office/drawing/2014/chart" uri="{C3380CC4-5D6E-409C-BE32-E72D297353CC}">
              <c16:uniqueId val="{00000003-298F-4C71-BCE1-6CB181A23429}"/>
            </c:ext>
          </c:extLst>
        </c:ser>
        <c:ser>
          <c:idx val="4"/>
          <c:order val="4"/>
          <c:tx>
            <c:strRef>
              <c:f>'Fig 3 CARs by State (Web)'!$H$3</c:f>
              <c:strCache>
                <c:ptCount val="1"/>
                <c:pt idx="0">
                  <c:v>Ribosomal methylase-producing Enterobacteriaceae
</c:v>
                </c:pt>
              </c:strCache>
            </c:strRef>
          </c:tx>
          <c:spPr>
            <a:solidFill>
              <a:schemeClr val="tx1"/>
            </a:solidFill>
          </c:spPr>
          <c:invertIfNegative val="0"/>
          <c:cat>
            <c:strRef>
              <c:f>'Fig 3 CARs by State (Web)'!$C$4:$C$13</c:f>
              <c:strCache>
                <c:ptCount val="10"/>
                <c:pt idx="0">
                  <c:v>Jan
(111)</c:v>
                </c:pt>
                <c:pt idx="1">
                  <c:v>Feb
(152)</c:v>
                </c:pt>
                <c:pt idx="2">
                  <c:v>Mar
(155)</c:v>
                </c:pt>
                <c:pt idx="3">
                  <c:v>Apr
(107)</c:v>
                </c:pt>
                <c:pt idx="4">
                  <c:v>May
(189)</c:v>
                </c:pt>
                <c:pt idx="5">
                  <c:v>Jun
(152)</c:v>
                </c:pt>
                <c:pt idx="6">
                  <c:v>Jul
(123)</c:v>
                </c:pt>
                <c:pt idx="7">
                  <c:v>Aug
(87)</c:v>
                </c:pt>
                <c:pt idx="8">
                  <c:v>Sep
(93)</c:v>
                </c:pt>
                <c:pt idx="9">
                  <c:v>Oct
(128)</c:v>
                </c:pt>
              </c:strCache>
            </c:strRef>
          </c:cat>
          <c:val>
            <c:numRef>
              <c:f>'Fig 3 CARs by State (Web)'!$H$4:$H$13</c:f>
              <c:numCache>
                <c:formatCode>General</c:formatCode>
                <c:ptCount val="10"/>
                <c:pt idx="0">
                  <c:v>1</c:v>
                </c:pt>
                <c:pt idx="2">
                  <c:v>4</c:v>
                </c:pt>
                <c:pt idx="3">
                  <c:v>2</c:v>
                </c:pt>
                <c:pt idx="4">
                  <c:v>3</c:v>
                </c:pt>
                <c:pt idx="6">
                  <c:v>3</c:v>
                </c:pt>
                <c:pt idx="7">
                  <c:v>1</c:v>
                </c:pt>
                <c:pt idx="8">
                  <c:v>2</c:v>
                </c:pt>
                <c:pt idx="9">
                  <c:v>1</c:v>
                </c:pt>
              </c:numCache>
            </c:numRef>
          </c:val>
          <c:extLst xmlns:c16r2="http://schemas.microsoft.com/office/drawing/2015/06/chart">
            <c:ext xmlns:c16="http://schemas.microsoft.com/office/drawing/2014/chart" uri="{C3380CC4-5D6E-409C-BE32-E72D297353CC}">
              <c16:uniqueId val="{00000004-298F-4C71-BCE1-6CB181A23429}"/>
            </c:ext>
          </c:extLst>
        </c:ser>
        <c:ser>
          <c:idx val="5"/>
          <c:order val="5"/>
          <c:tx>
            <c:strRef>
              <c:f>'Fig 3 CARs by State (Web)'!$I$3</c:f>
              <c:strCache>
                <c:ptCount val="1"/>
                <c:pt idx="0">
                  <c:v>Ceftriaxone non-susceptible Salmonella species
</c:v>
                </c:pt>
              </c:strCache>
            </c:strRef>
          </c:tx>
          <c:spPr>
            <a:solidFill>
              <a:srgbClr val="FFFF00"/>
            </a:solidFill>
          </c:spPr>
          <c:invertIfNegative val="0"/>
          <c:cat>
            <c:strRef>
              <c:f>'Fig 3 CARs by State (Web)'!$C$4:$C$13</c:f>
              <c:strCache>
                <c:ptCount val="10"/>
                <c:pt idx="0">
                  <c:v>Jan
(111)</c:v>
                </c:pt>
                <c:pt idx="1">
                  <c:v>Feb
(152)</c:v>
                </c:pt>
                <c:pt idx="2">
                  <c:v>Mar
(155)</c:v>
                </c:pt>
                <c:pt idx="3">
                  <c:v>Apr
(107)</c:v>
                </c:pt>
                <c:pt idx="4">
                  <c:v>May
(189)</c:v>
                </c:pt>
                <c:pt idx="5">
                  <c:v>Jun
(152)</c:v>
                </c:pt>
                <c:pt idx="6">
                  <c:v>Jul
(123)</c:v>
                </c:pt>
                <c:pt idx="7">
                  <c:v>Aug
(87)</c:v>
                </c:pt>
                <c:pt idx="8">
                  <c:v>Sep
(93)</c:v>
                </c:pt>
                <c:pt idx="9">
                  <c:v>Oct
(128)</c:v>
                </c:pt>
              </c:strCache>
            </c:strRef>
          </c:cat>
          <c:val>
            <c:numRef>
              <c:f>'Fig 3 CARs by State (Web)'!$I$4:$I$13</c:f>
              <c:numCache>
                <c:formatCode>General</c:formatCode>
                <c:ptCount val="10"/>
                <c:pt idx="0">
                  <c:v>2</c:v>
                </c:pt>
                <c:pt idx="1">
                  <c:v>1</c:v>
                </c:pt>
                <c:pt idx="2">
                  <c:v>1</c:v>
                </c:pt>
                <c:pt idx="3">
                  <c:v>4</c:v>
                </c:pt>
                <c:pt idx="4">
                  <c:v>3</c:v>
                </c:pt>
                <c:pt idx="5">
                  <c:v>2</c:v>
                </c:pt>
                <c:pt idx="6">
                  <c:v>5</c:v>
                </c:pt>
                <c:pt idx="7">
                  <c:v>4</c:v>
                </c:pt>
              </c:numCache>
            </c:numRef>
          </c:val>
          <c:extLst xmlns:c16r2="http://schemas.microsoft.com/office/drawing/2015/06/chart">
            <c:ext xmlns:c16="http://schemas.microsoft.com/office/drawing/2014/chart" uri="{C3380CC4-5D6E-409C-BE32-E72D297353CC}">
              <c16:uniqueId val="{00000005-298F-4C71-BCE1-6CB181A23429}"/>
            </c:ext>
          </c:extLst>
        </c:ser>
        <c:ser>
          <c:idx val="6"/>
          <c:order val="6"/>
          <c:tx>
            <c:strRef>
              <c:f>'Fig 3 CARs by State (Web)'!$J$3</c:f>
              <c:strCache>
                <c:ptCount val="1"/>
                <c:pt idx="0">
                  <c:v>MDR Shigella species
</c:v>
                </c:pt>
              </c:strCache>
            </c:strRef>
          </c:tx>
          <c:spPr>
            <a:solidFill>
              <a:srgbClr val="FF00FF"/>
            </a:solidFill>
          </c:spPr>
          <c:invertIfNegative val="0"/>
          <c:cat>
            <c:strRef>
              <c:f>'Fig 3 CARs by State (Web)'!$C$4:$C$13</c:f>
              <c:strCache>
                <c:ptCount val="10"/>
                <c:pt idx="0">
                  <c:v>Jan
(111)</c:v>
                </c:pt>
                <c:pt idx="1">
                  <c:v>Feb
(152)</c:v>
                </c:pt>
                <c:pt idx="2">
                  <c:v>Mar
(155)</c:v>
                </c:pt>
                <c:pt idx="3">
                  <c:v>Apr
(107)</c:v>
                </c:pt>
                <c:pt idx="4">
                  <c:v>May
(189)</c:v>
                </c:pt>
                <c:pt idx="5">
                  <c:v>Jun
(152)</c:v>
                </c:pt>
                <c:pt idx="6">
                  <c:v>Jul
(123)</c:v>
                </c:pt>
                <c:pt idx="7">
                  <c:v>Aug
(87)</c:v>
                </c:pt>
                <c:pt idx="8">
                  <c:v>Sep
(93)</c:v>
                </c:pt>
                <c:pt idx="9">
                  <c:v>Oct
(128)</c:v>
                </c:pt>
              </c:strCache>
            </c:strRef>
          </c:cat>
          <c:val>
            <c:numRef>
              <c:f>'Fig 3 CARs by State (Web)'!$J$4:$J$13</c:f>
              <c:numCache>
                <c:formatCode>General</c:formatCode>
                <c:ptCount val="10"/>
                <c:pt idx="0">
                  <c:v>1</c:v>
                </c:pt>
                <c:pt idx="1">
                  <c:v>3</c:v>
                </c:pt>
                <c:pt idx="2">
                  <c:v>1</c:v>
                </c:pt>
                <c:pt idx="4">
                  <c:v>1</c:v>
                </c:pt>
                <c:pt idx="5">
                  <c:v>2</c:v>
                </c:pt>
              </c:numCache>
            </c:numRef>
          </c:val>
          <c:extLst xmlns:c16r2="http://schemas.microsoft.com/office/drawing/2015/06/chart">
            <c:ext xmlns:c16="http://schemas.microsoft.com/office/drawing/2014/chart" uri="{C3380CC4-5D6E-409C-BE32-E72D297353CC}">
              <c16:uniqueId val="{00000006-298F-4C71-BCE1-6CB181A23429}"/>
            </c:ext>
          </c:extLst>
        </c:ser>
        <c:ser>
          <c:idx val="7"/>
          <c:order val="7"/>
          <c:tx>
            <c:strRef>
              <c:f>'Fig 3 CARs by State (Web)'!$K$3</c:f>
              <c:strCache>
                <c:ptCount val="1"/>
                <c:pt idx="0">
                  <c:v>MDR Mycobacterium tuberculosis
</c:v>
                </c:pt>
              </c:strCache>
            </c:strRef>
          </c:tx>
          <c:spPr>
            <a:solidFill>
              <a:srgbClr val="008080"/>
            </a:solidFill>
          </c:spPr>
          <c:invertIfNegative val="0"/>
          <c:cat>
            <c:strRef>
              <c:f>'Fig 3 CARs by State (Web)'!$C$4:$C$13</c:f>
              <c:strCache>
                <c:ptCount val="10"/>
                <c:pt idx="0">
                  <c:v>Jan
(111)</c:v>
                </c:pt>
                <c:pt idx="1">
                  <c:v>Feb
(152)</c:v>
                </c:pt>
                <c:pt idx="2">
                  <c:v>Mar
(155)</c:v>
                </c:pt>
                <c:pt idx="3">
                  <c:v>Apr
(107)</c:v>
                </c:pt>
                <c:pt idx="4">
                  <c:v>May
(189)</c:v>
                </c:pt>
                <c:pt idx="5">
                  <c:v>Jun
(152)</c:v>
                </c:pt>
                <c:pt idx="6">
                  <c:v>Jul
(123)</c:v>
                </c:pt>
                <c:pt idx="7">
                  <c:v>Aug
(87)</c:v>
                </c:pt>
                <c:pt idx="8">
                  <c:v>Sep
(93)</c:v>
                </c:pt>
                <c:pt idx="9">
                  <c:v>Oct
(128)</c:v>
                </c:pt>
              </c:strCache>
            </c:strRef>
          </c:cat>
          <c:val>
            <c:numRef>
              <c:f>'Fig 3 CARs by State (Web)'!$K$4:$K$13</c:f>
              <c:numCache>
                <c:formatCode>General</c:formatCode>
                <c:ptCount val="10"/>
                <c:pt idx="0">
                  <c:v>1</c:v>
                </c:pt>
                <c:pt idx="1">
                  <c:v>1</c:v>
                </c:pt>
                <c:pt idx="2">
                  <c:v>2</c:v>
                </c:pt>
                <c:pt idx="4">
                  <c:v>1</c:v>
                </c:pt>
              </c:numCache>
            </c:numRef>
          </c:val>
          <c:extLst xmlns:c16r2="http://schemas.microsoft.com/office/drawing/2015/06/chart">
            <c:ext xmlns:c16="http://schemas.microsoft.com/office/drawing/2014/chart" uri="{C3380CC4-5D6E-409C-BE32-E72D297353CC}">
              <c16:uniqueId val="{00000007-298F-4C71-BCE1-6CB181A23429}"/>
            </c:ext>
          </c:extLst>
        </c:ser>
        <c:ser>
          <c:idx val="8"/>
          <c:order val="8"/>
          <c:tx>
            <c:strRef>
              <c:f>'Fig 3 CARs by State (Web)'!$L$3</c:f>
              <c:strCache>
                <c:ptCount val="1"/>
                <c:pt idx="0">
                  <c:v>Linezolid non-susceptible Enterococcus
</c:v>
                </c:pt>
              </c:strCache>
            </c:strRef>
          </c:tx>
          <c:spPr>
            <a:solidFill>
              <a:srgbClr val="FF0000"/>
            </a:solidFill>
          </c:spPr>
          <c:invertIfNegative val="0"/>
          <c:cat>
            <c:strRef>
              <c:f>'Fig 3 CARs by State (Web)'!$C$4:$C$13</c:f>
              <c:strCache>
                <c:ptCount val="10"/>
                <c:pt idx="0">
                  <c:v>Jan
(111)</c:v>
                </c:pt>
                <c:pt idx="1">
                  <c:v>Feb
(152)</c:v>
                </c:pt>
                <c:pt idx="2">
                  <c:v>Mar
(155)</c:v>
                </c:pt>
                <c:pt idx="3">
                  <c:v>Apr
(107)</c:v>
                </c:pt>
                <c:pt idx="4">
                  <c:v>May
(189)</c:v>
                </c:pt>
                <c:pt idx="5">
                  <c:v>Jun
(152)</c:v>
                </c:pt>
                <c:pt idx="6">
                  <c:v>Jul
(123)</c:v>
                </c:pt>
                <c:pt idx="7">
                  <c:v>Aug
(87)</c:v>
                </c:pt>
                <c:pt idx="8">
                  <c:v>Sep
(93)</c:v>
                </c:pt>
                <c:pt idx="9">
                  <c:v>Oct
(128)</c:v>
                </c:pt>
              </c:strCache>
            </c:strRef>
          </c:cat>
          <c:val>
            <c:numRef>
              <c:f>'Fig 3 CARs by State (Web)'!$L$4:$L$13</c:f>
              <c:numCache>
                <c:formatCode>General</c:formatCode>
                <c:ptCount val="10"/>
                <c:pt idx="1">
                  <c:v>1</c:v>
                </c:pt>
                <c:pt idx="3">
                  <c:v>2</c:v>
                </c:pt>
                <c:pt idx="6">
                  <c:v>1</c:v>
                </c:pt>
                <c:pt idx="9">
                  <c:v>1</c:v>
                </c:pt>
              </c:numCache>
            </c:numRef>
          </c:val>
          <c:extLst xmlns:c16r2="http://schemas.microsoft.com/office/drawing/2015/06/chart">
            <c:ext xmlns:c16="http://schemas.microsoft.com/office/drawing/2014/chart" uri="{C3380CC4-5D6E-409C-BE32-E72D297353CC}">
              <c16:uniqueId val="{00000008-298F-4C71-BCE1-6CB181A23429}"/>
            </c:ext>
          </c:extLst>
        </c:ser>
        <c:ser>
          <c:idx val="9"/>
          <c:order val="9"/>
          <c:tx>
            <c:strRef>
              <c:f>'Fig 3 CARs by State (Web)'!$M$3</c:f>
              <c:strCache>
                <c:ptCount val="1"/>
                <c:pt idx="0">
                  <c:v>Ceftriaxone non-susceptible Neisseria gonorrhoeae
</c:v>
                </c:pt>
              </c:strCache>
            </c:strRef>
          </c:tx>
          <c:invertIfNegative val="0"/>
          <c:cat>
            <c:strRef>
              <c:f>'Fig 3 CARs by State (Web)'!$C$4:$C$13</c:f>
              <c:strCache>
                <c:ptCount val="10"/>
                <c:pt idx="0">
                  <c:v>Jan
(111)</c:v>
                </c:pt>
                <c:pt idx="1">
                  <c:v>Feb
(152)</c:v>
                </c:pt>
                <c:pt idx="2">
                  <c:v>Mar
(155)</c:v>
                </c:pt>
                <c:pt idx="3">
                  <c:v>Apr
(107)</c:v>
                </c:pt>
                <c:pt idx="4">
                  <c:v>May
(189)</c:v>
                </c:pt>
                <c:pt idx="5">
                  <c:v>Jun
(152)</c:v>
                </c:pt>
                <c:pt idx="6">
                  <c:v>Jul
(123)</c:v>
                </c:pt>
                <c:pt idx="7">
                  <c:v>Aug
(87)</c:v>
                </c:pt>
                <c:pt idx="8">
                  <c:v>Sep
(93)</c:v>
                </c:pt>
                <c:pt idx="9">
                  <c:v>Oct
(128)</c:v>
                </c:pt>
              </c:strCache>
            </c:strRef>
          </c:cat>
          <c:val>
            <c:numRef>
              <c:f>'Fig 3 CARs by State (Web)'!$M$4:$M$13</c:f>
              <c:numCache>
                <c:formatCode>General</c:formatCode>
                <c:ptCount val="10"/>
                <c:pt idx="0">
                  <c:v>0</c:v>
                </c:pt>
                <c:pt idx="1">
                  <c:v>0</c:v>
                </c:pt>
                <c:pt idx="2">
                  <c:v>0</c:v>
                </c:pt>
                <c:pt idx="3">
                  <c:v>0</c:v>
                </c:pt>
                <c:pt idx="4">
                  <c:v>0</c:v>
                </c:pt>
                <c:pt idx="5">
                  <c:v>0</c:v>
                </c:pt>
                <c:pt idx="6">
                  <c:v>0</c:v>
                </c:pt>
                <c:pt idx="7">
                  <c:v>0</c:v>
                </c:pt>
              </c:numCache>
            </c:numRef>
          </c:val>
          <c:extLst xmlns:c16r2="http://schemas.microsoft.com/office/drawing/2015/06/chart">
            <c:ext xmlns:c16="http://schemas.microsoft.com/office/drawing/2014/chart" uri="{C3380CC4-5D6E-409C-BE32-E72D297353CC}">
              <c16:uniqueId val="{00000009-298F-4C71-BCE1-6CB181A23429}"/>
            </c:ext>
          </c:extLst>
        </c:ser>
        <c:ser>
          <c:idx val="10"/>
          <c:order val="10"/>
          <c:tx>
            <c:strRef>
              <c:f>'Fig 3 CARs by State (Web)'!$N$3</c:f>
              <c:strCache>
                <c:ptCount val="1"/>
                <c:pt idx="0">
                  <c:v>Azithromycin resistant (HLR &gt; 256 mg/L) Neisseria gonorrhoeae
</c:v>
                </c:pt>
              </c:strCache>
            </c:strRef>
          </c:tx>
          <c:spPr>
            <a:solidFill>
              <a:srgbClr val="CCFF33"/>
            </a:solidFill>
          </c:spPr>
          <c:invertIfNegative val="0"/>
          <c:cat>
            <c:strRef>
              <c:f>'Fig 3 CARs by State (Web)'!$C$4:$C$13</c:f>
              <c:strCache>
                <c:ptCount val="10"/>
                <c:pt idx="0">
                  <c:v>Jan
(111)</c:v>
                </c:pt>
                <c:pt idx="1">
                  <c:v>Feb
(152)</c:v>
                </c:pt>
                <c:pt idx="2">
                  <c:v>Mar
(155)</c:v>
                </c:pt>
                <c:pt idx="3">
                  <c:v>Apr
(107)</c:v>
                </c:pt>
                <c:pt idx="4">
                  <c:v>May
(189)</c:v>
                </c:pt>
                <c:pt idx="5">
                  <c:v>Jun
(152)</c:v>
                </c:pt>
                <c:pt idx="6">
                  <c:v>Jul
(123)</c:v>
                </c:pt>
                <c:pt idx="7">
                  <c:v>Aug
(87)</c:v>
                </c:pt>
                <c:pt idx="8">
                  <c:v>Sep
(93)</c:v>
                </c:pt>
                <c:pt idx="9">
                  <c:v>Oct
(128)</c:v>
                </c:pt>
              </c:strCache>
            </c:strRef>
          </c:cat>
          <c:val>
            <c:numRef>
              <c:f>'Fig 3 CARs by State (Web)'!$N$4:$N$13</c:f>
              <c:numCache>
                <c:formatCode>General</c:formatCode>
                <c:ptCount val="10"/>
                <c:pt idx="3">
                  <c:v>1</c:v>
                </c:pt>
                <c:pt idx="4">
                  <c:v>2</c:v>
                </c:pt>
                <c:pt idx="7">
                  <c:v>1</c:v>
                </c:pt>
              </c:numCache>
            </c:numRef>
          </c:val>
          <c:extLst xmlns:c16r2="http://schemas.microsoft.com/office/drawing/2015/06/chart">
            <c:ext xmlns:c16="http://schemas.microsoft.com/office/drawing/2014/chart" uri="{C3380CC4-5D6E-409C-BE32-E72D297353CC}">
              <c16:uniqueId val="{0000000A-298F-4C71-BCE1-6CB181A23429}"/>
            </c:ext>
          </c:extLst>
        </c:ser>
        <c:ser>
          <c:idx val="11"/>
          <c:order val="11"/>
          <c:tx>
            <c:strRef>
              <c:f>'Fig 3 CARs by State (Web)'!$O$3</c:f>
              <c:strCache>
                <c:ptCount val="1"/>
                <c:pt idx="0">
                  <c:v>Linezolid non-susceptible Staphylococcus aureus</c:v>
                </c:pt>
              </c:strCache>
            </c:strRef>
          </c:tx>
          <c:invertIfNegative val="0"/>
          <c:cat>
            <c:strRef>
              <c:f>'Fig 3 CARs by State (Web)'!$C$4:$C$13</c:f>
              <c:strCache>
                <c:ptCount val="10"/>
                <c:pt idx="0">
                  <c:v>Jan
(111)</c:v>
                </c:pt>
                <c:pt idx="1">
                  <c:v>Feb
(152)</c:v>
                </c:pt>
                <c:pt idx="2">
                  <c:v>Mar
(155)</c:v>
                </c:pt>
                <c:pt idx="3">
                  <c:v>Apr
(107)</c:v>
                </c:pt>
                <c:pt idx="4">
                  <c:v>May
(189)</c:v>
                </c:pt>
                <c:pt idx="5">
                  <c:v>Jun
(152)</c:v>
                </c:pt>
                <c:pt idx="6">
                  <c:v>Jul
(123)</c:v>
                </c:pt>
                <c:pt idx="7">
                  <c:v>Aug
(87)</c:v>
                </c:pt>
                <c:pt idx="8">
                  <c:v>Sep
(93)</c:v>
                </c:pt>
                <c:pt idx="9">
                  <c:v>Oct
(128)</c:v>
                </c:pt>
              </c:strCache>
            </c:strRef>
          </c:cat>
          <c:val>
            <c:numRef>
              <c:f>'Fig 3 CARs by State (Web)'!$O$4:$O$13</c:f>
              <c:numCache>
                <c:formatCode>General</c:formatCode>
                <c:ptCount val="10"/>
                <c:pt idx="9">
                  <c:v>1</c:v>
                </c:pt>
              </c:numCache>
            </c:numRef>
          </c:val>
          <c:extLst xmlns:c16r2="http://schemas.microsoft.com/office/drawing/2015/06/chart">
            <c:ext xmlns:c16="http://schemas.microsoft.com/office/drawing/2014/chart" uri="{C3380CC4-5D6E-409C-BE32-E72D297353CC}">
              <c16:uniqueId val="{0000000B-298F-4C71-BCE1-6CB181A23429}"/>
            </c:ext>
          </c:extLst>
        </c:ser>
        <c:dLbls>
          <c:showLegendKey val="0"/>
          <c:showVal val="0"/>
          <c:showCatName val="0"/>
          <c:showSerName val="0"/>
          <c:showPercent val="0"/>
          <c:showBubbleSize val="0"/>
        </c:dLbls>
        <c:gapWidth val="50"/>
        <c:overlap val="100"/>
        <c:axId val="320055552"/>
        <c:axId val="320054016"/>
      </c:barChart>
      <c:lineChart>
        <c:grouping val="standard"/>
        <c:varyColors val="0"/>
        <c:ser>
          <c:idx val="12"/>
          <c:order val="12"/>
          <c:tx>
            <c:strRef>
              <c:f>'Fig 3 CARs by State (Web)'!$P$3</c:f>
              <c:strCache>
                <c:ptCount val="1"/>
                <c:pt idx="0">
                  <c:v>Total</c:v>
                </c:pt>
              </c:strCache>
            </c:strRef>
          </c:tx>
          <c:spPr>
            <a:ln>
              <a:solidFill>
                <a:schemeClr val="accent5"/>
              </a:solidFill>
            </a:ln>
          </c:spPr>
          <c:marker>
            <c:symbol val="diamond"/>
            <c:size val="5"/>
            <c:spPr>
              <a:solidFill>
                <a:schemeClr val="accent5"/>
              </a:solidFill>
              <a:ln>
                <a:solidFill>
                  <a:schemeClr val="accent5"/>
                </a:solidFill>
              </a:ln>
            </c:spPr>
          </c:marker>
          <c:cat>
            <c:strRef>
              <c:f>'Fig 3 CARs by State (Web)'!$C$4:$C$13</c:f>
              <c:strCache>
                <c:ptCount val="10"/>
                <c:pt idx="0">
                  <c:v>Jan
(111)</c:v>
                </c:pt>
                <c:pt idx="1">
                  <c:v>Feb
(152)</c:v>
                </c:pt>
                <c:pt idx="2">
                  <c:v>Mar
(155)</c:v>
                </c:pt>
                <c:pt idx="3">
                  <c:v>Apr
(107)</c:v>
                </c:pt>
                <c:pt idx="4">
                  <c:v>May
(189)</c:v>
                </c:pt>
                <c:pt idx="5">
                  <c:v>Jun
(152)</c:v>
                </c:pt>
                <c:pt idx="6">
                  <c:v>Jul
(123)</c:v>
                </c:pt>
                <c:pt idx="7">
                  <c:v>Aug
(87)</c:v>
                </c:pt>
                <c:pt idx="8">
                  <c:v>Sep
(93)</c:v>
                </c:pt>
                <c:pt idx="9">
                  <c:v>Oct
(128)</c:v>
                </c:pt>
              </c:strCache>
            </c:strRef>
          </c:cat>
          <c:val>
            <c:numRef>
              <c:f>'Fig 3 CARs by State (Web)'!$P$4:$P$13</c:f>
              <c:numCache>
                <c:formatCode>General</c:formatCode>
                <c:ptCount val="10"/>
                <c:pt idx="0">
                  <c:v>111</c:v>
                </c:pt>
                <c:pt idx="1">
                  <c:v>152</c:v>
                </c:pt>
                <c:pt idx="2">
                  <c:v>155</c:v>
                </c:pt>
                <c:pt idx="3">
                  <c:v>107</c:v>
                </c:pt>
                <c:pt idx="4">
                  <c:v>189</c:v>
                </c:pt>
                <c:pt idx="5">
                  <c:v>152</c:v>
                </c:pt>
                <c:pt idx="6">
                  <c:v>123</c:v>
                </c:pt>
                <c:pt idx="7">
                  <c:v>87</c:v>
                </c:pt>
                <c:pt idx="8">
                  <c:v>93</c:v>
                </c:pt>
                <c:pt idx="9">
                  <c:v>128</c:v>
                </c:pt>
              </c:numCache>
            </c:numRef>
          </c:val>
          <c:smooth val="0"/>
          <c:extLst xmlns:c16r2="http://schemas.microsoft.com/office/drawing/2015/06/chart">
            <c:ext xmlns:c16="http://schemas.microsoft.com/office/drawing/2014/chart" uri="{C3380CC4-5D6E-409C-BE32-E72D297353CC}">
              <c16:uniqueId val="{0000000C-298F-4C71-BCE1-6CB181A23429}"/>
            </c:ext>
          </c:extLst>
        </c:ser>
        <c:dLbls>
          <c:showLegendKey val="0"/>
          <c:showVal val="0"/>
          <c:showCatName val="0"/>
          <c:showSerName val="0"/>
          <c:showPercent val="0"/>
          <c:showBubbleSize val="0"/>
        </c:dLbls>
        <c:marker val="1"/>
        <c:smooth val="0"/>
        <c:axId val="320039936"/>
        <c:axId val="320038016"/>
      </c:lineChart>
      <c:valAx>
        <c:axId val="320038016"/>
        <c:scaling>
          <c:orientation val="minMax"/>
        </c:scaling>
        <c:delete val="0"/>
        <c:axPos val="l"/>
        <c:numFmt formatCode="General" sourceLinked="1"/>
        <c:majorTickMark val="out"/>
        <c:minorTickMark val="none"/>
        <c:tickLblPos val="nextTo"/>
        <c:txPr>
          <a:bodyPr/>
          <a:lstStyle/>
          <a:p>
            <a:pPr>
              <a:defRPr sz="800"/>
            </a:pPr>
            <a:endParaRPr lang="en-US"/>
          </a:p>
        </c:txPr>
        <c:crossAx val="320039936"/>
        <c:crosses val="autoZero"/>
        <c:crossBetween val="between"/>
      </c:valAx>
      <c:catAx>
        <c:axId val="320039936"/>
        <c:scaling>
          <c:orientation val="minMax"/>
        </c:scaling>
        <c:delete val="0"/>
        <c:axPos val="b"/>
        <c:numFmt formatCode="General" sourceLinked="1"/>
        <c:majorTickMark val="out"/>
        <c:minorTickMark val="none"/>
        <c:tickLblPos val="nextTo"/>
        <c:txPr>
          <a:bodyPr/>
          <a:lstStyle/>
          <a:p>
            <a:pPr>
              <a:defRPr sz="800"/>
            </a:pPr>
            <a:endParaRPr lang="en-US"/>
          </a:p>
        </c:txPr>
        <c:crossAx val="320038016"/>
        <c:crosses val="autoZero"/>
        <c:auto val="1"/>
        <c:lblAlgn val="ctr"/>
        <c:lblOffset val="100"/>
        <c:noMultiLvlLbl val="0"/>
      </c:catAx>
      <c:valAx>
        <c:axId val="320054016"/>
        <c:scaling>
          <c:orientation val="minMax"/>
        </c:scaling>
        <c:delete val="0"/>
        <c:axPos val="r"/>
        <c:numFmt formatCode="0%" sourceLinked="1"/>
        <c:majorTickMark val="out"/>
        <c:minorTickMark val="none"/>
        <c:tickLblPos val="nextTo"/>
        <c:txPr>
          <a:bodyPr/>
          <a:lstStyle/>
          <a:p>
            <a:pPr>
              <a:defRPr sz="800"/>
            </a:pPr>
            <a:endParaRPr lang="en-US"/>
          </a:p>
        </c:txPr>
        <c:crossAx val="320055552"/>
        <c:crosses val="max"/>
        <c:crossBetween val="between"/>
      </c:valAx>
      <c:catAx>
        <c:axId val="320055552"/>
        <c:scaling>
          <c:orientation val="minMax"/>
        </c:scaling>
        <c:delete val="1"/>
        <c:axPos val="b"/>
        <c:numFmt formatCode="General" sourceLinked="1"/>
        <c:majorTickMark val="out"/>
        <c:minorTickMark val="none"/>
        <c:tickLblPos val="nextTo"/>
        <c:crossAx val="320054016"/>
        <c:crosses val="autoZero"/>
        <c:auto val="1"/>
        <c:lblAlgn val="ctr"/>
        <c:lblOffset val="100"/>
        <c:noMultiLvlLbl val="0"/>
      </c:catAx>
    </c:plotArea>
    <c:plotVisOnly val="1"/>
    <c:dispBlanksAs val="gap"/>
    <c:showDLblsOverMax val="0"/>
  </c:chart>
  <c:spPr>
    <a:ln>
      <a:solidFill>
        <a:schemeClr val="bg1">
          <a:lumMod val="85000"/>
        </a:schemeClr>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Australian Capital Territory</a:t>
            </a:r>
          </a:p>
        </c:rich>
      </c:tx>
      <c:overlay val="0"/>
    </c:title>
    <c:autoTitleDeleted val="0"/>
    <c:plotArea>
      <c:layout>
        <c:manualLayout>
          <c:layoutTarget val="inner"/>
          <c:xMode val="edge"/>
          <c:yMode val="edge"/>
          <c:x val="9.82150884122166E-2"/>
          <c:y val="0.16067278384556768"/>
          <c:w val="0.93290894205188302"/>
          <c:h val="0.62673593472186939"/>
        </c:manualLayout>
      </c:layout>
      <c:barChart>
        <c:barDir val="col"/>
        <c:grouping val="percentStacked"/>
        <c:varyColors val="0"/>
        <c:ser>
          <c:idx val="0"/>
          <c:order val="0"/>
          <c:tx>
            <c:strRef>
              <c:f>'Fig 3 CARs by State (Web)'!$D$3</c:f>
              <c:strCache>
                <c:ptCount val="1"/>
                <c:pt idx="0">
                  <c:v>Carbapenemase-producing Enterobacteriaceae
</c:v>
                </c:pt>
              </c:strCache>
            </c:strRef>
          </c:tx>
          <c:spPr>
            <a:solidFill>
              <a:srgbClr val="0000FF"/>
            </a:solidFill>
          </c:spPr>
          <c:invertIfNegative val="0"/>
          <c:cat>
            <c:strRef>
              <c:f>'Fig 3 CARs by State (Web)'!$C$4:$C$13</c:f>
              <c:strCache>
                <c:ptCount val="10"/>
                <c:pt idx="0">
                  <c:v>Jan
(2)</c:v>
                </c:pt>
                <c:pt idx="1">
                  <c:v>Feb
(1)</c:v>
                </c:pt>
                <c:pt idx="2">
                  <c:v>Mar
(3)</c:v>
                </c:pt>
                <c:pt idx="3">
                  <c:v>Apr
(6)</c:v>
                </c:pt>
                <c:pt idx="4">
                  <c:v>May
(0)</c:v>
                </c:pt>
                <c:pt idx="5">
                  <c:v>Jun
(2)</c:v>
                </c:pt>
                <c:pt idx="6">
                  <c:v>Jul
(2)</c:v>
                </c:pt>
                <c:pt idx="7">
                  <c:v>Aug
(2)</c:v>
                </c:pt>
                <c:pt idx="8">
                  <c:v>Sep
(2)</c:v>
                </c:pt>
                <c:pt idx="9">
                  <c:v>Oct
(2)</c:v>
                </c:pt>
              </c:strCache>
            </c:strRef>
          </c:cat>
          <c:val>
            <c:numRef>
              <c:f>'Fig 3 CARs by State (Web)'!$D$4:$D$13</c:f>
              <c:numCache>
                <c:formatCode>General</c:formatCode>
                <c:ptCount val="10"/>
                <c:pt idx="0">
                  <c:v>2</c:v>
                </c:pt>
                <c:pt idx="1">
                  <c:v>1</c:v>
                </c:pt>
                <c:pt idx="2">
                  <c:v>3</c:v>
                </c:pt>
                <c:pt idx="3">
                  <c:v>5</c:v>
                </c:pt>
                <c:pt idx="5">
                  <c:v>2</c:v>
                </c:pt>
                <c:pt idx="6">
                  <c:v>2</c:v>
                </c:pt>
                <c:pt idx="7">
                  <c:v>2</c:v>
                </c:pt>
                <c:pt idx="8">
                  <c:v>2</c:v>
                </c:pt>
                <c:pt idx="9">
                  <c:v>1</c:v>
                </c:pt>
              </c:numCache>
            </c:numRef>
          </c:val>
          <c:extLst xmlns:c16r2="http://schemas.microsoft.com/office/drawing/2015/06/chart">
            <c:ext xmlns:c16="http://schemas.microsoft.com/office/drawing/2014/chart" uri="{C3380CC4-5D6E-409C-BE32-E72D297353CC}">
              <c16:uniqueId val="{00000000-7916-4699-9D01-7E8129D87BF1}"/>
            </c:ext>
          </c:extLst>
        </c:ser>
        <c:ser>
          <c:idx val="3"/>
          <c:order val="1"/>
          <c:tx>
            <c:strRef>
              <c:f>'Fig 3 CARs by State (Web)'!$E$3</c:f>
              <c:strCache>
                <c:ptCount val="1"/>
                <c:pt idx="0">
                  <c:v>Carbapenemase and ribosomal methylase-producing Enterobacteriaceae
</c:v>
                </c:pt>
              </c:strCache>
            </c:strRef>
          </c:tx>
          <c:spPr>
            <a:pattFill prst="pct75">
              <a:fgClr>
                <a:srgbClr val="0000FF"/>
              </a:fgClr>
              <a:bgClr>
                <a:schemeClr val="bg1"/>
              </a:bgClr>
            </a:pattFill>
          </c:spPr>
          <c:invertIfNegative val="0"/>
          <c:cat>
            <c:strRef>
              <c:f>'Fig 3 CARs by State (Web)'!$C$4:$C$13</c:f>
              <c:strCache>
                <c:ptCount val="10"/>
                <c:pt idx="0">
                  <c:v>Jan
(2)</c:v>
                </c:pt>
                <c:pt idx="1">
                  <c:v>Feb
(1)</c:v>
                </c:pt>
                <c:pt idx="2">
                  <c:v>Mar
(3)</c:v>
                </c:pt>
                <c:pt idx="3">
                  <c:v>Apr
(6)</c:v>
                </c:pt>
                <c:pt idx="4">
                  <c:v>May
(0)</c:v>
                </c:pt>
                <c:pt idx="5">
                  <c:v>Jun
(2)</c:v>
                </c:pt>
                <c:pt idx="6">
                  <c:v>Jul
(2)</c:v>
                </c:pt>
                <c:pt idx="7">
                  <c:v>Aug
(2)</c:v>
                </c:pt>
                <c:pt idx="8">
                  <c:v>Sep
(2)</c:v>
                </c:pt>
                <c:pt idx="9">
                  <c:v>Oct
(2)</c:v>
                </c:pt>
              </c:strCache>
            </c:strRef>
          </c:cat>
          <c:val>
            <c:numRef>
              <c:f>'Fig 3 CARs by State (Web)'!$E$4:$E$13</c:f>
              <c:numCache>
                <c:formatCode>General</c:formatCode>
                <c:ptCount val="10"/>
              </c:numCache>
            </c:numRef>
          </c:val>
          <c:extLst xmlns:c16r2="http://schemas.microsoft.com/office/drawing/2015/06/chart">
            <c:ext xmlns:c16="http://schemas.microsoft.com/office/drawing/2014/chart" uri="{C3380CC4-5D6E-409C-BE32-E72D297353CC}">
              <c16:uniqueId val="{00000001-7916-4699-9D01-7E8129D87BF1}"/>
            </c:ext>
          </c:extLst>
        </c:ser>
        <c:ser>
          <c:idx val="1"/>
          <c:order val="2"/>
          <c:tx>
            <c:strRef>
              <c:f>'Fig 3 CARs by State (Web)'!$F$3</c:f>
              <c:strCache>
                <c:ptCount val="1"/>
                <c:pt idx="0">
                  <c:v>Azithromycin resistant (LLR &lt; 256 mg/L) Neisseria gonorrhoeae
</c:v>
                </c:pt>
              </c:strCache>
            </c:strRef>
          </c:tx>
          <c:spPr>
            <a:solidFill>
              <a:srgbClr val="00FF00"/>
            </a:solidFill>
          </c:spPr>
          <c:invertIfNegative val="0"/>
          <c:cat>
            <c:strRef>
              <c:f>'Fig 3 CARs by State (Web)'!$C$4:$C$13</c:f>
              <c:strCache>
                <c:ptCount val="10"/>
                <c:pt idx="0">
                  <c:v>Jan
(2)</c:v>
                </c:pt>
                <c:pt idx="1">
                  <c:v>Feb
(1)</c:v>
                </c:pt>
                <c:pt idx="2">
                  <c:v>Mar
(3)</c:v>
                </c:pt>
                <c:pt idx="3">
                  <c:v>Apr
(6)</c:v>
                </c:pt>
                <c:pt idx="4">
                  <c:v>May
(0)</c:v>
                </c:pt>
                <c:pt idx="5">
                  <c:v>Jun
(2)</c:v>
                </c:pt>
                <c:pt idx="6">
                  <c:v>Jul
(2)</c:v>
                </c:pt>
                <c:pt idx="7">
                  <c:v>Aug
(2)</c:v>
                </c:pt>
                <c:pt idx="8">
                  <c:v>Sep
(2)</c:v>
                </c:pt>
                <c:pt idx="9">
                  <c:v>Oct
(2)</c:v>
                </c:pt>
              </c:strCache>
            </c:strRef>
          </c:cat>
          <c:val>
            <c:numRef>
              <c:f>'Fig 3 CARs by State (Web)'!$F$4:$F$13</c:f>
              <c:numCache>
                <c:formatCode>General</c:formatCode>
                <c:ptCount val="10"/>
                <c:pt idx="9">
                  <c:v>1</c:v>
                </c:pt>
              </c:numCache>
            </c:numRef>
          </c:val>
          <c:extLst xmlns:c16r2="http://schemas.microsoft.com/office/drawing/2015/06/chart">
            <c:ext xmlns:c16="http://schemas.microsoft.com/office/drawing/2014/chart" uri="{C3380CC4-5D6E-409C-BE32-E72D297353CC}">
              <c16:uniqueId val="{00000002-7916-4699-9D01-7E8129D87BF1}"/>
            </c:ext>
          </c:extLst>
        </c:ser>
        <c:ser>
          <c:idx val="2"/>
          <c:order val="3"/>
          <c:tx>
            <c:strRef>
              <c:f>'Fig 3 CARs by State (Web)'!$G$3</c:f>
              <c:strCache>
                <c:ptCount val="1"/>
                <c:pt idx="0">
                  <c:v>Daptomycin non-susceptible Staphylococcus aureus</c:v>
                </c:pt>
              </c:strCache>
            </c:strRef>
          </c:tx>
          <c:invertIfNegative val="0"/>
          <c:cat>
            <c:strRef>
              <c:f>'Fig 3 CARs by State (Web)'!$C$4:$C$13</c:f>
              <c:strCache>
                <c:ptCount val="10"/>
                <c:pt idx="0">
                  <c:v>Jan
(2)</c:v>
                </c:pt>
                <c:pt idx="1">
                  <c:v>Feb
(1)</c:v>
                </c:pt>
                <c:pt idx="2">
                  <c:v>Mar
(3)</c:v>
                </c:pt>
                <c:pt idx="3">
                  <c:v>Apr
(6)</c:v>
                </c:pt>
                <c:pt idx="4">
                  <c:v>May
(0)</c:v>
                </c:pt>
                <c:pt idx="5">
                  <c:v>Jun
(2)</c:v>
                </c:pt>
                <c:pt idx="6">
                  <c:v>Jul
(2)</c:v>
                </c:pt>
                <c:pt idx="7">
                  <c:v>Aug
(2)</c:v>
                </c:pt>
                <c:pt idx="8">
                  <c:v>Sep
(2)</c:v>
                </c:pt>
                <c:pt idx="9">
                  <c:v>Oct
(2)</c:v>
                </c:pt>
              </c:strCache>
            </c:strRef>
          </c:cat>
          <c:val>
            <c:numRef>
              <c:f>'Fig 3 CARs by State (Web)'!$G$4:$G$13</c:f>
              <c:numCache>
                <c:formatCode>General</c:formatCode>
                <c:ptCount val="10"/>
              </c:numCache>
            </c:numRef>
          </c:val>
          <c:extLst xmlns:c16r2="http://schemas.microsoft.com/office/drawing/2015/06/chart">
            <c:ext xmlns:c16="http://schemas.microsoft.com/office/drawing/2014/chart" uri="{C3380CC4-5D6E-409C-BE32-E72D297353CC}">
              <c16:uniqueId val="{00000003-7916-4699-9D01-7E8129D87BF1}"/>
            </c:ext>
          </c:extLst>
        </c:ser>
        <c:ser>
          <c:idx val="4"/>
          <c:order val="4"/>
          <c:tx>
            <c:strRef>
              <c:f>'Fig 3 CARs by State (Web)'!$H$3</c:f>
              <c:strCache>
                <c:ptCount val="1"/>
                <c:pt idx="0">
                  <c:v>Ribosomal methylase-producing Enterobacteriaceae
</c:v>
                </c:pt>
              </c:strCache>
            </c:strRef>
          </c:tx>
          <c:spPr>
            <a:solidFill>
              <a:schemeClr val="tx1"/>
            </a:solidFill>
          </c:spPr>
          <c:invertIfNegative val="0"/>
          <c:cat>
            <c:strRef>
              <c:f>'Fig 3 CARs by State (Web)'!$C$4:$C$13</c:f>
              <c:strCache>
                <c:ptCount val="10"/>
                <c:pt idx="0">
                  <c:v>Jan
(2)</c:v>
                </c:pt>
                <c:pt idx="1">
                  <c:v>Feb
(1)</c:v>
                </c:pt>
                <c:pt idx="2">
                  <c:v>Mar
(3)</c:v>
                </c:pt>
                <c:pt idx="3">
                  <c:v>Apr
(6)</c:v>
                </c:pt>
                <c:pt idx="4">
                  <c:v>May
(0)</c:v>
                </c:pt>
                <c:pt idx="5">
                  <c:v>Jun
(2)</c:v>
                </c:pt>
                <c:pt idx="6">
                  <c:v>Jul
(2)</c:v>
                </c:pt>
                <c:pt idx="7">
                  <c:v>Aug
(2)</c:v>
                </c:pt>
                <c:pt idx="8">
                  <c:v>Sep
(2)</c:v>
                </c:pt>
                <c:pt idx="9">
                  <c:v>Oct
(2)</c:v>
                </c:pt>
              </c:strCache>
            </c:strRef>
          </c:cat>
          <c:val>
            <c:numRef>
              <c:f>'Fig 3 CARs by State (Web)'!$H$4:$H$13</c:f>
              <c:numCache>
                <c:formatCode>General</c:formatCode>
                <c:ptCount val="10"/>
                <c:pt idx="3">
                  <c:v>1</c:v>
                </c:pt>
              </c:numCache>
            </c:numRef>
          </c:val>
          <c:extLst xmlns:c16r2="http://schemas.microsoft.com/office/drawing/2015/06/chart">
            <c:ext xmlns:c16="http://schemas.microsoft.com/office/drawing/2014/chart" uri="{C3380CC4-5D6E-409C-BE32-E72D297353CC}">
              <c16:uniqueId val="{00000004-7916-4699-9D01-7E8129D87BF1}"/>
            </c:ext>
          </c:extLst>
        </c:ser>
        <c:ser>
          <c:idx val="5"/>
          <c:order val="5"/>
          <c:tx>
            <c:strRef>
              <c:f>'Fig 3 CARs by State (Web)'!$I$3</c:f>
              <c:strCache>
                <c:ptCount val="1"/>
                <c:pt idx="0">
                  <c:v>Ceftriaxone non-susceptible Salmonella species
</c:v>
                </c:pt>
              </c:strCache>
            </c:strRef>
          </c:tx>
          <c:invertIfNegative val="0"/>
          <c:cat>
            <c:strRef>
              <c:f>'Fig 3 CARs by State (Web)'!$C$4:$C$13</c:f>
              <c:strCache>
                <c:ptCount val="10"/>
                <c:pt idx="0">
                  <c:v>Jan
(2)</c:v>
                </c:pt>
                <c:pt idx="1">
                  <c:v>Feb
(1)</c:v>
                </c:pt>
                <c:pt idx="2">
                  <c:v>Mar
(3)</c:v>
                </c:pt>
                <c:pt idx="3">
                  <c:v>Apr
(6)</c:v>
                </c:pt>
                <c:pt idx="4">
                  <c:v>May
(0)</c:v>
                </c:pt>
                <c:pt idx="5">
                  <c:v>Jun
(2)</c:v>
                </c:pt>
                <c:pt idx="6">
                  <c:v>Jul
(2)</c:v>
                </c:pt>
                <c:pt idx="7">
                  <c:v>Aug
(2)</c:v>
                </c:pt>
                <c:pt idx="8">
                  <c:v>Sep
(2)</c:v>
                </c:pt>
                <c:pt idx="9">
                  <c:v>Oct
(2)</c:v>
                </c:pt>
              </c:strCache>
            </c:strRef>
          </c:cat>
          <c:val>
            <c:numRef>
              <c:f>'Fig 3 CARs by State (Web)'!$I$4:$I$13</c:f>
              <c:numCache>
                <c:formatCode>General</c:formatCode>
                <c:ptCount val="10"/>
              </c:numCache>
            </c:numRef>
          </c:val>
          <c:extLst xmlns:c16r2="http://schemas.microsoft.com/office/drawing/2015/06/chart">
            <c:ext xmlns:c16="http://schemas.microsoft.com/office/drawing/2014/chart" uri="{C3380CC4-5D6E-409C-BE32-E72D297353CC}">
              <c16:uniqueId val="{00000005-7916-4699-9D01-7E8129D87BF1}"/>
            </c:ext>
          </c:extLst>
        </c:ser>
        <c:ser>
          <c:idx val="6"/>
          <c:order val="6"/>
          <c:tx>
            <c:strRef>
              <c:f>'Fig 3 CARs by State (Web)'!$J$3</c:f>
              <c:strCache>
                <c:ptCount val="1"/>
                <c:pt idx="0">
                  <c:v>MDR Shigella sonnei
</c:v>
                </c:pt>
              </c:strCache>
            </c:strRef>
          </c:tx>
          <c:invertIfNegative val="0"/>
          <c:cat>
            <c:strRef>
              <c:f>'Fig 3 CARs by State (Web)'!$C$4:$C$13</c:f>
              <c:strCache>
                <c:ptCount val="10"/>
                <c:pt idx="0">
                  <c:v>Jan
(2)</c:v>
                </c:pt>
                <c:pt idx="1">
                  <c:v>Feb
(1)</c:v>
                </c:pt>
                <c:pt idx="2">
                  <c:v>Mar
(3)</c:v>
                </c:pt>
                <c:pt idx="3">
                  <c:v>Apr
(6)</c:v>
                </c:pt>
                <c:pt idx="4">
                  <c:v>May
(0)</c:v>
                </c:pt>
                <c:pt idx="5">
                  <c:v>Jun
(2)</c:v>
                </c:pt>
                <c:pt idx="6">
                  <c:v>Jul
(2)</c:v>
                </c:pt>
                <c:pt idx="7">
                  <c:v>Aug
(2)</c:v>
                </c:pt>
                <c:pt idx="8">
                  <c:v>Sep
(2)</c:v>
                </c:pt>
                <c:pt idx="9">
                  <c:v>Oct
(2)</c:v>
                </c:pt>
              </c:strCache>
            </c:strRef>
          </c:cat>
          <c:val>
            <c:numRef>
              <c:f>'Fig 3 CARs by State (Web)'!$J$4:$J$13</c:f>
              <c:numCache>
                <c:formatCode>General</c:formatCode>
                <c:ptCount val="10"/>
              </c:numCache>
            </c:numRef>
          </c:val>
          <c:extLst xmlns:c16r2="http://schemas.microsoft.com/office/drawing/2015/06/chart">
            <c:ext xmlns:c16="http://schemas.microsoft.com/office/drawing/2014/chart" uri="{C3380CC4-5D6E-409C-BE32-E72D297353CC}">
              <c16:uniqueId val="{00000006-7916-4699-9D01-7E8129D87BF1}"/>
            </c:ext>
          </c:extLst>
        </c:ser>
        <c:ser>
          <c:idx val="7"/>
          <c:order val="7"/>
          <c:tx>
            <c:strRef>
              <c:f>'Fig 3 CARs by State (Web)'!$K$3</c:f>
              <c:strCache>
                <c:ptCount val="1"/>
                <c:pt idx="0">
                  <c:v>MDR Mycobacterium tuberculosis
</c:v>
                </c:pt>
              </c:strCache>
            </c:strRef>
          </c:tx>
          <c:invertIfNegative val="0"/>
          <c:cat>
            <c:strRef>
              <c:f>'Fig 3 CARs by State (Web)'!$C$4:$C$13</c:f>
              <c:strCache>
                <c:ptCount val="10"/>
                <c:pt idx="0">
                  <c:v>Jan
(2)</c:v>
                </c:pt>
                <c:pt idx="1">
                  <c:v>Feb
(1)</c:v>
                </c:pt>
                <c:pt idx="2">
                  <c:v>Mar
(3)</c:v>
                </c:pt>
                <c:pt idx="3">
                  <c:v>Apr
(6)</c:v>
                </c:pt>
                <c:pt idx="4">
                  <c:v>May
(0)</c:v>
                </c:pt>
                <c:pt idx="5">
                  <c:v>Jun
(2)</c:v>
                </c:pt>
                <c:pt idx="6">
                  <c:v>Jul
(2)</c:v>
                </c:pt>
                <c:pt idx="7">
                  <c:v>Aug
(2)</c:v>
                </c:pt>
                <c:pt idx="8">
                  <c:v>Sep
(2)</c:v>
                </c:pt>
                <c:pt idx="9">
                  <c:v>Oct
(2)</c:v>
                </c:pt>
              </c:strCache>
            </c:strRef>
          </c:cat>
          <c:val>
            <c:numRef>
              <c:f>'Fig 3 CARs by State (Web)'!$K$4:$K$13</c:f>
              <c:numCache>
                <c:formatCode>General</c:formatCode>
                <c:ptCount val="10"/>
              </c:numCache>
            </c:numRef>
          </c:val>
          <c:extLst xmlns:c16r2="http://schemas.microsoft.com/office/drawing/2015/06/chart">
            <c:ext xmlns:c16="http://schemas.microsoft.com/office/drawing/2014/chart" uri="{C3380CC4-5D6E-409C-BE32-E72D297353CC}">
              <c16:uniqueId val="{00000007-7916-4699-9D01-7E8129D87BF1}"/>
            </c:ext>
          </c:extLst>
        </c:ser>
        <c:ser>
          <c:idx val="8"/>
          <c:order val="8"/>
          <c:tx>
            <c:strRef>
              <c:f>'Fig 3 CARs by State (Web)'!$L$3</c:f>
              <c:strCache>
                <c:ptCount val="1"/>
                <c:pt idx="0">
                  <c:v>Linezolid non-susceptible Enterococcus
</c:v>
                </c:pt>
              </c:strCache>
            </c:strRef>
          </c:tx>
          <c:invertIfNegative val="0"/>
          <c:cat>
            <c:strRef>
              <c:f>'Fig 3 CARs by State (Web)'!$C$4:$C$13</c:f>
              <c:strCache>
                <c:ptCount val="10"/>
                <c:pt idx="0">
                  <c:v>Jan
(2)</c:v>
                </c:pt>
                <c:pt idx="1">
                  <c:v>Feb
(1)</c:v>
                </c:pt>
                <c:pt idx="2">
                  <c:v>Mar
(3)</c:v>
                </c:pt>
                <c:pt idx="3">
                  <c:v>Apr
(6)</c:v>
                </c:pt>
                <c:pt idx="4">
                  <c:v>May
(0)</c:v>
                </c:pt>
                <c:pt idx="5">
                  <c:v>Jun
(2)</c:v>
                </c:pt>
                <c:pt idx="6">
                  <c:v>Jul
(2)</c:v>
                </c:pt>
                <c:pt idx="7">
                  <c:v>Aug
(2)</c:v>
                </c:pt>
                <c:pt idx="8">
                  <c:v>Sep
(2)</c:v>
                </c:pt>
                <c:pt idx="9">
                  <c:v>Oct
(2)</c:v>
                </c:pt>
              </c:strCache>
            </c:strRef>
          </c:cat>
          <c:val>
            <c:numRef>
              <c:f>'Fig 3 CARs by State (Web)'!$L$4:$L$13</c:f>
              <c:numCache>
                <c:formatCode>General</c:formatCode>
                <c:ptCount val="10"/>
              </c:numCache>
            </c:numRef>
          </c:val>
          <c:extLst xmlns:c16r2="http://schemas.microsoft.com/office/drawing/2015/06/chart">
            <c:ext xmlns:c16="http://schemas.microsoft.com/office/drawing/2014/chart" uri="{C3380CC4-5D6E-409C-BE32-E72D297353CC}">
              <c16:uniqueId val="{00000008-7916-4699-9D01-7E8129D87BF1}"/>
            </c:ext>
          </c:extLst>
        </c:ser>
        <c:ser>
          <c:idx val="9"/>
          <c:order val="9"/>
          <c:tx>
            <c:strRef>
              <c:f>'Fig 3 CARs by State (Web)'!$M$3</c:f>
              <c:strCache>
                <c:ptCount val="1"/>
                <c:pt idx="0">
                  <c:v>Ceftriaxone non-susceptible Neisseria gonorrhoeae
</c:v>
                </c:pt>
              </c:strCache>
            </c:strRef>
          </c:tx>
          <c:invertIfNegative val="0"/>
          <c:cat>
            <c:strRef>
              <c:f>'Fig 3 CARs by State (Web)'!$C$4:$C$13</c:f>
              <c:strCache>
                <c:ptCount val="10"/>
                <c:pt idx="0">
                  <c:v>Jan
(2)</c:v>
                </c:pt>
                <c:pt idx="1">
                  <c:v>Feb
(1)</c:v>
                </c:pt>
                <c:pt idx="2">
                  <c:v>Mar
(3)</c:v>
                </c:pt>
                <c:pt idx="3">
                  <c:v>Apr
(6)</c:v>
                </c:pt>
                <c:pt idx="4">
                  <c:v>May
(0)</c:v>
                </c:pt>
                <c:pt idx="5">
                  <c:v>Jun
(2)</c:v>
                </c:pt>
                <c:pt idx="6">
                  <c:v>Jul
(2)</c:v>
                </c:pt>
                <c:pt idx="7">
                  <c:v>Aug
(2)</c:v>
                </c:pt>
                <c:pt idx="8">
                  <c:v>Sep
(2)</c:v>
                </c:pt>
                <c:pt idx="9">
                  <c:v>Oct
(2)</c:v>
                </c:pt>
              </c:strCache>
            </c:strRef>
          </c:cat>
          <c:val>
            <c:numRef>
              <c:f>'Fig 3 CARs by State (Web)'!$M$4:$M$13</c:f>
              <c:numCache>
                <c:formatCode>General</c:formatCode>
                <c:ptCount val="10"/>
              </c:numCache>
            </c:numRef>
          </c:val>
          <c:extLst xmlns:c16r2="http://schemas.microsoft.com/office/drawing/2015/06/chart">
            <c:ext xmlns:c16="http://schemas.microsoft.com/office/drawing/2014/chart" uri="{C3380CC4-5D6E-409C-BE32-E72D297353CC}">
              <c16:uniqueId val="{00000009-7916-4699-9D01-7E8129D87BF1}"/>
            </c:ext>
          </c:extLst>
        </c:ser>
        <c:ser>
          <c:idx val="10"/>
          <c:order val="10"/>
          <c:tx>
            <c:strRef>
              <c:f>'Fig 3 CARs by State (Web)'!$N$3</c:f>
              <c:strCache>
                <c:ptCount val="1"/>
                <c:pt idx="0">
                  <c:v>Azithromycin resistant (HLR &gt; 256 mg/L) Neisseria gonorrhoeae
</c:v>
                </c:pt>
              </c:strCache>
            </c:strRef>
          </c:tx>
          <c:invertIfNegative val="0"/>
          <c:cat>
            <c:strRef>
              <c:f>'Fig 3 CARs by State (Web)'!$C$4:$C$13</c:f>
              <c:strCache>
                <c:ptCount val="10"/>
                <c:pt idx="0">
                  <c:v>Jan
(2)</c:v>
                </c:pt>
                <c:pt idx="1">
                  <c:v>Feb
(1)</c:v>
                </c:pt>
                <c:pt idx="2">
                  <c:v>Mar
(3)</c:v>
                </c:pt>
                <c:pt idx="3">
                  <c:v>Apr
(6)</c:v>
                </c:pt>
                <c:pt idx="4">
                  <c:v>May
(0)</c:v>
                </c:pt>
                <c:pt idx="5">
                  <c:v>Jun
(2)</c:v>
                </c:pt>
                <c:pt idx="6">
                  <c:v>Jul
(2)</c:v>
                </c:pt>
                <c:pt idx="7">
                  <c:v>Aug
(2)</c:v>
                </c:pt>
                <c:pt idx="8">
                  <c:v>Sep
(2)</c:v>
                </c:pt>
                <c:pt idx="9">
                  <c:v>Oct
(2)</c:v>
                </c:pt>
              </c:strCache>
            </c:strRef>
          </c:cat>
          <c:val>
            <c:numRef>
              <c:f>'Fig 3 CARs by State (Web)'!$N$4:$N$13</c:f>
              <c:numCache>
                <c:formatCode>General</c:formatCode>
                <c:ptCount val="10"/>
              </c:numCache>
            </c:numRef>
          </c:val>
          <c:extLst xmlns:c16r2="http://schemas.microsoft.com/office/drawing/2015/06/chart">
            <c:ext xmlns:c16="http://schemas.microsoft.com/office/drawing/2014/chart" uri="{C3380CC4-5D6E-409C-BE32-E72D297353CC}">
              <c16:uniqueId val="{0000000A-7916-4699-9D01-7E8129D87BF1}"/>
            </c:ext>
          </c:extLst>
        </c:ser>
        <c:ser>
          <c:idx val="11"/>
          <c:order val="11"/>
          <c:tx>
            <c:strRef>
              <c:f>'Fig 3 CARs by State (Web)'!$O$3</c:f>
              <c:strCache>
                <c:ptCount val="1"/>
                <c:pt idx="0">
                  <c:v>Vancomycin non-susceptible Staphylococcus aureus</c:v>
                </c:pt>
              </c:strCache>
            </c:strRef>
          </c:tx>
          <c:invertIfNegative val="0"/>
          <c:cat>
            <c:strRef>
              <c:f>'Fig 3 CARs by State (Web)'!$C$4:$C$13</c:f>
              <c:strCache>
                <c:ptCount val="10"/>
                <c:pt idx="0">
                  <c:v>Jan
(2)</c:v>
                </c:pt>
                <c:pt idx="1">
                  <c:v>Feb
(1)</c:v>
                </c:pt>
                <c:pt idx="2">
                  <c:v>Mar
(3)</c:v>
                </c:pt>
                <c:pt idx="3">
                  <c:v>Apr
(6)</c:v>
                </c:pt>
                <c:pt idx="4">
                  <c:v>May
(0)</c:v>
                </c:pt>
                <c:pt idx="5">
                  <c:v>Jun
(2)</c:v>
                </c:pt>
                <c:pt idx="6">
                  <c:v>Jul
(2)</c:v>
                </c:pt>
                <c:pt idx="7">
                  <c:v>Aug
(2)</c:v>
                </c:pt>
                <c:pt idx="8">
                  <c:v>Sep
(2)</c:v>
                </c:pt>
                <c:pt idx="9">
                  <c:v>Oct
(2)</c:v>
                </c:pt>
              </c:strCache>
            </c:strRef>
          </c:cat>
          <c:val>
            <c:numRef>
              <c:f>'Fig 3 CARs by State (Web)'!$O$4:$O$13</c:f>
              <c:numCache>
                <c:formatCode>General</c:formatCode>
                <c:ptCount val="10"/>
              </c:numCache>
            </c:numRef>
          </c:val>
          <c:extLst xmlns:c16r2="http://schemas.microsoft.com/office/drawing/2015/06/chart">
            <c:ext xmlns:c16="http://schemas.microsoft.com/office/drawing/2014/chart" uri="{C3380CC4-5D6E-409C-BE32-E72D297353CC}">
              <c16:uniqueId val="{0000000B-7916-4699-9D01-7E8129D87BF1}"/>
            </c:ext>
          </c:extLst>
        </c:ser>
        <c:dLbls>
          <c:showLegendKey val="0"/>
          <c:showVal val="0"/>
          <c:showCatName val="0"/>
          <c:showSerName val="0"/>
          <c:showPercent val="0"/>
          <c:showBubbleSize val="0"/>
        </c:dLbls>
        <c:gapWidth val="50"/>
        <c:overlap val="100"/>
        <c:axId val="320367232"/>
        <c:axId val="320365696"/>
      </c:barChart>
      <c:lineChart>
        <c:grouping val="standard"/>
        <c:varyColors val="0"/>
        <c:ser>
          <c:idx val="12"/>
          <c:order val="12"/>
          <c:tx>
            <c:strRef>
              <c:f>'Fig 3 CARs by State (Web)'!$P$3</c:f>
              <c:strCache>
                <c:ptCount val="1"/>
                <c:pt idx="0">
                  <c:v>Grand Total</c:v>
                </c:pt>
              </c:strCache>
            </c:strRef>
          </c:tx>
          <c:spPr>
            <a:ln>
              <a:solidFill>
                <a:schemeClr val="accent5"/>
              </a:solidFill>
            </a:ln>
          </c:spPr>
          <c:marker>
            <c:symbol val="diamond"/>
            <c:size val="5"/>
            <c:spPr>
              <a:solidFill>
                <a:schemeClr val="accent5"/>
              </a:solidFill>
              <a:ln>
                <a:solidFill>
                  <a:schemeClr val="accent5"/>
                </a:solidFill>
              </a:ln>
            </c:spPr>
          </c:marker>
          <c:cat>
            <c:strRef>
              <c:f>'Fig 3 CARs by State (Web)'!$C$4:$C$13</c:f>
              <c:strCache>
                <c:ptCount val="10"/>
                <c:pt idx="0">
                  <c:v>Jan
(2)</c:v>
                </c:pt>
                <c:pt idx="1">
                  <c:v>Feb
(1)</c:v>
                </c:pt>
                <c:pt idx="2">
                  <c:v>Mar
(3)</c:v>
                </c:pt>
                <c:pt idx="3">
                  <c:v>Apr
(6)</c:v>
                </c:pt>
                <c:pt idx="4">
                  <c:v>May
(0)</c:v>
                </c:pt>
                <c:pt idx="5">
                  <c:v>Jun
(2)</c:v>
                </c:pt>
                <c:pt idx="6">
                  <c:v>Jul
(2)</c:v>
                </c:pt>
                <c:pt idx="7">
                  <c:v>Aug
(2)</c:v>
                </c:pt>
                <c:pt idx="8">
                  <c:v>Sep
(2)</c:v>
                </c:pt>
                <c:pt idx="9">
                  <c:v>Oct
(2)</c:v>
                </c:pt>
              </c:strCache>
            </c:strRef>
          </c:cat>
          <c:val>
            <c:numRef>
              <c:f>'Fig 3 CARs by State (Web)'!$P$4:$P$13</c:f>
              <c:numCache>
                <c:formatCode>General</c:formatCode>
                <c:ptCount val="10"/>
                <c:pt idx="0">
                  <c:v>2</c:v>
                </c:pt>
                <c:pt idx="1">
                  <c:v>1</c:v>
                </c:pt>
                <c:pt idx="2">
                  <c:v>3</c:v>
                </c:pt>
                <c:pt idx="3">
                  <c:v>6</c:v>
                </c:pt>
                <c:pt idx="4">
                  <c:v>0</c:v>
                </c:pt>
                <c:pt idx="5">
                  <c:v>2</c:v>
                </c:pt>
                <c:pt idx="6">
                  <c:v>2</c:v>
                </c:pt>
                <c:pt idx="7">
                  <c:v>2</c:v>
                </c:pt>
                <c:pt idx="8">
                  <c:v>2</c:v>
                </c:pt>
                <c:pt idx="9">
                  <c:v>2</c:v>
                </c:pt>
              </c:numCache>
            </c:numRef>
          </c:val>
          <c:smooth val="0"/>
          <c:extLst xmlns:c16r2="http://schemas.microsoft.com/office/drawing/2015/06/chart">
            <c:ext xmlns:c16="http://schemas.microsoft.com/office/drawing/2014/chart" uri="{C3380CC4-5D6E-409C-BE32-E72D297353CC}">
              <c16:uniqueId val="{0000000C-7916-4699-9D01-7E8129D87BF1}"/>
            </c:ext>
          </c:extLst>
        </c:ser>
        <c:dLbls>
          <c:showLegendKey val="0"/>
          <c:showVal val="0"/>
          <c:showCatName val="0"/>
          <c:showSerName val="0"/>
          <c:showPercent val="0"/>
          <c:showBubbleSize val="0"/>
        </c:dLbls>
        <c:marker val="1"/>
        <c:smooth val="0"/>
        <c:axId val="320357888"/>
        <c:axId val="320359808"/>
      </c:lineChart>
      <c:catAx>
        <c:axId val="320357888"/>
        <c:scaling>
          <c:orientation val="minMax"/>
        </c:scaling>
        <c:delete val="0"/>
        <c:axPos val="b"/>
        <c:numFmt formatCode="General" sourceLinked="0"/>
        <c:majorTickMark val="out"/>
        <c:minorTickMark val="none"/>
        <c:tickLblPos val="nextTo"/>
        <c:spPr>
          <a:ln>
            <a:solidFill>
              <a:schemeClr val="bg1">
                <a:lumMod val="85000"/>
              </a:schemeClr>
            </a:solidFill>
          </a:ln>
        </c:spPr>
        <c:txPr>
          <a:bodyPr/>
          <a:lstStyle/>
          <a:p>
            <a:pPr>
              <a:defRPr sz="800">
                <a:latin typeface="Arial" panose="020B0604020202020204" pitchFamily="34" charset="0"/>
                <a:cs typeface="Arial" panose="020B0604020202020204" pitchFamily="34" charset="0"/>
              </a:defRPr>
            </a:pPr>
            <a:endParaRPr lang="en-US"/>
          </a:p>
        </c:txPr>
        <c:crossAx val="320359808"/>
        <c:crosses val="autoZero"/>
        <c:auto val="1"/>
        <c:lblAlgn val="ctr"/>
        <c:lblOffset val="100"/>
        <c:noMultiLvlLbl val="0"/>
      </c:catAx>
      <c:valAx>
        <c:axId val="320359808"/>
        <c:scaling>
          <c:orientation val="minMax"/>
        </c:scaling>
        <c:delete val="0"/>
        <c:axPos val="l"/>
        <c:majorGridlines>
          <c:spPr>
            <a:ln>
              <a:solidFill>
                <a:schemeClr val="bg1">
                  <a:lumMod val="85000"/>
                </a:schemeClr>
              </a:solidFill>
            </a:ln>
          </c:spPr>
        </c:majorGridlines>
        <c:numFmt formatCode="General" sourceLinked="1"/>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en-US"/>
          </a:p>
        </c:txPr>
        <c:crossAx val="320357888"/>
        <c:crosses val="autoZero"/>
        <c:crossBetween val="between"/>
      </c:valAx>
      <c:valAx>
        <c:axId val="320365696"/>
        <c:scaling>
          <c:orientation val="minMax"/>
        </c:scaling>
        <c:delete val="0"/>
        <c:axPos val="r"/>
        <c:numFmt formatCode="0%" sourceLinked="1"/>
        <c:majorTickMark val="out"/>
        <c:minorTickMark val="none"/>
        <c:tickLblPos val="nextTo"/>
        <c:txPr>
          <a:bodyPr/>
          <a:lstStyle/>
          <a:p>
            <a:pPr>
              <a:defRPr sz="800"/>
            </a:pPr>
            <a:endParaRPr lang="en-US"/>
          </a:p>
        </c:txPr>
        <c:crossAx val="320367232"/>
        <c:crosses val="max"/>
        <c:crossBetween val="between"/>
      </c:valAx>
      <c:catAx>
        <c:axId val="320367232"/>
        <c:scaling>
          <c:orientation val="minMax"/>
        </c:scaling>
        <c:delete val="1"/>
        <c:axPos val="b"/>
        <c:numFmt formatCode="General" sourceLinked="1"/>
        <c:majorTickMark val="out"/>
        <c:minorTickMark val="none"/>
        <c:tickLblPos val="nextTo"/>
        <c:crossAx val="320365696"/>
        <c:crosses val="autoZero"/>
        <c:auto val="1"/>
        <c:lblAlgn val="ctr"/>
        <c:lblOffset val="100"/>
        <c:noMultiLvlLbl val="0"/>
      </c:catAx>
    </c:plotArea>
    <c:plotVisOnly val="1"/>
    <c:dispBlanksAs val="gap"/>
    <c:showDLblsOverMax val="0"/>
  </c:chart>
  <c:spPr>
    <a:ln>
      <a:solidFill>
        <a:schemeClr val="bg1">
          <a:lumMod val="85000"/>
        </a:schemeClr>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South Australia</a:t>
            </a:r>
          </a:p>
        </c:rich>
      </c:tx>
      <c:overlay val="0"/>
    </c:title>
    <c:autoTitleDeleted val="0"/>
    <c:plotArea>
      <c:layout>
        <c:manualLayout>
          <c:layoutTarget val="inner"/>
          <c:xMode val="edge"/>
          <c:yMode val="edge"/>
          <c:x val="8.83386774660639E-2"/>
          <c:y val="0.16067278384556768"/>
          <c:w val="0.91166132253393595"/>
          <c:h val="0.62673593472186939"/>
        </c:manualLayout>
      </c:layout>
      <c:barChart>
        <c:barDir val="col"/>
        <c:grouping val="percentStacked"/>
        <c:varyColors val="0"/>
        <c:ser>
          <c:idx val="0"/>
          <c:order val="0"/>
          <c:tx>
            <c:strRef>
              <c:f>'Fig 3 CARs by State (Web)'!$D$3</c:f>
              <c:strCache>
                <c:ptCount val="1"/>
                <c:pt idx="0">
                  <c:v>Carbapenemase-producing Enterobacteriaceae
</c:v>
                </c:pt>
              </c:strCache>
            </c:strRef>
          </c:tx>
          <c:spPr>
            <a:solidFill>
              <a:srgbClr val="0000FF"/>
            </a:solidFill>
          </c:spPr>
          <c:invertIfNegative val="0"/>
          <c:cat>
            <c:strRef>
              <c:f>'Fig 3 CARs by State (Web)'!$C$4:$C$13</c:f>
              <c:strCache>
                <c:ptCount val="10"/>
                <c:pt idx="0">
                  <c:v>Jan
(10)</c:v>
                </c:pt>
                <c:pt idx="1">
                  <c:v>Feb
(8)</c:v>
                </c:pt>
                <c:pt idx="2">
                  <c:v>Mar
(13)</c:v>
                </c:pt>
                <c:pt idx="3">
                  <c:v>Apr
(1)</c:v>
                </c:pt>
                <c:pt idx="4">
                  <c:v>May
(0)</c:v>
                </c:pt>
                <c:pt idx="5">
                  <c:v>Jun
(0)</c:v>
                </c:pt>
                <c:pt idx="6">
                  <c:v>Jul
(1)</c:v>
                </c:pt>
                <c:pt idx="7">
                  <c:v>Aug
(2)</c:v>
                </c:pt>
                <c:pt idx="8">
                  <c:v>Sep
(1)</c:v>
                </c:pt>
                <c:pt idx="9">
                  <c:v>Oct
(0)</c:v>
                </c:pt>
              </c:strCache>
            </c:strRef>
          </c:cat>
          <c:val>
            <c:numRef>
              <c:f>'Fig 3 CARs by State (Web)'!$D$4:$D$13</c:f>
              <c:numCache>
                <c:formatCode>General</c:formatCode>
                <c:ptCount val="10"/>
                <c:pt idx="0">
                  <c:v>1</c:v>
                </c:pt>
                <c:pt idx="1">
                  <c:v>1</c:v>
                </c:pt>
                <c:pt idx="3">
                  <c:v>1</c:v>
                </c:pt>
                <c:pt idx="7">
                  <c:v>1</c:v>
                </c:pt>
                <c:pt idx="8">
                  <c:v>1</c:v>
                </c:pt>
              </c:numCache>
            </c:numRef>
          </c:val>
          <c:extLst xmlns:c16r2="http://schemas.microsoft.com/office/drawing/2015/06/chart">
            <c:ext xmlns:c16="http://schemas.microsoft.com/office/drawing/2014/chart" uri="{C3380CC4-5D6E-409C-BE32-E72D297353CC}">
              <c16:uniqueId val="{00000000-5C89-4C8B-811D-3AE57E253A88}"/>
            </c:ext>
          </c:extLst>
        </c:ser>
        <c:ser>
          <c:idx val="3"/>
          <c:order val="1"/>
          <c:tx>
            <c:strRef>
              <c:f>'Fig 3 CARs by State (Web)'!$E$3</c:f>
              <c:strCache>
                <c:ptCount val="1"/>
                <c:pt idx="0">
                  <c:v>Carbapenemase and ribosomal methylase-producing Enterobacteriaceae
</c:v>
                </c:pt>
              </c:strCache>
            </c:strRef>
          </c:tx>
          <c:spPr>
            <a:pattFill prst="pct75">
              <a:fgClr>
                <a:srgbClr val="0000FF"/>
              </a:fgClr>
              <a:bgClr>
                <a:schemeClr val="bg1"/>
              </a:bgClr>
            </a:pattFill>
          </c:spPr>
          <c:invertIfNegative val="0"/>
          <c:cat>
            <c:strRef>
              <c:f>'Fig 3 CARs by State (Web)'!$C$4:$C$13</c:f>
              <c:strCache>
                <c:ptCount val="10"/>
                <c:pt idx="0">
                  <c:v>Jan
(10)</c:v>
                </c:pt>
                <c:pt idx="1">
                  <c:v>Feb
(8)</c:v>
                </c:pt>
                <c:pt idx="2">
                  <c:v>Mar
(13)</c:v>
                </c:pt>
                <c:pt idx="3">
                  <c:v>Apr
(1)</c:v>
                </c:pt>
                <c:pt idx="4">
                  <c:v>May
(0)</c:v>
                </c:pt>
                <c:pt idx="5">
                  <c:v>Jun
(0)</c:v>
                </c:pt>
                <c:pt idx="6">
                  <c:v>Jul
(1)</c:v>
                </c:pt>
                <c:pt idx="7">
                  <c:v>Aug
(2)</c:v>
                </c:pt>
                <c:pt idx="8">
                  <c:v>Sep
(1)</c:v>
                </c:pt>
                <c:pt idx="9">
                  <c:v>Oct
(0)</c:v>
                </c:pt>
              </c:strCache>
            </c:strRef>
          </c:cat>
          <c:val>
            <c:numRef>
              <c:f>'Fig 3 CARs by State (Web)'!$E$4:$E$13</c:f>
              <c:numCache>
                <c:formatCode>General</c:formatCode>
                <c:ptCount val="10"/>
              </c:numCache>
            </c:numRef>
          </c:val>
          <c:extLst xmlns:c16r2="http://schemas.microsoft.com/office/drawing/2015/06/chart">
            <c:ext xmlns:c16="http://schemas.microsoft.com/office/drawing/2014/chart" uri="{C3380CC4-5D6E-409C-BE32-E72D297353CC}">
              <c16:uniqueId val="{00000001-5C89-4C8B-811D-3AE57E253A88}"/>
            </c:ext>
          </c:extLst>
        </c:ser>
        <c:ser>
          <c:idx val="1"/>
          <c:order val="2"/>
          <c:tx>
            <c:strRef>
              <c:f>'Fig 3 CARs by State (Web)'!$F$3</c:f>
              <c:strCache>
                <c:ptCount val="1"/>
                <c:pt idx="0">
                  <c:v>Azithromycin resistant (LLR &lt; 256 mg/L) Neisseria gonorrhoeae
</c:v>
                </c:pt>
              </c:strCache>
            </c:strRef>
          </c:tx>
          <c:spPr>
            <a:solidFill>
              <a:srgbClr val="00FF00"/>
            </a:solidFill>
          </c:spPr>
          <c:invertIfNegative val="0"/>
          <c:cat>
            <c:strRef>
              <c:f>'Fig 3 CARs by State (Web)'!$C$4:$C$13</c:f>
              <c:strCache>
                <c:ptCount val="10"/>
                <c:pt idx="0">
                  <c:v>Jan
(10)</c:v>
                </c:pt>
                <c:pt idx="1">
                  <c:v>Feb
(8)</c:v>
                </c:pt>
                <c:pt idx="2">
                  <c:v>Mar
(13)</c:v>
                </c:pt>
                <c:pt idx="3">
                  <c:v>Apr
(1)</c:v>
                </c:pt>
                <c:pt idx="4">
                  <c:v>May
(0)</c:v>
                </c:pt>
                <c:pt idx="5">
                  <c:v>Jun
(0)</c:v>
                </c:pt>
                <c:pt idx="6">
                  <c:v>Jul
(1)</c:v>
                </c:pt>
                <c:pt idx="7">
                  <c:v>Aug
(2)</c:v>
                </c:pt>
                <c:pt idx="8">
                  <c:v>Sep
(1)</c:v>
                </c:pt>
                <c:pt idx="9">
                  <c:v>Oct
(0)</c:v>
                </c:pt>
              </c:strCache>
            </c:strRef>
          </c:cat>
          <c:val>
            <c:numRef>
              <c:f>'Fig 3 CARs by State (Web)'!$F$4:$F$13</c:f>
              <c:numCache>
                <c:formatCode>General</c:formatCode>
                <c:ptCount val="10"/>
                <c:pt idx="0">
                  <c:v>8</c:v>
                </c:pt>
                <c:pt idx="1">
                  <c:v>3</c:v>
                </c:pt>
                <c:pt idx="2">
                  <c:v>11</c:v>
                </c:pt>
              </c:numCache>
            </c:numRef>
          </c:val>
          <c:extLst xmlns:c16r2="http://schemas.microsoft.com/office/drawing/2015/06/chart">
            <c:ext xmlns:c16="http://schemas.microsoft.com/office/drawing/2014/chart" uri="{C3380CC4-5D6E-409C-BE32-E72D297353CC}">
              <c16:uniqueId val="{00000002-5C89-4C8B-811D-3AE57E253A88}"/>
            </c:ext>
          </c:extLst>
        </c:ser>
        <c:ser>
          <c:idx val="2"/>
          <c:order val="3"/>
          <c:tx>
            <c:strRef>
              <c:f>'Fig 3 CARs by State (Web)'!$G$3</c:f>
              <c:strCache>
                <c:ptCount val="1"/>
                <c:pt idx="0">
                  <c:v>Daptomycin non-susceptible Staphylococcus aureus</c:v>
                </c:pt>
              </c:strCache>
            </c:strRef>
          </c:tx>
          <c:spPr>
            <a:solidFill>
              <a:srgbClr val="00FFFF"/>
            </a:solidFill>
          </c:spPr>
          <c:invertIfNegative val="0"/>
          <c:cat>
            <c:strRef>
              <c:f>'Fig 3 CARs by State (Web)'!$C$4:$C$13</c:f>
              <c:strCache>
                <c:ptCount val="10"/>
                <c:pt idx="0">
                  <c:v>Jan
(10)</c:v>
                </c:pt>
                <c:pt idx="1">
                  <c:v>Feb
(8)</c:v>
                </c:pt>
                <c:pt idx="2">
                  <c:v>Mar
(13)</c:v>
                </c:pt>
                <c:pt idx="3">
                  <c:v>Apr
(1)</c:v>
                </c:pt>
                <c:pt idx="4">
                  <c:v>May
(0)</c:v>
                </c:pt>
                <c:pt idx="5">
                  <c:v>Jun
(0)</c:v>
                </c:pt>
                <c:pt idx="6">
                  <c:v>Jul
(1)</c:v>
                </c:pt>
                <c:pt idx="7">
                  <c:v>Aug
(2)</c:v>
                </c:pt>
                <c:pt idx="8">
                  <c:v>Sep
(1)</c:v>
                </c:pt>
                <c:pt idx="9">
                  <c:v>Oct
(0)</c:v>
                </c:pt>
              </c:strCache>
            </c:strRef>
          </c:cat>
          <c:val>
            <c:numRef>
              <c:f>'Fig 3 CARs by State (Web)'!$G$4:$G$13</c:f>
              <c:numCache>
                <c:formatCode>General</c:formatCode>
                <c:ptCount val="10"/>
                <c:pt idx="1">
                  <c:v>3</c:v>
                </c:pt>
                <c:pt idx="6">
                  <c:v>1</c:v>
                </c:pt>
              </c:numCache>
            </c:numRef>
          </c:val>
          <c:extLst xmlns:c16r2="http://schemas.microsoft.com/office/drawing/2015/06/chart">
            <c:ext xmlns:c16="http://schemas.microsoft.com/office/drawing/2014/chart" uri="{C3380CC4-5D6E-409C-BE32-E72D297353CC}">
              <c16:uniqueId val="{00000003-5C89-4C8B-811D-3AE57E253A88}"/>
            </c:ext>
          </c:extLst>
        </c:ser>
        <c:ser>
          <c:idx val="4"/>
          <c:order val="4"/>
          <c:tx>
            <c:strRef>
              <c:f>'Fig 3 CARs by State (Web)'!$H$3</c:f>
              <c:strCache>
                <c:ptCount val="1"/>
                <c:pt idx="0">
                  <c:v>Ribosomal methylase-producing Enterobacteriaceae
</c:v>
                </c:pt>
              </c:strCache>
            </c:strRef>
          </c:tx>
          <c:spPr>
            <a:solidFill>
              <a:schemeClr val="tx1"/>
            </a:solidFill>
          </c:spPr>
          <c:invertIfNegative val="0"/>
          <c:cat>
            <c:strRef>
              <c:f>'Fig 3 CARs by State (Web)'!$C$4:$C$13</c:f>
              <c:strCache>
                <c:ptCount val="10"/>
                <c:pt idx="0">
                  <c:v>Jan
(10)</c:v>
                </c:pt>
                <c:pt idx="1">
                  <c:v>Feb
(8)</c:v>
                </c:pt>
                <c:pt idx="2">
                  <c:v>Mar
(13)</c:v>
                </c:pt>
                <c:pt idx="3">
                  <c:v>Apr
(1)</c:v>
                </c:pt>
                <c:pt idx="4">
                  <c:v>May
(0)</c:v>
                </c:pt>
                <c:pt idx="5">
                  <c:v>Jun
(0)</c:v>
                </c:pt>
                <c:pt idx="6">
                  <c:v>Jul
(1)</c:v>
                </c:pt>
                <c:pt idx="7">
                  <c:v>Aug
(2)</c:v>
                </c:pt>
                <c:pt idx="8">
                  <c:v>Sep
(1)</c:v>
                </c:pt>
                <c:pt idx="9">
                  <c:v>Oct
(0)</c:v>
                </c:pt>
              </c:strCache>
            </c:strRef>
          </c:cat>
          <c:val>
            <c:numRef>
              <c:f>'Fig 3 CARs by State (Web)'!$H$4:$H$13</c:f>
              <c:numCache>
                <c:formatCode>General</c:formatCode>
                <c:ptCount val="10"/>
                <c:pt idx="2">
                  <c:v>1</c:v>
                </c:pt>
              </c:numCache>
            </c:numRef>
          </c:val>
          <c:extLst xmlns:c16r2="http://schemas.microsoft.com/office/drawing/2015/06/chart">
            <c:ext xmlns:c16="http://schemas.microsoft.com/office/drawing/2014/chart" uri="{C3380CC4-5D6E-409C-BE32-E72D297353CC}">
              <c16:uniqueId val="{00000004-5C89-4C8B-811D-3AE57E253A88}"/>
            </c:ext>
          </c:extLst>
        </c:ser>
        <c:ser>
          <c:idx val="5"/>
          <c:order val="5"/>
          <c:tx>
            <c:strRef>
              <c:f>'Fig 3 CARs by State (Web)'!$I$3</c:f>
              <c:strCache>
                <c:ptCount val="1"/>
                <c:pt idx="0">
                  <c:v>Ceftriaxone non-susceptible Salmonella species
</c:v>
                </c:pt>
              </c:strCache>
            </c:strRef>
          </c:tx>
          <c:spPr>
            <a:solidFill>
              <a:srgbClr val="FFFF00"/>
            </a:solidFill>
          </c:spPr>
          <c:invertIfNegative val="0"/>
          <c:cat>
            <c:strRef>
              <c:f>'Fig 3 CARs by State (Web)'!$C$4:$C$13</c:f>
              <c:strCache>
                <c:ptCount val="10"/>
                <c:pt idx="0">
                  <c:v>Jan
(10)</c:v>
                </c:pt>
                <c:pt idx="1">
                  <c:v>Feb
(8)</c:v>
                </c:pt>
                <c:pt idx="2">
                  <c:v>Mar
(13)</c:v>
                </c:pt>
                <c:pt idx="3">
                  <c:v>Apr
(1)</c:v>
                </c:pt>
                <c:pt idx="4">
                  <c:v>May
(0)</c:v>
                </c:pt>
                <c:pt idx="5">
                  <c:v>Jun
(0)</c:v>
                </c:pt>
                <c:pt idx="6">
                  <c:v>Jul
(1)</c:v>
                </c:pt>
                <c:pt idx="7">
                  <c:v>Aug
(2)</c:v>
                </c:pt>
                <c:pt idx="8">
                  <c:v>Sep
(1)</c:v>
                </c:pt>
                <c:pt idx="9">
                  <c:v>Oct
(0)</c:v>
                </c:pt>
              </c:strCache>
            </c:strRef>
          </c:cat>
          <c:val>
            <c:numRef>
              <c:f>'Fig 3 CARs by State (Web)'!$I$4:$I$13</c:f>
              <c:numCache>
                <c:formatCode>General</c:formatCode>
                <c:ptCount val="10"/>
                <c:pt idx="7">
                  <c:v>1</c:v>
                </c:pt>
              </c:numCache>
            </c:numRef>
          </c:val>
          <c:extLst xmlns:c16r2="http://schemas.microsoft.com/office/drawing/2015/06/chart">
            <c:ext xmlns:c16="http://schemas.microsoft.com/office/drawing/2014/chart" uri="{C3380CC4-5D6E-409C-BE32-E72D297353CC}">
              <c16:uniqueId val="{00000005-5C89-4C8B-811D-3AE57E253A88}"/>
            </c:ext>
          </c:extLst>
        </c:ser>
        <c:ser>
          <c:idx val="6"/>
          <c:order val="6"/>
          <c:tx>
            <c:strRef>
              <c:f>'Fig 3 CARs by State (Web)'!$J$3</c:f>
              <c:strCache>
                <c:ptCount val="1"/>
                <c:pt idx="0">
                  <c:v>MDR Shigella species
</c:v>
                </c:pt>
              </c:strCache>
            </c:strRef>
          </c:tx>
          <c:spPr>
            <a:solidFill>
              <a:srgbClr val="FF00FF"/>
            </a:solidFill>
          </c:spPr>
          <c:invertIfNegative val="0"/>
          <c:cat>
            <c:strRef>
              <c:f>'Fig 3 CARs by State (Web)'!$C$4:$C$13</c:f>
              <c:strCache>
                <c:ptCount val="10"/>
                <c:pt idx="0">
                  <c:v>Jan
(10)</c:v>
                </c:pt>
                <c:pt idx="1">
                  <c:v>Feb
(8)</c:v>
                </c:pt>
                <c:pt idx="2">
                  <c:v>Mar
(13)</c:v>
                </c:pt>
                <c:pt idx="3">
                  <c:v>Apr
(1)</c:v>
                </c:pt>
                <c:pt idx="4">
                  <c:v>May
(0)</c:v>
                </c:pt>
                <c:pt idx="5">
                  <c:v>Jun
(0)</c:v>
                </c:pt>
                <c:pt idx="6">
                  <c:v>Jul
(1)</c:v>
                </c:pt>
                <c:pt idx="7">
                  <c:v>Aug
(2)</c:v>
                </c:pt>
                <c:pt idx="8">
                  <c:v>Sep
(1)</c:v>
                </c:pt>
                <c:pt idx="9">
                  <c:v>Oct
(0)</c:v>
                </c:pt>
              </c:strCache>
            </c:strRef>
          </c:cat>
          <c:val>
            <c:numRef>
              <c:f>'Fig 3 CARs by State (Web)'!$J$4:$J$13</c:f>
              <c:numCache>
                <c:formatCode>General</c:formatCode>
                <c:ptCount val="10"/>
                <c:pt idx="0">
                  <c:v>1</c:v>
                </c:pt>
                <c:pt idx="1">
                  <c:v>1</c:v>
                </c:pt>
              </c:numCache>
            </c:numRef>
          </c:val>
          <c:extLst xmlns:c16r2="http://schemas.microsoft.com/office/drawing/2015/06/chart">
            <c:ext xmlns:c16="http://schemas.microsoft.com/office/drawing/2014/chart" uri="{C3380CC4-5D6E-409C-BE32-E72D297353CC}">
              <c16:uniqueId val="{00000006-5C89-4C8B-811D-3AE57E253A88}"/>
            </c:ext>
          </c:extLst>
        </c:ser>
        <c:ser>
          <c:idx val="7"/>
          <c:order val="7"/>
          <c:tx>
            <c:strRef>
              <c:f>'Fig 3 CARs by State (Web)'!$K$3</c:f>
              <c:strCache>
                <c:ptCount val="1"/>
                <c:pt idx="0">
                  <c:v>MDR Mycobacterium tuberculosis
</c:v>
                </c:pt>
              </c:strCache>
            </c:strRef>
          </c:tx>
          <c:spPr>
            <a:solidFill>
              <a:srgbClr val="008080"/>
            </a:solidFill>
          </c:spPr>
          <c:invertIfNegative val="0"/>
          <c:cat>
            <c:strRef>
              <c:f>'Fig 3 CARs by State (Web)'!$C$4:$C$13</c:f>
              <c:strCache>
                <c:ptCount val="10"/>
                <c:pt idx="0">
                  <c:v>Jan
(10)</c:v>
                </c:pt>
                <c:pt idx="1">
                  <c:v>Feb
(8)</c:v>
                </c:pt>
                <c:pt idx="2">
                  <c:v>Mar
(13)</c:v>
                </c:pt>
                <c:pt idx="3">
                  <c:v>Apr
(1)</c:v>
                </c:pt>
                <c:pt idx="4">
                  <c:v>May
(0)</c:v>
                </c:pt>
                <c:pt idx="5">
                  <c:v>Jun
(0)</c:v>
                </c:pt>
                <c:pt idx="6">
                  <c:v>Jul
(1)</c:v>
                </c:pt>
                <c:pt idx="7">
                  <c:v>Aug
(2)</c:v>
                </c:pt>
                <c:pt idx="8">
                  <c:v>Sep
(1)</c:v>
                </c:pt>
                <c:pt idx="9">
                  <c:v>Oct
(0)</c:v>
                </c:pt>
              </c:strCache>
            </c:strRef>
          </c:cat>
          <c:val>
            <c:numRef>
              <c:f>'Fig 3 CARs by State (Web)'!$K$4:$K$13</c:f>
              <c:numCache>
                <c:formatCode>General</c:formatCode>
                <c:ptCount val="10"/>
                <c:pt idx="2">
                  <c:v>1</c:v>
                </c:pt>
              </c:numCache>
            </c:numRef>
          </c:val>
          <c:extLst xmlns:c16r2="http://schemas.microsoft.com/office/drawing/2015/06/chart">
            <c:ext xmlns:c16="http://schemas.microsoft.com/office/drawing/2014/chart" uri="{C3380CC4-5D6E-409C-BE32-E72D297353CC}">
              <c16:uniqueId val="{00000007-5C89-4C8B-811D-3AE57E253A88}"/>
            </c:ext>
          </c:extLst>
        </c:ser>
        <c:ser>
          <c:idx val="8"/>
          <c:order val="8"/>
          <c:tx>
            <c:strRef>
              <c:f>'Fig 3 CARs by State (Web)'!$L$3</c:f>
              <c:strCache>
                <c:ptCount val="1"/>
                <c:pt idx="0">
                  <c:v>Linezolid non-susceptible Enterococcus
</c:v>
                </c:pt>
              </c:strCache>
            </c:strRef>
          </c:tx>
          <c:invertIfNegative val="0"/>
          <c:cat>
            <c:strRef>
              <c:f>'Fig 3 CARs by State (Web)'!$C$4:$C$13</c:f>
              <c:strCache>
                <c:ptCount val="10"/>
                <c:pt idx="0">
                  <c:v>Jan
(10)</c:v>
                </c:pt>
                <c:pt idx="1">
                  <c:v>Feb
(8)</c:v>
                </c:pt>
                <c:pt idx="2">
                  <c:v>Mar
(13)</c:v>
                </c:pt>
                <c:pt idx="3">
                  <c:v>Apr
(1)</c:v>
                </c:pt>
                <c:pt idx="4">
                  <c:v>May
(0)</c:v>
                </c:pt>
                <c:pt idx="5">
                  <c:v>Jun
(0)</c:v>
                </c:pt>
                <c:pt idx="6">
                  <c:v>Jul
(1)</c:v>
                </c:pt>
                <c:pt idx="7">
                  <c:v>Aug
(2)</c:v>
                </c:pt>
                <c:pt idx="8">
                  <c:v>Sep
(1)</c:v>
                </c:pt>
                <c:pt idx="9">
                  <c:v>Oct
(0)</c:v>
                </c:pt>
              </c:strCache>
            </c:strRef>
          </c:cat>
          <c:val>
            <c:numRef>
              <c:f>'Fig 3 CARs by State (Web)'!$L$4:$L$13</c:f>
              <c:numCache>
                <c:formatCode>General</c:formatCode>
                <c:ptCount val="10"/>
              </c:numCache>
            </c:numRef>
          </c:val>
          <c:extLst xmlns:c16r2="http://schemas.microsoft.com/office/drawing/2015/06/chart">
            <c:ext xmlns:c16="http://schemas.microsoft.com/office/drawing/2014/chart" uri="{C3380CC4-5D6E-409C-BE32-E72D297353CC}">
              <c16:uniqueId val="{00000008-5C89-4C8B-811D-3AE57E253A88}"/>
            </c:ext>
          </c:extLst>
        </c:ser>
        <c:ser>
          <c:idx val="9"/>
          <c:order val="9"/>
          <c:tx>
            <c:strRef>
              <c:f>'Fig 3 CARs by State (Web)'!$M$3</c:f>
              <c:strCache>
                <c:ptCount val="1"/>
                <c:pt idx="0">
                  <c:v>Ceftriaxone non-susceptible Neisseria gonorrhoeae
</c:v>
                </c:pt>
              </c:strCache>
            </c:strRef>
          </c:tx>
          <c:invertIfNegative val="0"/>
          <c:cat>
            <c:strRef>
              <c:f>'Fig 3 CARs by State (Web)'!$C$4:$C$13</c:f>
              <c:strCache>
                <c:ptCount val="10"/>
                <c:pt idx="0">
                  <c:v>Jan
(10)</c:v>
                </c:pt>
                <c:pt idx="1">
                  <c:v>Feb
(8)</c:v>
                </c:pt>
                <c:pt idx="2">
                  <c:v>Mar
(13)</c:v>
                </c:pt>
                <c:pt idx="3">
                  <c:v>Apr
(1)</c:v>
                </c:pt>
                <c:pt idx="4">
                  <c:v>May
(0)</c:v>
                </c:pt>
                <c:pt idx="5">
                  <c:v>Jun
(0)</c:v>
                </c:pt>
                <c:pt idx="6">
                  <c:v>Jul
(1)</c:v>
                </c:pt>
                <c:pt idx="7">
                  <c:v>Aug
(2)</c:v>
                </c:pt>
                <c:pt idx="8">
                  <c:v>Sep
(1)</c:v>
                </c:pt>
                <c:pt idx="9">
                  <c:v>Oct
(0)</c:v>
                </c:pt>
              </c:strCache>
            </c:strRef>
          </c:cat>
          <c:val>
            <c:numRef>
              <c:f>'Fig 3 CARs by State (Web)'!$M$4:$M$13</c:f>
              <c:numCache>
                <c:formatCode>General</c:formatCode>
                <c:ptCount val="10"/>
              </c:numCache>
            </c:numRef>
          </c:val>
          <c:extLst xmlns:c16r2="http://schemas.microsoft.com/office/drawing/2015/06/chart">
            <c:ext xmlns:c16="http://schemas.microsoft.com/office/drawing/2014/chart" uri="{C3380CC4-5D6E-409C-BE32-E72D297353CC}">
              <c16:uniqueId val="{00000009-5C89-4C8B-811D-3AE57E253A88}"/>
            </c:ext>
          </c:extLst>
        </c:ser>
        <c:ser>
          <c:idx val="10"/>
          <c:order val="10"/>
          <c:tx>
            <c:strRef>
              <c:f>'Fig 3 CARs by State (Web)'!$N$3</c:f>
              <c:strCache>
                <c:ptCount val="1"/>
                <c:pt idx="0">
                  <c:v>Azithromycin resistant (HLR &gt; 256 mg/L) Neisseria gonorrhoeae
</c:v>
                </c:pt>
              </c:strCache>
            </c:strRef>
          </c:tx>
          <c:invertIfNegative val="0"/>
          <c:cat>
            <c:strRef>
              <c:f>'Fig 3 CARs by State (Web)'!$C$4:$C$13</c:f>
              <c:strCache>
                <c:ptCount val="10"/>
                <c:pt idx="0">
                  <c:v>Jan
(10)</c:v>
                </c:pt>
                <c:pt idx="1">
                  <c:v>Feb
(8)</c:v>
                </c:pt>
                <c:pt idx="2">
                  <c:v>Mar
(13)</c:v>
                </c:pt>
                <c:pt idx="3">
                  <c:v>Apr
(1)</c:v>
                </c:pt>
                <c:pt idx="4">
                  <c:v>May
(0)</c:v>
                </c:pt>
                <c:pt idx="5">
                  <c:v>Jun
(0)</c:v>
                </c:pt>
                <c:pt idx="6">
                  <c:v>Jul
(1)</c:v>
                </c:pt>
                <c:pt idx="7">
                  <c:v>Aug
(2)</c:v>
                </c:pt>
                <c:pt idx="8">
                  <c:v>Sep
(1)</c:v>
                </c:pt>
                <c:pt idx="9">
                  <c:v>Oct
(0)</c:v>
                </c:pt>
              </c:strCache>
            </c:strRef>
          </c:cat>
          <c:val>
            <c:numRef>
              <c:f>'Fig 3 CARs by State (Web)'!$N$4:$N$13</c:f>
              <c:numCache>
                <c:formatCode>General</c:formatCode>
                <c:ptCount val="10"/>
              </c:numCache>
            </c:numRef>
          </c:val>
          <c:extLst xmlns:c16r2="http://schemas.microsoft.com/office/drawing/2015/06/chart">
            <c:ext xmlns:c16="http://schemas.microsoft.com/office/drawing/2014/chart" uri="{C3380CC4-5D6E-409C-BE32-E72D297353CC}">
              <c16:uniqueId val="{0000000A-5C89-4C8B-811D-3AE57E253A88}"/>
            </c:ext>
          </c:extLst>
        </c:ser>
        <c:ser>
          <c:idx val="11"/>
          <c:order val="11"/>
          <c:tx>
            <c:strRef>
              <c:f>'Fig 3 CARs by State (Web)'!$O$3</c:f>
              <c:strCache>
                <c:ptCount val="1"/>
                <c:pt idx="0">
                  <c:v>Vancomycin non-susceptible Staphylococcus aureus</c:v>
                </c:pt>
              </c:strCache>
            </c:strRef>
          </c:tx>
          <c:invertIfNegative val="0"/>
          <c:cat>
            <c:strRef>
              <c:f>'Fig 3 CARs by State (Web)'!$C$4:$C$13</c:f>
              <c:strCache>
                <c:ptCount val="10"/>
                <c:pt idx="0">
                  <c:v>Jan
(10)</c:v>
                </c:pt>
                <c:pt idx="1">
                  <c:v>Feb
(8)</c:v>
                </c:pt>
                <c:pt idx="2">
                  <c:v>Mar
(13)</c:v>
                </c:pt>
                <c:pt idx="3">
                  <c:v>Apr
(1)</c:v>
                </c:pt>
                <c:pt idx="4">
                  <c:v>May
(0)</c:v>
                </c:pt>
                <c:pt idx="5">
                  <c:v>Jun
(0)</c:v>
                </c:pt>
                <c:pt idx="6">
                  <c:v>Jul
(1)</c:v>
                </c:pt>
                <c:pt idx="7">
                  <c:v>Aug
(2)</c:v>
                </c:pt>
                <c:pt idx="8">
                  <c:v>Sep
(1)</c:v>
                </c:pt>
                <c:pt idx="9">
                  <c:v>Oct
(0)</c:v>
                </c:pt>
              </c:strCache>
            </c:strRef>
          </c:cat>
          <c:val>
            <c:numRef>
              <c:f>'Fig 3 CARs by State (Web)'!$O$4:$O$13</c:f>
              <c:numCache>
                <c:formatCode>General</c:formatCode>
                <c:ptCount val="10"/>
              </c:numCache>
            </c:numRef>
          </c:val>
          <c:extLst xmlns:c16r2="http://schemas.microsoft.com/office/drawing/2015/06/chart">
            <c:ext xmlns:c16="http://schemas.microsoft.com/office/drawing/2014/chart" uri="{C3380CC4-5D6E-409C-BE32-E72D297353CC}">
              <c16:uniqueId val="{0000000B-5C89-4C8B-811D-3AE57E253A88}"/>
            </c:ext>
          </c:extLst>
        </c:ser>
        <c:dLbls>
          <c:showLegendKey val="0"/>
          <c:showVal val="0"/>
          <c:showCatName val="0"/>
          <c:showSerName val="0"/>
          <c:showPercent val="0"/>
          <c:showBubbleSize val="0"/>
        </c:dLbls>
        <c:gapWidth val="50"/>
        <c:overlap val="100"/>
        <c:axId val="347720704"/>
        <c:axId val="347719168"/>
      </c:barChart>
      <c:lineChart>
        <c:grouping val="standard"/>
        <c:varyColors val="0"/>
        <c:ser>
          <c:idx val="12"/>
          <c:order val="12"/>
          <c:tx>
            <c:strRef>
              <c:f>'Fig 3 CARs by State (Web)'!$P$3</c:f>
              <c:strCache>
                <c:ptCount val="1"/>
                <c:pt idx="0">
                  <c:v>Grand Total</c:v>
                </c:pt>
              </c:strCache>
            </c:strRef>
          </c:tx>
          <c:spPr>
            <a:ln>
              <a:solidFill>
                <a:schemeClr val="accent5"/>
              </a:solidFill>
            </a:ln>
          </c:spPr>
          <c:marker>
            <c:symbol val="diamond"/>
            <c:size val="5"/>
            <c:spPr>
              <a:solidFill>
                <a:schemeClr val="accent5"/>
              </a:solidFill>
              <a:ln>
                <a:solidFill>
                  <a:schemeClr val="accent5"/>
                </a:solidFill>
              </a:ln>
            </c:spPr>
          </c:marker>
          <c:cat>
            <c:strRef>
              <c:f>'Fig 3 CARs by State (Web)'!$C$4:$C$13</c:f>
              <c:strCache>
                <c:ptCount val="10"/>
                <c:pt idx="0">
                  <c:v>Jan
(10)</c:v>
                </c:pt>
                <c:pt idx="1">
                  <c:v>Feb
(8)</c:v>
                </c:pt>
                <c:pt idx="2">
                  <c:v>Mar
(13)</c:v>
                </c:pt>
                <c:pt idx="3">
                  <c:v>Apr
(1)</c:v>
                </c:pt>
                <c:pt idx="4">
                  <c:v>May
(0)</c:v>
                </c:pt>
                <c:pt idx="5">
                  <c:v>Jun
(0)</c:v>
                </c:pt>
                <c:pt idx="6">
                  <c:v>Jul
(1)</c:v>
                </c:pt>
                <c:pt idx="7">
                  <c:v>Aug
(2)</c:v>
                </c:pt>
                <c:pt idx="8">
                  <c:v>Sep
(1)</c:v>
                </c:pt>
                <c:pt idx="9">
                  <c:v>Oct
(0)</c:v>
                </c:pt>
              </c:strCache>
            </c:strRef>
          </c:cat>
          <c:val>
            <c:numRef>
              <c:f>'Fig 3 CARs by State (Web)'!$P$4:$P$13</c:f>
              <c:numCache>
                <c:formatCode>General</c:formatCode>
                <c:ptCount val="10"/>
                <c:pt idx="0">
                  <c:v>10</c:v>
                </c:pt>
                <c:pt idx="1">
                  <c:v>8</c:v>
                </c:pt>
                <c:pt idx="2">
                  <c:v>13</c:v>
                </c:pt>
                <c:pt idx="3">
                  <c:v>1</c:v>
                </c:pt>
                <c:pt idx="4">
                  <c:v>0</c:v>
                </c:pt>
                <c:pt idx="5">
                  <c:v>0</c:v>
                </c:pt>
                <c:pt idx="6">
                  <c:v>1</c:v>
                </c:pt>
                <c:pt idx="7">
                  <c:v>2</c:v>
                </c:pt>
                <c:pt idx="8">
                  <c:v>1</c:v>
                </c:pt>
                <c:pt idx="9">
                  <c:v>0</c:v>
                </c:pt>
              </c:numCache>
            </c:numRef>
          </c:val>
          <c:smooth val="0"/>
          <c:extLst xmlns:c16r2="http://schemas.microsoft.com/office/drawing/2015/06/chart">
            <c:ext xmlns:c16="http://schemas.microsoft.com/office/drawing/2014/chart" uri="{C3380CC4-5D6E-409C-BE32-E72D297353CC}">
              <c16:uniqueId val="{0000000C-5C89-4C8B-811D-3AE57E253A88}"/>
            </c:ext>
          </c:extLst>
        </c:ser>
        <c:dLbls>
          <c:showLegendKey val="0"/>
          <c:showVal val="0"/>
          <c:showCatName val="0"/>
          <c:showSerName val="0"/>
          <c:showPercent val="0"/>
          <c:showBubbleSize val="0"/>
        </c:dLbls>
        <c:marker val="1"/>
        <c:smooth val="0"/>
        <c:axId val="335157120"/>
        <c:axId val="347717632"/>
      </c:lineChart>
      <c:catAx>
        <c:axId val="335157120"/>
        <c:scaling>
          <c:orientation val="minMax"/>
        </c:scaling>
        <c:delete val="0"/>
        <c:axPos val="b"/>
        <c:numFmt formatCode="General" sourceLinked="0"/>
        <c:majorTickMark val="out"/>
        <c:minorTickMark val="none"/>
        <c:tickLblPos val="nextTo"/>
        <c:spPr>
          <a:ln>
            <a:solidFill>
              <a:schemeClr val="bg1">
                <a:lumMod val="85000"/>
              </a:schemeClr>
            </a:solidFill>
          </a:ln>
        </c:spPr>
        <c:txPr>
          <a:bodyPr/>
          <a:lstStyle/>
          <a:p>
            <a:pPr>
              <a:defRPr sz="800">
                <a:latin typeface="Arial" panose="020B0604020202020204" pitchFamily="34" charset="0"/>
                <a:cs typeface="Arial" panose="020B0604020202020204" pitchFamily="34" charset="0"/>
              </a:defRPr>
            </a:pPr>
            <a:endParaRPr lang="en-US"/>
          </a:p>
        </c:txPr>
        <c:crossAx val="347717632"/>
        <c:crosses val="autoZero"/>
        <c:auto val="1"/>
        <c:lblAlgn val="ctr"/>
        <c:lblOffset val="100"/>
        <c:noMultiLvlLbl val="0"/>
      </c:catAx>
      <c:valAx>
        <c:axId val="347717632"/>
        <c:scaling>
          <c:orientation val="minMax"/>
        </c:scaling>
        <c:delete val="0"/>
        <c:axPos val="l"/>
        <c:majorGridlines>
          <c:spPr>
            <a:ln>
              <a:solidFill>
                <a:schemeClr val="bg1">
                  <a:lumMod val="85000"/>
                </a:schemeClr>
              </a:solidFill>
            </a:ln>
          </c:spPr>
        </c:majorGridlines>
        <c:numFmt formatCode="General" sourceLinked="1"/>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en-US"/>
          </a:p>
        </c:txPr>
        <c:crossAx val="335157120"/>
        <c:crosses val="autoZero"/>
        <c:crossBetween val="between"/>
      </c:valAx>
      <c:valAx>
        <c:axId val="347719168"/>
        <c:scaling>
          <c:orientation val="minMax"/>
        </c:scaling>
        <c:delete val="0"/>
        <c:axPos val="r"/>
        <c:numFmt formatCode="0%" sourceLinked="1"/>
        <c:majorTickMark val="out"/>
        <c:minorTickMark val="none"/>
        <c:tickLblPos val="nextTo"/>
        <c:txPr>
          <a:bodyPr/>
          <a:lstStyle/>
          <a:p>
            <a:pPr>
              <a:defRPr sz="800"/>
            </a:pPr>
            <a:endParaRPr lang="en-US"/>
          </a:p>
        </c:txPr>
        <c:crossAx val="347720704"/>
        <c:crosses val="max"/>
        <c:crossBetween val="between"/>
      </c:valAx>
      <c:catAx>
        <c:axId val="347720704"/>
        <c:scaling>
          <c:orientation val="minMax"/>
        </c:scaling>
        <c:delete val="1"/>
        <c:axPos val="b"/>
        <c:numFmt formatCode="General" sourceLinked="1"/>
        <c:majorTickMark val="out"/>
        <c:minorTickMark val="none"/>
        <c:tickLblPos val="nextTo"/>
        <c:crossAx val="347719168"/>
        <c:crosses val="autoZero"/>
        <c:auto val="1"/>
        <c:lblAlgn val="ctr"/>
        <c:lblOffset val="100"/>
        <c:noMultiLvlLbl val="0"/>
      </c:catAx>
    </c:plotArea>
    <c:plotVisOnly val="1"/>
    <c:dispBlanksAs val="gap"/>
    <c:showDLblsOverMax val="0"/>
  </c:chart>
  <c:spPr>
    <a:ln>
      <a:solidFill>
        <a:schemeClr val="bg1">
          <a:lumMod val="85000"/>
        </a:schemeClr>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Western Australia</a:t>
            </a:r>
          </a:p>
        </c:rich>
      </c:tx>
      <c:overlay val="0"/>
    </c:title>
    <c:autoTitleDeleted val="0"/>
    <c:plotArea>
      <c:layout>
        <c:manualLayout>
          <c:layoutTarget val="inner"/>
          <c:xMode val="edge"/>
          <c:yMode val="edge"/>
          <c:x val="0.10079197759059701"/>
          <c:y val="0.16067278384556768"/>
          <c:w val="0.89920802240940301"/>
          <c:h val="0.62673593472186939"/>
        </c:manualLayout>
      </c:layout>
      <c:barChart>
        <c:barDir val="col"/>
        <c:grouping val="percentStacked"/>
        <c:varyColors val="0"/>
        <c:ser>
          <c:idx val="0"/>
          <c:order val="0"/>
          <c:tx>
            <c:strRef>
              <c:f>'Fig 3 CARs by State (Web)'!$D$3</c:f>
              <c:strCache>
                <c:ptCount val="1"/>
                <c:pt idx="0">
                  <c:v>Carbapenemase-producing Enterobacteriaceae
</c:v>
                </c:pt>
              </c:strCache>
            </c:strRef>
          </c:tx>
          <c:spPr>
            <a:solidFill>
              <a:srgbClr val="0000FF"/>
            </a:solidFill>
          </c:spPr>
          <c:invertIfNegative val="0"/>
          <c:cat>
            <c:strRef>
              <c:f>'Fig 3 CARs by State (Web)'!$C$4:$C$13</c:f>
              <c:strCache>
                <c:ptCount val="10"/>
                <c:pt idx="0">
                  <c:v>Jan
(9)</c:v>
                </c:pt>
                <c:pt idx="1">
                  <c:v>Feb
(10)</c:v>
                </c:pt>
                <c:pt idx="2">
                  <c:v>Mar
(10)</c:v>
                </c:pt>
                <c:pt idx="3">
                  <c:v>Apr
(12)</c:v>
                </c:pt>
                <c:pt idx="4">
                  <c:v>May
(14)</c:v>
                </c:pt>
                <c:pt idx="5">
                  <c:v>Jun
(9)</c:v>
                </c:pt>
                <c:pt idx="6">
                  <c:v>Jul
(9)</c:v>
                </c:pt>
                <c:pt idx="7">
                  <c:v>Aug
(7)</c:v>
                </c:pt>
                <c:pt idx="8">
                  <c:v>Sep
(5)</c:v>
                </c:pt>
                <c:pt idx="9">
                  <c:v>Oct
(9)</c:v>
                </c:pt>
              </c:strCache>
            </c:strRef>
          </c:cat>
          <c:val>
            <c:numRef>
              <c:f>'Fig 3 CARs by State (Web)'!$D$4:$D$13</c:f>
              <c:numCache>
                <c:formatCode>General</c:formatCode>
                <c:ptCount val="10"/>
                <c:pt idx="0">
                  <c:v>6</c:v>
                </c:pt>
                <c:pt idx="1">
                  <c:v>2</c:v>
                </c:pt>
                <c:pt idx="2">
                  <c:v>3</c:v>
                </c:pt>
                <c:pt idx="3">
                  <c:v>2</c:v>
                </c:pt>
                <c:pt idx="4">
                  <c:v>4</c:v>
                </c:pt>
                <c:pt idx="5">
                  <c:v>3</c:v>
                </c:pt>
                <c:pt idx="6">
                  <c:v>1</c:v>
                </c:pt>
                <c:pt idx="7">
                  <c:v>1</c:v>
                </c:pt>
                <c:pt idx="8">
                  <c:v>1</c:v>
                </c:pt>
                <c:pt idx="9">
                  <c:v>4</c:v>
                </c:pt>
              </c:numCache>
            </c:numRef>
          </c:val>
          <c:extLst xmlns:c16r2="http://schemas.microsoft.com/office/drawing/2015/06/chart">
            <c:ext xmlns:c16="http://schemas.microsoft.com/office/drawing/2014/chart" uri="{C3380CC4-5D6E-409C-BE32-E72D297353CC}">
              <c16:uniqueId val="{00000000-7D03-4BB4-8CA1-91543E975207}"/>
            </c:ext>
          </c:extLst>
        </c:ser>
        <c:ser>
          <c:idx val="3"/>
          <c:order val="1"/>
          <c:tx>
            <c:strRef>
              <c:f>'Fig 3 CARs by State (Web)'!$E$3</c:f>
              <c:strCache>
                <c:ptCount val="1"/>
                <c:pt idx="0">
                  <c:v>Carbapenemase and ribosomal methylase-producing Enterobacteriaceae
</c:v>
                </c:pt>
              </c:strCache>
            </c:strRef>
          </c:tx>
          <c:spPr>
            <a:pattFill prst="sphere">
              <a:fgClr>
                <a:srgbClr val="0000FF"/>
              </a:fgClr>
              <a:bgClr>
                <a:schemeClr val="bg1"/>
              </a:bgClr>
            </a:pattFill>
          </c:spPr>
          <c:invertIfNegative val="0"/>
          <c:cat>
            <c:strRef>
              <c:f>'Fig 3 CARs by State (Web)'!$C$4:$C$13</c:f>
              <c:strCache>
                <c:ptCount val="10"/>
                <c:pt idx="0">
                  <c:v>Jan
(9)</c:v>
                </c:pt>
                <c:pt idx="1">
                  <c:v>Feb
(10)</c:v>
                </c:pt>
                <c:pt idx="2">
                  <c:v>Mar
(10)</c:v>
                </c:pt>
                <c:pt idx="3">
                  <c:v>Apr
(12)</c:v>
                </c:pt>
                <c:pt idx="4">
                  <c:v>May
(14)</c:v>
                </c:pt>
                <c:pt idx="5">
                  <c:v>Jun
(9)</c:v>
                </c:pt>
                <c:pt idx="6">
                  <c:v>Jul
(9)</c:v>
                </c:pt>
                <c:pt idx="7">
                  <c:v>Aug
(7)</c:v>
                </c:pt>
                <c:pt idx="8">
                  <c:v>Sep
(5)</c:v>
                </c:pt>
                <c:pt idx="9">
                  <c:v>Oct
(9)</c:v>
                </c:pt>
              </c:strCache>
            </c:strRef>
          </c:cat>
          <c:val>
            <c:numRef>
              <c:f>'Fig 3 CARs by State (Web)'!$E$4:$E$13</c:f>
              <c:numCache>
                <c:formatCode>General</c:formatCode>
                <c:ptCount val="10"/>
                <c:pt idx="0">
                  <c:v>1</c:v>
                </c:pt>
              </c:numCache>
            </c:numRef>
          </c:val>
          <c:extLst xmlns:c16r2="http://schemas.microsoft.com/office/drawing/2015/06/chart">
            <c:ext xmlns:c16="http://schemas.microsoft.com/office/drawing/2014/chart" uri="{C3380CC4-5D6E-409C-BE32-E72D297353CC}">
              <c16:uniqueId val="{00000001-7D03-4BB4-8CA1-91543E975207}"/>
            </c:ext>
          </c:extLst>
        </c:ser>
        <c:ser>
          <c:idx val="1"/>
          <c:order val="2"/>
          <c:tx>
            <c:strRef>
              <c:f>'Fig 3 CARs by State (Web)'!$F$3</c:f>
              <c:strCache>
                <c:ptCount val="1"/>
                <c:pt idx="0">
                  <c:v>Azithromycin resistant (LLR &lt; 256 mg/L) Neisseria gonorrhoeae
</c:v>
                </c:pt>
              </c:strCache>
            </c:strRef>
          </c:tx>
          <c:spPr>
            <a:solidFill>
              <a:srgbClr val="00FF00"/>
            </a:solidFill>
          </c:spPr>
          <c:invertIfNegative val="0"/>
          <c:cat>
            <c:strRef>
              <c:f>'Fig 3 CARs by State (Web)'!$C$4:$C$13</c:f>
              <c:strCache>
                <c:ptCount val="10"/>
                <c:pt idx="0">
                  <c:v>Jan
(9)</c:v>
                </c:pt>
                <c:pt idx="1">
                  <c:v>Feb
(10)</c:v>
                </c:pt>
                <c:pt idx="2">
                  <c:v>Mar
(10)</c:v>
                </c:pt>
                <c:pt idx="3">
                  <c:v>Apr
(12)</c:v>
                </c:pt>
                <c:pt idx="4">
                  <c:v>May
(14)</c:v>
                </c:pt>
                <c:pt idx="5">
                  <c:v>Jun
(9)</c:v>
                </c:pt>
                <c:pt idx="6">
                  <c:v>Jul
(9)</c:v>
                </c:pt>
                <c:pt idx="7">
                  <c:v>Aug
(7)</c:v>
                </c:pt>
                <c:pt idx="8">
                  <c:v>Sep
(5)</c:v>
                </c:pt>
                <c:pt idx="9">
                  <c:v>Oct
(9)</c:v>
                </c:pt>
              </c:strCache>
            </c:strRef>
          </c:cat>
          <c:val>
            <c:numRef>
              <c:f>'Fig 3 CARs by State (Web)'!$F$4:$F$13</c:f>
              <c:numCache>
                <c:formatCode>General</c:formatCode>
                <c:ptCount val="10"/>
                <c:pt idx="0">
                  <c:v>2</c:v>
                </c:pt>
                <c:pt idx="1">
                  <c:v>4</c:v>
                </c:pt>
                <c:pt idx="2">
                  <c:v>4</c:v>
                </c:pt>
                <c:pt idx="3">
                  <c:v>7</c:v>
                </c:pt>
                <c:pt idx="4">
                  <c:v>8</c:v>
                </c:pt>
                <c:pt idx="5">
                  <c:v>4</c:v>
                </c:pt>
                <c:pt idx="6">
                  <c:v>4</c:v>
                </c:pt>
                <c:pt idx="7">
                  <c:v>4</c:v>
                </c:pt>
                <c:pt idx="8">
                  <c:v>2</c:v>
                </c:pt>
              </c:numCache>
            </c:numRef>
          </c:val>
          <c:extLst xmlns:c16r2="http://schemas.microsoft.com/office/drawing/2015/06/chart">
            <c:ext xmlns:c16="http://schemas.microsoft.com/office/drawing/2014/chart" uri="{C3380CC4-5D6E-409C-BE32-E72D297353CC}">
              <c16:uniqueId val="{00000002-7D03-4BB4-8CA1-91543E975207}"/>
            </c:ext>
          </c:extLst>
        </c:ser>
        <c:ser>
          <c:idx val="2"/>
          <c:order val="3"/>
          <c:tx>
            <c:strRef>
              <c:f>'Fig 3 CARs by State (Web)'!$G$3</c:f>
              <c:strCache>
                <c:ptCount val="1"/>
                <c:pt idx="0">
                  <c:v>Daptomycin non-susceptible Staphylococcus aureus</c:v>
                </c:pt>
              </c:strCache>
            </c:strRef>
          </c:tx>
          <c:spPr>
            <a:solidFill>
              <a:srgbClr val="00FFFF"/>
            </a:solidFill>
          </c:spPr>
          <c:invertIfNegative val="0"/>
          <c:cat>
            <c:strRef>
              <c:f>'Fig 3 CARs by State (Web)'!$C$4:$C$13</c:f>
              <c:strCache>
                <c:ptCount val="10"/>
                <c:pt idx="0">
                  <c:v>Jan
(9)</c:v>
                </c:pt>
                <c:pt idx="1">
                  <c:v>Feb
(10)</c:v>
                </c:pt>
                <c:pt idx="2">
                  <c:v>Mar
(10)</c:v>
                </c:pt>
                <c:pt idx="3">
                  <c:v>Apr
(12)</c:v>
                </c:pt>
                <c:pt idx="4">
                  <c:v>May
(14)</c:v>
                </c:pt>
                <c:pt idx="5">
                  <c:v>Jun
(9)</c:v>
                </c:pt>
                <c:pt idx="6">
                  <c:v>Jul
(9)</c:v>
                </c:pt>
                <c:pt idx="7">
                  <c:v>Aug
(7)</c:v>
                </c:pt>
                <c:pt idx="8">
                  <c:v>Sep
(5)</c:v>
                </c:pt>
                <c:pt idx="9">
                  <c:v>Oct
(9)</c:v>
                </c:pt>
              </c:strCache>
            </c:strRef>
          </c:cat>
          <c:val>
            <c:numRef>
              <c:f>'Fig 3 CARs by State (Web)'!$G$4:$G$13</c:f>
              <c:numCache>
                <c:formatCode>General</c:formatCode>
                <c:ptCount val="10"/>
                <c:pt idx="1">
                  <c:v>4</c:v>
                </c:pt>
                <c:pt idx="2">
                  <c:v>3</c:v>
                </c:pt>
                <c:pt idx="3">
                  <c:v>3</c:v>
                </c:pt>
                <c:pt idx="4">
                  <c:v>2</c:v>
                </c:pt>
                <c:pt idx="5">
                  <c:v>2</c:v>
                </c:pt>
                <c:pt idx="6">
                  <c:v>2</c:v>
                </c:pt>
                <c:pt idx="7">
                  <c:v>2</c:v>
                </c:pt>
                <c:pt idx="8">
                  <c:v>1</c:v>
                </c:pt>
                <c:pt idx="9">
                  <c:v>5</c:v>
                </c:pt>
              </c:numCache>
            </c:numRef>
          </c:val>
          <c:extLst xmlns:c16r2="http://schemas.microsoft.com/office/drawing/2015/06/chart">
            <c:ext xmlns:c16="http://schemas.microsoft.com/office/drawing/2014/chart" uri="{C3380CC4-5D6E-409C-BE32-E72D297353CC}">
              <c16:uniqueId val="{00000003-7D03-4BB4-8CA1-91543E975207}"/>
            </c:ext>
          </c:extLst>
        </c:ser>
        <c:ser>
          <c:idx val="4"/>
          <c:order val="4"/>
          <c:tx>
            <c:strRef>
              <c:f>'Fig 3 CARs by State (Web)'!$H$3</c:f>
              <c:strCache>
                <c:ptCount val="1"/>
                <c:pt idx="0">
                  <c:v>Ribosomal methylase-producing Enterobacteriaceae
</c:v>
                </c:pt>
              </c:strCache>
            </c:strRef>
          </c:tx>
          <c:spPr>
            <a:solidFill>
              <a:sysClr val="windowText" lastClr="000000"/>
            </a:solidFill>
          </c:spPr>
          <c:invertIfNegative val="0"/>
          <c:cat>
            <c:strRef>
              <c:f>'Fig 3 CARs by State (Web)'!$C$4:$C$13</c:f>
              <c:strCache>
                <c:ptCount val="10"/>
                <c:pt idx="0">
                  <c:v>Jan
(9)</c:v>
                </c:pt>
                <c:pt idx="1">
                  <c:v>Feb
(10)</c:v>
                </c:pt>
                <c:pt idx="2">
                  <c:v>Mar
(10)</c:v>
                </c:pt>
                <c:pt idx="3">
                  <c:v>Apr
(12)</c:v>
                </c:pt>
                <c:pt idx="4">
                  <c:v>May
(14)</c:v>
                </c:pt>
                <c:pt idx="5">
                  <c:v>Jun
(9)</c:v>
                </c:pt>
                <c:pt idx="6">
                  <c:v>Jul
(9)</c:v>
                </c:pt>
                <c:pt idx="7">
                  <c:v>Aug
(7)</c:v>
                </c:pt>
                <c:pt idx="8">
                  <c:v>Sep
(5)</c:v>
                </c:pt>
                <c:pt idx="9">
                  <c:v>Oct
(9)</c:v>
                </c:pt>
              </c:strCache>
            </c:strRef>
          </c:cat>
          <c:val>
            <c:numRef>
              <c:f>'Fig 3 CARs by State (Web)'!$H$4:$H$13</c:f>
              <c:numCache>
                <c:formatCode>General</c:formatCode>
                <c:ptCount val="10"/>
                <c:pt idx="8">
                  <c:v>1</c:v>
                </c:pt>
              </c:numCache>
            </c:numRef>
          </c:val>
          <c:extLst xmlns:c16r2="http://schemas.microsoft.com/office/drawing/2015/06/chart">
            <c:ext xmlns:c16="http://schemas.microsoft.com/office/drawing/2014/chart" uri="{C3380CC4-5D6E-409C-BE32-E72D297353CC}">
              <c16:uniqueId val="{00000004-7D03-4BB4-8CA1-91543E975207}"/>
            </c:ext>
          </c:extLst>
        </c:ser>
        <c:ser>
          <c:idx val="5"/>
          <c:order val="5"/>
          <c:tx>
            <c:strRef>
              <c:f>'Fig 3 CARs by State (Web)'!$I$3</c:f>
              <c:strCache>
                <c:ptCount val="1"/>
                <c:pt idx="0">
                  <c:v>Ceftriaxone non-susceptible Salmonella species
</c:v>
                </c:pt>
              </c:strCache>
            </c:strRef>
          </c:tx>
          <c:spPr>
            <a:solidFill>
              <a:srgbClr val="FFFF00"/>
            </a:solidFill>
          </c:spPr>
          <c:invertIfNegative val="0"/>
          <c:cat>
            <c:strRef>
              <c:f>'Fig 3 CARs by State (Web)'!$C$4:$C$13</c:f>
              <c:strCache>
                <c:ptCount val="10"/>
                <c:pt idx="0">
                  <c:v>Jan
(9)</c:v>
                </c:pt>
                <c:pt idx="1">
                  <c:v>Feb
(10)</c:v>
                </c:pt>
                <c:pt idx="2">
                  <c:v>Mar
(10)</c:v>
                </c:pt>
                <c:pt idx="3">
                  <c:v>Apr
(12)</c:v>
                </c:pt>
                <c:pt idx="4">
                  <c:v>May
(14)</c:v>
                </c:pt>
                <c:pt idx="5">
                  <c:v>Jun
(9)</c:v>
                </c:pt>
                <c:pt idx="6">
                  <c:v>Jul
(9)</c:v>
                </c:pt>
                <c:pt idx="7">
                  <c:v>Aug
(7)</c:v>
                </c:pt>
                <c:pt idx="8">
                  <c:v>Sep
(5)</c:v>
                </c:pt>
                <c:pt idx="9">
                  <c:v>Oct
(9)</c:v>
                </c:pt>
              </c:strCache>
            </c:strRef>
          </c:cat>
          <c:val>
            <c:numRef>
              <c:f>'Fig 3 CARs by State (Web)'!$I$4:$I$13</c:f>
              <c:numCache>
                <c:formatCode>General</c:formatCode>
                <c:ptCount val="10"/>
                <c:pt idx="6">
                  <c:v>1</c:v>
                </c:pt>
              </c:numCache>
            </c:numRef>
          </c:val>
          <c:extLst xmlns:c16r2="http://schemas.microsoft.com/office/drawing/2015/06/chart">
            <c:ext xmlns:c16="http://schemas.microsoft.com/office/drawing/2014/chart" uri="{C3380CC4-5D6E-409C-BE32-E72D297353CC}">
              <c16:uniqueId val="{00000005-7D03-4BB4-8CA1-91543E975207}"/>
            </c:ext>
          </c:extLst>
        </c:ser>
        <c:ser>
          <c:idx val="6"/>
          <c:order val="6"/>
          <c:tx>
            <c:strRef>
              <c:f>'Fig 3 CARs by State (Web)'!$J$3</c:f>
              <c:strCache>
                <c:ptCount val="1"/>
                <c:pt idx="0">
                  <c:v>MDR Shigella sonnei
</c:v>
                </c:pt>
              </c:strCache>
            </c:strRef>
          </c:tx>
          <c:invertIfNegative val="0"/>
          <c:cat>
            <c:strRef>
              <c:f>'Fig 3 CARs by State (Web)'!$C$4:$C$13</c:f>
              <c:strCache>
                <c:ptCount val="10"/>
                <c:pt idx="0">
                  <c:v>Jan
(9)</c:v>
                </c:pt>
                <c:pt idx="1">
                  <c:v>Feb
(10)</c:v>
                </c:pt>
                <c:pt idx="2">
                  <c:v>Mar
(10)</c:v>
                </c:pt>
                <c:pt idx="3">
                  <c:v>Apr
(12)</c:v>
                </c:pt>
                <c:pt idx="4">
                  <c:v>May
(14)</c:v>
                </c:pt>
                <c:pt idx="5">
                  <c:v>Jun
(9)</c:v>
                </c:pt>
                <c:pt idx="6">
                  <c:v>Jul
(9)</c:v>
                </c:pt>
                <c:pt idx="7">
                  <c:v>Aug
(7)</c:v>
                </c:pt>
                <c:pt idx="8">
                  <c:v>Sep
(5)</c:v>
                </c:pt>
                <c:pt idx="9">
                  <c:v>Oct
(9)</c:v>
                </c:pt>
              </c:strCache>
            </c:strRef>
          </c:cat>
          <c:val>
            <c:numRef>
              <c:f>'Fig 3 CARs by State (Web)'!$J$4:$J$13</c:f>
              <c:numCache>
                <c:formatCode>General</c:formatCode>
                <c:ptCount val="10"/>
              </c:numCache>
            </c:numRef>
          </c:val>
          <c:extLst xmlns:c16r2="http://schemas.microsoft.com/office/drawing/2015/06/chart">
            <c:ext xmlns:c16="http://schemas.microsoft.com/office/drawing/2014/chart" uri="{C3380CC4-5D6E-409C-BE32-E72D297353CC}">
              <c16:uniqueId val="{00000006-7D03-4BB4-8CA1-91543E975207}"/>
            </c:ext>
          </c:extLst>
        </c:ser>
        <c:ser>
          <c:idx val="7"/>
          <c:order val="7"/>
          <c:tx>
            <c:strRef>
              <c:f>'Fig 3 CARs by State (Web)'!$K$3</c:f>
              <c:strCache>
                <c:ptCount val="1"/>
                <c:pt idx="0">
                  <c:v>MDR Mycobacterium tuberculosis
</c:v>
                </c:pt>
              </c:strCache>
            </c:strRef>
          </c:tx>
          <c:invertIfNegative val="0"/>
          <c:cat>
            <c:strRef>
              <c:f>'Fig 3 CARs by State (Web)'!$C$4:$C$13</c:f>
              <c:strCache>
                <c:ptCount val="10"/>
                <c:pt idx="0">
                  <c:v>Jan
(9)</c:v>
                </c:pt>
                <c:pt idx="1">
                  <c:v>Feb
(10)</c:v>
                </c:pt>
                <c:pt idx="2">
                  <c:v>Mar
(10)</c:v>
                </c:pt>
                <c:pt idx="3">
                  <c:v>Apr
(12)</c:v>
                </c:pt>
                <c:pt idx="4">
                  <c:v>May
(14)</c:v>
                </c:pt>
                <c:pt idx="5">
                  <c:v>Jun
(9)</c:v>
                </c:pt>
                <c:pt idx="6">
                  <c:v>Jul
(9)</c:v>
                </c:pt>
                <c:pt idx="7">
                  <c:v>Aug
(7)</c:v>
                </c:pt>
                <c:pt idx="8">
                  <c:v>Sep
(5)</c:v>
                </c:pt>
                <c:pt idx="9">
                  <c:v>Oct
(9)</c:v>
                </c:pt>
              </c:strCache>
            </c:strRef>
          </c:cat>
          <c:val>
            <c:numRef>
              <c:f>'Fig 3 CARs by State (Web)'!$K$4:$K$13</c:f>
              <c:numCache>
                <c:formatCode>General</c:formatCode>
                <c:ptCount val="10"/>
              </c:numCache>
            </c:numRef>
          </c:val>
          <c:extLst xmlns:c16r2="http://schemas.microsoft.com/office/drawing/2015/06/chart">
            <c:ext xmlns:c16="http://schemas.microsoft.com/office/drawing/2014/chart" uri="{C3380CC4-5D6E-409C-BE32-E72D297353CC}">
              <c16:uniqueId val="{00000007-7D03-4BB4-8CA1-91543E975207}"/>
            </c:ext>
          </c:extLst>
        </c:ser>
        <c:ser>
          <c:idx val="8"/>
          <c:order val="8"/>
          <c:tx>
            <c:strRef>
              <c:f>'Fig 3 CARs by State (Web)'!$L$3</c:f>
              <c:strCache>
                <c:ptCount val="1"/>
                <c:pt idx="0">
                  <c:v>Linezolid non-susceptible Enterococcus
</c:v>
                </c:pt>
              </c:strCache>
            </c:strRef>
          </c:tx>
          <c:spPr>
            <a:solidFill>
              <a:srgbClr val="FF0000"/>
            </a:solidFill>
          </c:spPr>
          <c:invertIfNegative val="0"/>
          <c:cat>
            <c:strRef>
              <c:f>'Fig 3 CARs by State (Web)'!$C$4:$C$13</c:f>
              <c:strCache>
                <c:ptCount val="10"/>
                <c:pt idx="0">
                  <c:v>Jan
(9)</c:v>
                </c:pt>
                <c:pt idx="1">
                  <c:v>Feb
(10)</c:v>
                </c:pt>
                <c:pt idx="2">
                  <c:v>Mar
(10)</c:v>
                </c:pt>
                <c:pt idx="3">
                  <c:v>Apr
(12)</c:v>
                </c:pt>
                <c:pt idx="4">
                  <c:v>May
(14)</c:v>
                </c:pt>
                <c:pt idx="5">
                  <c:v>Jun
(9)</c:v>
                </c:pt>
                <c:pt idx="6">
                  <c:v>Jul
(9)</c:v>
                </c:pt>
                <c:pt idx="7">
                  <c:v>Aug
(7)</c:v>
                </c:pt>
                <c:pt idx="8">
                  <c:v>Sep
(5)</c:v>
                </c:pt>
                <c:pt idx="9">
                  <c:v>Oct
(9)</c:v>
                </c:pt>
              </c:strCache>
            </c:strRef>
          </c:cat>
          <c:val>
            <c:numRef>
              <c:f>'Fig 3 CARs by State (Web)'!$L$4:$L$13</c:f>
              <c:numCache>
                <c:formatCode>General</c:formatCode>
                <c:ptCount val="10"/>
                <c:pt idx="6">
                  <c:v>1</c:v>
                </c:pt>
              </c:numCache>
            </c:numRef>
          </c:val>
          <c:extLst xmlns:c16r2="http://schemas.microsoft.com/office/drawing/2015/06/chart">
            <c:ext xmlns:c16="http://schemas.microsoft.com/office/drawing/2014/chart" uri="{C3380CC4-5D6E-409C-BE32-E72D297353CC}">
              <c16:uniqueId val="{00000008-7D03-4BB4-8CA1-91543E975207}"/>
            </c:ext>
          </c:extLst>
        </c:ser>
        <c:ser>
          <c:idx val="9"/>
          <c:order val="9"/>
          <c:tx>
            <c:strRef>
              <c:f>'Fig 3 CARs by State (Web)'!$M$3</c:f>
              <c:strCache>
                <c:ptCount val="1"/>
                <c:pt idx="0">
                  <c:v>Ceftriaxone non-susceptible Neisseria gonorrhoeae
</c:v>
                </c:pt>
              </c:strCache>
            </c:strRef>
          </c:tx>
          <c:invertIfNegative val="0"/>
          <c:cat>
            <c:strRef>
              <c:f>'Fig 3 CARs by State (Web)'!$C$4:$C$13</c:f>
              <c:strCache>
                <c:ptCount val="10"/>
                <c:pt idx="0">
                  <c:v>Jan
(9)</c:v>
                </c:pt>
                <c:pt idx="1">
                  <c:v>Feb
(10)</c:v>
                </c:pt>
                <c:pt idx="2">
                  <c:v>Mar
(10)</c:v>
                </c:pt>
                <c:pt idx="3">
                  <c:v>Apr
(12)</c:v>
                </c:pt>
                <c:pt idx="4">
                  <c:v>May
(14)</c:v>
                </c:pt>
                <c:pt idx="5">
                  <c:v>Jun
(9)</c:v>
                </c:pt>
                <c:pt idx="6">
                  <c:v>Jul
(9)</c:v>
                </c:pt>
                <c:pt idx="7">
                  <c:v>Aug
(7)</c:v>
                </c:pt>
                <c:pt idx="8">
                  <c:v>Sep
(5)</c:v>
                </c:pt>
                <c:pt idx="9">
                  <c:v>Oct
(9)</c:v>
                </c:pt>
              </c:strCache>
            </c:strRef>
          </c:cat>
          <c:val>
            <c:numRef>
              <c:f>'Fig 3 CARs by State (Web)'!$M$4:$M$13</c:f>
              <c:numCache>
                <c:formatCode>General</c:formatCode>
                <c:ptCount val="10"/>
              </c:numCache>
            </c:numRef>
          </c:val>
          <c:extLst xmlns:c16r2="http://schemas.microsoft.com/office/drawing/2015/06/chart">
            <c:ext xmlns:c16="http://schemas.microsoft.com/office/drawing/2014/chart" uri="{C3380CC4-5D6E-409C-BE32-E72D297353CC}">
              <c16:uniqueId val="{00000009-7D03-4BB4-8CA1-91543E975207}"/>
            </c:ext>
          </c:extLst>
        </c:ser>
        <c:ser>
          <c:idx val="10"/>
          <c:order val="10"/>
          <c:tx>
            <c:strRef>
              <c:f>'Fig 3 CARs by State (Web)'!$N$3</c:f>
              <c:strCache>
                <c:ptCount val="1"/>
                <c:pt idx="0">
                  <c:v>Azithromycin resistant (HLR &gt; 256 mg/L) Neisseria gonorrhoeae
</c:v>
                </c:pt>
              </c:strCache>
            </c:strRef>
          </c:tx>
          <c:invertIfNegative val="0"/>
          <c:cat>
            <c:strRef>
              <c:f>'Fig 3 CARs by State (Web)'!$C$4:$C$13</c:f>
              <c:strCache>
                <c:ptCount val="10"/>
                <c:pt idx="0">
                  <c:v>Jan
(9)</c:v>
                </c:pt>
                <c:pt idx="1">
                  <c:v>Feb
(10)</c:v>
                </c:pt>
                <c:pt idx="2">
                  <c:v>Mar
(10)</c:v>
                </c:pt>
                <c:pt idx="3">
                  <c:v>Apr
(12)</c:v>
                </c:pt>
                <c:pt idx="4">
                  <c:v>May
(14)</c:v>
                </c:pt>
                <c:pt idx="5">
                  <c:v>Jun
(9)</c:v>
                </c:pt>
                <c:pt idx="6">
                  <c:v>Jul
(9)</c:v>
                </c:pt>
                <c:pt idx="7">
                  <c:v>Aug
(7)</c:v>
                </c:pt>
                <c:pt idx="8">
                  <c:v>Sep
(5)</c:v>
                </c:pt>
                <c:pt idx="9">
                  <c:v>Oct
(9)</c:v>
                </c:pt>
              </c:strCache>
            </c:strRef>
          </c:cat>
          <c:val>
            <c:numRef>
              <c:f>'Fig 3 CARs by State (Web)'!$N$4:$N$13</c:f>
              <c:numCache>
                <c:formatCode>General</c:formatCode>
                <c:ptCount val="10"/>
              </c:numCache>
            </c:numRef>
          </c:val>
          <c:extLst xmlns:c16r2="http://schemas.microsoft.com/office/drawing/2015/06/chart">
            <c:ext xmlns:c16="http://schemas.microsoft.com/office/drawing/2014/chart" uri="{C3380CC4-5D6E-409C-BE32-E72D297353CC}">
              <c16:uniqueId val="{0000000A-7D03-4BB4-8CA1-91543E975207}"/>
            </c:ext>
          </c:extLst>
        </c:ser>
        <c:ser>
          <c:idx val="11"/>
          <c:order val="11"/>
          <c:tx>
            <c:strRef>
              <c:f>'Fig 3 CARs by State (Web)'!$O$3</c:f>
              <c:strCache>
                <c:ptCount val="1"/>
                <c:pt idx="0">
                  <c:v>Vancomycin non-susceptible Staphylococcus aureus</c:v>
                </c:pt>
              </c:strCache>
            </c:strRef>
          </c:tx>
          <c:invertIfNegative val="0"/>
          <c:cat>
            <c:strRef>
              <c:f>'Fig 3 CARs by State (Web)'!$C$4:$C$13</c:f>
              <c:strCache>
                <c:ptCount val="10"/>
                <c:pt idx="0">
                  <c:v>Jan
(9)</c:v>
                </c:pt>
                <c:pt idx="1">
                  <c:v>Feb
(10)</c:v>
                </c:pt>
                <c:pt idx="2">
                  <c:v>Mar
(10)</c:v>
                </c:pt>
                <c:pt idx="3">
                  <c:v>Apr
(12)</c:v>
                </c:pt>
                <c:pt idx="4">
                  <c:v>May
(14)</c:v>
                </c:pt>
                <c:pt idx="5">
                  <c:v>Jun
(9)</c:v>
                </c:pt>
                <c:pt idx="6">
                  <c:v>Jul
(9)</c:v>
                </c:pt>
                <c:pt idx="7">
                  <c:v>Aug
(7)</c:v>
                </c:pt>
                <c:pt idx="8">
                  <c:v>Sep
(5)</c:v>
                </c:pt>
                <c:pt idx="9">
                  <c:v>Oct
(9)</c:v>
                </c:pt>
              </c:strCache>
            </c:strRef>
          </c:cat>
          <c:val>
            <c:numRef>
              <c:f>'Fig 3 CARs by State (Web)'!$O$4:$O$13</c:f>
              <c:numCache>
                <c:formatCode>General</c:formatCode>
                <c:ptCount val="10"/>
              </c:numCache>
            </c:numRef>
          </c:val>
          <c:extLst xmlns:c16r2="http://schemas.microsoft.com/office/drawing/2015/06/chart">
            <c:ext xmlns:c16="http://schemas.microsoft.com/office/drawing/2014/chart" uri="{C3380CC4-5D6E-409C-BE32-E72D297353CC}">
              <c16:uniqueId val="{0000000B-7D03-4BB4-8CA1-91543E975207}"/>
            </c:ext>
          </c:extLst>
        </c:ser>
        <c:dLbls>
          <c:showLegendKey val="0"/>
          <c:showVal val="0"/>
          <c:showCatName val="0"/>
          <c:showSerName val="0"/>
          <c:showPercent val="0"/>
          <c:showBubbleSize val="0"/>
        </c:dLbls>
        <c:gapWidth val="50"/>
        <c:overlap val="100"/>
        <c:axId val="349371776"/>
        <c:axId val="349370240"/>
      </c:barChart>
      <c:lineChart>
        <c:grouping val="standard"/>
        <c:varyColors val="0"/>
        <c:ser>
          <c:idx val="12"/>
          <c:order val="12"/>
          <c:tx>
            <c:strRef>
              <c:f>'Fig 3 CARs by State (Web)'!$P$3</c:f>
              <c:strCache>
                <c:ptCount val="1"/>
                <c:pt idx="0">
                  <c:v>Grand Total</c:v>
                </c:pt>
              </c:strCache>
            </c:strRef>
          </c:tx>
          <c:spPr>
            <a:ln>
              <a:solidFill>
                <a:schemeClr val="accent5"/>
              </a:solidFill>
            </a:ln>
          </c:spPr>
          <c:marker>
            <c:symbol val="diamond"/>
            <c:size val="5"/>
            <c:spPr>
              <a:solidFill>
                <a:schemeClr val="accent5"/>
              </a:solidFill>
              <a:ln>
                <a:solidFill>
                  <a:schemeClr val="accent5"/>
                </a:solidFill>
              </a:ln>
            </c:spPr>
          </c:marker>
          <c:cat>
            <c:strRef>
              <c:f>'Fig 3 CARs by State (Web)'!$C$4:$C$13</c:f>
              <c:strCache>
                <c:ptCount val="10"/>
                <c:pt idx="0">
                  <c:v>Jan
(9)</c:v>
                </c:pt>
                <c:pt idx="1">
                  <c:v>Feb
(10)</c:v>
                </c:pt>
                <c:pt idx="2">
                  <c:v>Mar
(10)</c:v>
                </c:pt>
                <c:pt idx="3">
                  <c:v>Apr
(12)</c:v>
                </c:pt>
                <c:pt idx="4">
                  <c:v>May
(14)</c:v>
                </c:pt>
                <c:pt idx="5">
                  <c:v>Jun
(9)</c:v>
                </c:pt>
                <c:pt idx="6">
                  <c:v>Jul
(9)</c:v>
                </c:pt>
                <c:pt idx="7">
                  <c:v>Aug
(7)</c:v>
                </c:pt>
                <c:pt idx="8">
                  <c:v>Sep
(5)</c:v>
                </c:pt>
                <c:pt idx="9">
                  <c:v>Oct
(9)</c:v>
                </c:pt>
              </c:strCache>
            </c:strRef>
          </c:cat>
          <c:val>
            <c:numRef>
              <c:f>'Fig 3 CARs by State (Web)'!$P$4:$P$13</c:f>
              <c:numCache>
                <c:formatCode>General</c:formatCode>
                <c:ptCount val="10"/>
                <c:pt idx="0">
                  <c:v>9</c:v>
                </c:pt>
                <c:pt idx="1">
                  <c:v>10</c:v>
                </c:pt>
                <c:pt idx="2">
                  <c:v>10</c:v>
                </c:pt>
                <c:pt idx="3">
                  <c:v>12</c:v>
                </c:pt>
                <c:pt idx="4">
                  <c:v>14</c:v>
                </c:pt>
                <c:pt idx="5">
                  <c:v>9</c:v>
                </c:pt>
                <c:pt idx="6">
                  <c:v>9</c:v>
                </c:pt>
                <c:pt idx="7">
                  <c:v>7</c:v>
                </c:pt>
                <c:pt idx="8">
                  <c:v>5</c:v>
                </c:pt>
                <c:pt idx="9">
                  <c:v>9</c:v>
                </c:pt>
              </c:numCache>
            </c:numRef>
          </c:val>
          <c:smooth val="0"/>
          <c:extLst xmlns:c16r2="http://schemas.microsoft.com/office/drawing/2015/06/chart">
            <c:ext xmlns:c16="http://schemas.microsoft.com/office/drawing/2014/chart" uri="{C3380CC4-5D6E-409C-BE32-E72D297353CC}">
              <c16:uniqueId val="{0000000C-7D03-4BB4-8CA1-91543E975207}"/>
            </c:ext>
          </c:extLst>
        </c:ser>
        <c:dLbls>
          <c:showLegendKey val="0"/>
          <c:showVal val="0"/>
          <c:showCatName val="0"/>
          <c:showSerName val="0"/>
          <c:showPercent val="0"/>
          <c:showBubbleSize val="0"/>
        </c:dLbls>
        <c:marker val="1"/>
        <c:smooth val="0"/>
        <c:axId val="349350144"/>
        <c:axId val="349368704"/>
      </c:lineChart>
      <c:catAx>
        <c:axId val="349350144"/>
        <c:scaling>
          <c:orientation val="minMax"/>
        </c:scaling>
        <c:delete val="0"/>
        <c:axPos val="b"/>
        <c:numFmt formatCode="General" sourceLinked="0"/>
        <c:majorTickMark val="out"/>
        <c:minorTickMark val="none"/>
        <c:tickLblPos val="nextTo"/>
        <c:spPr>
          <a:ln>
            <a:solidFill>
              <a:schemeClr val="bg1">
                <a:lumMod val="85000"/>
              </a:schemeClr>
            </a:solidFill>
          </a:ln>
        </c:spPr>
        <c:txPr>
          <a:bodyPr/>
          <a:lstStyle/>
          <a:p>
            <a:pPr>
              <a:defRPr sz="800">
                <a:latin typeface="Arial" panose="020B0604020202020204" pitchFamily="34" charset="0"/>
                <a:cs typeface="Arial" panose="020B0604020202020204" pitchFamily="34" charset="0"/>
              </a:defRPr>
            </a:pPr>
            <a:endParaRPr lang="en-US"/>
          </a:p>
        </c:txPr>
        <c:crossAx val="349368704"/>
        <c:crosses val="autoZero"/>
        <c:auto val="1"/>
        <c:lblAlgn val="ctr"/>
        <c:lblOffset val="100"/>
        <c:noMultiLvlLbl val="0"/>
      </c:catAx>
      <c:valAx>
        <c:axId val="349368704"/>
        <c:scaling>
          <c:orientation val="minMax"/>
        </c:scaling>
        <c:delete val="0"/>
        <c:axPos val="l"/>
        <c:majorGridlines>
          <c:spPr>
            <a:ln>
              <a:solidFill>
                <a:schemeClr val="bg1">
                  <a:lumMod val="85000"/>
                </a:schemeClr>
              </a:solidFill>
            </a:ln>
          </c:spPr>
        </c:majorGridlines>
        <c:numFmt formatCode="General" sourceLinked="1"/>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en-US"/>
          </a:p>
        </c:txPr>
        <c:crossAx val="349350144"/>
        <c:crosses val="autoZero"/>
        <c:crossBetween val="between"/>
      </c:valAx>
      <c:valAx>
        <c:axId val="349370240"/>
        <c:scaling>
          <c:orientation val="minMax"/>
        </c:scaling>
        <c:delete val="0"/>
        <c:axPos val="r"/>
        <c:numFmt formatCode="0%" sourceLinked="1"/>
        <c:majorTickMark val="out"/>
        <c:minorTickMark val="none"/>
        <c:tickLblPos val="nextTo"/>
        <c:txPr>
          <a:bodyPr/>
          <a:lstStyle/>
          <a:p>
            <a:pPr>
              <a:defRPr sz="800"/>
            </a:pPr>
            <a:endParaRPr lang="en-US"/>
          </a:p>
        </c:txPr>
        <c:crossAx val="349371776"/>
        <c:crosses val="max"/>
        <c:crossBetween val="between"/>
      </c:valAx>
      <c:catAx>
        <c:axId val="349371776"/>
        <c:scaling>
          <c:orientation val="minMax"/>
        </c:scaling>
        <c:delete val="1"/>
        <c:axPos val="b"/>
        <c:numFmt formatCode="General" sourceLinked="1"/>
        <c:majorTickMark val="out"/>
        <c:minorTickMark val="none"/>
        <c:tickLblPos val="nextTo"/>
        <c:crossAx val="349370240"/>
        <c:crosses val="autoZero"/>
        <c:auto val="1"/>
        <c:lblAlgn val="ctr"/>
        <c:lblOffset val="100"/>
        <c:noMultiLvlLbl val="0"/>
      </c:catAx>
    </c:plotArea>
    <c:plotVisOnly val="1"/>
    <c:dispBlanksAs val="gap"/>
    <c:showDLblsOverMax val="0"/>
  </c:chart>
  <c:spPr>
    <a:ln>
      <a:solidFill>
        <a:schemeClr val="bg1">
          <a:lumMod val="85000"/>
        </a:schemeClr>
      </a:solid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Northern Territory</a:t>
            </a:r>
          </a:p>
        </c:rich>
      </c:tx>
      <c:overlay val="0"/>
    </c:title>
    <c:autoTitleDeleted val="0"/>
    <c:plotArea>
      <c:layout>
        <c:manualLayout>
          <c:layoutTarget val="inner"/>
          <c:xMode val="edge"/>
          <c:yMode val="edge"/>
          <c:x val="9.82150884122166E-2"/>
          <c:y val="0.16067278384556768"/>
          <c:w val="0.93290894205188302"/>
          <c:h val="0.62673593472186939"/>
        </c:manualLayout>
      </c:layout>
      <c:barChart>
        <c:barDir val="col"/>
        <c:grouping val="percentStacked"/>
        <c:varyColors val="0"/>
        <c:ser>
          <c:idx val="0"/>
          <c:order val="0"/>
          <c:tx>
            <c:strRef>
              <c:f>'Fig 3 CARs by State (Web)'!$D$3</c:f>
              <c:strCache>
                <c:ptCount val="1"/>
                <c:pt idx="0">
                  <c:v>Carbapenemase-producing Enterobacteriaceae
</c:v>
                </c:pt>
              </c:strCache>
            </c:strRef>
          </c:tx>
          <c:spPr>
            <a:solidFill>
              <a:srgbClr val="0000FF"/>
            </a:solidFill>
          </c:spPr>
          <c:invertIfNegative val="0"/>
          <c:cat>
            <c:strRef>
              <c:f>'Fig 3 CARs by State (Web)'!$C$4:$C$13</c:f>
              <c:strCache>
                <c:ptCount val="10"/>
                <c:pt idx="0">
                  <c:v>Jan
(1)</c:v>
                </c:pt>
                <c:pt idx="1">
                  <c:v>Feb
(0)</c:v>
                </c:pt>
                <c:pt idx="2">
                  <c:v>Mar
(0)</c:v>
                </c:pt>
                <c:pt idx="3">
                  <c:v>Apr
(0)</c:v>
                </c:pt>
                <c:pt idx="4">
                  <c:v>May
(0)</c:v>
                </c:pt>
                <c:pt idx="5">
                  <c:v>Jun
(1)</c:v>
                </c:pt>
                <c:pt idx="6">
                  <c:v>Jul
(0)</c:v>
                </c:pt>
                <c:pt idx="7">
                  <c:v>Aug
(1)</c:v>
                </c:pt>
                <c:pt idx="8">
                  <c:v>Sep
(0)</c:v>
                </c:pt>
                <c:pt idx="9">
                  <c:v>Oct
(0)</c:v>
                </c:pt>
              </c:strCache>
            </c:strRef>
          </c:cat>
          <c:val>
            <c:numRef>
              <c:f>'Fig 3 CARs by State (Web)'!$D$4:$D$13</c:f>
              <c:numCache>
                <c:formatCode>General</c:formatCode>
                <c:ptCount val="10"/>
                <c:pt idx="5">
                  <c:v>1</c:v>
                </c:pt>
              </c:numCache>
            </c:numRef>
          </c:val>
          <c:extLst xmlns:c16r2="http://schemas.microsoft.com/office/drawing/2015/06/chart">
            <c:ext xmlns:c16="http://schemas.microsoft.com/office/drawing/2014/chart" uri="{C3380CC4-5D6E-409C-BE32-E72D297353CC}">
              <c16:uniqueId val="{00000000-58A6-4A49-B845-BBDECC76FCD9}"/>
            </c:ext>
          </c:extLst>
        </c:ser>
        <c:ser>
          <c:idx val="3"/>
          <c:order val="1"/>
          <c:tx>
            <c:strRef>
              <c:f>'Fig 3 CARs by State (Web)'!$E$3</c:f>
              <c:strCache>
                <c:ptCount val="1"/>
                <c:pt idx="0">
                  <c:v>Carbapenemase and ribosomal methylase-producing Enterobacteriaceae
</c:v>
                </c:pt>
              </c:strCache>
            </c:strRef>
          </c:tx>
          <c:spPr>
            <a:pattFill prst="pct75">
              <a:fgClr>
                <a:srgbClr val="0000FF"/>
              </a:fgClr>
              <a:bgClr>
                <a:schemeClr val="bg1"/>
              </a:bgClr>
            </a:pattFill>
          </c:spPr>
          <c:invertIfNegative val="0"/>
          <c:cat>
            <c:strRef>
              <c:f>'Fig 3 CARs by State (Web)'!$C$4:$C$13</c:f>
              <c:strCache>
                <c:ptCount val="10"/>
                <c:pt idx="0">
                  <c:v>Jan
(1)</c:v>
                </c:pt>
                <c:pt idx="1">
                  <c:v>Feb
(0)</c:v>
                </c:pt>
                <c:pt idx="2">
                  <c:v>Mar
(0)</c:v>
                </c:pt>
                <c:pt idx="3">
                  <c:v>Apr
(0)</c:v>
                </c:pt>
                <c:pt idx="4">
                  <c:v>May
(0)</c:v>
                </c:pt>
                <c:pt idx="5">
                  <c:v>Jun
(1)</c:v>
                </c:pt>
                <c:pt idx="6">
                  <c:v>Jul
(0)</c:v>
                </c:pt>
                <c:pt idx="7">
                  <c:v>Aug
(1)</c:v>
                </c:pt>
                <c:pt idx="8">
                  <c:v>Sep
(0)</c:v>
                </c:pt>
                <c:pt idx="9">
                  <c:v>Oct
(0)</c:v>
                </c:pt>
              </c:strCache>
            </c:strRef>
          </c:cat>
          <c:val>
            <c:numRef>
              <c:f>'Fig 3 CARs by State (Web)'!$E$4:$E$13</c:f>
              <c:numCache>
                <c:formatCode>General</c:formatCode>
                <c:ptCount val="10"/>
              </c:numCache>
            </c:numRef>
          </c:val>
          <c:extLst xmlns:c16r2="http://schemas.microsoft.com/office/drawing/2015/06/chart">
            <c:ext xmlns:c16="http://schemas.microsoft.com/office/drawing/2014/chart" uri="{C3380CC4-5D6E-409C-BE32-E72D297353CC}">
              <c16:uniqueId val="{00000001-58A6-4A49-B845-BBDECC76FCD9}"/>
            </c:ext>
          </c:extLst>
        </c:ser>
        <c:ser>
          <c:idx val="1"/>
          <c:order val="2"/>
          <c:tx>
            <c:strRef>
              <c:f>'Fig 3 CARs by State (Web)'!$F$3</c:f>
              <c:strCache>
                <c:ptCount val="1"/>
                <c:pt idx="0">
                  <c:v>Azithromycin resistant (LLR &lt; 256 mg/L) Neisseria gonorrhoeae
</c:v>
                </c:pt>
              </c:strCache>
            </c:strRef>
          </c:tx>
          <c:spPr>
            <a:solidFill>
              <a:srgbClr val="00FF00"/>
            </a:solidFill>
          </c:spPr>
          <c:invertIfNegative val="0"/>
          <c:cat>
            <c:strRef>
              <c:f>'Fig 3 CARs by State (Web)'!$C$4:$C$13</c:f>
              <c:strCache>
                <c:ptCount val="10"/>
                <c:pt idx="0">
                  <c:v>Jan
(1)</c:v>
                </c:pt>
                <c:pt idx="1">
                  <c:v>Feb
(0)</c:v>
                </c:pt>
                <c:pt idx="2">
                  <c:v>Mar
(0)</c:v>
                </c:pt>
                <c:pt idx="3">
                  <c:v>Apr
(0)</c:v>
                </c:pt>
                <c:pt idx="4">
                  <c:v>May
(0)</c:v>
                </c:pt>
                <c:pt idx="5">
                  <c:v>Jun
(1)</c:v>
                </c:pt>
                <c:pt idx="6">
                  <c:v>Jul
(0)</c:v>
                </c:pt>
                <c:pt idx="7">
                  <c:v>Aug
(1)</c:v>
                </c:pt>
                <c:pt idx="8">
                  <c:v>Sep
(0)</c:v>
                </c:pt>
                <c:pt idx="9">
                  <c:v>Oct
(0)</c:v>
                </c:pt>
              </c:strCache>
            </c:strRef>
          </c:cat>
          <c:val>
            <c:numRef>
              <c:f>'Fig 3 CARs by State (Web)'!$F$4:$F$13</c:f>
              <c:numCache>
                <c:formatCode>General</c:formatCode>
                <c:ptCount val="10"/>
                <c:pt idx="0">
                  <c:v>1</c:v>
                </c:pt>
                <c:pt idx="7">
                  <c:v>1</c:v>
                </c:pt>
              </c:numCache>
            </c:numRef>
          </c:val>
          <c:extLst xmlns:c16r2="http://schemas.microsoft.com/office/drawing/2015/06/chart">
            <c:ext xmlns:c16="http://schemas.microsoft.com/office/drawing/2014/chart" uri="{C3380CC4-5D6E-409C-BE32-E72D297353CC}">
              <c16:uniqueId val="{00000002-58A6-4A49-B845-BBDECC76FCD9}"/>
            </c:ext>
          </c:extLst>
        </c:ser>
        <c:ser>
          <c:idx val="2"/>
          <c:order val="3"/>
          <c:tx>
            <c:strRef>
              <c:f>'Fig 3 CARs by State (Web)'!$G$3</c:f>
              <c:strCache>
                <c:ptCount val="1"/>
                <c:pt idx="0">
                  <c:v>Daptomycin non-susceptible Staphylococcus aureus</c:v>
                </c:pt>
              </c:strCache>
            </c:strRef>
          </c:tx>
          <c:invertIfNegative val="0"/>
          <c:cat>
            <c:strRef>
              <c:f>'Fig 3 CARs by State (Web)'!$C$4:$C$13</c:f>
              <c:strCache>
                <c:ptCount val="10"/>
                <c:pt idx="0">
                  <c:v>Jan
(1)</c:v>
                </c:pt>
                <c:pt idx="1">
                  <c:v>Feb
(0)</c:v>
                </c:pt>
                <c:pt idx="2">
                  <c:v>Mar
(0)</c:v>
                </c:pt>
                <c:pt idx="3">
                  <c:v>Apr
(0)</c:v>
                </c:pt>
                <c:pt idx="4">
                  <c:v>May
(0)</c:v>
                </c:pt>
                <c:pt idx="5">
                  <c:v>Jun
(1)</c:v>
                </c:pt>
                <c:pt idx="6">
                  <c:v>Jul
(0)</c:v>
                </c:pt>
                <c:pt idx="7">
                  <c:v>Aug
(1)</c:v>
                </c:pt>
                <c:pt idx="8">
                  <c:v>Sep
(0)</c:v>
                </c:pt>
                <c:pt idx="9">
                  <c:v>Oct
(0)</c:v>
                </c:pt>
              </c:strCache>
            </c:strRef>
          </c:cat>
          <c:val>
            <c:numRef>
              <c:f>'Fig 3 CARs by State (Web)'!$G$4:$G$13</c:f>
              <c:numCache>
                <c:formatCode>General</c:formatCode>
                <c:ptCount val="10"/>
              </c:numCache>
            </c:numRef>
          </c:val>
          <c:extLst xmlns:c16r2="http://schemas.microsoft.com/office/drawing/2015/06/chart">
            <c:ext xmlns:c16="http://schemas.microsoft.com/office/drawing/2014/chart" uri="{C3380CC4-5D6E-409C-BE32-E72D297353CC}">
              <c16:uniqueId val="{00000003-58A6-4A49-B845-BBDECC76FCD9}"/>
            </c:ext>
          </c:extLst>
        </c:ser>
        <c:ser>
          <c:idx val="4"/>
          <c:order val="4"/>
          <c:tx>
            <c:strRef>
              <c:f>'Fig 3 CARs by State (Web)'!$H$3</c:f>
              <c:strCache>
                <c:ptCount val="1"/>
                <c:pt idx="0">
                  <c:v>Ribosomal methylase-producing Enterobacteriaceae
</c:v>
                </c:pt>
              </c:strCache>
            </c:strRef>
          </c:tx>
          <c:invertIfNegative val="0"/>
          <c:cat>
            <c:strRef>
              <c:f>'Fig 3 CARs by State (Web)'!$C$4:$C$13</c:f>
              <c:strCache>
                <c:ptCount val="10"/>
                <c:pt idx="0">
                  <c:v>Jan
(1)</c:v>
                </c:pt>
                <c:pt idx="1">
                  <c:v>Feb
(0)</c:v>
                </c:pt>
                <c:pt idx="2">
                  <c:v>Mar
(0)</c:v>
                </c:pt>
                <c:pt idx="3">
                  <c:v>Apr
(0)</c:v>
                </c:pt>
                <c:pt idx="4">
                  <c:v>May
(0)</c:v>
                </c:pt>
                <c:pt idx="5">
                  <c:v>Jun
(1)</c:v>
                </c:pt>
                <c:pt idx="6">
                  <c:v>Jul
(0)</c:v>
                </c:pt>
                <c:pt idx="7">
                  <c:v>Aug
(1)</c:v>
                </c:pt>
                <c:pt idx="8">
                  <c:v>Sep
(0)</c:v>
                </c:pt>
                <c:pt idx="9">
                  <c:v>Oct
(0)</c:v>
                </c:pt>
              </c:strCache>
            </c:strRef>
          </c:cat>
          <c:val>
            <c:numRef>
              <c:f>'Fig 3 CARs by State (Web)'!$H$4:$H$13</c:f>
              <c:numCache>
                <c:formatCode>General</c:formatCode>
                <c:ptCount val="10"/>
              </c:numCache>
            </c:numRef>
          </c:val>
          <c:extLst xmlns:c16r2="http://schemas.microsoft.com/office/drawing/2015/06/chart">
            <c:ext xmlns:c16="http://schemas.microsoft.com/office/drawing/2014/chart" uri="{C3380CC4-5D6E-409C-BE32-E72D297353CC}">
              <c16:uniqueId val="{00000004-58A6-4A49-B845-BBDECC76FCD9}"/>
            </c:ext>
          </c:extLst>
        </c:ser>
        <c:ser>
          <c:idx val="5"/>
          <c:order val="5"/>
          <c:tx>
            <c:strRef>
              <c:f>'Fig 3 CARs by State (Web)'!$I$3</c:f>
              <c:strCache>
                <c:ptCount val="1"/>
                <c:pt idx="0">
                  <c:v>Ceftriaxone non-susceptible Salmonella species
</c:v>
                </c:pt>
              </c:strCache>
            </c:strRef>
          </c:tx>
          <c:invertIfNegative val="0"/>
          <c:cat>
            <c:strRef>
              <c:f>'Fig 3 CARs by State (Web)'!$C$4:$C$13</c:f>
              <c:strCache>
                <c:ptCount val="10"/>
                <c:pt idx="0">
                  <c:v>Jan
(1)</c:v>
                </c:pt>
                <c:pt idx="1">
                  <c:v>Feb
(0)</c:v>
                </c:pt>
                <c:pt idx="2">
                  <c:v>Mar
(0)</c:v>
                </c:pt>
                <c:pt idx="3">
                  <c:v>Apr
(0)</c:v>
                </c:pt>
                <c:pt idx="4">
                  <c:v>May
(0)</c:v>
                </c:pt>
                <c:pt idx="5">
                  <c:v>Jun
(1)</c:v>
                </c:pt>
                <c:pt idx="6">
                  <c:v>Jul
(0)</c:v>
                </c:pt>
                <c:pt idx="7">
                  <c:v>Aug
(1)</c:v>
                </c:pt>
                <c:pt idx="8">
                  <c:v>Sep
(0)</c:v>
                </c:pt>
                <c:pt idx="9">
                  <c:v>Oct
(0)</c:v>
                </c:pt>
              </c:strCache>
            </c:strRef>
          </c:cat>
          <c:val>
            <c:numRef>
              <c:f>'Fig 3 CARs by State (Web)'!$I$4:$I$13</c:f>
              <c:numCache>
                <c:formatCode>General</c:formatCode>
                <c:ptCount val="10"/>
              </c:numCache>
            </c:numRef>
          </c:val>
          <c:extLst xmlns:c16r2="http://schemas.microsoft.com/office/drawing/2015/06/chart">
            <c:ext xmlns:c16="http://schemas.microsoft.com/office/drawing/2014/chart" uri="{C3380CC4-5D6E-409C-BE32-E72D297353CC}">
              <c16:uniqueId val="{00000005-58A6-4A49-B845-BBDECC76FCD9}"/>
            </c:ext>
          </c:extLst>
        </c:ser>
        <c:ser>
          <c:idx val="6"/>
          <c:order val="6"/>
          <c:tx>
            <c:strRef>
              <c:f>'Fig 3 CARs by State (Web)'!$J$3</c:f>
              <c:strCache>
                <c:ptCount val="1"/>
                <c:pt idx="0">
                  <c:v>MDR Shigella sonnei
</c:v>
                </c:pt>
              </c:strCache>
            </c:strRef>
          </c:tx>
          <c:invertIfNegative val="0"/>
          <c:cat>
            <c:strRef>
              <c:f>'Fig 3 CARs by State (Web)'!$C$4:$C$13</c:f>
              <c:strCache>
                <c:ptCount val="10"/>
                <c:pt idx="0">
                  <c:v>Jan
(1)</c:v>
                </c:pt>
                <c:pt idx="1">
                  <c:v>Feb
(0)</c:v>
                </c:pt>
                <c:pt idx="2">
                  <c:v>Mar
(0)</c:v>
                </c:pt>
                <c:pt idx="3">
                  <c:v>Apr
(0)</c:v>
                </c:pt>
                <c:pt idx="4">
                  <c:v>May
(0)</c:v>
                </c:pt>
                <c:pt idx="5">
                  <c:v>Jun
(1)</c:v>
                </c:pt>
                <c:pt idx="6">
                  <c:v>Jul
(0)</c:v>
                </c:pt>
                <c:pt idx="7">
                  <c:v>Aug
(1)</c:v>
                </c:pt>
                <c:pt idx="8">
                  <c:v>Sep
(0)</c:v>
                </c:pt>
                <c:pt idx="9">
                  <c:v>Oct
(0)</c:v>
                </c:pt>
              </c:strCache>
            </c:strRef>
          </c:cat>
          <c:val>
            <c:numRef>
              <c:f>'Fig 3 CARs by State (Web)'!$J$4:$J$13</c:f>
              <c:numCache>
                <c:formatCode>General</c:formatCode>
                <c:ptCount val="10"/>
              </c:numCache>
            </c:numRef>
          </c:val>
          <c:extLst xmlns:c16r2="http://schemas.microsoft.com/office/drawing/2015/06/chart">
            <c:ext xmlns:c16="http://schemas.microsoft.com/office/drawing/2014/chart" uri="{C3380CC4-5D6E-409C-BE32-E72D297353CC}">
              <c16:uniqueId val="{00000006-58A6-4A49-B845-BBDECC76FCD9}"/>
            </c:ext>
          </c:extLst>
        </c:ser>
        <c:ser>
          <c:idx val="7"/>
          <c:order val="7"/>
          <c:tx>
            <c:strRef>
              <c:f>'Fig 3 CARs by State (Web)'!$K$3</c:f>
              <c:strCache>
                <c:ptCount val="1"/>
                <c:pt idx="0">
                  <c:v>MDR Mycobacterium tuberculosis
</c:v>
                </c:pt>
              </c:strCache>
            </c:strRef>
          </c:tx>
          <c:invertIfNegative val="0"/>
          <c:cat>
            <c:strRef>
              <c:f>'Fig 3 CARs by State (Web)'!$C$4:$C$13</c:f>
              <c:strCache>
                <c:ptCount val="10"/>
                <c:pt idx="0">
                  <c:v>Jan
(1)</c:v>
                </c:pt>
                <c:pt idx="1">
                  <c:v>Feb
(0)</c:v>
                </c:pt>
                <c:pt idx="2">
                  <c:v>Mar
(0)</c:v>
                </c:pt>
                <c:pt idx="3">
                  <c:v>Apr
(0)</c:v>
                </c:pt>
                <c:pt idx="4">
                  <c:v>May
(0)</c:v>
                </c:pt>
                <c:pt idx="5">
                  <c:v>Jun
(1)</c:v>
                </c:pt>
                <c:pt idx="6">
                  <c:v>Jul
(0)</c:v>
                </c:pt>
                <c:pt idx="7">
                  <c:v>Aug
(1)</c:v>
                </c:pt>
                <c:pt idx="8">
                  <c:v>Sep
(0)</c:v>
                </c:pt>
                <c:pt idx="9">
                  <c:v>Oct
(0)</c:v>
                </c:pt>
              </c:strCache>
            </c:strRef>
          </c:cat>
          <c:val>
            <c:numRef>
              <c:f>'Fig 3 CARs by State (Web)'!$K$4:$K$13</c:f>
              <c:numCache>
                <c:formatCode>General</c:formatCode>
                <c:ptCount val="10"/>
              </c:numCache>
            </c:numRef>
          </c:val>
          <c:extLst xmlns:c16r2="http://schemas.microsoft.com/office/drawing/2015/06/chart">
            <c:ext xmlns:c16="http://schemas.microsoft.com/office/drawing/2014/chart" uri="{C3380CC4-5D6E-409C-BE32-E72D297353CC}">
              <c16:uniqueId val="{00000007-58A6-4A49-B845-BBDECC76FCD9}"/>
            </c:ext>
          </c:extLst>
        </c:ser>
        <c:ser>
          <c:idx val="8"/>
          <c:order val="8"/>
          <c:tx>
            <c:strRef>
              <c:f>'Fig 3 CARs by State (Web)'!$L$3</c:f>
              <c:strCache>
                <c:ptCount val="1"/>
                <c:pt idx="0">
                  <c:v>Linezolid non-susceptible Enterococcus
</c:v>
                </c:pt>
              </c:strCache>
            </c:strRef>
          </c:tx>
          <c:invertIfNegative val="0"/>
          <c:cat>
            <c:strRef>
              <c:f>'Fig 3 CARs by State (Web)'!$C$4:$C$13</c:f>
              <c:strCache>
                <c:ptCount val="10"/>
                <c:pt idx="0">
                  <c:v>Jan
(1)</c:v>
                </c:pt>
                <c:pt idx="1">
                  <c:v>Feb
(0)</c:v>
                </c:pt>
                <c:pt idx="2">
                  <c:v>Mar
(0)</c:v>
                </c:pt>
                <c:pt idx="3">
                  <c:v>Apr
(0)</c:v>
                </c:pt>
                <c:pt idx="4">
                  <c:v>May
(0)</c:v>
                </c:pt>
                <c:pt idx="5">
                  <c:v>Jun
(1)</c:v>
                </c:pt>
                <c:pt idx="6">
                  <c:v>Jul
(0)</c:v>
                </c:pt>
                <c:pt idx="7">
                  <c:v>Aug
(1)</c:v>
                </c:pt>
                <c:pt idx="8">
                  <c:v>Sep
(0)</c:v>
                </c:pt>
                <c:pt idx="9">
                  <c:v>Oct
(0)</c:v>
                </c:pt>
              </c:strCache>
            </c:strRef>
          </c:cat>
          <c:val>
            <c:numRef>
              <c:f>'Fig 3 CARs by State (Web)'!$L$4:$L$13</c:f>
              <c:numCache>
                <c:formatCode>General</c:formatCode>
                <c:ptCount val="10"/>
              </c:numCache>
            </c:numRef>
          </c:val>
          <c:extLst xmlns:c16r2="http://schemas.microsoft.com/office/drawing/2015/06/chart">
            <c:ext xmlns:c16="http://schemas.microsoft.com/office/drawing/2014/chart" uri="{C3380CC4-5D6E-409C-BE32-E72D297353CC}">
              <c16:uniqueId val="{00000008-58A6-4A49-B845-BBDECC76FCD9}"/>
            </c:ext>
          </c:extLst>
        </c:ser>
        <c:ser>
          <c:idx val="9"/>
          <c:order val="9"/>
          <c:tx>
            <c:strRef>
              <c:f>'Fig 3 CARs by State (Web)'!$M$3</c:f>
              <c:strCache>
                <c:ptCount val="1"/>
                <c:pt idx="0">
                  <c:v>Ceftriaxone non-susceptible Neisseria gonorrhoeae
</c:v>
                </c:pt>
              </c:strCache>
            </c:strRef>
          </c:tx>
          <c:invertIfNegative val="0"/>
          <c:cat>
            <c:strRef>
              <c:f>'Fig 3 CARs by State (Web)'!$C$4:$C$13</c:f>
              <c:strCache>
                <c:ptCount val="10"/>
                <c:pt idx="0">
                  <c:v>Jan
(1)</c:v>
                </c:pt>
                <c:pt idx="1">
                  <c:v>Feb
(0)</c:v>
                </c:pt>
                <c:pt idx="2">
                  <c:v>Mar
(0)</c:v>
                </c:pt>
                <c:pt idx="3">
                  <c:v>Apr
(0)</c:v>
                </c:pt>
                <c:pt idx="4">
                  <c:v>May
(0)</c:v>
                </c:pt>
                <c:pt idx="5">
                  <c:v>Jun
(1)</c:v>
                </c:pt>
                <c:pt idx="6">
                  <c:v>Jul
(0)</c:v>
                </c:pt>
                <c:pt idx="7">
                  <c:v>Aug
(1)</c:v>
                </c:pt>
                <c:pt idx="8">
                  <c:v>Sep
(0)</c:v>
                </c:pt>
                <c:pt idx="9">
                  <c:v>Oct
(0)</c:v>
                </c:pt>
              </c:strCache>
            </c:strRef>
          </c:cat>
          <c:val>
            <c:numRef>
              <c:f>'Fig 3 CARs by State (Web)'!$M$4:$M$13</c:f>
              <c:numCache>
                <c:formatCode>General</c:formatCode>
                <c:ptCount val="10"/>
              </c:numCache>
            </c:numRef>
          </c:val>
          <c:extLst xmlns:c16r2="http://schemas.microsoft.com/office/drawing/2015/06/chart">
            <c:ext xmlns:c16="http://schemas.microsoft.com/office/drawing/2014/chart" uri="{C3380CC4-5D6E-409C-BE32-E72D297353CC}">
              <c16:uniqueId val="{00000009-58A6-4A49-B845-BBDECC76FCD9}"/>
            </c:ext>
          </c:extLst>
        </c:ser>
        <c:ser>
          <c:idx val="10"/>
          <c:order val="10"/>
          <c:tx>
            <c:strRef>
              <c:f>'Fig 3 CARs by State (Web)'!$N$3</c:f>
              <c:strCache>
                <c:ptCount val="1"/>
                <c:pt idx="0">
                  <c:v>Azithromycin resistant (HLR &gt; 256 mg/L) Neisseria gonorrhoeae
</c:v>
                </c:pt>
              </c:strCache>
            </c:strRef>
          </c:tx>
          <c:invertIfNegative val="0"/>
          <c:cat>
            <c:strRef>
              <c:f>'Fig 3 CARs by State (Web)'!$C$4:$C$13</c:f>
              <c:strCache>
                <c:ptCount val="10"/>
                <c:pt idx="0">
                  <c:v>Jan
(1)</c:v>
                </c:pt>
                <c:pt idx="1">
                  <c:v>Feb
(0)</c:v>
                </c:pt>
                <c:pt idx="2">
                  <c:v>Mar
(0)</c:v>
                </c:pt>
                <c:pt idx="3">
                  <c:v>Apr
(0)</c:v>
                </c:pt>
                <c:pt idx="4">
                  <c:v>May
(0)</c:v>
                </c:pt>
                <c:pt idx="5">
                  <c:v>Jun
(1)</c:v>
                </c:pt>
                <c:pt idx="6">
                  <c:v>Jul
(0)</c:v>
                </c:pt>
                <c:pt idx="7">
                  <c:v>Aug
(1)</c:v>
                </c:pt>
                <c:pt idx="8">
                  <c:v>Sep
(0)</c:v>
                </c:pt>
                <c:pt idx="9">
                  <c:v>Oct
(0)</c:v>
                </c:pt>
              </c:strCache>
            </c:strRef>
          </c:cat>
          <c:val>
            <c:numRef>
              <c:f>'Fig 3 CARs by State (Web)'!$N$4:$N$13</c:f>
              <c:numCache>
                <c:formatCode>General</c:formatCode>
                <c:ptCount val="10"/>
              </c:numCache>
            </c:numRef>
          </c:val>
          <c:extLst xmlns:c16r2="http://schemas.microsoft.com/office/drawing/2015/06/chart">
            <c:ext xmlns:c16="http://schemas.microsoft.com/office/drawing/2014/chart" uri="{C3380CC4-5D6E-409C-BE32-E72D297353CC}">
              <c16:uniqueId val="{0000000A-58A6-4A49-B845-BBDECC76FCD9}"/>
            </c:ext>
          </c:extLst>
        </c:ser>
        <c:ser>
          <c:idx val="11"/>
          <c:order val="11"/>
          <c:tx>
            <c:strRef>
              <c:f>'Fig 3 CARs by State (Web)'!$O$3</c:f>
              <c:strCache>
                <c:ptCount val="1"/>
                <c:pt idx="0">
                  <c:v>Vancomycin non-susceptible Staphylococcus aureus</c:v>
                </c:pt>
              </c:strCache>
            </c:strRef>
          </c:tx>
          <c:invertIfNegative val="0"/>
          <c:cat>
            <c:strRef>
              <c:f>'Fig 3 CARs by State (Web)'!$C$4:$C$13</c:f>
              <c:strCache>
                <c:ptCount val="10"/>
                <c:pt idx="0">
                  <c:v>Jan
(1)</c:v>
                </c:pt>
                <c:pt idx="1">
                  <c:v>Feb
(0)</c:v>
                </c:pt>
                <c:pt idx="2">
                  <c:v>Mar
(0)</c:v>
                </c:pt>
                <c:pt idx="3">
                  <c:v>Apr
(0)</c:v>
                </c:pt>
                <c:pt idx="4">
                  <c:v>May
(0)</c:v>
                </c:pt>
                <c:pt idx="5">
                  <c:v>Jun
(1)</c:v>
                </c:pt>
                <c:pt idx="6">
                  <c:v>Jul
(0)</c:v>
                </c:pt>
                <c:pt idx="7">
                  <c:v>Aug
(1)</c:v>
                </c:pt>
                <c:pt idx="8">
                  <c:v>Sep
(0)</c:v>
                </c:pt>
                <c:pt idx="9">
                  <c:v>Oct
(0)</c:v>
                </c:pt>
              </c:strCache>
            </c:strRef>
          </c:cat>
          <c:val>
            <c:numRef>
              <c:f>'Fig 3 CARs by State (Web)'!$O$4:$O$13</c:f>
              <c:numCache>
                <c:formatCode>General</c:formatCode>
                <c:ptCount val="10"/>
              </c:numCache>
            </c:numRef>
          </c:val>
          <c:extLst xmlns:c16r2="http://schemas.microsoft.com/office/drawing/2015/06/chart">
            <c:ext xmlns:c16="http://schemas.microsoft.com/office/drawing/2014/chart" uri="{C3380CC4-5D6E-409C-BE32-E72D297353CC}">
              <c16:uniqueId val="{0000000B-58A6-4A49-B845-BBDECC76FCD9}"/>
            </c:ext>
          </c:extLst>
        </c:ser>
        <c:dLbls>
          <c:showLegendKey val="0"/>
          <c:showVal val="0"/>
          <c:showCatName val="0"/>
          <c:showSerName val="0"/>
          <c:showPercent val="0"/>
          <c:showBubbleSize val="0"/>
        </c:dLbls>
        <c:gapWidth val="50"/>
        <c:overlap val="100"/>
        <c:axId val="350707712"/>
        <c:axId val="350701824"/>
      </c:barChart>
      <c:lineChart>
        <c:grouping val="standard"/>
        <c:varyColors val="0"/>
        <c:ser>
          <c:idx val="12"/>
          <c:order val="12"/>
          <c:tx>
            <c:strRef>
              <c:f>'Fig 3 CARs by State (Web)'!$P$3</c:f>
              <c:strCache>
                <c:ptCount val="1"/>
                <c:pt idx="0">
                  <c:v>Grand Total</c:v>
                </c:pt>
              </c:strCache>
            </c:strRef>
          </c:tx>
          <c:spPr>
            <a:ln>
              <a:solidFill>
                <a:schemeClr val="accent5"/>
              </a:solidFill>
            </a:ln>
          </c:spPr>
          <c:marker>
            <c:symbol val="diamond"/>
            <c:size val="5"/>
            <c:spPr>
              <a:solidFill>
                <a:schemeClr val="accent5"/>
              </a:solidFill>
              <a:ln>
                <a:solidFill>
                  <a:schemeClr val="accent5"/>
                </a:solidFill>
              </a:ln>
            </c:spPr>
          </c:marker>
          <c:cat>
            <c:strRef>
              <c:f>'Fig 3 CARs by State (Web)'!$C$4:$C$13</c:f>
              <c:strCache>
                <c:ptCount val="10"/>
                <c:pt idx="0">
                  <c:v>Jan
(1)</c:v>
                </c:pt>
                <c:pt idx="1">
                  <c:v>Feb
(0)</c:v>
                </c:pt>
                <c:pt idx="2">
                  <c:v>Mar
(0)</c:v>
                </c:pt>
                <c:pt idx="3">
                  <c:v>Apr
(0)</c:v>
                </c:pt>
                <c:pt idx="4">
                  <c:v>May
(0)</c:v>
                </c:pt>
                <c:pt idx="5">
                  <c:v>Jun
(1)</c:v>
                </c:pt>
                <c:pt idx="6">
                  <c:v>Jul
(0)</c:v>
                </c:pt>
                <c:pt idx="7">
                  <c:v>Aug
(1)</c:v>
                </c:pt>
                <c:pt idx="8">
                  <c:v>Sep
(0)</c:v>
                </c:pt>
                <c:pt idx="9">
                  <c:v>Oct
(0)</c:v>
                </c:pt>
              </c:strCache>
            </c:strRef>
          </c:cat>
          <c:val>
            <c:numRef>
              <c:f>'Fig 3 CARs by State (Web)'!$P$4:$P$13</c:f>
              <c:numCache>
                <c:formatCode>General</c:formatCode>
                <c:ptCount val="10"/>
                <c:pt idx="0">
                  <c:v>1</c:v>
                </c:pt>
                <c:pt idx="1">
                  <c:v>0</c:v>
                </c:pt>
                <c:pt idx="2">
                  <c:v>0</c:v>
                </c:pt>
                <c:pt idx="3">
                  <c:v>0</c:v>
                </c:pt>
                <c:pt idx="4">
                  <c:v>0</c:v>
                </c:pt>
                <c:pt idx="5">
                  <c:v>1</c:v>
                </c:pt>
                <c:pt idx="6">
                  <c:v>0</c:v>
                </c:pt>
                <c:pt idx="7">
                  <c:v>1</c:v>
                </c:pt>
                <c:pt idx="8">
                  <c:v>0</c:v>
                </c:pt>
                <c:pt idx="9">
                  <c:v>0</c:v>
                </c:pt>
              </c:numCache>
            </c:numRef>
          </c:val>
          <c:smooth val="0"/>
          <c:extLst xmlns:c16r2="http://schemas.microsoft.com/office/drawing/2015/06/chart">
            <c:ext xmlns:c16="http://schemas.microsoft.com/office/drawing/2014/chart" uri="{C3380CC4-5D6E-409C-BE32-E72D297353CC}">
              <c16:uniqueId val="{0000000C-58A6-4A49-B845-BBDECC76FCD9}"/>
            </c:ext>
          </c:extLst>
        </c:ser>
        <c:dLbls>
          <c:showLegendKey val="0"/>
          <c:showVal val="0"/>
          <c:showCatName val="0"/>
          <c:showSerName val="0"/>
          <c:showPercent val="0"/>
          <c:showBubbleSize val="0"/>
        </c:dLbls>
        <c:marker val="1"/>
        <c:smooth val="0"/>
        <c:axId val="350354048"/>
        <c:axId val="350700288"/>
      </c:lineChart>
      <c:catAx>
        <c:axId val="350354048"/>
        <c:scaling>
          <c:orientation val="minMax"/>
        </c:scaling>
        <c:delete val="0"/>
        <c:axPos val="b"/>
        <c:numFmt formatCode="General" sourceLinked="0"/>
        <c:majorTickMark val="out"/>
        <c:minorTickMark val="none"/>
        <c:tickLblPos val="nextTo"/>
        <c:spPr>
          <a:ln>
            <a:solidFill>
              <a:schemeClr val="bg1">
                <a:lumMod val="85000"/>
              </a:schemeClr>
            </a:solidFill>
          </a:ln>
        </c:spPr>
        <c:txPr>
          <a:bodyPr/>
          <a:lstStyle/>
          <a:p>
            <a:pPr>
              <a:defRPr sz="800">
                <a:latin typeface="Arial" panose="020B0604020202020204" pitchFamily="34" charset="0"/>
                <a:cs typeface="Arial" panose="020B0604020202020204" pitchFamily="34" charset="0"/>
              </a:defRPr>
            </a:pPr>
            <a:endParaRPr lang="en-US"/>
          </a:p>
        </c:txPr>
        <c:crossAx val="350700288"/>
        <c:crosses val="autoZero"/>
        <c:auto val="1"/>
        <c:lblAlgn val="ctr"/>
        <c:lblOffset val="100"/>
        <c:noMultiLvlLbl val="0"/>
      </c:catAx>
      <c:valAx>
        <c:axId val="350700288"/>
        <c:scaling>
          <c:orientation val="minMax"/>
        </c:scaling>
        <c:delete val="0"/>
        <c:axPos val="l"/>
        <c:majorGridlines>
          <c:spPr>
            <a:ln>
              <a:solidFill>
                <a:schemeClr val="bg1">
                  <a:lumMod val="85000"/>
                </a:schemeClr>
              </a:solidFill>
            </a:ln>
          </c:spPr>
        </c:majorGridlines>
        <c:numFmt formatCode="General" sourceLinked="1"/>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en-US"/>
          </a:p>
        </c:txPr>
        <c:crossAx val="350354048"/>
        <c:crosses val="autoZero"/>
        <c:crossBetween val="between"/>
        <c:majorUnit val="1"/>
      </c:valAx>
      <c:valAx>
        <c:axId val="350701824"/>
        <c:scaling>
          <c:orientation val="minMax"/>
        </c:scaling>
        <c:delete val="0"/>
        <c:axPos val="r"/>
        <c:numFmt formatCode="0%" sourceLinked="1"/>
        <c:majorTickMark val="out"/>
        <c:minorTickMark val="none"/>
        <c:tickLblPos val="nextTo"/>
        <c:txPr>
          <a:bodyPr/>
          <a:lstStyle/>
          <a:p>
            <a:pPr>
              <a:defRPr sz="800"/>
            </a:pPr>
            <a:endParaRPr lang="en-US"/>
          </a:p>
        </c:txPr>
        <c:crossAx val="350707712"/>
        <c:crosses val="max"/>
        <c:crossBetween val="between"/>
      </c:valAx>
      <c:catAx>
        <c:axId val="350707712"/>
        <c:scaling>
          <c:orientation val="minMax"/>
        </c:scaling>
        <c:delete val="1"/>
        <c:axPos val="b"/>
        <c:numFmt formatCode="General" sourceLinked="1"/>
        <c:majorTickMark val="out"/>
        <c:minorTickMark val="none"/>
        <c:tickLblPos val="nextTo"/>
        <c:crossAx val="350701824"/>
        <c:crosses val="autoZero"/>
        <c:auto val="1"/>
        <c:lblAlgn val="ctr"/>
        <c:lblOffset val="100"/>
        <c:noMultiLvlLbl val="0"/>
      </c:catAx>
    </c:plotArea>
    <c:plotVisOnly val="1"/>
    <c:dispBlanksAs val="gap"/>
    <c:showDLblsOverMax val="0"/>
  </c:chart>
  <c:spPr>
    <a:ln>
      <a:solidFill>
        <a:schemeClr val="bg1">
          <a:lumMod val="85000"/>
        </a:schemeClr>
      </a:solid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Tasmania</a:t>
            </a:r>
          </a:p>
        </c:rich>
      </c:tx>
      <c:overlay val="0"/>
    </c:title>
    <c:autoTitleDeleted val="0"/>
    <c:plotArea>
      <c:layout>
        <c:manualLayout>
          <c:layoutTarget val="inner"/>
          <c:xMode val="edge"/>
          <c:yMode val="edge"/>
          <c:x val="9.82150884122166E-2"/>
          <c:y val="0.14555181610363219"/>
          <c:w val="0.93290894205188302"/>
          <c:h val="0.64185690246380489"/>
        </c:manualLayout>
      </c:layout>
      <c:barChart>
        <c:barDir val="col"/>
        <c:grouping val="percentStacked"/>
        <c:varyColors val="0"/>
        <c:ser>
          <c:idx val="0"/>
          <c:order val="0"/>
          <c:tx>
            <c:strRef>
              <c:f>'Fig 3 CARs by State (Web)'!$D$3</c:f>
              <c:strCache>
                <c:ptCount val="1"/>
                <c:pt idx="0">
                  <c:v>Carbapenemase-producing Enterobacteriaceae
</c:v>
                </c:pt>
              </c:strCache>
            </c:strRef>
          </c:tx>
          <c:spPr>
            <a:solidFill>
              <a:srgbClr val="0000FF"/>
            </a:solidFill>
          </c:spPr>
          <c:invertIfNegative val="0"/>
          <c:cat>
            <c:strRef>
              <c:f>'Fig 3 CARs by State (Web)'!$C$4:$C$13</c:f>
              <c:strCache>
                <c:ptCount val="10"/>
                <c:pt idx="0">
                  <c:v>Jan
(0)</c:v>
                </c:pt>
                <c:pt idx="1">
                  <c:v>Feb
(1)</c:v>
                </c:pt>
                <c:pt idx="2">
                  <c:v>Mar
(2)</c:v>
                </c:pt>
                <c:pt idx="3">
                  <c:v>Apr
(0)</c:v>
                </c:pt>
                <c:pt idx="4">
                  <c:v>May
(3)</c:v>
                </c:pt>
                <c:pt idx="5">
                  <c:v>Jun
(0)</c:v>
                </c:pt>
                <c:pt idx="6">
                  <c:v>Jul
(0)</c:v>
                </c:pt>
                <c:pt idx="7">
                  <c:v>Aug
(0)</c:v>
                </c:pt>
                <c:pt idx="8">
                  <c:v>Sep
(2)</c:v>
                </c:pt>
                <c:pt idx="9">
                  <c:v>Oct
(3)</c:v>
                </c:pt>
              </c:strCache>
            </c:strRef>
          </c:cat>
          <c:val>
            <c:numRef>
              <c:f>'Fig 3 CARs by State (Web)'!$D$4:$D$13</c:f>
              <c:numCache>
                <c:formatCode>General</c:formatCode>
                <c:ptCount val="10"/>
                <c:pt idx="4">
                  <c:v>2</c:v>
                </c:pt>
                <c:pt idx="8">
                  <c:v>1</c:v>
                </c:pt>
                <c:pt idx="9">
                  <c:v>2</c:v>
                </c:pt>
              </c:numCache>
            </c:numRef>
          </c:val>
          <c:extLst xmlns:c16r2="http://schemas.microsoft.com/office/drawing/2015/06/chart">
            <c:ext xmlns:c16="http://schemas.microsoft.com/office/drawing/2014/chart" uri="{C3380CC4-5D6E-409C-BE32-E72D297353CC}">
              <c16:uniqueId val="{00000000-BABB-4D7F-8A4A-F11EB2D73F53}"/>
            </c:ext>
          </c:extLst>
        </c:ser>
        <c:ser>
          <c:idx val="3"/>
          <c:order val="1"/>
          <c:tx>
            <c:strRef>
              <c:f>'Fig 3 CARs by State (Web)'!$E$3</c:f>
              <c:strCache>
                <c:ptCount val="1"/>
                <c:pt idx="0">
                  <c:v>Carbapenemase and ribosomal methylase-producing Enterobacteriaceae
</c:v>
                </c:pt>
              </c:strCache>
            </c:strRef>
          </c:tx>
          <c:spPr>
            <a:pattFill prst="pct75">
              <a:fgClr>
                <a:srgbClr val="0000FF"/>
              </a:fgClr>
              <a:bgClr>
                <a:schemeClr val="bg1"/>
              </a:bgClr>
            </a:pattFill>
          </c:spPr>
          <c:invertIfNegative val="0"/>
          <c:cat>
            <c:strRef>
              <c:f>'Fig 3 CARs by State (Web)'!$C$4:$C$13</c:f>
              <c:strCache>
                <c:ptCount val="10"/>
                <c:pt idx="0">
                  <c:v>Jan
(0)</c:v>
                </c:pt>
                <c:pt idx="1">
                  <c:v>Feb
(1)</c:v>
                </c:pt>
                <c:pt idx="2">
                  <c:v>Mar
(2)</c:v>
                </c:pt>
                <c:pt idx="3">
                  <c:v>Apr
(0)</c:v>
                </c:pt>
                <c:pt idx="4">
                  <c:v>May
(3)</c:v>
                </c:pt>
                <c:pt idx="5">
                  <c:v>Jun
(0)</c:v>
                </c:pt>
                <c:pt idx="6">
                  <c:v>Jul
(0)</c:v>
                </c:pt>
                <c:pt idx="7">
                  <c:v>Aug
(0)</c:v>
                </c:pt>
                <c:pt idx="8">
                  <c:v>Sep
(2)</c:v>
                </c:pt>
                <c:pt idx="9">
                  <c:v>Oct
(3)</c:v>
                </c:pt>
              </c:strCache>
            </c:strRef>
          </c:cat>
          <c:val>
            <c:numRef>
              <c:f>'Fig 3 CARs by State (Web)'!$E$4:$E$13</c:f>
              <c:numCache>
                <c:formatCode>General</c:formatCode>
                <c:ptCount val="10"/>
              </c:numCache>
            </c:numRef>
          </c:val>
          <c:extLst xmlns:c16r2="http://schemas.microsoft.com/office/drawing/2015/06/chart">
            <c:ext xmlns:c16="http://schemas.microsoft.com/office/drawing/2014/chart" uri="{C3380CC4-5D6E-409C-BE32-E72D297353CC}">
              <c16:uniqueId val="{00000001-BABB-4D7F-8A4A-F11EB2D73F53}"/>
            </c:ext>
          </c:extLst>
        </c:ser>
        <c:ser>
          <c:idx val="1"/>
          <c:order val="2"/>
          <c:tx>
            <c:strRef>
              <c:f>'Fig 3 CARs by State (Web)'!$F$3</c:f>
              <c:strCache>
                <c:ptCount val="1"/>
                <c:pt idx="0">
                  <c:v>Azithromycin resistant (LLR &lt; 256 mg/L) Neisseria gonorrhoeae
</c:v>
                </c:pt>
              </c:strCache>
            </c:strRef>
          </c:tx>
          <c:spPr>
            <a:solidFill>
              <a:srgbClr val="00FF00"/>
            </a:solidFill>
          </c:spPr>
          <c:invertIfNegative val="0"/>
          <c:cat>
            <c:strRef>
              <c:f>'Fig 3 CARs by State (Web)'!$C$4:$C$13</c:f>
              <c:strCache>
                <c:ptCount val="10"/>
                <c:pt idx="0">
                  <c:v>Jan
(0)</c:v>
                </c:pt>
                <c:pt idx="1">
                  <c:v>Feb
(1)</c:v>
                </c:pt>
                <c:pt idx="2">
                  <c:v>Mar
(2)</c:v>
                </c:pt>
                <c:pt idx="3">
                  <c:v>Apr
(0)</c:v>
                </c:pt>
                <c:pt idx="4">
                  <c:v>May
(3)</c:v>
                </c:pt>
                <c:pt idx="5">
                  <c:v>Jun
(0)</c:v>
                </c:pt>
                <c:pt idx="6">
                  <c:v>Jul
(0)</c:v>
                </c:pt>
                <c:pt idx="7">
                  <c:v>Aug
(0)</c:v>
                </c:pt>
                <c:pt idx="8">
                  <c:v>Sep
(2)</c:v>
                </c:pt>
                <c:pt idx="9">
                  <c:v>Oct
(3)</c:v>
                </c:pt>
              </c:strCache>
            </c:strRef>
          </c:cat>
          <c:val>
            <c:numRef>
              <c:f>'Fig 3 CARs by State (Web)'!$F$4:$F$13</c:f>
              <c:numCache>
                <c:formatCode>General</c:formatCode>
                <c:ptCount val="10"/>
                <c:pt idx="2">
                  <c:v>2</c:v>
                </c:pt>
                <c:pt idx="8">
                  <c:v>1</c:v>
                </c:pt>
              </c:numCache>
            </c:numRef>
          </c:val>
          <c:extLst xmlns:c16r2="http://schemas.microsoft.com/office/drawing/2015/06/chart">
            <c:ext xmlns:c16="http://schemas.microsoft.com/office/drawing/2014/chart" uri="{C3380CC4-5D6E-409C-BE32-E72D297353CC}">
              <c16:uniqueId val="{00000002-BABB-4D7F-8A4A-F11EB2D73F53}"/>
            </c:ext>
          </c:extLst>
        </c:ser>
        <c:ser>
          <c:idx val="2"/>
          <c:order val="3"/>
          <c:tx>
            <c:strRef>
              <c:f>'Fig 3 CARs by State (Web)'!$G$3</c:f>
              <c:strCache>
                <c:ptCount val="1"/>
                <c:pt idx="0">
                  <c:v>Daptomycin non-susceptible Staphylococcus aureus</c:v>
                </c:pt>
              </c:strCache>
            </c:strRef>
          </c:tx>
          <c:invertIfNegative val="0"/>
          <c:cat>
            <c:strRef>
              <c:f>'Fig 3 CARs by State (Web)'!$C$4:$C$13</c:f>
              <c:strCache>
                <c:ptCount val="10"/>
                <c:pt idx="0">
                  <c:v>Jan
(0)</c:v>
                </c:pt>
                <c:pt idx="1">
                  <c:v>Feb
(1)</c:v>
                </c:pt>
                <c:pt idx="2">
                  <c:v>Mar
(2)</c:v>
                </c:pt>
                <c:pt idx="3">
                  <c:v>Apr
(0)</c:v>
                </c:pt>
                <c:pt idx="4">
                  <c:v>May
(3)</c:v>
                </c:pt>
                <c:pt idx="5">
                  <c:v>Jun
(0)</c:v>
                </c:pt>
                <c:pt idx="6">
                  <c:v>Jul
(0)</c:v>
                </c:pt>
                <c:pt idx="7">
                  <c:v>Aug
(0)</c:v>
                </c:pt>
                <c:pt idx="8">
                  <c:v>Sep
(2)</c:v>
                </c:pt>
                <c:pt idx="9">
                  <c:v>Oct
(3)</c:v>
                </c:pt>
              </c:strCache>
            </c:strRef>
          </c:cat>
          <c:val>
            <c:numRef>
              <c:f>'Fig 3 CARs by State (Web)'!$G$4:$G$13</c:f>
              <c:numCache>
                <c:formatCode>General</c:formatCode>
                <c:ptCount val="10"/>
              </c:numCache>
            </c:numRef>
          </c:val>
          <c:extLst xmlns:c16r2="http://schemas.microsoft.com/office/drawing/2015/06/chart">
            <c:ext xmlns:c16="http://schemas.microsoft.com/office/drawing/2014/chart" uri="{C3380CC4-5D6E-409C-BE32-E72D297353CC}">
              <c16:uniqueId val="{00000003-BABB-4D7F-8A4A-F11EB2D73F53}"/>
            </c:ext>
          </c:extLst>
        </c:ser>
        <c:ser>
          <c:idx val="4"/>
          <c:order val="4"/>
          <c:tx>
            <c:strRef>
              <c:f>'Fig 3 CARs by State (Web)'!$H$3</c:f>
              <c:strCache>
                <c:ptCount val="1"/>
                <c:pt idx="0">
                  <c:v>Ribosomal methylase-producing Enterobacteriaceae
</c:v>
                </c:pt>
              </c:strCache>
            </c:strRef>
          </c:tx>
          <c:spPr>
            <a:solidFill>
              <a:schemeClr val="tx1"/>
            </a:solidFill>
          </c:spPr>
          <c:invertIfNegative val="0"/>
          <c:cat>
            <c:strRef>
              <c:f>'Fig 3 CARs by State (Web)'!$C$4:$C$13</c:f>
              <c:strCache>
                <c:ptCount val="10"/>
                <c:pt idx="0">
                  <c:v>Jan
(0)</c:v>
                </c:pt>
                <c:pt idx="1">
                  <c:v>Feb
(1)</c:v>
                </c:pt>
                <c:pt idx="2">
                  <c:v>Mar
(2)</c:v>
                </c:pt>
                <c:pt idx="3">
                  <c:v>Apr
(0)</c:v>
                </c:pt>
                <c:pt idx="4">
                  <c:v>May
(3)</c:v>
                </c:pt>
                <c:pt idx="5">
                  <c:v>Jun
(0)</c:v>
                </c:pt>
                <c:pt idx="6">
                  <c:v>Jul
(0)</c:v>
                </c:pt>
                <c:pt idx="7">
                  <c:v>Aug
(0)</c:v>
                </c:pt>
                <c:pt idx="8">
                  <c:v>Sep
(2)</c:v>
                </c:pt>
                <c:pt idx="9">
                  <c:v>Oct
(3)</c:v>
                </c:pt>
              </c:strCache>
            </c:strRef>
          </c:cat>
          <c:val>
            <c:numRef>
              <c:f>'Fig 3 CARs by State (Web)'!$H$4:$H$13</c:f>
              <c:numCache>
                <c:formatCode>General</c:formatCode>
                <c:ptCount val="10"/>
                <c:pt idx="9">
                  <c:v>1</c:v>
                </c:pt>
              </c:numCache>
            </c:numRef>
          </c:val>
          <c:extLst xmlns:c16r2="http://schemas.microsoft.com/office/drawing/2015/06/chart">
            <c:ext xmlns:c16="http://schemas.microsoft.com/office/drawing/2014/chart" uri="{C3380CC4-5D6E-409C-BE32-E72D297353CC}">
              <c16:uniqueId val="{00000004-BABB-4D7F-8A4A-F11EB2D73F53}"/>
            </c:ext>
          </c:extLst>
        </c:ser>
        <c:ser>
          <c:idx val="5"/>
          <c:order val="5"/>
          <c:tx>
            <c:strRef>
              <c:f>'Fig 3 CARs by State (Web)'!$I$3</c:f>
              <c:strCache>
                <c:ptCount val="1"/>
                <c:pt idx="0">
                  <c:v>Ceftriaxone non-susceptible Salmonella species
</c:v>
                </c:pt>
              </c:strCache>
            </c:strRef>
          </c:tx>
          <c:invertIfNegative val="0"/>
          <c:cat>
            <c:strRef>
              <c:f>'Fig 3 CARs by State (Web)'!$C$4:$C$13</c:f>
              <c:strCache>
                <c:ptCount val="10"/>
                <c:pt idx="0">
                  <c:v>Jan
(0)</c:v>
                </c:pt>
                <c:pt idx="1">
                  <c:v>Feb
(1)</c:v>
                </c:pt>
                <c:pt idx="2">
                  <c:v>Mar
(2)</c:v>
                </c:pt>
                <c:pt idx="3">
                  <c:v>Apr
(0)</c:v>
                </c:pt>
                <c:pt idx="4">
                  <c:v>May
(3)</c:v>
                </c:pt>
                <c:pt idx="5">
                  <c:v>Jun
(0)</c:v>
                </c:pt>
                <c:pt idx="6">
                  <c:v>Jul
(0)</c:v>
                </c:pt>
                <c:pt idx="7">
                  <c:v>Aug
(0)</c:v>
                </c:pt>
                <c:pt idx="8">
                  <c:v>Sep
(2)</c:v>
                </c:pt>
                <c:pt idx="9">
                  <c:v>Oct
(3)</c:v>
                </c:pt>
              </c:strCache>
            </c:strRef>
          </c:cat>
          <c:val>
            <c:numRef>
              <c:f>'Fig 3 CARs by State (Web)'!$I$4:$I$13</c:f>
              <c:numCache>
                <c:formatCode>General</c:formatCode>
                <c:ptCount val="10"/>
              </c:numCache>
            </c:numRef>
          </c:val>
          <c:extLst xmlns:c16r2="http://schemas.microsoft.com/office/drawing/2015/06/chart">
            <c:ext xmlns:c16="http://schemas.microsoft.com/office/drawing/2014/chart" uri="{C3380CC4-5D6E-409C-BE32-E72D297353CC}">
              <c16:uniqueId val="{00000005-BABB-4D7F-8A4A-F11EB2D73F53}"/>
            </c:ext>
          </c:extLst>
        </c:ser>
        <c:ser>
          <c:idx val="6"/>
          <c:order val="6"/>
          <c:tx>
            <c:strRef>
              <c:f>'Fig 3 CARs by State (Web)'!$J$3</c:f>
              <c:strCache>
                <c:ptCount val="1"/>
                <c:pt idx="0">
                  <c:v>MDR Shigella species
</c:v>
                </c:pt>
              </c:strCache>
            </c:strRef>
          </c:tx>
          <c:spPr>
            <a:solidFill>
              <a:srgbClr val="FF00FF"/>
            </a:solidFill>
          </c:spPr>
          <c:invertIfNegative val="0"/>
          <c:cat>
            <c:strRef>
              <c:f>'Fig 3 CARs by State (Web)'!$C$4:$C$13</c:f>
              <c:strCache>
                <c:ptCount val="10"/>
                <c:pt idx="0">
                  <c:v>Jan
(0)</c:v>
                </c:pt>
                <c:pt idx="1">
                  <c:v>Feb
(1)</c:v>
                </c:pt>
                <c:pt idx="2">
                  <c:v>Mar
(2)</c:v>
                </c:pt>
                <c:pt idx="3">
                  <c:v>Apr
(0)</c:v>
                </c:pt>
                <c:pt idx="4">
                  <c:v>May
(3)</c:v>
                </c:pt>
                <c:pt idx="5">
                  <c:v>Jun
(0)</c:v>
                </c:pt>
                <c:pt idx="6">
                  <c:v>Jul
(0)</c:v>
                </c:pt>
                <c:pt idx="7">
                  <c:v>Aug
(0)</c:v>
                </c:pt>
                <c:pt idx="8">
                  <c:v>Sep
(2)</c:v>
                </c:pt>
                <c:pt idx="9">
                  <c:v>Oct
(3)</c:v>
                </c:pt>
              </c:strCache>
            </c:strRef>
          </c:cat>
          <c:val>
            <c:numRef>
              <c:f>'Fig 3 CARs by State (Web)'!$J$4:$J$13</c:f>
              <c:numCache>
                <c:formatCode>General</c:formatCode>
                <c:ptCount val="10"/>
                <c:pt idx="4">
                  <c:v>1</c:v>
                </c:pt>
              </c:numCache>
            </c:numRef>
          </c:val>
          <c:extLst xmlns:c16r2="http://schemas.microsoft.com/office/drawing/2015/06/chart">
            <c:ext xmlns:c16="http://schemas.microsoft.com/office/drawing/2014/chart" uri="{C3380CC4-5D6E-409C-BE32-E72D297353CC}">
              <c16:uniqueId val="{00000006-BABB-4D7F-8A4A-F11EB2D73F53}"/>
            </c:ext>
          </c:extLst>
        </c:ser>
        <c:ser>
          <c:idx val="7"/>
          <c:order val="7"/>
          <c:tx>
            <c:strRef>
              <c:f>'Fig 3 CARs by State (Web)'!$K$3</c:f>
              <c:strCache>
                <c:ptCount val="1"/>
                <c:pt idx="0">
                  <c:v>MDR Mycobacterium tuberculosis
</c:v>
                </c:pt>
              </c:strCache>
            </c:strRef>
          </c:tx>
          <c:spPr>
            <a:solidFill>
              <a:srgbClr val="008080"/>
            </a:solidFill>
          </c:spPr>
          <c:invertIfNegative val="0"/>
          <c:cat>
            <c:strRef>
              <c:f>'Fig 3 CARs by State (Web)'!$C$4:$C$13</c:f>
              <c:strCache>
                <c:ptCount val="10"/>
                <c:pt idx="0">
                  <c:v>Jan
(0)</c:v>
                </c:pt>
                <c:pt idx="1">
                  <c:v>Feb
(1)</c:v>
                </c:pt>
                <c:pt idx="2">
                  <c:v>Mar
(2)</c:v>
                </c:pt>
                <c:pt idx="3">
                  <c:v>Apr
(0)</c:v>
                </c:pt>
                <c:pt idx="4">
                  <c:v>May
(3)</c:v>
                </c:pt>
                <c:pt idx="5">
                  <c:v>Jun
(0)</c:v>
                </c:pt>
                <c:pt idx="6">
                  <c:v>Jul
(0)</c:v>
                </c:pt>
                <c:pt idx="7">
                  <c:v>Aug
(0)</c:v>
                </c:pt>
                <c:pt idx="8">
                  <c:v>Sep
(2)</c:v>
                </c:pt>
                <c:pt idx="9">
                  <c:v>Oct
(3)</c:v>
                </c:pt>
              </c:strCache>
            </c:strRef>
          </c:cat>
          <c:val>
            <c:numRef>
              <c:f>'Fig 3 CARs by State (Web)'!$K$4:$K$13</c:f>
              <c:numCache>
                <c:formatCode>General</c:formatCode>
                <c:ptCount val="10"/>
                <c:pt idx="1">
                  <c:v>1</c:v>
                </c:pt>
              </c:numCache>
            </c:numRef>
          </c:val>
          <c:extLst xmlns:c16r2="http://schemas.microsoft.com/office/drawing/2015/06/chart">
            <c:ext xmlns:c16="http://schemas.microsoft.com/office/drawing/2014/chart" uri="{C3380CC4-5D6E-409C-BE32-E72D297353CC}">
              <c16:uniqueId val="{00000007-BABB-4D7F-8A4A-F11EB2D73F53}"/>
            </c:ext>
          </c:extLst>
        </c:ser>
        <c:ser>
          <c:idx val="8"/>
          <c:order val="8"/>
          <c:tx>
            <c:strRef>
              <c:f>'Fig 3 CARs by State (Web)'!$L$3</c:f>
              <c:strCache>
                <c:ptCount val="1"/>
                <c:pt idx="0">
                  <c:v>Linezolid non-susceptible Enterococcus
</c:v>
                </c:pt>
              </c:strCache>
            </c:strRef>
          </c:tx>
          <c:invertIfNegative val="0"/>
          <c:cat>
            <c:strRef>
              <c:f>'Fig 3 CARs by State (Web)'!$C$4:$C$13</c:f>
              <c:strCache>
                <c:ptCount val="10"/>
                <c:pt idx="0">
                  <c:v>Jan
(0)</c:v>
                </c:pt>
                <c:pt idx="1">
                  <c:v>Feb
(1)</c:v>
                </c:pt>
                <c:pt idx="2">
                  <c:v>Mar
(2)</c:v>
                </c:pt>
                <c:pt idx="3">
                  <c:v>Apr
(0)</c:v>
                </c:pt>
                <c:pt idx="4">
                  <c:v>May
(3)</c:v>
                </c:pt>
                <c:pt idx="5">
                  <c:v>Jun
(0)</c:v>
                </c:pt>
                <c:pt idx="6">
                  <c:v>Jul
(0)</c:v>
                </c:pt>
                <c:pt idx="7">
                  <c:v>Aug
(0)</c:v>
                </c:pt>
                <c:pt idx="8">
                  <c:v>Sep
(2)</c:v>
                </c:pt>
                <c:pt idx="9">
                  <c:v>Oct
(3)</c:v>
                </c:pt>
              </c:strCache>
            </c:strRef>
          </c:cat>
          <c:val>
            <c:numRef>
              <c:f>'Fig 3 CARs by State (Web)'!$L$4:$L$13</c:f>
              <c:numCache>
                <c:formatCode>General</c:formatCode>
                <c:ptCount val="10"/>
              </c:numCache>
            </c:numRef>
          </c:val>
          <c:extLst xmlns:c16r2="http://schemas.microsoft.com/office/drawing/2015/06/chart">
            <c:ext xmlns:c16="http://schemas.microsoft.com/office/drawing/2014/chart" uri="{C3380CC4-5D6E-409C-BE32-E72D297353CC}">
              <c16:uniqueId val="{00000008-BABB-4D7F-8A4A-F11EB2D73F53}"/>
            </c:ext>
          </c:extLst>
        </c:ser>
        <c:ser>
          <c:idx val="9"/>
          <c:order val="9"/>
          <c:tx>
            <c:strRef>
              <c:f>'Fig 3 CARs by State (Web)'!$M$3</c:f>
              <c:strCache>
                <c:ptCount val="1"/>
                <c:pt idx="0">
                  <c:v>Ceftriaxone non-susceptible Neisseria gonorrhoeae
</c:v>
                </c:pt>
              </c:strCache>
            </c:strRef>
          </c:tx>
          <c:invertIfNegative val="0"/>
          <c:cat>
            <c:strRef>
              <c:f>'Fig 3 CARs by State (Web)'!$C$4:$C$13</c:f>
              <c:strCache>
                <c:ptCount val="10"/>
                <c:pt idx="0">
                  <c:v>Jan
(0)</c:v>
                </c:pt>
                <c:pt idx="1">
                  <c:v>Feb
(1)</c:v>
                </c:pt>
                <c:pt idx="2">
                  <c:v>Mar
(2)</c:v>
                </c:pt>
                <c:pt idx="3">
                  <c:v>Apr
(0)</c:v>
                </c:pt>
                <c:pt idx="4">
                  <c:v>May
(3)</c:v>
                </c:pt>
                <c:pt idx="5">
                  <c:v>Jun
(0)</c:v>
                </c:pt>
                <c:pt idx="6">
                  <c:v>Jul
(0)</c:v>
                </c:pt>
                <c:pt idx="7">
                  <c:v>Aug
(0)</c:v>
                </c:pt>
                <c:pt idx="8">
                  <c:v>Sep
(2)</c:v>
                </c:pt>
                <c:pt idx="9">
                  <c:v>Oct
(3)</c:v>
                </c:pt>
              </c:strCache>
            </c:strRef>
          </c:cat>
          <c:val>
            <c:numRef>
              <c:f>'Fig 3 CARs by State (Web)'!$M$4:$M$13</c:f>
              <c:numCache>
                <c:formatCode>General</c:formatCode>
                <c:ptCount val="10"/>
              </c:numCache>
            </c:numRef>
          </c:val>
          <c:extLst xmlns:c16r2="http://schemas.microsoft.com/office/drawing/2015/06/chart">
            <c:ext xmlns:c16="http://schemas.microsoft.com/office/drawing/2014/chart" uri="{C3380CC4-5D6E-409C-BE32-E72D297353CC}">
              <c16:uniqueId val="{00000009-BABB-4D7F-8A4A-F11EB2D73F53}"/>
            </c:ext>
          </c:extLst>
        </c:ser>
        <c:ser>
          <c:idx val="10"/>
          <c:order val="10"/>
          <c:tx>
            <c:strRef>
              <c:f>'Fig 3 CARs by State (Web)'!$N$3</c:f>
              <c:strCache>
                <c:ptCount val="1"/>
                <c:pt idx="0">
                  <c:v>Azithromycin resistant (HLR &gt; 256 mg/L) Neisseria gonorrhoeae
</c:v>
                </c:pt>
              </c:strCache>
            </c:strRef>
          </c:tx>
          <c:invertIfNegative val="0"/>
          <c:cat>
            <c:strRef>
              <c:f>'Fig 3 CARs by State (Web)'!$C$4:$C$13</c:f>
              <c:strCache>
                <c:ptCount val="10"/>
                <c:pt idx="0">
                  <c:v>Jan
(0)</c:v>
                </c:pt>
                <c:pt idx="1">
                  <c:v>Feb
(1)</c:v>
                </c:pt>
                <c:pt idx="2">
                  <c:v>Mar
(2)</c:v>
                </c:pt>
                <c:pt idx="3">
                  <c:v>Apr
(0)</c:v>
                </c:pt>
                <c:pt idx="4">
                  <c:v>May
(3)</c:v>
                </c:pt>
                <c:pt idx="5">
                  <c:v>Jun
(0)</c:v>
                </c:pt>
                <c:pt idx="6">
                  <c:v>Jul
(0)</c:v>
                </c:pt>
                <c:pt idx="7">
                  <c:v>Aug
(0)</c:v>
                </c:pt>
                <c:pt idx="8">
                  <c:v>Sep
(2)</c:v>
                </c:pt>
                <c:pt idx="9">
                  <c:v>Oct
(3)</c:v>
                </c:pt>
              </c:strCache>
            </c:strRef>
          </c:cat>
          <c:val>
            <c:numRef>
              <c:f>'Fig 3 CARs by State (Web)'!$N$4:$N$13</c:f>
              <c:numCache>
                <c:formatCode>General</c:formatCode>
                <c:ptCount val="10"/>
              </c:numCache>
            </c:numRef>
          </c:val>
          <c:extLst xmlns:c16r2="http://schemas.microsoft.com/office/drawing/2015/06/chart">
            <c:ext xmlns:c16="http://schemas.microsoft.com/office/drawing/2014/chart" uri="{C3380CC4-5D6E-409C-BE32-E72D297353CC}">
              <c16:uniqueId val="{0000000A-BABB-4D7F-8A4A-F11EB2D73F53}"/>
            </c:ext>
          </c:extLst>
        </c:ser>
        <c:ser>
          <c:idx val="11"/>
          <c:order val="11"/>
          <c:tx>
            <c:strRef>
              <c:f>'Fig 3 CARs by State (Web)'!$O$3</c:f>
              <c:strCache>
                <c:ptCount val="1"/>
                <c:pt idx="0">
                  <c:v>Vancomycin non-susceptible Staphylococcus aureus</c:v>
                </c:pt>
              </c:strCache>
            </c:strRef>
          </c:tx>
          <c:invertIfNegative val="0"/>
          <c:cat>
            <c:strRef>
              <c:f>'Fig 3 CARs by State (Web)'!$C$4:$C$13</c:f>
              <c:strCache>
                <c:ptCount val="10"/>
                <c:pt idx="0">
                  <c:v>Jan
(0)</c:v>
                </c:pt>
                <c:pt idx="1">
                  <c:v>Feb
(1)</c:v>
                </c:pt>
                <c:pt idx="2">
                  <c:v>Mar
(2)</c:v>
                </c:pt>
                <c:pt idx="3">
                  <c:v>Apr
(0)</c:v>
                </c:pt>
                <c:pt idx="4">
                  <c:v>May
(3)</c:v>
                </c:pt>
                <c:pt idx="5">
                  <c:v>Jun
(0)</c:v>
                </c:pt>
                <c:pt idx="6">
                  <c:v>Jul
(0)</c:v>
                </c:pt>
                <c:pt idx="7">
                  <c:v>Aug
(0)</c:v>
                </c:pt>
                <c:pt idx="8">
                  <c:v>Sep
(2)</c:v>
                </c:pt>
                <c:pt idx="9">
                  <c:v>Oct
(3)</c:v>
                </c:pt>
              </c:strCache>
            </c:strRef>
          </c:cat>
          <c:val>
            <c:numRef>
              <c:f>'Fig 3 CARs by State (Web)'!$O$4:$O$13</c:f>
              <c:numCache>
                <c:formatCode>General</c:formatCode>
                <c:ptCount val="10"/>
              </c:numCache>
            </c:numRef>
          </c:val>
          <c:extLst xmlns:c16r2="http://schemas.microsoft.com/office/drawing/2015/06/chart">
            <c:ext xmlns:c16="http://schemas.microsoft.com/office/drawing/2014/chart" uri="{C3380CC4-5D6E-409C-BE32-E72D297353CC}">
              <c16:uniqueId val="{0000000B-BABB-4D7F-8A4A-F11EB2D73F53}"/>
            </c:ext>
          </c:extLst>
        </c:ser>
        <c:dLbls>
          <c:showLegendKey val="0"/>
          <c:showVal val="0"/>
          <c:showCatName val="0"/>
          <c:showSerName val="0"/>
          <c:showPercent val="0"/>
          <c:showBubbleSize val="0"/>
        </c:dLbls>
        <c:gapWidth val="50"/>
        <c:overlap val="100"/>
        <c:axId val="351879552"/>
        <c:axId val="351558272"/>
      </c:barChart>
      <c:lineChart>
        <c:grouping val="standard"/>
        <c:varyColors val="0"/>
        <c:ser>
          <c:idx val="12"/>
          <c:order val="12"/>
          <c:tx>
            <c:strRef>
              <c:f>'Fig 3 CARs by State (Web)'!$P$3</c:f>
              <c:strCache>
                <c:ptCount val="1"/>
                <c:pt idx="0">
                  <c:v>Grand Total</c:v>
                </c:pt>
              </c:strCache>
            </c:strRef>
          </c:tx>
          <c:spPr>
            <a:ln>
              <a:solidFill>
                <a:schemeClr val="accent5"/>
              </a:solidFill>
            </a:ln>
          </c:spPr>
          <c:marker>
            <c:symbol val="diamond"/>
            <c:size val="5"/>
            <c:spPr>
              <a:solidFill>
                <a:schemeClr val="accent5"/>
              </a:solidFill>
              <a:ln>
                <a:solidFill>
                  <a:schemeClr val="accent5"/>
                </a:solidFill>
              </a:ln>
            </c:spPr>
          </c:marker>
          <c:cat>
            <c:strRef>
              <c:f>'Fig 3 CARs by State (Web)'!$C$4:$C$13</c:f>
              <c:strCache>
                <c:ptCount val="10"/>
                <c:pt idx="0">
                  <c:v>Jan
(0)</c:v>
                </c:pt>
                <c:pt idx="1">
                  <c:v>Feb
(1)</c:v>
                </c:pt>
                <c:pt idx="2">
                  <c:v>Mar
(2)</c:v>
                </c:pt>
                <c:pt idx="3">
                  <c:v>Apr
(0)</c:v>
                </c:pt>
                <c:pt idx="4">
                  <c:v>May
(3)</c:v>
                </c:pt>
                <c:pt idx="5">
                  <c:v>Jun
(0)</c:v>
                </c:pt>
                <c:pt idx="6">
                  <c:v>Jul
(0)</c:v>
                </c:pt>
                <c:pt idx="7">
                  <c:v>Aug
(0)</c:v>
                </c:pt>
                <c:pt idx="8">
                  <c:v>Sep
(2)</c:v>
                </c:pt>
                <c:pt idx="9">
                  <c:v>Oct
(3)</c:v>
                </c:pt>
              </c:strCache>
            </c:strRef>
          </c:cat>
          <c:val>
            <c:numRef>
              <c:f>'Fig 3 CARs by State (Web)'!$P$4:$P$13</c:f>
              <c:numCache>
                <c:formatCode>General</c:formatCode>
                <c:ptCount val="10"/>
                <c:pt idx="0">
                  <c:v>0</c:v>
                </c:pt>
                <c:pt idx="1">
                  <c:v>1</c:v>
                </c:pt>
                <c:pt idx="2">
                  <c:v>2</c:v>
                </c:pt>
                <c:pt idx="3">
                  <c:v>0</c:v>
                </c:pt>
                <c:pt idx="4">
                  <c:v>3</c:v>
                </c:pt>
                <c:pt idx="5">
                  <c:v>0</c:v>
                </c:pt>
                <c:pt idx="6">
                  <c:v>0</c:v>
                </c:pt>
                <c:pt idx="7">
                  <c:v>0</c:v>
                </c:pt>
                <c:pt idx="8">
                  <c:v>2</c:v>
                </c:pt>
                <c:pt idx="9">
                  <c:v>3</c:v>
                </c:pt>
              </c:numCache>
            </c:numRef>
          </c:val>
          <c:smooth val="0"/>
          <c:extLst xmlns:c16r2="http://schemas.microsoft.com/office/drawing/2015/06/chart">
            <c:ext xmlns:c16="http://schemas.microsoft.com/office/drawing/2014/chart" uri="{C3380CC4-5D6E-409C-BE32-E72D297353CC}">
              <c16:uniqueId val="{0000000C-BABB-4D7F-8A4A-F11EB2D73F53}"/>
            </c:ext>
          </c:extLst>
        </c:ser>
        <c:dLbls>
          <c:showLegendKey val="0"/>
          <c:showVal val="0"/>
          <c:showCatName val="0"/>
          <c:showSerName val="0"/>
          <c:showPercent val="0"/>
          <c:showBubbleSize val="0"/>
        </c:dLbls>
        <c:marker val="1"/>
        <c:smooth val="0"/>
        <c:axId val="349510656"/>
        <c:axId val="351556736"/>
      </c:lineChart>
      <c:catAx>
        <c:axId val="349510656"/>
        <c:scaling>
          <c:orientation val="minMax"/>
        </c:scaling>
        <c:delete val="0"/>
        <c:axPos val="b"/>
        <c:numFmt formatCode="General" sourceLinked="0"/>
        <c:majorTickMark val="out"/>
        <c:minorTickMark val="none"/>
        <c:tickLblPos val="nextTo"/>
        <c:spPr>
          <a:ln>
            <a:solidFill>
              <a:schemeClr val="bg1">
                <a:lumMod val="85000"/>
              </a:schemeClr>
            </a:solidFill>
          </a:ln>
        </c:spPr>
        <c:txPr>
          <a:bodyPr/>
          <a:lstStyle/>
          <a:p>
            <a:pPr>
              <a:defRPr sz="800">
                <a:latin typeface="Arial" panose="020B0604020202020204" pitchFamily="34" charset="0"/>
                <a:cs typeface="Arial" panose="020B0604020202020204" pitchFamily="34" charset="0"/>
              </a:defRPr>
            </a:pPr>
            <a:endParaRPr lang="en-US"/>
          </a:p>
        </c:txPr>
        <c:crossAx val="351556736"/>
        <c:crosses val="autoZero"/>
        <c:auto val="1"/>
        <c:lblAlgn val="ctr"/>
        <c:lblOffset val="100"/>
        <c:noMultiLvlLbl val="0"/>
      </c:catAx>
      <c:valAx>
        <c:axId val="351556736"/>
        <c:scaling>
          <c:orientation val="minMax"/>
        </c:scaling>
        <c:delete val="0"/>
        <c:axPos val="l"/>
        <c:majorGridlines>
          <c:spPr>
            <a:ln>
              <a:solidFill>
                <a:schemeClr val="bg1">
                  <a:lumMod val="85000"/>
                </a:schemeClr>
              </a:solidFill>
            </a:ln>
          </c:spPr>
        </c:majorGridlines>
        <c:numFmt formatCode="General" sourceLinked="1"/>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en-US"/>
          </a:p>
        </c:txPr>
        <c:crossAx val="349510656"/>
        <c:crosses val="autoZero"/>
        <c:crossBetween val="between"/>
        <c:majorUnit val="1"/>
      </c:valAx>
      <c:valAx>
        <c:axId val="351558272"/>
        <c:scaling>
          <c:orientation val="minMax"/>
        </c:scaling>
        <c:delete val="0"/>
        <c:axPos val="r"/>
        <c:numFmt formatCode="0%" sourceLinked="1"/>
        <c:majorTickMark val="out"/>
        <c:minorTickMark val="none"/>
        <c:tickLblPos val="nextTo"/>
        <c:txPr>
          <a:bodyPr/>
          <a:lstStyle/>
          <a:p>
            <a:pPr>
              <a:defRPr sz="800"/>
            </a:pPr>
            <a:endParaRPr lang="en-US"/>
          </a:p>
        </c:txPr>
        <c:crossAx val="351879552"/>
        <c:crosses val="max"/>
        <c:crossBetween val="between"/>
      </c:valAx>
      <c:catAx>
        <c:axId val="351879552"/>
        <c:scaling>
          <c:orientation val="minMax"/>
        </c:scaling>
        <c:delete val="1"/>
        <c:axPos val="b"/>
        <c:numFmt formatCode="General" sourceLinked="1"/>
        <c:majorTickMark val="out"/>
        <c:minorTickMark val="none"/>
        <c:tickLblPos val="nextTo"/>
        <c:crossAx val="351558272"/>
        <c:crosses val="autoZero"/>
        <c:auto val="1"/>
        <c:lblAlgn val="ctr"/>
        <c:lblOffset val="100"/>
        <c:noMultiLvlLbl val="0"/>
      </c:catAx>
    </c:plotArea>
    <c:plotVisOnly val="1"/>
    <c:dispBlanksAs val="gap"/>
    <c:showDLblsOverMax val="0"/>
  </c:chart>
  <c:spPr>
    <a:ln>
      <a:solidFill>
        <a:schemeClr val="bg1">
          <a:lumMod val="85000"/>
        </a:schemeClr>
      </a:solidFill>
    </a:ln>
  </c:spPr>
  <c:externalData r:id="rId1">
    <c:autoUpdate val="0"/>
  </c:externalData>
</c:chartSpace>
</file>

<file path=word/theme/theme1.xml><?xml version="1.0" encoding="utf-8"?>
<a:theme xmlns:a="http://schemas.openxmlformats.org/drawingml/2006/main" name="Office Theme">
  <a:themeElements>
    <a:clrScheme name="Commission">
      <a:dk1>
        <a:sysClr val="windowText" lastClr="000000"/>
      </a:dk1>
      <a:lt1>
        <a:sysClr val="window" lastClr="FFFFFF"/>
      </a:lt1>
      <a:dk2>
        <a:srgbClr val="1178A2"/>
      </a:dk2>
      <a:lt2>
        <a:srgbClr val="EEECE1"/>
      </a:lt2>
      <a:accent1>
        <a:srgbClr val="1178A2"/>
      </a:accent1>
      <a:accent2>
        <a:srgbClr val="00A9DD"/>
      </a:accent2>
      <a:accent3>
        <a:srgbClr val="125370"/>
      </a:accent3>
      <a:accent4>
        <a:srgbClr val="119066"/>
      </a:accent4>
      <a:accent5>
        <a:srgbClr val="DC5827"/>
      </a:accent5>
      <a:accent6>
        <a:srgbClr val="8F278B"/>
      </a:accent6>
      <a:hlink>
        <a:srgbClr val="0000FF"/>
      </a:hlink>
      <a:folHlink>
        <a:srgbClr val="800080"/>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43934-3FF0-49B7-BF58-15F492EBA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Handy Stuff TEMPLATE with COVER for Commission publications.dotx</Template>
  <TotalTime>1385</TotalTime>
  <Pages>14</Pages>
  <Words>2092</Words>
  <Characters>11928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Komoder Andrew</dc:creator>
  <cp:lastModifiedBy>STEWART, Kim</cp:lastModifiedBy>
  <cp:revision>53</cp:revision>
  <cp:lastPrinted>2017-12-19T04:14:00Z</cp:lastPrinted>
  <dcterms:created xsi:type="dcterms:W3CDTF">2017-12-02T20:54:00Z</dcterms:created>
  <dcterms:modified xsi:type="dcterms:W3CDTF">2017-12-19T04:16:00Z</dcterms:modified>
</cp:coreProperties>
</file>