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632DC" w14:textId="77777777" w:rsidR="00EC7FFB" w:rsidRDefault="00EC7FFB" w:rsidP="009B380C">
      <w:pPr>
        <w:rPr>
          <w:rStyle w:val="IntenseReference"/>
          <w:rFonts w:cs="Arial"/>
          <w:b w:val="0"/>
          <w:bCs w:val="0"/>
          <w:i w:val="0"/>
          <w:smallCaps w:val="0"/>
          <w:color w:val="auto"/>
          <w:spacing w:val="0"/>
          <w:sz w:val="20"/>
          <w:szCs w:val="20"/>
        </w:rPr>
      </w:pPr>
    </w:p>
    <w:p w14:paraId="49C9FCCF" w14:textId="77777777" w:rsidR="002527FB" w:rsidRDefault="00DF2756" w:rsidP="009B380C">
      <w:pPr>
        <w:rPr>
          <w:rStyle w:val="IntenseReference"/>
          <w:rFonts w:cs="Arial"/>
          <w:b w:val="0"/>
          <w:bCs w:val="0"/>
          <w:i w:val="0"/>
          <w:smallCaps w:val="0"/>
          <w:color w:val="auto"/>
          <w:spacing w:val="0"/>
          <w:sz w:val="20"/>
          <w:szCs w:val="20"/>
        </w:rPr>
      </w:pPr>
      <w:r>
        <w:rPr>
          <w:rFonts w:cs="Arial"/>
          <w:noProof/>
          <w:sz w:val="20"/>
          <w:szCs w:val="20"/>
          <w:lang w:eastAsia="en-AU"/>
        </w:rPr>
        <w:drawing>
          <wp:inline distT="0" distB="0" distL="0" distR="0" wp14:anchorId="632FEA97" wp14:editId="501FB088">
            <wp:extent cx="3402000" cy="468000"/>
            <wp:effectExtent l="0" t="0" r="8255" b="8255"/>
            <wp:docPr id="16" name="Picture 16" descr="ACSQHC Logo " title="ACSQH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CSQHC.png"/>
                    <pic:cNvPicPr/>
                  </pic:nvPicPr>
                  <pic:blipFill>
                    <a:blip r:embed="rId9">
                      <a:extLst>
                        <a:ext uri="{28A0092B-C50C-407E-A947-70E740481C1C}">
                          <a14:useLocalDpi xmlns:a14="http://schemas.microsoft.com/office/drawing/2010/main" val="0"/>
                        </a:ext>
                      </a:extLst>
                    </a:blip>
                    <a:stretch>
                      <a:fillRect/>
                    </a:stretch>
                  </pic:blipFill>
                  <pic:spPr>
                    <a:xfrm>
                      <a:off x="0" y="0"/>
                      <a:ext cx="3402000" cy="468000"/>
                    </a:xfrm>
                    <a:prstGeom prst="rect">
                      <a:avLst/>
                    </a:prstGeom>
                  </pic:spPr>
                </pic:pic>
              </a:graphicData>
            </a:graphic>
          </wp:inline>
        </w:drawing>
      </w:r>
    </w:p>
    <w:p w14:paraId="64F477B3" w14:textId="77777777" w:rsidR="002527FB" w:rsidRDefault="002527FB" w:rsidP="009B380C">
      <w:pPr>
        <w:rPr>
          <w:rStyle w:val="IntenseReference"/>
          <w:rFonts w:cs="Arial"/>
          <w:b w:val="0"/>
          <w:bCs w:val="0"/>
          <w:i w:val="0"/>
          <w:smallCaps w:val="0"/>
          <w:color w:val="auto"/>
          <w:spacing w:val="0"/>
          <w:sz w:val="20"/>
          <w:szCs w:val="20"/>
        </w:rPr>
      </w:pPr>
    </w:p>
    <w:p w14:paraId="11A0FA74" w14:textId="77777777" w:rsidR="002527FB" w:rsidRDefault="002527FB" w:rsidP="009B380C">
      <w:pPr>
        <w:rPr>
          <w:rStyle w:val="IntenseReference"/>
          <w:rFonts w:cs="Arial"/>
          <w:b w:val="0"/>
          <w:bCs w:val="0"/>
          <w:i w:val="0"/>
          <w:smallCaps w:val="0"/>
          <w:color w:val="auto"/>
          <w:spacing w:val="0"/>
          <w:sz w:val="20"/>
          <w:szCs w:val="20"/>
        </w:rPr>
      </w:pPr>
    </w:p>
    <w:p w14:paraId="21321511" w14:textId="77777777" w:rsidR="00FC665A" w:rsidRDefault="00FC665A" w:rsidP="009B380C">
      <w:pPr>
        <w:rPr>
          <w:rStyle w:val="IntenseReference"/>
          <w:rFonts w:cs="Arial"/>
          <w:b w:val="0"/>
          <w:bCs w:val="0"/>
          <w:i w:val="0"/>
          <w:smallCaps w:val="0"/>
          <w:color w:val="auto"/>
          <w:spacing w:val="0"/>
          <w:sz w:val="20"/>
          <w:szCs w:val="20"/>
        </w:rPr>
      </w:pPr>
      <w:bookmarkStart w:id="0" w:name="_GoBack"/>
      <w:bookmarkEnd w:id="0"/>
    </w:p>
    <w:p w14:paraId="195EE53A" w14:textId="77777777" w:rsidR="00FC665A" w:rsidRPr="00CE7B0D" w:rsidRDefault="00FC665A" w:rsidP="009B380C">
      <w:pPr>
        <w:rPr>
          <w:rStyle w:val="IntenseReference"/>
          <w:rFonts w:cs="Arial"/>
          <w:b w:val="0"/>
          <w:bCs w:val="0"/>
          <w:i w:val="0"/>
          <w:smallCaps w:val="0"/>
          <w:color w:val="auto"/>
          <w:spacing w:val="0"/>
          <w:sz w:val="20"/>
          <w:szCs w:val="20"/>
        </w:rPr>
      </w:pPr>
    </w:p>
    <w:p w14:paraId="688C9073" w14:textId="77777777" w:rsidR="00342132" w:rsidRPr="00CE7B0D" w:rsidRDefault="009B380C" w:rsidP="00506EF0">
      <w:pPr>
        <w:jc w:val="center"/>
        <w:rPr>
          <w:rStyle w:val="IntenseReference"/>
          <w:rFonts w:cs="Arial"/>
          <w:b w:val="0"/>
          <w:bCs w:val="0"/>
          <w:i w:val="0"/>
          <w:smallCaps w:val="0"/>
          <w:color w:val="auto"/>
          <w:spacing w:val="0"/>
          <w:sz w:val="20"/>
          <w:szCs w:val="20"/>
        </w:rPr>
      </w:pPr>
      <w:r>
        <w:rPr>
          <w:rFonts w:cs="Arial"/>
          <w:noProof/>
          <w:sz w:val="52"/>
          <w:szCs w:val="52"/>
          <w:lang w:eastAsia="en-AU"/>
        </w:rPr>
        <w:drawing>
          <wp:inline distT="0" distB="0" distL="0" distR="0" wp14:anchorId="1278FF7A" wp14:editId="624B34A4">
            <wp:extent cx="4705350" cy="4543425"/>
            <wp:effectExtent l="0" t="0" r="0" b="9525"/>
            <wp:docPr id="4" name="Picture 4" descr="CARAlert logo " title="CARAler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350" cy="4543425"/>
                    </a:xfrm>
                    <a:prstGeom prst="rect">
                      <a:avLst/>
                    </a:prstGeom>
                    <a:noFill/>
                    <a:ln>
                      <a:noFill/>
                    </a:ln>
                  </pic:spPr>
                </pic:pic>
              </a:graphicData>
            </a:graphic>
          </wp:inline>
        </w:drawing>
      </w:r>
    </w:p>
    <w:p w14:paraId="738E7653" w14:textId="77777777" w:rsidR="00EC7FFB" w:rsidRDefault="00EC7FFB" w:rsidP="00506EF0">
      <w:pPr>
        <w:rPr>
          <w:rStyle w:val="IntenseReference"/>
          <w:rFonts w:cs="Arial"/>
          <w:b w:val="0"/>
          <w:bCs w:val="0"/>
          <w:i w:val="0"/>
          <w:smallCaps w:val="0"/>
          <w:color w:val="auto"/>
          <w:spacing w:val="0"/>
          <w:sz w:val="20"/>
          <w:szCs w:val="20"/>
        </w:rPr>
      </w:pPr>
    </w:p>
    <w:p w14:paraId="3B5E333B" w14:textId="77777777" w:rsidR="00CE7B0D" w:rsidRDefault="00CE7B0D" w:rsidP="00506EF0">
      <w:pPr>
        <w:rPr>
          <w:rStyle w:val="IntenseReference"/>
          <w:rFonts w:cs="Arial"/>
          <w:b w:val="0"/>
          <w:bCs w:val="0"/>
          <w:i w:val="0"/>
          <w:smallCaps w:val="0"/>
          <w:color w:val="auto"/>
          <w:spacing w:val="0"/>
          <w:sz w:val="20"/>
          <w:szCs w:val="20"/>
        </w:rPr>
      </w:pPr>
    </w:p>
    <w:p w14:paraId="27E039A0" w14:textId="77777777" w:rsidR="002527FB" w:rsidRDefault="002527FB" w:rsidP="00506EF0">
      <w:pPr>
        <w:rPr>
          <w:rStyle w:val="IntenseReference"/>
          <w:rFonts w:cs="Arial"/>
          <w:b w:val="0"/>
          <w:bCs w:val="0"/>
          <w:i w:val="0"/>
          <w:smallCaps w:val="0"/>
          <w:color w:val="auto"/>
          <w:spacing w:val="0"/>
          <w:sz w:val="20"/>
          <w:szCs w:val="20"/>
        </w:rPr>
      </w:pPr>
    </w:p>
    <w:p w14:paraId="600F64C6" w14:textId="77777777" w:rsidR="002527FB" w:rsidRDefault="002527FB" w:rsidP="00506EF0">
      <w:pPr>
        <w:rPr>
          <w:rStyle w:val="IntenseReference"/>
          <w:rFonts w:cs="Arial"/>
          <w:b w:val="0"/>
          <w:bCs w:val="0"/>
          <w:i w:val="0"/>
          <w:smallCaps w:val="0"/>
          <w:color w:val="auto"/>
          <w:spacing w:val="0"/>
          <w:sz w:val="20"/>
          <w:szCs w:val="20"/>
        </w:rPr>
      </w:pPr>
    </w:p>
    <w:p w14:paraId="4999DBDE" w14:textId="77777777" w:rsidR="002527FB" w:rsidRDefault="002527FB" w:rsidP="00506EF0">
      <w:pPr>
        <w:rPr>
          <w:rStyle w:val="IntenseReference"/>
          <w:rFonts w:cs="Arial"/>
          <w:b w:val="0"/>
          <w:bCs w:val="0"/>
          <w:i w:val="0"/>
          <w:smallCaps w:val="0"/>
          <w:color w:val="auto"/>
          <w:spacing w:val="0"/>
          <w:sz w:val="20"/>
          <w:szCs w:val="20"/>
        </w:rPr>
      </w:pPr>
    </w:p>
    <w:p w14:paraId="2E94A89E" w14:textId="77777777" w:rsidR="002527FB" w:rsidRDefault="002527FB" w:rsidP="00506EF0">
      <w:pPr>
        <w:rPr>
          <w:rStyle w:val="IntenseReference"/>
          <w:rFonts w:cs="Arial"/>
          <w:b w:val="0"/>
          <w:bCs w:val="0"/>
          <w:i w:val="0"/>
          <w:smallCaps w:val="0"/>
          <w:color w:val="auto"/>
          <w:spacing w:val="0"/>
          <w:sz w:val="20"/>
          <w:szCs w:val="20"/>
        </w:rPr>
      </w:pPr>
    </w:p>
    <w:p w14:paraId="18158E7E" w14:textId="77777777" w:rsidR="002527FB" w:rsidRDefault="002527FB" w:rsidP="00506EF0">
      <w:pPr>
        <w:rPr>
          <w:rStyle w:val="IntenseReference"/>
          <w:rFonts w:cs="Arial"/>
          <w:b w:val="0"/>
          <w:bCs w:val="0"/>
          <w:i w:val="0"/>
          <w:smallCaps w:val="0"/>
          <w:color w:val="auto"/>
          <w:spacing w:val="0"/>
          <w:sz w:val="20"/>
          <w:szCs w:val="20"/>
        </w:rPr>
      </w:pPr>
    </w:p>
    <w:p w14:paraId="0E082A21" w14:textId="77777777" w:rsidR="002527FB" w:rsidRDefault="002527FB" w:rsidP="00506EF0">
      <w:pPr>
        <w:rPr>
          <w:rStyle w:val="IntenseReference"/>
          <w:rFonts w:cs="Arial"/>
          <w:b w:val="0"/>
          <w:bCs w:val="0"/>
          <w:i w:val="0"/>
          <w:smallCaps w:val="0"/>
          <w:color w:val="auto"/>
          <w:spacing w:val="0"/>
          <w:sz w:val="20"/>
          <w:szCs w:val="20"/>
        </w:rPr>
      </w:pPr>
    </w:p>
    <w:p w14:paraId="6A44E9DC" w14:textId="77777777" w:rsidR="00CE7B0D" w:rsidRDefault="00CE7B0D" w:rsidP="00506EF0">
      <w:pPr>
        <w:rPr>
          <w:rStyle w:val="IntenseReference"/>
          <w:rFonts w:cs="Arial"/>
          <w:b w:val="0"/>
          <w:bCs w:val="0"/>
          <w:i w:val="0"/>
          <w:smallCaps w:val="0"/>
          <w:color w:val="auto"/>
          <w:spacing w:val="0"/>
          <w:sz w:val="20"/>
          <w:szCs w:val="20"/>
        </w:rPr>
      </w:pPr>
    </w:p>
    <w:p w14:paraId="70CC8DC3" w14:textId="77777777" w:rsidR="00CE7B0D" w:rsidRDefault="00CE7B0D" w:rsidP="00506EF0">
      <w:pPr>
        <w:rPr>
          <w:rStyle w:val="IntenseReference"/>
          <w:rFonts w:cs="Arial"/>
          <w:b w:val="0"/>
          <w:bCs w:val="0"/>
          <w:i w:val="0"/>
          <w:smallCaps w:val="0"/>
          <w:color w:val="auto"/>
          <w:spacing w:val="0"/>
          <w:sz w:val="20"/>
          <w:szCs w:val="20"/>
        </w:rPr>
      </w:pPr>
    </w:p>
    <w:p w14:paraId="726760CE" w14:textId="77777777" w:rsidR="00CE7B0D" w:rsidRDefault="00CE7B0D" w:rsidP="00506EF0">
      <w:pPr>
        <w:rPr>
          <w:rStyle w:val="IntenseReference"/>
          <w:rFonts w:cs="Arial"/>
          <w:b w:val="0"/>
          <w:bCs w:val="0"/>
          <w:i w:val="0"/>
          <w:smallCaps w:val="0"/>
          <w:color w:val="auto"/>
          <w:spacing w:val="0"/>
          <w:sz w:val="20"/>
          <w:szCs w:val="20"/>
        </w:rPr>
      </w:pPr>
    </w:p>
    <w:p w14:paraId="02F9BF7E" w14:textId="77777777" w:rsidR="00CE7B0D" w:rsidRDefault="00CE7B0D" w:rsidP="00506EF0">
      <w:pPr>
        <w:rPr>
          <w:rStyle w:val="IntenseReference"/>
          <w:rFonts w:cs="Arial"/>
          <w:b w:val="0"/>
          <w:bCs w:val="0"/>
          <w:i w:val="0"/>
          <w:smallCaps w:val="0"/>
          <w:color w:val="auto"/>
          <w:spacing w:val="0"/>
          <w:sz w:val="20"/>
          <w:szCs w:val="20"/>
        </w:rPr>
      </w:pPr>
    </w:p>
    <w:p w14:paraId="4233F39B" w14:textId="77777777" w:rsidR="00CE7B0D" w:rsidRPr="002527FB" w:rsidRDefault="00CE7B0D" w:rsidP="00506EF0">
      <w:pPr>
        <w:rPr>
          <w:rStyle w:val="IntenseReference"/>
          <w:rFonts w:cs="Arial"/>
          <w:b w:val="0"/>
          <w:bCs w:val="0"/>
          <w:i w:val="0"/>
          <w:smallCaps w:val="0"/>
          <w:color w:val="auto"/>
          <w:spacing w:val="0"/>
          <w:szCs w:val="22"/>
        </w:rPr>
      </w:pPr>
    </w:p>
    <w:p w14:paraId="5E1548F1" w14:textId="77777777" w:rsidR="008315FF" w:rsidRPr="002527FB" w:rsidRDefault="00DF2756" w:rsidP="00506EF0">
      <w:pPr>
        <w:jc w:val="right"/>
        <w:rPr>
          <w:rStyle w:val="IntenseReference"/>
          <w:rFonts w:cs="Arial"/>
          <w:b w:val="0"/>
          <w:bCs w:val="0"/>
          <w:i w:val="0"/>
          <w:smallCaps w:val="0"/>
          <w:color w:val="auto"/>
          <w:spacing w:val="0"/>
          <w:szCs w:val="22"/>
        </w:rPr>
      </w:pPr>
      <w:r>
        <w:rPr>
          <w:rFonts w:cs="Arial"/>
          <w:noProof/>
          <w:sz w:val="20"/>
          <w:szCs w:val="20"/>
          <w:lang w:eastAsia="en-AU"/>
        </w:rPr>
        <w:drawing>
          <wp:anchor distT="0" distB="0" distL="114300" distR="114300" simplePos="0" relativeHeight="251666944" behindDoc="0" locked="0" layoutInCell="1" allowOverlap="1" wp14:anchorId="24BE0C1C" wp14:editId="3E73FB3C">
            <wp:simplePos x="0" y="0"/>
            <wp:positionH relativeFrom="margin">
              <wp:align>left</wp:align>
            </wp:positionH>
            <wp:positionV relativeFrom="paragraph">
              <wp:posOffset>147320</wp:posOffset>
            </wp:positionV>
            <wp:extent cx="2167200" cy="684000"/>
            <wp:effectExtent l="0" t="0" r="5080" b="1905"/>
            <wp:wrapNone/>
            <wp:docPr id="17" name="Picture 17" descr="AURA logo" title="A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URA.png"/>
                    <pic:cNvPicPr/>
                  </pic:nvPicPr>
                  <pic:blipFill>
                    <a:blip r:embed="rId11">
                      <a:extLst>
                        <a:ext uri="{28A0092B-C50C-407E-A947-70E740481C1C}">
                          <a14:useLocalDpi xmlns:a14="http://schemas.microsoft.com/office/drawing/2010/main" val="0"/>
                        </a:ext>
                      </a:extLst>
                    </a:blip>
                    <a:stretch>
                      <a:fillRect/>
                    </a:stretch>
                  </pic:blipFill>
                  <pic:spPr>
                    <a:xfrm>
                      <a:off x="0" y="0"/>
                      <a:ext cx="2167200" cy="684000"/>
                    </a:xfrm>
                    <a:prstGeom prst="rect">
                      <a:avLst/>
                    </a:prstGeom>
                  </pic:spPr>
                </pic:pic>
              </a:graphicData>
            </a:graphic>
            <wp14:sizeRelH relativeFrom="margin">
              <wp14:pctWidth>0</wp14:pctWidth>
            </wp14:sizeRelH>
            <wp14:sizeRelV relativeFrom="margin">
              <wp14:pctHeight>0</wp14:pctHeight>
            </wp14:sizeRelV>
          </wp:anchor>
        </w:drawing>
      </w:r>
    </w:p>
    <w:p w14:paraId="719C28E7" w14:textId="77777777" w:rsidR="008315FF" w:rsidRPr="00506EF0" w:rsidRDefault="0054078C" w:rsidP="00506EF0">
      <w:pPr>
        <w:jc w:val="right"/>
        <w:rPr>
          <w:rStyle w:val="IntenseReference"/>
          <w:rFonts w:cs="Arial"/>
          <w:b w:val="0"/>
          <w:bCs w:val="0"/>
          <w:i w:val="0"/>
          <w:smallCaps w:val="0"/>
          <w:color w:val="auto"/>
          <w:spacing w:val="0"/>
          <w:sz w:val="48"/>
          <w:szCs w:val="48"/>
        </w:rPr>
      </w:pPr>
      <w:r>
        <w:rPr>
          <w:rStyle w:val="IntenseReference"/>
          <w:rFonts w:cs="Arial"/>
          <w:b w:val="0"/>
          <w:bCs w:val="0"/>
          <w:i w:val="0"/>
          <w:smallCaps w:val="0"/>
          <w:color w:val="auto"/>
          <w:spacing w:val="0"/>
          <w:sz w:val="48"/>
          <w:szCs w:val="48"/>
        </w:rPr>
        <w:t>Progress Report</w:t>
      </w:r>
    </w:p>
    <w:p w14:paraId="0EDA2094" w14:textId="77777777" w:rsidR="009B380C" w:rsidRDefault="006665F0" w:rsidP="00506EF0">
      <w:pPr>
        <w:jc w:val="right"/>
        <w:rPr>
          <w:rStyle w:val="IntenseReference"/>
          <w:rFonts w:cs="Arial"/>
          <w:b w:val="0"/>
          <w:bCs w:val="0"/>
          <w:i w:val="0"/>
          <w:smallCaps w:val="0"/>
          <w:color w:val="auto"/>
          <w:spacing w:val="0"/>
          <w:sz w:val="32"/>
          <w:szCs w:val="48"/>
        </w:rPr>
      </w:pPr>
      <w:r w:rsidRPr="00745B9B">
        <w:rPr>
          <w:rStyle w:val="IntenseReference"/>
          <w:rFonts w:cs="Arial"/>
          <w:b w:val="0"/>
          <w:bCs w:val="0"/>
          <w:i w:val="0"/>
          <w:smallCaps w:val="0"/>
          <w:color w:val="auto"/>
          <w:spacing w:val="0"/>
          <w:sz w:val="32"/>
          <w:szCs w:val="48"/>
        </w:rPr>
        <w:t>17 March – 3</w:t>
      </w:r>
      <w:r w:rsidR="00F65EBF">
        <w:rPr>
          <w:rStyle w:val="IntenseReference"/>
          <w:rFonts w:cs="Arial"/>
          <w:b w:val="0"/>
          <w:bCs w:val="0"/>
          <w:i w:val="0"/>
          <w:smallCaps w:val="0"/>
          <w:color w:val="auto"/>
          <w:spacing w:val="0"/>
          <w:sz w:val="32"/>
          <w:szCs w:val="48"/>
        </w:rPr>
        <w:t>1</w:t>
      </w:r>
      <w:r w:rsidRPr="00745B9B">
        <w:rPr>
          <w:rStyle w:val="IntenseReference"/>
          <w:rFonts w:cs="Arial"/>
          <w:b w:val="0"/>
          <w:bCs w:val="0"/>
          <w:i w:val="0"/>
          <w:smallCaps w:val="0"/>
          <w:color w:val="auto"/>
          <w:spacing w:val="0"/>
          <w:sz w:val="32"/>
          <w:szCs w:val="48"/>
        </w:rPr>
        <w:t xml:space="preserve"> </w:t>
      </w:r>
      <w:r w:rsidR="00DF5BA5">
        <w:rPr>
          <w:rStyle w:val="IntenseReference"/>
          <w:rFonts w:cs="Arial"/>
          <w:b w:val="0"/>
          <w:bCs w:val="0"/>
          <w:i w:val="0"/>
          <w:smallCaps w:val="0"/>
          <w:color w:val="auto"/>
          <w:spacing w:val="0"/>
          <w:sz w:val="32"/>
          <w:szCs w:val="48"/>
        </w:rPr>
        <w:t>Decemb</w:t>
      </w:r>
      <w:r w:rsidR="006F08E0">
        <w:rPr>
          <w:rStyle w:val="IntenseReference"/>
          <w:rFonts w:cs="Arial"/>
          <w:b w:val="0"/>
          <w:bCs w:val="0"/>
          <w:i w:val="0"/>
          <w:smallCaps w:val="0"/>
          <w:color w:val="auto"/>
          <w:spacing w:val="0"/>
          <w:sz w:val="32"/>
          <w:szCs w:val="48"/>
        </w:rPr>
        <w:t>er</w:t>
      </w:r>
      <w:r w:rsidR="008315FF" w:rsidRPr="00745B9B">
        <w:rPr>
          <w:rStyle w:val="IntenseReference"/>
          <w:rFonts w:cs="Arial"/>
          <w:b w:val="0"/>
          <w:bCs w:val="0"/>
          <w:i w:val="0"/>
          <w:smallCaps w:val="0"/>
          <w:color w:val="auto"/>
          <w:spacing w:val="0"/>
          <w:sz w:val="32"/>
          <w:szCs w:val="48"/>
        </w:rPr>
        <w:t xml:space="preserve"> 201</w:t>
      </w:r>
      <w:r w:rsidR="0083618F" w:rsidRPr="00745B9B">
        <w:rPr>
          <w:rStyle w:val="IntenseReference"/>
          <w:rFonts w:cs="Arial"/>
          <w:b w:val="0"/>
          <w:bCs w:val="0"/>
          <w:i w:val="0"/>
          <w:smallCaps w:val="0"/>
          <w:color w:val="auto"/>
          <w:spacing w:val="0"/>
          <w:sz w:val="32"/>
          <w:szCs w:val="48"/>
        </w:rPr>
        <w:t>6</w:t>
      </w:r>
    </w:p>
    <w:p w14:paraId="61208E94" w14:textId="77777777" w:rsidR="002527FB" w:rsidRPr="002527FB" w:rsidRDefault="002527FB" w:rsidP="00506EF0">
      <w:pPr>
        <w:jc w:val="right"/>
        <w:rPr>
          <w:rStyle w:val="IntenseReference"/>
          <w:rFonts w:cs="Arial"/>
          <w:b w:val="0"/>
          <w:bCs w:val="0"/>
          <w:i w:val="0"/>
          <w:smallCaps w:val="0"/>
          <w:color w:val="auto"/>
          <w:spacing w:val="0"/>
          <w:szCs w:val="48"/>
        </w:rPr>
      </w:pPr>
    </w:p>
    <w:p w14:paraId="390AA22D" w14:textId="77777777" w:rsidR="009B380C" w:rsidRPr="00774AB3" w:rsidRDefault="009B380C" w:rsidP="00774AB3">
      <w:pPr>
        <w:rPr>
          <w:rStyle w:val="IntenseReference"/>
          <w:rFonts w:cs="Arial"/>
          <w:b w:val="0"/>
          <w:bCs w:val="0"/>
          <w:i w:val="0"/>
          <w:smallCaps w:val="0"/>
          <w:color w:val="auto"/>
          <w:spacing w:val="0"/>
          <w:szCs w:val="22"/>
        </w:rPr>
      </w:pPr>
      <w:r w:rsidRPr="00774AB3">
        <w:rPr>
          <w:rStyle w:val="IntenseReference"/>
          <w:rFonts w:cs="Arial"/>
          <w:b w:val="0"/>
          <w:bCs w:val="0"/>
          <w:i w:val="0"/>
          <w:smallCaps w:val="0"/>
          <w:color w:val="auto"/>
          <w:spacing w:val="0"/>
          <w:szCs w:val="22"/>
        </w:rPr>
        <w:br w:type="page"/>
      </w:r>
    </w:p>
    <w:p w14:paraId="67FC6D17" w14:textId="77777777" w:rsidR="00E80978" w:rsidRPr="00F257C0" w:rsidRDefault="00E80978" w:rsidP="00E80978">
      <w:pPr>
        <w:spacing w:before="120"/>
        <w:rPr>
          <w:rFonts w:cs="Arial"/>
          <w:szCs w:val="22"/>
        </w:rPr>
      </w:pPr>
      <w:r w:rsidRPr="00F257C0">
        <w:rPr>
          <w:rFonts w:cs="Arial"/>
          <w:szCs w:val="22"/>
        </w:rPr>
        <w:lastRenderedPageBreak/>
        <w:t xml:space="preserve">Published by the Australian Commission on Safety and Quality in Health Care </w:t>
      </w:r>
    </w:p>
    <w:p w14:paraId="59F1F5E7" w14:textId="77777777" w:rsidR="00E80978" w:rsidRPr="00F257C0" w:rsidRDefault="00E80978" w:rsidP="00E80978">
      <w:pPr>
        <w:rPr>
          <w:rFonts w:cs="Arial"/>
          <w:szCs w:val="22"/>
        </w:rPr>
      </w:pPr>
      <w:r w:rsidRPr="00F257C0">
        <w:rPr>
          <w:rFonts w:cs="Arial"/>
          <w:szCs w:val="22"/>
        </w:rPr>
        <w:t xml:space="preserve">Level 5, 255 Elizabeth Street, Sydney NSW 2001 </w:t>
      </w:r>
    </w:p>
    <w:p w14:paraId="327383FF" w14:textId="77777777" w:rsidR="00E80978" w:rsidRPr="00F257C0" w:rsidRDefault="00E80978" w:rsidP="00E80978">
      <w:pPr>
        <w:spacing w:before="120"/>
        <w:rPr>
          <w:rFonts w:cs="Arial"/>
          <w:szCs w:val="22"/>
        </w:rPr>
      </w:pPr>
      <w:r w:rsidRPr="00F257C0">
        <w:rPr>
          <w:rFonts w:cs="Arial"/>
          <w:szCs w:val="22"/>
        </w:rPr>
        <w:t xml:space="preserve">Phone: (02) 9126 3600 </w:t>
      </w:r>
    </w:p>
    <w:p w14:paraId="149BA8C1" w14:textId="77777777" w:rsidR="00E80978" w:rsidRDefault="00E80978" w:rsidP="00E80978">
      <w:pPr>
        <w:rPr>
          <w:rFonts w:cs="Arial"/>
          <w:szCs w:val="22"/>
        </w:rPr>
      </w:pPr>
      <w:r w:rsidRPr="00F257C0">
        <w:rPr>
          <w:rFonts w:cs="Arial"/>
          <w:szCs w:val="22"/>
        </w:rPr>
        <w:t xml:space="preserve">Fax: (02) 9126 3613 </w:t>
      </w:r>
    </w:p>
    <w:p w14:paraId="32A5A2CB" w14:textId="77777777" w:rsidR="00E80978" w:rsidRPr="00F257C0" w:rsidRDefault="00E80978" w:rsidP="00E80978">
      <w:pPr>
        <w:spacing w:before="120"/>
        <w:rPr>
          <w:rFonts w:cs="Arial"/>
          <w:szCs w:val="22"/>
        </w:rPr>
      </w:pPr>
    </w:p>
    <w:p w14:paraId="176325CF" w14:textId="7A63174A" w:rsidR="00E80978" w:rsidRPr="00F257C0" w:rsidRDefault="00905389" w:rsidP="00E80978">
      <w:pPr>
        <w:rPr>
          <w:rFonts w:cs="Arial"/>
          <w:szCs w:val="22"/>
        </w:rPr>
      </w:pPr>
      <w:r>
        <w:rPr>
          <w:rFonts w:cs="Arial"/>
          <w:szCs w:val="22"/>
        </w:rPr>
        <w:t>Email: aura</w:t>
      </w:r>
      <w:r w:rsidR="00E80978" w:rsidRPr="00F257C0">
        <w:rPr>
          <w:rFonts w:cs="Arial"/>
          <w:szCs w:val="22"/>
        </w:rPr>
        <w:t xml:space="preserve">@safetyandquality.gov.au </w:t>
      </w:r>
    </w:p>
    <w:p w14:paraId="51AE246E" w14:textId="77777777" w:rsidR="00E80978" w:rsidRDefault="00E80978" w:rsidP="00E80978">
      <w:pPr>
        <w:rPr>
          <w:rFonts w:cs="Arial"/>
          <w:szCs w:val="22"/>
        </w:rPr>
      </w:pPr>
      <w:r w:rsidRPr="00F257C0">
        <w:rPr>
          <w:rFonts w:cs="Arial"/>
          <w:szCs w:val="22"/>
        </w:rPr>
        <w:t xml:space="preserve">Website: </w:t>
      </w:r>
      <w:hyperlink r:id="rId12" w:history="1">
        <w:r w:rsidRPr="00A05895">
          <w:rPr>
            <w:rStyle w:val="Hyperlink"/>
            <w:rFonts w:cs="Arial"/>
            <w:szCs w:val="22"/>
          </w:rPr>
          <w:t>www.safetyandquality.gov.au</w:t>
        </w:r>
      </w:hyperlink>
      <w:r w:rsidRPr="00F257C0">
        <w:rPr>
          <w:rFonts w:cs="Arial"/>
          <w:szCs w:val="22"/>
        </w:rPr>
        <w:t xml:space="preserve"> </w:t>
      </w:r>
    </w:p>
    <w:p w14:paraId="20B86C93" w14:textId="77777777" w:rsidR="00E80978" w:rsidRDefault="00E80978" w:rsidP="00E80978">
      <w:pPr>
        <w:rPr>
          <w:rFonts w:cs="Arial"/>
          <w:szCs w:val="22"/>
        </w:rPr>
      </w:pPr>
    </w:p>
    <w:p w14:paraId="5E2A0A5C" w14:textId="77777777" w:rsidR="00E80978" w:rsidRDefault="00E80978" w:rsidP="00E80978">
      <w:pPr>
        <w:rPr>
          <w:rFonts w:cs="Arial"/>
          <w:szCs w:val="22"/>
        </w:rPr>
      </w:pPr>
    </w:p>
    <w:p w14:paraId="0DDC45CA" w14:textId="77777777" w:rsidR="00E80978" w:rsidRPr="00F257C0" w:rsidRDefault="00E80978" w:rsidP="00E80978">
      <w:pPr>
        <w:rPr>
          <w:rFonts w:cs="Arial"/>
          <w:szCs w:val="22"/>
        </w:rPr>
      </w:pPr>
    </w:p>
    <w:p w14:paraId="566E0C1B" w14:textId="77777777" w:rsidR="00E80978" w:rsidRDefault="00E80978" w:rsidP="00E80978">
      <w:pPr>
        <w:rPr>
          <w:rFonts w:cs="Arial"/>
          <w:szCs w:val="22"/>
        </w:rPr>
      </w:pPr>
      <w:r w:rsidRPr="00F257C0">
        <w:rPr>
          <w:rFonts w:cs="Arial"/>
          <w:szCs w:val="22"/>
        </w:rPr>
        <w:t xml:space="preserve">ISBN: </w:t>
      </w:r>
      <w:r w:rsidR="00A87AA8">
        <w:rPr>
          <w:rFonts w:cs="Arial"/>
          <w:szCs w:val="22"/>
        </w:rPr>
        <w:t xml:space="preserve"> </w:t>
      </w:r>
      <w:r w:rsidR="00A87AA8" w:rsidRPr="00A87AA8">
        <w:rPr>
          <w:rFonts w:cs="Arial"/>
          <w:szCs w:val="22"/>
        </w:rPr>
        <w:t>978-1-925224-79-5</w:t>
      </w:r>
    </w:p>
    <w:p w14:paraId="56D34AB6" w14:textId="77777777" w:rsidR="00E80978" w:rsidRDefault="00E80978" w:rsidP="00E80978">
      <w:pPr>
        <w:rPr>
          <w:rFonts w:cs="Arial"/>
          <w:szCs w:val="22"/>
        </w:rPr>
      </w:pPr>
    </w:p>
    <w:p w14:paraId="02E61F55" w14:textId="77777777" w:rsidR="00E80978" w:rsidRPr="00F257C0" w:rsidRDefault="00E80978" w:rsidP="00E80978">
      <w:pPr>
        <w:rPr>
          <w:rFonts w:cs="Arial"/>
          <w:szCs w:val="22"/>
        </w:rPr>
      </w:pPr>
    </w:p>
    <w:p w14:paraId="514CB2FB" w14:textId="77777777" w:rsidR="00E80978" w:rsidRDefault="00E80978" w:rsidP="00E80978">
      <w:pPr>
        <w:rPr>
          <w:rFonts w:cs="Arial"/>
          <w:szCs w:val="22"/>
        </w:rPr>
      </w:pPr>
      <w:r w:rsidRPr="00F257C0">
        <w:rPr>
          <w:rFonts w:cs="Arial"/>
          <w:szCs w:val="22"/>
        </w:rPr>
        <w:t>© Commonwealth of Australia 201</w:t>
      </w:r>
      <w:r w:rsidR="00921459">
        <w:rPr>
          <w:rFonts w:cs="Arial"/>
          <w:szCs w:val="22"/>
        </w:rPr>
        <w:t>7</w:t>
      </w:r>
      <w:r w:rsidRPr="00F257C0">
        <w:rPr>
          <w:rFonts w:cs="Arial"/>
          <w:szCs w:val="22"/>
        </w:rPr>
        <w:t xml:space="preserve"> </w:t>
      </w:r>
    </w:p>
    <w:p w14:paraId="067B1C62" w14:textId="77777777" w:rsidR="00E80978" w:rsidRPr="00F257C0" w:rsidRDefault="00E80978" w:rsidP="00E80978">
      <w:pPr>
        <w:rPr>
          <w:rFonts w:cs="Arial"/>
          <w:szCs w:val="22"/>
        </w:rPr>
      </w:pPr>
    </w:p>
    <w:p w14:paraId="3BFC93E0" w14:textId="77777777" w:rsidR="00E80978" w:rsidRDefault="00E80978" w:rsidP="00E80978">
      <w:pPr>
        <w:rPr>
          <w:rFonts w:cs="Arial"/>
          <w:szCs w:val="22"/>
        </w:rPr>
      </w:pPr>
      <w:r w:rsidRPr="00F257C0">
        <w:rPr>
          <w:rFonts w:cs="Arial"/>
          <w:szCs w:val="22"/>
        </w:rPr>
        <w:t xml:space="preserve">All material and work produced by the Australian Commission on Safety and Quality in Health Care is protected by Commonwealth copyright. It may be reproduced in whole or in part for study or training purposes, subject to the inclusion of an acknowledgement of the source. </w:t>
      </w:r>
    </w:p>
    <w:p w14:paraId="63C1BBA9" w14:textId="77777777" w:rsidR="00E80978" w:rsidRPr="00F257C0" w:rsidRDefault="00E80978" w:rsidP="00E80978">
      <w:pPr>
        <w:rPr>
          <w:rFonts w:cs="Arial"/>
          <w:szCs w:val="22"/>
        </w:rPr>
      </w:pPr>
    </w:p>
    <w:p w14:paraId="1A492095" w14:textId="77777777" w:rsidR="00E80978" w:rsidRDefault="00E80978" w:rsidP="00E80978">
      <w:pPr>
        <w:rPr>
          <w:rFonts w:cs="Arial"/>
          <w:szCs w:val="22"/>
        </w:rPr>
      </w:pPr>
      <w:r w:rsidRPr="00F257C0">
        <w:rPr>
          <w:rFonts w:cs="Arial"/>
          <w:szCs w:val="22"/>
        </w:rPr>
        <w:t xml:space="preserve">The Commission's preference is that you attribute this publication (and any material sourced from it) using the following citation: </w:t>
      </w:r>
    </w:p>
    <w:p w14:paraId="0273B3F9" w14:textId="77777777" w:rsidR="00E80978" w:rsidRPr="00F257C0" w:rsidRDefault="00E80978" w:rsidP="00E80978">
      <w:pPr>
        <w:rPr>
          <w:rFonts w:cs="Arial"/>
          <w:szCs w:val="22"/>
        </w:rPr>
      </w:pPr>
    </w:p>
    <w:p w14:paraId="2BCC01A5" w14:textId="1CA6B88C" w:rsidR="00E80978" w:rsidRDefault="00E80978" w:rsidP="00E80978">
      <w:pPr>
        <w:rPr>
          <w:rFonts w:cs="Arial"/>
          <w:szCs w:val="22"/>
        </w:rPr>
      </w:pPr>
      <w:proofErr w:type="gramStart"/>
      <w:r w:rsidRPr="00F257C0">
        <w:rPr>
          <w:rFonts w:cs="Arial"/>
          <w:szCs w:val="22"/>
        </w:rPr>
        <w:t>Australian Commission on Safety and Quality in Health Care.</w:t>
      </w:r>
      <w:proofErr w:type="gramEnd"/>
      <w:r w:rsidRPr="00F257C0">
        <w:rPr>
          <w:rFonts w:cs="Arial"/>
          <w:szCs w:val="22"/>
        </w:rPr>
        <w:t xml:space="preserve"> </w:t>
      </w:r>
      <w:proofErr w:type="spellStart"/>
      <w:r w:rsidRPr="00F257C0">
        <w:rPr>
          <w:rFonts w:cs="Arial"/>
          <w:szCs w:val="22"/>
        </w:rPr>
        <w:t>CARAlert</w:t>
      </w:r>
      <w:proofErr w:type="spellEnd"/>
      <w:r w:rsidRPr="00F257C0">
        <w:rPr>
          <w:rFonts w:cs="Arial"/>
          <w:szCs w:val="22"/>
        </w:rPr>
        <w:t xml:space="preserve"> Summary Report: 17 March</w:t>
      </w:r>
      <w:r w:rsidR="007670B4">
        <w:rPr>
          <w:rFonts w:cs="Arial"/>
          <w:szCs w:val="22"/>
        </w:rPr>
        <w:t>–</w:t>
      </w:r>
      <w:r w:rsidRPr="00F257C0">
        <w:rPr>
          <w:rFonts w:cs="Arial"/>
          <w:szCs w:val="22"/>
        </w:rPr>
        <w:t xml:space="preserve">31 </w:t>
      </w:r>
      <w:r>
        <w:rPr>
          <w:rFonts w:cs="Arial"/>
          <w:szCs w:val="22"/>
        </w:rPr>
        <w:t>December 2016. Sydney: ACSQHC, 201</w:t>
      </w:r>
      <w:r w:rsidR="00921459">
        <w:rPr>
          <w:rFonts w:cs="Arial"/>
          <w:szCs w:val="22"/>
        </w:rPr>
        <w:t>7</w:t>
      </w:r>
    </w:p>
    <w:p w14:paraId="4C67D489" w14:textId="77777777" w:rsidR="00E80978" w:rsidRDefault="00E80978" w:rsidP="00E80978">
      <w:pPr>
        <w:rPr>
          <w:rFonts w:cs="Arial"/>
          <w:szCs w:val="22"/>
        </w:rPr>
      </w:pPr>
    </w:p>
    <w:p w14:paraId="46516216" w14:textId="77777777" w:rsidR="00E80978" w:rsidRPr="00F257C0" w:rsidRDefault="00E80978" w:rsidP="00E80978">
      <w:pPr>
        <w:rPr>
          <w:rFonts w:cs="Arial"/>
          <w:szCs w:val="22"/>
        </w:rPr>
      </w:pPr>
    </w:p>
    <w:p w14:paraId="3B2CC96C" w14:textId="77C4291F" w:rsidR="00E80978" w:rsidRDefault="00E80978" w:rsidP="00E80978">
      <w:pPr>
        <w:rPr>
          <w:rFonts w:cs="Arial"/>
          <w:szCs w:val="22"/>
        </w:rPr>
      </w:pPr>
      <w:r w:rsidRPr="00F257C0">
        <w:rPr>
          <w:rFonts w:cs="Arial"/>
          <w:szCs w:val="22"/>
        </w:rPr>
        <w:t xml:space="preserve">Enquiries regarding the use of this publication </w:t>
      </w:r>
      <w:r>
        <w:rPr>
          <w:rFonts w:cs="Arial"/>
          <w:szCs w:val="22"/>
        </w:rPr>
        <w:t xml:space="preserve">are welcome and can be sent to </w:t>
      </w:r>
      <w:hyperlink r:id="rId13" w:history="1">
        <w:r w:rsidR="00905389" w:rsidRPr="002D3EE5">
          <w:rPr>
            <w:rStyle w:val="Hyperlink"/>
            <w:rFonts w:cs="Arial"/>
            <w:szCs w:val="22"/>
          </w:rPr>
          <w:t>aura@safetyandquality.gov.au</w:t>
        </w:r>
      </w:hyperlink>
    </w:p>
    <w:p w14:paraId="40380F7F" w14:textId="77777777" w:rsidR="00E80978" w:rsidRDefault="00E80978" w:rsidP="00E80978">
      <w:pPr>
        <w:rPr>
          <w:rFonts w:cs="Arial"/>
          <w:szCs w:val="22"/>
        </w:rPr>
      </w:pPr>
    </w:p>
    <w:p w14:paraId="41B75E1E" w14:textId="77777777" w:rsidR="00E80978" w:rsidRDefault="00E80978" w:rsidP="00E80978">
      <w:pPr>
        <w:rPr>
          <w:rFonts w:cs="Arial"/>
          <w:szCs w:val="22"/>
        </w:rPr>
      </w:pPr>
    </w:p>
    <w:p w14:paraId="7696036B" w14:textId="77777777" w:rsidR="00905389" w:rsidRDefault="00905389">
      <w:pPr>
        <w:rPr>
          <w:rFonts w:cs="Arial"/>
          <w:szCs w:val="22"/>
        </w:rPr>
        <w:sectPr w:rsidR="00905389" w:rsidSect="00905389">
          <w:footerReference w:type="default" r:id="rId14"/>
          <w:footerReference w:type="first" r:id="rId15"/>
          <w:pgSz w:w="11906" w:h="16838"/>
          <w:pgMar w:top="1134" w:right="1134" w:bottom="1134" w:left="1134" w:header="709" w:footer="709" w:gutter="0"/>
          <w:cols w:space="708"/>
          <w:titlePg/>
          <w:docGrid w:linePitch="360"/>
        </w:sectPr>
      </w:pPr>
    </w:p>
    <w:p w14:paraId="32A27CB7" w14:textId="740E26F7" w:rsidR="00E80978" w:rsidRDefault="00E80978">
      <w:pPr>
        <w:rPr>
          <w:rFonts w:cs="Arial"/>
          <w:szCs w:val="22"/>
        </w:rPr>
      </w:pPr>
    </w:p>
    <w:p w14:paraId="1E974DD3" w14:textId="77777777" w:rsidR="00E80978" w:rsidRDefault="00E80978">
      <w:pPr>
        <w:rPr>
          <w:rFonts w:cs="Arial"/>
          <w:szCs w:val="22"/>
        </w:rPr>
      </w:pPr>
    </w:p>
    <w:p w14:paraId="2D916D39" w14:textId="77777777" w:rsidR="00506EF0" w:rsidRDefault="00506EF0" w:rsidP="00506EF0">
      <w:pPr>
        <w:rPr>
          <w:rFonts w:cs="Arial"/>
          <w:szCs w:val="22"/>
        </w:rPr>
      </w:pPr>
    </w:p>
    <w:sdt>
      <w:sdtPr>
        <w:rPr>
          <w:rFonts w:ascii="Arial" w:eastAsia="Times New Roman" w:hAnsi="Arial" w:cs="Times New Roman"/>
          <w:color w:val="auto"/>
          <w:sz w:val="22"/>
          <w:szCs w:val="24"/>
          <w:lang w:val="en-AU"/>
        </w:rPr>
        <w:id w:val="-947230124"/>
        <w:docPartObj>
          <w:docPartGallery w:val="Table of Contents"/>
          <w:docPartUnique/>
        </w:docPartObj>
      </w:sdtPr>
      <w:sdtEndPr>
        <w:rPr>
          <w:b/>
          <w:bCs/>
          <w:noProof/>
        </w:rPr>
      </w:sdtEndPr>
      <w:sdtContent>
        <w:p w14:paraId="3F17E7D1" w14:textId="77777777" w:rsidR="008C1898" w:rsidRDefault="008C1898">
          <w:pPr>
            <w:pStyle w:val="TOCHeading"/>
          </w:pPr>
          <w:r>
            <w:t>Table of Contents</w:t>
          </w:r>
        </w:p>
        <w:p w14:paraId="2339579F" w14:textId="2D9ABB7D" w:rsidR="003B60F0" w:rsidRDefault="008C1898">
          <w:pPr>
            <w:pStyle w:val="TOC1"/>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476126820" w:history="1">
            <w:r w:rsidR="003B60F0" w:rsidRPr="00A66FB7">
              <w:rPr>
                <w:rStyle w:val="Hyperlink"/>
                <w:noProof/>
              </w:rPr>
              <w:t>Introduction</w:t>
            </w:r>
            <w:r w:rsidR="003B60F0">
              <w:rPr>
                <w:noProof/>
                <w:webHidden/>
              </w:rPr>
              <w:tab/>
            </w:r>
            <w:r w:rsidR="003B60F0">
              <w:rPr>
                <w:noProof/>
                <w:webHidden/>
              </w:rPr>
              <w:fldChar w:fldCharType="begin"/>
            </w:r>
            <w:r w:rsidR="003B60F0">
              <w:rPr>
                <w:noProof/>
                <w:webHidden/>
              </w:rPr>
              <w:instrText xml:space="preserve"> PAGEREF _Toc476126820 \h </w:instrText>
            </w:r>
            <w:r w:rsidR="003B60F0">
              <w:rPr>
                <w:noProof/>
                <w:webHidden/>
              </w:rPr>
            </w:r>
            <w:r w:rsidR="003B60F0">
              <w:rPr>
                <w:noProof/>
                <w:webHidden/>
              </w:rPr>
              <w:fldChar w:fldCharType="separate"/>
            </w:r>
            <w:r w:rsidR="007E4A2A">
              <w:rPr>
                <w:noProof/>
                <w:webHidden/>
              </w:rPr>
              <w:t>2</w:t>
            </w:r>
            <w:r w:rsidR="003B60F0">
              <w:rPr>
                <w:noProof/>
                <w:webHidden/>
              </w:rPr>
              <w:fldChar w:fldCharType="end"/>
            </w:r>
          </w:hyperlink>
        </w:p>
        <w:p w14:paraId="69E335CB" w14:textId="4B219F51" w:rsidR="003B60F0" w:rsidRDefault="00F66491">
          <w:pPr>
            <w:pStyle w:val="TOC3"/>
            <w:rPr>
              <w:rFonts w:asciiTheme="minorHAnsi" w:eastAsiaTheme="minorEastAsia" w:hAnsiTheme="minorHAnsi" w:cstheme="minorBidi"/>
              <w:noProof/>
              <w:szCs w:val="22"/>
              <w:lang w:eastAsia="en-AU"/>
            </w:rPr>
          </w:pPr>
          <w:hyperlink w:anchor="_Toc476126821" w:history="1">
            <w:r w:rsidR="003B60F0" w:rsidRPr="00A66FB7">
              <w:rPr>
                <w:rStyle w:val="Hyperlink"/>
                <w:b/>
                <w:i/>
                <w:noProof/>
              </w:rPr>
              <w:t>Critical Antimicrobial Resistances – Summary</w:t>
            </w:r>
            <w:r w:rsidR="003B60F0">
              <w:rPr>
                <w:noProof/>
                <w:webHidden/>
              </w:rPr>
              <w:tab/>
            </w:r>
            <w:r w:rsidR="003B60F0">
              <w:rPr>
                <w:noProof/>
                <w:webHidden/>
              </w:rPr>
              <w:fldChar w:fldCharType="begin"/>
            </w:r>
            <w:r w:rsidR="003B60F0">
              <w:rPr>
                <w:noProof/>
                <w:webHidden/>
              </w:rPr>
              <w:instrText xml:space="preserve"> PAGEREF _Toc476126821 \h </w:instrText>
            </w:r>
            <w:r w:rsidR="003B60F0">
              <w:rPr>
                <w:noProof/>
                <w:webHidden/>
              </w:rPr>
            </w:r>
            <w:r w:rsidR="003B60F0">
              <w:rPr>
                <w:noProof/>
                <w:webHidden/>
              </w:rPr>
              <w:fldChar w:fldCharType="separate"/>
            </w:r>
            <w:r w:rsidR="007E4A2A">
              <w:rPr>
                <w:noProof/>
                <w:webHidden/>
              </w:rPr>
              <w:t>3</w:t>
            </w:r>
            <w:r w:rsidR="003B60F0">
              <w:rPr>
                <w:noProof/>
                <w:webHidden/>
              </w:rPr>
              <w:fldChar w:fldCharType="end"/>
            </w:r>
          </w:hyperlink>
        </w:p>
        <w:p w14:paraId="4C938E14" w14:textId="19598430" w:rsidR="003B60F0" w:rsidRDefault="00F66491">
          <w:pPr>
            <w:pStyle w:val="TOC2"/>
            <w:tabs>
              <w:tab w:val="right" w:leader="dot" w:pos="9628"/>
            </w:tabs>
            <w:rPr>
              <w:rFonts w:asciiTheme="minorHAnsi" w:eastAsiaTheme="minorEastAsia" w:hAnsiTheme="minorHAnsi" w:cstheme="minorBidi"/>
              <w:noProof/>
              <w:szCs w:val="22"/>
              <w:lang w:eastAsia="en-AU"/>
            </w:rPr>
          </w:pPr>
          <w:hyperlink w:anchor="_Toc476126822" w:history="1">
            <w:r w:rsidR="003B60F0" w:rsidRPr="00A66FB7">
              <w:rPr>
                <w:rStyle w:val="Hyperlink"/>
                <w:noProof/>
              </w:rPr>
              <w:t>Critical Antimicrobial Resistances by state and territory</w:t>
            </w:r>
            <w:r w:rsidR="003B60F0">
              <w:rPr>
                <w:noProof/>
                <w:webHidden/>
              </w:rPr>
              <w:tab/>
            </w:r>
            <w:r w:rsidR="003B60F0">
              <w:rPr>
                <w:noProof/>
                <w:webHidden/>
              </w:rPr>
              <w:fldChar w:fldCharType="begin"/>
            </w:r>
            <w:r w:rsidR="003B60F0">
              <w:rPr>
                <w:noProof/>
                <w:webHidden/>
              </w:rPr>
              <w:instrText xml:space="preserve"> PAGEREF _Toc476126822 \h </w:instrText>
            </w:r>
            <w:r w:rsidR="003B60F0">
              <w:rPr>
                <w:noProof/>
                <w:webHidden/>
              </w:rPr>
            </w:r>
            <w:r w:rsidR="003B60F0">
              <w:rPr>
                <w:noProof/>
                <w:webHidden/>
              </w:rPr>
              <w:fldChar w:fldCharType="separate"/>
            </w:r>
            <w:r w:rsidR="007E4A2A">
              <w:rPr>
                <w:noProof/>
                <w:webHidden/>
              </w:rPr>
              <w:t>5</w:t>
            </w:r>
            <w:r w:rsidR="003B60F0">
              <w:rPr>
                <w:noProof/>
                <w:webHidden/>
              </w:rPr>
              <w:fldChar w:fldCharType="end"/>
            </w:r>
          </w:hyperlink>
        </w:p>
        <w:p w14:paraId="53BE6D3B" w14:textId="61D2BA16" w:rsidR="003B60F0" w:rsidRDefault="00F66491">
          <w:pPr>
            <w:pStyle w:val="TOC2"/>
            <w:tabs>
              <w:tab w:val="right" w:leader="dot" w:pos="9628"/>
            </w:tabs>
            <w:rPr>
              <w:rFonts w:asciiTheme="minorHAnsi" w:eastAsiaTheme="minorEastAsia" w:hAnsiTheme="minorHAnsi" w:cstheme="minorBidi"/>
              <w:noProof/>
              <w:szCs w:val="22"/>
              <w:lang w:eastAsia="en-AU"/>
            </w:rPr>
          </w:pPr>
          <w:hyperlink w:anchor="_Toc476126823" w:history="1">
            <w:r w:rsidR="003B60F0" w:rsidRPr="00A66FB7">
              <w:rPr>
                <w:rStyle w:val="Hyperlink"/>
                <w:noProof/>
              </w:rPr>
              <w:t>Critical Antimicrobial Resistances by age group</w:t>
            </w:r>
            <w:r w:rsidR="003B60F0">
              <w:rPr>
                <w:noProof/>
                <w:webHidden/>
              </w:rPr>
              <w:tab/>
            </w:r>
            <w:r w:rsidR="003B60F0">
              <w:rPr>
                <w:noProof/>
                <w:webHidden/>
              </w:rPr>
              <w:fldChar w:fldCharType="begin"/>
            </w:r>
            <w:r w:rsidR="003B60F0">
              <w:rPr>
                <w:noProof/>
                <w:webHidden/>
              </w:rPr>
              <w:instrText xml:space="preserve"> PAGEREF _Toc476126823 \h </w:instrText>
            </w:r>
            <w:r w:rsidR="003B60F0">
              <w:rPr>
                <w:noProof/>
                <w:webHidden/>
              </w:rPr>
            </w:r>
            <w:r w:rsidR="003B60F0">
              <w:rPr>
                <w:noProof/>
                <w:webHidden/>
              </w:rPr>
              <w:fldChar w:fldCharType="separate"/>
            </w:r>
            <w:r w:rsidR="007E4A2A">
              <w:rPr>
                <w:noProof/>
                <w:webHidden/>
              </w:rPr>
              <w:t>7</w:t>
            </w:r>
            <w:r w:rsidR="003B60F0">
              <w:rPr>
                <w:noProof/>
                <w:webHidden/>
              </w:rPr>
              <w:fldChar w:fldCharType="end"/>
            </w:r>
          </w:hyperlink>
        </w:p>
        <w:p w14:paraId="4B7153B7" w14:textId="02953B46" w:rsidR="003B60F0" w:rsidRDefault="00F66491">
          <w:pPr>
            <w:pStyle w:val="TOC2"/>
            <w:tabs>
              <w:tab w:val="right" w:leader="dot" w:pos="9628"/>
            </w:tabs>
            <w:rPr>
              <w:rFonts w:asciiTheme="minorHAnsi" w:eastAsiaTheme="minorEastAsia" w:hAnsiTheme="minorHAnsi" w:cstheme="minorBidi"/>
              <w:noProof/>
              <w:szCs w:val="22"/>
              <w:lang w:eastAsia="en-AU"/>
            </w:rPr>
          </w:pPr>
          <w:hyperlink w:anchor="_Toc476126824" w:history="1">
            <w:r w:rsidR="003B60F0" w:rsidRPr="00A66FB7">
              <w:rPr>
                <w:rStyle w:val="Hyperlink"/>
                <w:noProof/>
              </w:rPr>
              <w:t>Critical Antimicrobial Resistances by specimen type</w:t>
            </w:r>
            <w:r w:rsidR="003B60F0">
              <w:rPr>
                <w:noProof/>
                <w:webHidden/>
              </w:rPr>
              <w:tab/>
            </w:r>
            <w:r w:rsidR="003B60F0">
              <w:rPr>
                <w:noProof/>
                <w:webHidden/>
              </w:rPr>
              <w:fldChar w:fldCharType="begin"/>
            </w:r>
            <w:r w:rsidR="003B60F0">
              <w:rPr>
                <w:noProof/>
                <w:webHidden/>
              </w:rPr>
              <w:instrText xml:space="preserve"> PAGEREF _Toc476126824 \h </w:instrText>
            </w:r>
            <w:r w:rsidR="003B60F0">
              <w:rPr>
                <w:noProof/>
                <w:webHidden/>
              </w:rPr>
            </w:r>
            <w:r w:rsidR="003B60F0">
              <w:rPr>
                <w:noProof/>
                <w:webHidden/>
              </w:rPr>
              <w:fldChar w:fldCharType="separate"/>
            </w:r>
            <w:r w:rsidR="007E4A2A">
              <w:rPr>
                <w:noProof/>
                <w:webHidden/>
              </w:rPr>
              <w:t>8</w:t>
            </w:r>
            <w:r w:rsidR="003B60F0">
              <w:rPr>
                <w:noProof/>
                <w:webHidden/>
              </w:rPr>
              <w:fldChar w:fldCharType="end"/>
            </w:r>
          </w:hyperlink>
        </w:p>
        <w:p w14:paraId="55A560CE" w14:textId="19967A11" w:rsidR="003B60F0" w:rsidRDefault="00F66491">
          <w:pPr>
            <w:pStyle w:val="TOC2"/>
            <w:tabs>
              <w:tab w:val="right" w:leader="dot" w:pos="9628"/>
            </w:tabs>
            <w:rPr>
              <w:rFonts w:asciiTheme="minorHAnsi" w:eastAsiaTheme="minorEastAsia" w:hAnsiTheme="minorHAnsi" w:cstheme="minorBidi"/>
              <w:noProof/>
              <w:szCs w:val="22"/>
              <w:lang w:eastAsia="en-AU"/>
            </w:rPr>
          </w:pPr>
          <w:hyperlink w:anchor="_Toc476126825" w:history="1">
            <w:r w:rsidR="003B60F0" w:rsidRPr="00A66FB7">
              <w:rPr>
                <w:rStyle w:val="Hyperlink"/>
                <w:noProof/>
              </w:rPr>
              <w:t>Critical Antimicrobial Resistances by facility type</w:t>
            </w:r>
            <w:r w:rsidR="003B60F0">
              <w:rPr>
                <w:noProof/>
                <w:webHidden/>
              </w:rPr>
              <w:tab/>
            </w:r>
            <w:r w:rsidR="003B60F0">
              <w:rPr>
                <w:noProof/>
                <w:webHidden/>
              </w:rPr>
              <w:fldChar w:fldCharType="begin"/>
            </w:r>
            <w:r w:rsidR="003B60F0">
              <w:rPr>
                <w:noProof/>
                <w:webHidden/>
              </w:rPr>
              <w:instrText xml:space="preserve"> PAGEREF _Toc476126825 \h </w:instrText>
            </w:r>
            <w:r w:rsidR="003B60F0">
              <w:rPr>
                <w:noProof/>
                <w:webHidden/>
              </w:rPr>
            </w:r>
            <w:r w:rsidR="003B60F0">
              <w:rPr>
                <w:noProof/>
                <w:webHidden/>
              </w:rPr>
              <w:fldChar w:fldCharType="separate"/>
            </w:r>
            <w:r w:rsidR="007E4A2A">
              <w:rPr>
                <w:noProof/>
                <w:webHidden/>
              </w:rPr>
              <w:t>9</w:t>
            </w:r>
            <w:r w:rsidR="003B60F0">
              <w:rPr>
                <w:noProof/>
                <w:webHidden/>
              </w:rPr>
              <w:fldChar w:fldCharType="end"/>
            </w:r>
          </w:hyperlink>
        </w:p>
        <w:p w14:paraId="447FAA0F" w14:textId="68C2DF85" w:rsidR="003B60F0" w:rsidRDefault="00F66491">
          <w:pPr>
            <w:pStyle w:val="TOC2"/>
            <w:tabs>
              <w:tab w:val="right" w:leader="dot" w:pos="9628"/>
            </w:tabs>
            <w:rPr>
              <w:rFonts w:asciiTheme="minorHAnsi" w:eastAsiaTheme="minorEastAsia" w:hAnsiTheme="minorHAnsi" w:cstheme="minorBidi"/>
              <w:noProof/>
              <w:szCs w:val="22"/>
              <w:lang w:eastAsia="en-AU"/>
            </w:rPr>
          </w:pPr>
          <w:hyperlink w:anchor="_Toc476126826" w:history="1">
            <w:r w:rsidR="003B60F0" w:rsidRPr="00A66FB7">
              <w:rPr>
                <w:rStyle w:val="Hyperlink"/>
                <w:noProof/>
              </w:rPr>
              <w:t>Carbapenemase-producing Enterobacteriaceae type by state and territory</w:t>
            </w:r>
            <w:r w:rsidR="003B60F0">
              <w:rPr>
                <w:noProof/>
                <w:webHidden/>
              </w:rPr>
              <w:tab/>
            </w:r>
            <w:r w:rsidR="003B60F0">
              <w:rPr>
                <w:noProof/>
                <w:webHidden/>
              </w:rPr>
              <w:fldChar w:fldCharType="begin"/>
            </w:r>
            <w:r w:rsidR="003B60F0">
              <w:rPr>
                <w:noProof/>
                <w:webHidden/>
              </w:rPr>
              <w:instrText xml:space="preserve"> PAGEREF _Toc476126826 \h </w:instrText>
            </w:r>
            <w:r w:rsidR="003B60F0">
              <w:rPr>
                <w:noProof/>
                <w:webHidden/>
              </w:rPr>
            </w:r>
            <w:r w:rsidR="003B60F0">
              <w:rPr>
                <w:noProof/>
                <w:webHidden/>
              </w:rPr>
              <w:fldChar w:fldCharType="separate"/>
            </w:r>
            <w:r w:rsidR="007E4A2A">
              <w:rPr>
                <w:noProof/>
                <w:webHidden/>
              </w:rPr>
              <w:t>9</w:t>
            </w:r>
            <w:r w:rsidR="003B60F0">
              <w:rPr>
                <w:noProof/>
                <w:webHidden/>
              </w:rPr>
              <w:fldChar w:fldCharType="end"/>
            </w:r>
          </w:hyperlink>
        </w:p>
        <w:p w14:paraId="70ABD883" w14:textId="5532A4FC" w:rsidR="003B60F0" w:rsidRDefault="00F66491">
          <w:pPr>
            <w:pStyle w:val="TOC2"/>
            <w:tabs>
              <w:tab w:val="right" w:leader="dot" w:pos="9628"/>
            </w:tabs>
            <w:rPr>
              <w:rFonts w:asciiTheme="minorHAnsi" w:eastAsiaTheme="minorEastAsia" w:hAnsiTheme="minorHAnsi" w:cstheme="minorBidi"/>
              <w:noProof/>
              <w:szCs w:val="22"/>
              <w:lang w:eastAsia="en-AU"/>
            </w:rPr>
          </w:pPr>
          <w:hyperlink w:anchor="_Toc476126827" w:history="1">
            <w:r w:rsidR="003B60F0" w:rsidRPr="00A66FB7">
              <w:rPr>
                <w:rStyle w:val="Hyperlink"/>
                <w:noProof/>
              </w:rPr>
              <w:t>Organism by carbapenemase-producing Enterobacteriaceae type</w:t>
            </w:r>
            <w:r w:rsidR="003B60F0">
              <w:rPr>
                <w:noProof/>
                <w:webHidden/>
              </w:rPr>
              <w:tab/>
            </w:r>
            <w:r w:rsidR="003B60F0">
              <w:rPr>
                <w:noProof/>
                <w:webHidden/>
              </w:rPr>
              <w:fldChar w:fldCharType="begin"/>
            </w:r>
            <w:r w:rsidR="003B60F0">
              <w:rPr>
                <w:noProof/>
                <w:webHidden/>
              </w:rPr>
              <w:instrText xml:space="preserve"> PAGEREF _Toc476126827 \h </w:instrText>
            </w:r>
            <w:r w:rsidR="003B60F0">
              <w:rPr>
                <w:noProof/>
                <w:webHidden/>
              </w:rPr>
            </w:r>
            <w:r w:rsidR="003B60F0">
              <w:rPr>
                <w:noProof/>
                <w:webHidden/>
              </w:rPr>
              <w:fldChar w:fldCharType="separate"/>
            </w:r>
            <w:r w:rsidR="007E4A2A">
              <w:rPr>
                <w:noProof/>
                <w:webHidden/>
              </w:rPr>
              <w:t>13</w:t>
            </w:r>
            <w:r w:rsidR="003B60F0">
              <w:rPr>
                <w:noProof/>
                <w:webHidden/>
              </w:rPr>
              <w:fldChar w:fldCharType="end"/>
            </w:r>
          </w:hyperlink>
        </w:p>
        <w:p w14:paraId="0B9E1C58" w14:textId="26863367" w:rsidR="003B60F0" w:rsidRDefault="00F66491">
          <w:pPr>
            <w:pStyle w:val="TOC2"/>
            <w:tabs>
              <w:tab w:val="right" w:leader="dot" w:pos="9628"/>
            </w:tabs>
            <w:rPr>
              <w:rFonts w:asciiTheme="minorHAnsi" w:eastAsiaTheme="minorEastAsia" w:hAnsiTheme="minorHAnsi" w:cstheme="minorBidi"/>
              <w:noProof/>
              <w:szCs w:val="22"/>
              <w:lang w:eastAsia="en-AU"/>
            </w:rPr>
          </w:pPr>
          <w:hyperlink w:anchor="_Toc476126828" w:history="1">
            <w:r w:rsidR="003B60F0" w:rsidRPr="00A66FB7">
              <w:rPr>
                <w:rStyle w:val="Hyperlink"/>
                <w:noProof/>
              </w:rPr>
              <w:t>Other Critical Antimicrobial Resistance types</w:t>
            </w:r>
            <w:r w:rsidR="003B60F0">
              <w:rPr>
                <w:noProof/>
                <w:webHidden/>
              </w:rPr>
              <w:tab/>
            </w:r>
            <w:r w:rsidR="003B60F0">
              <w:rPr>
                <w:noProof/>
                <w:webHidden/>
              </w:rPr>
              <w:fldChar w:fldCharType="begin"/>
            </w:r>
            <w:r w:rsidR="003B60F0">
              <w:rPr>
                <w:noProof/>
                <w:webHidden/>
              </w:rPr>
              <w:instrText xml:space="preserve"> PAGEREF _Toc476126828 \h </w:instrText>
            </w:r>
            <w:r w:rsidR="003B60F0">
              <w:rPr>
                <w:noProof/>
                <w:webHidden/>
              </w:rPr>
            </w:r>
            <w:r w:rsidR="003B60F0">
              <w:rPr>
                <w:noProof/>
                <w:webHidden/>
              </w:rPr>
              <w:fldChar w:fldCharType="separate"/>
            </w:r>
            <w:r w:rsidR="007E4A2A">
              <w:rPr>
                <w:noProof/>
                <w:webHidden/>
              </w:rPr>
              <w:t>14</w:t>
            </w:r>
            <w:r w:rsidR="003B60F0">
              <w:rPr>
                <w:noProof/>
                <w:webHidden/>
              </w:rPr>
              <w:fldChar w:fldCharType="end"/>
            </w:r>
          </w:hyperlink>
        </w:p>
        <w:p w14:paraId="4BB20E18" w14:textId="03A90EA6" w:rsidR="003B60F0" w:rsidRDefault="00F66491">
          <w:pPr>
            <w:pStyle w:val="TOC1"/>
            <w:rPr>
              <w:rFonts w:asciiTheme="minorHAnsi" w:eastAsiaTheme="minorEastAsia" w:hAnsiTheme="minorHAnsi" w:cstheme="minorBidi"/>
              <w:noProof/>
              <w:szCs w:val="22"/>
              <w:lang w:eastAsia="en-AU"/>
            </w:rPr>
          </w:pPr>
          <w:hyperlink w:anchor="_Toc476126829" w:history="1">
            <w:r w:rsidR="003B60F0" w:rsidRPr="00A66FB7">
              <w:rPr>
                <w:rStyle w:val="Hyperlink"/>
                <w:noProof/>
              </w:rPr>
              <w:t>Conclusion</w:t>
            </w:r>
            <w:r w:rsidR="003B60F0">
              <w:rPr>
                <w:noProof/>
                <w:webHidden/>
              </w:rPr>
              <w:tab/>
            </w:r>
            <w:r w:rsidR="003B60F0">
              <w:rPr>
                <w:noProof/>
                <w:webHidden/>
              </w:rPr>
              <w:fldChar w:fldCharType="begin"/>
            </w:r>
            <w:r w:rsidR="003B60F0">
              <w:rPr>
                <w:noProof/>
                <w:webHidden/>
              </w:rPr>
              <w:instrText xml:space="preserve"> PAGEREF _Toc476126829 \h </w:instrText>
            </w:r>
            <w:r w:rsidR="003B60F0">
              <w:rPr>
                <w:noProof/>
                <w:webHidden/>
              </w:rPr>
            </w:r>
            <w:r w:rsidR="003B60F0">
              <w:rPr>
                <w:noProof/>
                <w:webHidden/>
              </w:rPr>
              <w:fldChar w:fldCharType="separate"/>
            </w:r>
            <w:r w:rsidR="007E4A2A">
              <w:rPr>
                <w:noProof/>
                <w:webHidden/>
              </w:rPr>
              <w:t>14</w:t>
            </w:r>
            <w:r w:rsidR="003B60F0">
              <w:rPr>
                <w:noProof/>
                <w:webHidden/>
              </w:rPr>
              <w:fldChar w:fldCharType="end"/>
            </w:r>
          </w:hyperlink>
        </w:p>
        <w:p w14:paraId="08D39C6B" w14:textId="2CF18C9D" w:rsidR="003B60F0" w:rsidRDefault="00F66491">
          <w:pPr>
            <w:pStyle w:val="TOC1"/>
            <w:rPr>
              <w:rFonts w:asciiTheme="minorHAnsi" w:eastAsiaTheme="minorEastAsia" w:hAnsiTheme="minorHAnsi" w:cstheme="minorBidi"/>
              <w:noProof/>
              <w:szCs w:val="22"/>
              <w:lang w:eastAsia="en-AU"/>
            </w:rPr>
          </w:pPr>
          <w:hyperlink w:anchor="_Toc476126830" w:history="1">
            <w:r w:rsidR="003B60F0" w:rsidRPr="00A66FB7">
              <w:rPr>
                <w:rStyle w:val="Hyperlink"/>
                <w:noProof/>
              </w:rPr>
              <w:t>Glossary of Terms and Abbreviations</w:t>
            </w:r>
            <w:r w:rsidR="003B60F0">
              <w:rPr>
                <w:noProof/>
                <w:webHidden/>
              </w:rPr>
              <w:tab/>
            </w:r>
            <w:r w:rsidR="003B60F0">
              <w:rPr>
                <w:noProof/>
                <w:webHidden/>
              </w:rPr>
              <w:fldChar w:fldCharType="begin"/>
            </w:r>
            <w:r w:rsidR="003B60F0">
              <w:rPr>
                <w:noProof/>
                <w:webHidden/>
              </w:rPr>
              <w:instrText xml:space="preserve"> PAGEREF _Toc476126830 \h </w:instrText>
            </w:r>
            <w:r w:rsidR="003B60F0">
              <w:rPr>
                <w:noProof/>
                <w:webHidden/>
              </w:rPr>
            </w:r>
            <w:r w:rsidR="003B60F0">
              <w:rPr>
                <w:noProof/>
                <w:webHidden/>
              </w:rPr>
              <w:fldChar w:fldCharType="separate"/>
            </w:r>
            <w:r w:rsidR="007E4A2A">
              <w:rPr>
                <w:noProof/>
                <w:webHidden/>
              </w:rPr>
              <w:t>15</w:t>
            </w:r>
            <w:r w:rsidR="003B60F0">
              <w:rPr>
                <w:noProof/>
                <w:webHidden/>
              </w:rPr>
              <w:fldChar w:fldCharType="end"/>
            </w:r>
          </w:hyperlink>
        </w:p>
        <w:p w14:paraId="4CB8C4C3" w14:textId="77777777" w:rsidR="008C1898" w:rsidRDefault="008C1898">
          <w:r>
            <w:rPr>
              <w:b/>
              <w:bCs/>
              <w:noProof/>
            </w:rPr>
            <w:fldChar w:fldCharType="end"/>
          </w:r>
        </w:p>
      </w:sdtContent>
    </w:sdt>
    <w:p w14:paraId="6761543D" w14:textId="77777777" w:rsidR="008C1898" w:rsidRDefault="008C1898" w:rsidP="00506EF0">
      <w:pPr>
        <w:rPr>
          <w:rFonts w:cs="Arial"/>
          <w:szCs w:val="22"/>
        </w:rPr>
      </w:pPr>
    </w:p>
    <w:p w14:paraId="1BE99B7A" w14:textId="77777777" w:rsidR="008C1898" w:rsidRDefault="008C1898" w:rsidP="008C1898"/>
    <w:p w14:paraId="6BFE5FB3" w14:textId="77777777" w:rsidR="008C1898" w:rsidRDefault="008C1898">
      <w:pPr>
        <w:rPr>
          <w:rFonts w:cs="Arial"/>
          <w:szCs w:val="22"/>
        </w:rPr>
      </w:pPr>
      <w:r>
        <w:rPr>
          <w:rFonts w:cs="Arial"/>
          <w:szCs w:val="22"/>
        </w:rPr>
        <w:br w:type="page"/>
      </w:r>
    </w:p>
    <w:p w14:paraId="18AA41B4" w14:textId="77777777" w:rsidR="008C1898" w:rsidRDefault="008C1898" w:rsidP="00506EF0">
      <w:pPr>
        <w:rPr>
          <w:rFonts w:cs="Arial"/>
          <w:szCs w:val="22"/>
        </w:rPr>
      </w:pPr>
    </w:p>
    <w:p w14:paraId="56A74A9D" w14:textId="77777777" w:rsidR="001D6EB1" w:rsidRPr="00232377" w:rsidRDefault="009B380C" w:rsidP="001456AF">
      <w:pPr>
        <w:pStyle w:val="Heading1"/>
        <w:rPr>
          <w:color w:val="AA610D" w:themeColor="accent1" w:themeShade="BF"/>
        </w:rPr>
      </w:pPr>
      <w:bookmarkStart w:id="1" w:name="_Toc476126820"/>
      <w:r w:rsidRPr="00232377">
        <w:rPr>
          <w:color w:val="AA610D" w:themeColor="accent1" w:themeShade="BF"/>
        </w:rPr>
        <w:t>Introduction</w:t>
      </w:r>
      <w:bookmarkEnd w:id="1"/>
    </w:p>
    <w:p w14:paraId="6AE65A06" w14:textId="2ABB71F9" w:rsidR="009B380C" w:rsidRDefault="009B380C" w:rsidP="00BB6889">
      <w:pPr>
        <w:spacing w:before="120"/>
        <w:rPr>
          <w:rFonts w:cs="Arial"/>
          <w:szCs w:val="22"/>
        </w:rPr>
      </w:pPr>
      <w:r w:rsidRPr="004338A1">
        <w:rPr>
          <w:rFonts w:cs="Arial"/>
          <w:szCs w:val="22"/>
        </w:rPr>
        <w:t xml:space="preserve">The </w:t>
      </w:r>
      <w:r w:rsidR="002852A3" w:rsidRPr="002852A3">
        <w:rPr>
          <w:rFonts w:cs="Arial"/>
          <w:szCs w:val="22"/>
        </w:rPr>
        <w:t>Australian Commission on Safety and Quality in Health Care (the Commission)</w:t>
      </w:r>
      <w:r w:rsidR="002852A3">
        <w:rPr>
          <w:rFonts w:cs="Arial"/>
          <w:szCs w:val="22"/>
        </w:rPr>
        <w:t xml:space="preserve"> established the </w:t>
      </w:r>
      <w:r w:rsidRPr="004338A1">
        <w:rPr>
          <w:rFonts w:cs="Arial"/>
          <w:szCs w:val="22"/>
        </w:rPr>
        <w:t>National Alert System for Critical Antimicrobial Resistances (</w:t>
      </w:r>
      <w:proofErr w:type="spellStart"/>
      <w:r w:rsidRPr="004338A1">
        <w:rPr>
          <w:rFonts w:cs="Arial"/>
          <w:szCs w:val="22"/>
        </w:rPr>
        <w:t>CARAlert</w:t>
      </w:r>
      <w:proofErr w:type="spellEnd"/>
      <w:r w:rsidRPr="004338A1">
        <w:rPr>
          <w:rFonts w:cs="Arial"/>
          <w:szCs w:val="22"/>
        </w:rPr>
        <w:t xml:space="preserve">) </w:t>
      </w:r>
      <w:r>
        <w:rPr>
          <w:rFonts w:cs="Arial"/>
          <w:szCs w:val="22"/>
        </w:rPr>
        <w:t xml:space="preserve">in </w:t>
      </w:r>
      <w:r w:rsidR="00944CC4">
        <w:rPr>
          <w:rFonts w:cs="Arial"/>
          <w:szCs w:val="22"/>
        </w:rPr>
        <w:t xml:space="preserve">March </w:t>
      </w:r>
      <w:r>
        <w:rPr>
          <w:rFonts w:cs="Arial"/>
          <w:szCs w:val="22"/>
        </w:rPr>
        <w:t xml:space="preserve">2016 </w:t>
      </w:r>
      <w:r w:rsidR="00953DCD">
        <w:rPr>
          <w:rFonts w:cs="Arial"/>
          <w:szCs w:val="22"/>
        </w:rPr>
        <w:t>as part of</w:t>
      </w:r>
      <w:r>
        <w:rPr>
          <w:rFonts w:cs="Arial"/>
          <w:szCs w:val="22"/>
        </w:rPr>
        <w:t xml:space="preserve"> the Antimicrobial Use and Resistance in Australia (AURA) </w:t>
      </w:r>
      <w:r w:rsidR="00953DCD">
        <w:rPr>
          <w:rFonts w:cs="Arial"/>
          <w:szCs w:val="22"/>
        </w:rPr>
        <w:t>Surveillance System</w:t>
      </w:r>
      <w:r>
        <w:rPr>
          <w:rFonts w:cs="Arial"/>
          <w:szCs w:val="22"/>
        </w:rPr>
        <w:t xml:space="preserve">. </w:t>
      </w:r>
      <w:proofErr w:type="spellStart"/>
      <w:r>
        <w:rPr>
          <w:rFonts w:cs="Arial"/>
          <w:szCs w:val="22"/>
        </w:rPr>
        <w:t>CARAlert</w:t>
      </w:r>
      <w:proofErr w:type="spellEnd"/>
      <w:r>
        <w:rPr>
          <w:rFonts w:cs="Arial"/>
          <w:szCs w:val="22"/>
        </w:rPr>
        <w:t xml:space="preserve"> </w:t>
      </w:r>
      <w:r w:rsidR="00953DCD">
        <w:rPr>
          <w:rFonts w:cs="Arial"/>
          <w:szCs w:val="22"/>
        </w:rPr>
        <w:t xml:space="preserve">collects </w:t>
      </w:r>
      <w:r>
        <w:rPr>
          <w:rFonts w:cs="Arial"/>
          <w:szCs w:val="22"/>
        </w:rPr>
        <w:t>surveillance</w:t>
      </w:r>
      <w:r w:rsidR="00953DCD">
        <w:rPr>
          <w:rFonts w:cs="Arial"/>
          <w:szCs w:val="22"/>
        </w:rPr>
        <w:t xml:space="preserve"> data on</w:t>
      </w:r>
      <w:r>
        <w:rPr>
          <w:rFonts w:cs="Arial"/>
          <w:szCs w:val="22"/>
        </w:rPr>
        <w:t xml:space="preserve"> priority organisms with critical resistance to last-line antimicrobial agents.</w:t>
      </w:r>
    </w:p>
    <w:p w14:paraId="22189516" w14:textId="2BB08118" w:rsidR="001D7349" w:rsidRPr="001D7349" w:rsidRDefault="009B380C" w:rsidP="001D7349">
      <w:pPr>
        <w:spacing w:before="120"/>
        <w:rPr>
          <w:rFonts w:cs="Arial"/>
          <w:szCs w:val="22"/>
        </w:rPr>
      </w:pPr>
      <w:r>
        <w:rPr>
          <w:rFonts w:cs="Arial"/>
          <w:szCs w:val="22"/>
        </w:rPr>
        <w:t>Primary responsibility for clinical response</w:t>
      </w:r>
      <w:r w:rsidR="00953DCD">
        <w:rPr>
          <w:rFonts w:cs="Arial"/>
          <w:szCs w:val="22"/>
        </w:rPr>
        <w:t xml:space="preserve"> to critical resistances</w:t>
      </w:r>
      <w:r>
        <w:rPr>
          <w:rFonts w:cs="Arial"/>
          <w:szCs w:val="22"/>
        </w:rPr>
        <w:t xml:space="preserve"> lies with local health organisations and the state and territory health departments. The role of </w:t>
      </w:r>
      <w:proofErr w:type="spellStart"/>
      <w:r>
        <w:rPr>
          <w:rFonts w:cs="Arial"/>
          <w:szCs w:val="22"/>
        </w:rPr>
        <w:t>CARAlert</w:t>
      </w:r>
      <w:proofErr w:type="spellEnd"/>
      <w:r w:rsidR="00953DCD">
        <w:rPr>
          <w:rFonts w:cs="Arial"/>
          <w:szCs w:val="22"/>
        </w:rPr>
        <w:t xml:space="preserve"> includes collecting and an</w:t>
      </w:r>
      <w:r w:rsidR="00530542">
        <w:rPr>
          <w:rFonts w:cs="Arial"/>
          <w:szCs w:val="22"/>
        </w:rPr>
        <w:t>alysing data to identify trends</w:t>
      </w:r>
      <w:r w:rsidR="00953DCD">
        <w:rPr>
          <w:rFonts w:cs="Arial"/>
          <w:szCs w:val="22"/>
        </w:rPr>
        <w:t xml:space="preserve"> and </w:t>
      </w:r>
      <w:r w:rsidR="00530542">
        <w:rPr>
          <w:rFonts w:cs="Arial"/>
          <w:szCs w:val="22"/>
        </w:rPr>
        <w:t>timely communication of information concerning</w:t>
      </w:r>
      <w:r>
        <w:rPr>
          <w:rFonts w:cs="Arial"/>
          <w:szCs w:val="22"/>
        </w:rPr>
        <w:t xml:space="preserve"> critical r</w:t>
      </w:r>
      <w:r w:rsidR="00530542">
        <w:rPr>
          <w:rFonts w:cs="Arial"/>
          <w:szCs w:val="22"/>
        </w:rPr>
        <w:t>esistances to states and territories</w:t>
      </w:r>
      <w:r w:rsidR="00953DCD">
        <w:rPr>
          <w:rFonts w:cs="Arial"/>
          <w:szCs w:val="22"/>
        </w:rPr>
        <w:t>, to complement current local reporting of results</w:t>
      </w:r>
      <w:r w:rsidR="00953DCD" w:rsidRPr="001A08F5">
        <w:rPr>
          <w:rFonts w:cs="Arial"/>
          <w:szCs w:val="22"/>
        </w:rPr>
        <w:t>.</w:t>
      </w:r>
      <w:r w:rsidR="001D7349" w:rsidRPr="001A08F5">
        <w:rPr>
          <w:rFonts w:cs="Arial"/>
          <w:szCs w:val="22"/>
        </w:rPr>
        <w:t xml:space="preserve"> It is intended that states and territories will use the data to identify local problems, and respond to potential and proven multi-site outbreaks of </w:t>
      </w:r>
      <w:r w:rsidR="002852A3">
        <w:rPr>
          <w:rFonts w:cs="Arial"/>
          <w:szCs w:val="22"/>
        </w:rPr>
        <w:t>c</w:t>
      </w:r>
      <w:r w:rsidR="002852A3" w:rsidRPr="002852A3">
        <w:rPr>
          <w:rFonts w:cs="Arial"/>
          <w:szCs w:val="22"/>
        </w:rPr>
        <w:t xml:space="preserve">ritical </w:t>
      </w:r>
      <w:r w:rsidR="007670B4">
        <w:rPr>
          <w:rFonts w:cs="Arial"/>
          <w:szCs w:val="22"/>
        </w:rPr>
        <w:t>a</w:t>
      </w:r>
      <w:r w:rsidR="002852A3" w:rsidRPr="002852A3">
        <w:rPr>
          <w:rFonts w:cs="Arial"/>
          <w:szCs w:val="22"/>
        </w:rPr>
        <w:t xml:space="preserve">ntimicrobial </w:t>
      </w:r>
      <w:r w:rsidR="007670B4">
        <w:rPr>
          <w:rFonts w:cs="Arial"/>
          <w:szCs w:val="22"/>
        </w:rPr>
        <w:t>r</w:t>
      </w:r>
      <w:r w:rsidR="002852A3" w:rsidRPr="002852A3">
        <w:rPr>
          <w:rFonts w:cs="Arial"/>
          <w:szCs w:val="22"/>
        </w:rPr>
        <w:t xml:space="preserve">esistances </w:t>
      </w:r>
      <w:r w:rsidR="002852A3">
        <w:rPr>
          <w:rFonts w:cs="Arial"/>
          <w:szCs w:val="22"/>
        </w:rPr>
        <w:t>(</w:t>
      </w:r>
      <w:r w:rsidR="001D7349" w:rsidRPr="001A08F5">
        <w:rPr>
          <w:rFonts w:cs="Arial"/>
          <w:szCs w:val="22"/>
        </w:rPr>
        <w:t>CARs</w:t>
      </w:r>
      <w:r w:rsidR="002852A3">
        <w:rPr>
          <w:rFonts w:cs="Arial"/>
          <w:szCs w:val="22"/>
        </w:rPr>
        <w:t>)</w:t>
      </w:r>
      <w:r w:rsidR="001D7349" w:rsidRPr="001A08F5">
        <w:rPr>
          <w:rFonts w:cs="Arial"/>
          <w:szCs w:val="22"/>
        </w:rPr>
        <w:t>.</w:t>
      </w:r>
      <w:r w:rsidR="001D7349" w:rsidRPr="001D7349">
        <w:rPr>
          <w:rFonts w:cs="Arial"/>
          <w:szCs w:val="22"/>
        </w:rPr>
        <w:t xml:space="preserve"> </w:t>
      </w:r>
    </w:p>
    <w:p w14:paraId="241C3F0A" w14:textId="77777777" w:rsidR="009B380C" w:rsidRPr="006C499D" w:rsidRDefault="001D7349" w:rsidP="001D7349">
      <w:pPr>
        <w:spacing w:before="120"/>
        <w:rPr>
          <w:rFonts w:cs="Arial"/>
          <w:szCs w:val="22"/>
        </w:rPr>
      </w:pPr>
      <w:r w:rsidRPr="001D7349">
        <w:rPr>
          <w:rFonts w:cs="Arial"/>
          <w:szCs w:val="22"/>
        </w:rPr>
        <w:t>Over time</w:t>
      </w:r>
      <w:r w:rsidR="00703DCE">
        <w:rPr>
          <w:rFonts w:cs="Arial"/>
          <w:szCs w:val="22"/>
        </w:rPr>
        <w:t>,</w:t>
      </w:r>
      <w:r w:rsidRPr="001D7349">
        <w:rPr>
          <w:rFonts w:cs="Arial"/>
          <w:szCs w:val="22"/>
        </w:rPr>
        <w:t xml:space="preserve"> the data will </w:t>
      </w:r>
      <w:r w:rsidR="00703DCE">
        <w:rPr>
          <w:rFonts w:cs="Arial"/>
          <w:szCs w:val="22"/>
        </w:rPr>
        <w:t>increasingly b</w:t>
      </w:r>
      <w:r w:rsidRPr="001D7349">
        <w:rPr>
          <w:rFonts w:cs="Arial"/>
          <w:szCs w:val="22"/>
        </w:rPr>
        <w:t xml:space="preserve">e useful to inform </w:t>
      </w:r>
      <w:r w:rsidR="00703DCE">
        <w:rPr>
          <w:rFonts w:cs="Arial"/>
          <w:szCs w:val="22"/>
        </w:rPr>
        <w:t xml:space="preserve">safety and </w:t>
      </w:r>
      <w:r w:rsidRPr="001D7349">
        <w:rPr>
          <w:rFonts w:cs="Arial"/>
          <w:szCs w:val="22"/>
        </w:rPr>
        <w:t>quality improvement programs.</w:t>
      </w:r>
    </w:p>
    <w:p w14:paraId="6AAB3880" w14:textId="152C941F" w:rsidR="009B4001" w:rsidRDefault="00953DCD" w:rsidP="00BB6889">
      <w:pPr>
        <w:spacing w:before="120"/>
        <w:rPr>
          <w:rFonts w:cs="Arial"/>
          <w:szCs w:val="22"/>
        </w:rPr>
      </w:pPr>
      <w:r>
        <w:rPr>
          <w:rFonts w:cs="Arial"/>
          <w:szCs w:val="22"/>
        </w:rPr>
        <w:t xml:space="preserve">CARs </w:t>
      </w:r>
      <w:r w:rsidR="009B380C" w:rsidRPr="004338A1">
        <w:rPr>
          <w:rFonts w:cs="Arial"/>
          <w:szCs w:val="22"/>
        </w:rPr>
        <w:t xml:space="preserve">are defined as resistance mechanisms, or profiles, known to be a serious threat to the effectiveness of last-line antimicrobial agents. </w:t>
      </w:r>
      <w:r>
        <w:rPr>
          <w:rFonts w:cs="Arial"/>
          <w:szCs w:val="22"/>
        </w:rPr>
        <w:t xml:space="preserve">CARs have been detected </w:t>
      </w:r>
      <w:r w:rsidR="009B380C" w:rsidRPr="004338A1">
        <w:rPr>
          <w:rFonts w:cs="Arial"/>
          <w:szCs w:val="22"/>
        </w:rPr>
        <w:t>across Australia</w:t>
      </w:r>
      <w:r w:rsidR="009B4001">
        <w:rPr>
          <w:rFonts w:cs="Arial"/>
          <w:szCs w:val="22"/>
        </w:rPr>
        <w:t xml:space="preserve">. They </w:t>
      </w:r>
      <w:r w:rsidR="00F35007">
        <w:rPr>
          <w:rFonts w:cs="Arial"/>
          <w:szCs w:val="22"/>
        </w:rPr>
        <w:t xml:space="preserve">may </w:t>
      </w:r>
      <w:r w:rsidR="009B380C" w:rsidRPr="004338A1">
        <w:rPr>
          <w:rFonts w:cs="Arial"/>
          <w:szCs w:val="22"/>
        </w:rPr>
        <w:t>result in significant morbidity and mortality in healthcare facilities</w:t>
      </w:r>
      <w:r w:rsidR="00703DCE">
        <w:rPr>
          <w:rFonts w:cs="Arial"/>
          <w:szCs w:val="22"/>
        </w:rPr>
        <w:t>,</w:t>
      </w:r>
      <w:r w:rsidR="009B380C" w:rsidRPr="004338A1">
        <w:rPr>
          <w:rFonts w:cs="Arial"/>
          <w:szCs w:val="22"/>
        </w:rPr>
        <w:t xml:space="preserve"> and in the community.</w:t>
      </w:r>
      <w:r w:rsidR="009B380C">
        <w:rPr>
          <w:rFonts w:cs="Arial"/>
          <w:szCs w:val="22"/>
        </w:rPr>
        <w:t xml:space="preserve"> </w:t>
      </w:r>
    </w:p>
    <w:p w14:paraId="45A3667C" w14:textId="0666B907" w:rsidR="009B380C" w:rsidRDefault="009B380C" w:rsidP="00BB6889">
      <w:pPr>
        <w:spacing w:before="120"/>
        <w:rPr>
          <w:rFonts w:cs="Arial"/>
          <w:szCs w:val="22"/>
        </w:rPr>
      </w:pPr>
      <w:r w:rsidRPr="004338A1">
        <w:rPr>
          <w:rFonts w:cs="Arial"/>
          <w:szCs w:val="22"/>
        </w:rPr>
        <w:t xml:space="preserve">The </w:t>
      </w:r>
      <w:r w:rsidR="00F35007">
        <w:rPr>
          <w:rFonts w:cs="Arial"/>
          <w:szCs w:val="22"/>
        </w:rPr>
        <w:t xml:space="preserve">monthly organisms </w:t>
      </w:r>
      <w:r w:rsidRPr="004338A1">
        <w:rPr>
          <w:rFonts w:cs="Arial"/>
          <w:szCs w:val="22"/>
        </w:rPr>
        <w:t xml:space="preserve">reported under </w:t>
      </w:r>
      <w:proofErr w:type="spellStart"/>
      <w:r w:rsidRPr="004338A1">
        <w:rPr>
          <w:rFonts w:cs="Arial"/>
          <w:szCs w:val="22"/>
        </w:rPr>
        <w:t>CARAlert</w:t>
      </w:r>
      <w:proofErr w:type="spellEnd"/>
      <w:r w:rsidRPr="004338A1">
        <w:rPr>
          <w:rFonts w:cs="Arial"/>
          <w:szCs w:val="22"/>
        </w:rPr>
        <w:t xml:space="preserve"> are listed </w:t>
      </w:r>
      <w:r>
        <w:rPr>
          <w:rFonts w:cs="Arial"/>
          <w:szCs w:val="22"/>
        </w:rPr>
        <w:t>in Table 1</w:t>
      </w:r>
      <w:r w:rsidR="00F35007">
        <w:rPr>
          <w:rFonts w:cs="Arial"/>
          <w:szCs w:val="22"/>
        </w:rPr>
        <w:t xml:space="preserve">; they </w:t>
      </w:r>
      <w:r w:rsidR="00703DCE">
        <w:rPr>
          <w:rFonts w:cs="Arial"/>
          <w:szCs w:val="22"/>
        </w:rPr>
        <w:t>were drawn from the l</w:t>
      </w:r>
      <w:r w:rsidRPr="004338A1">
        <w:rPr>
          <w:rFonts w:cs="Arial"/>
          <w:szCs w:val="22"/>
        </w:rPr>
        <w:t xml:space="preserve">ist of </w:t>
      </w:r>
      <w:r w:rsidR="00703DCE">
        <w:rPr>
          <w:rFonts w:cs="Arial"/>
          <w:szCs w:val="22"/>
        </w:rPr>
        <w:t>high priority organisms and a</w:t>
      </w:r>
      <w:r w:rsidRPr="004338A1">
        <w:rPr>
          <w:rFonts w:cs="Arial"/>
          <w:szCs w:val="22"/>
        </w:rPr>
        <w:t xml:space="preserve">ntimicrobials </w:t>
      </w:r>
      <w:r w:rsidR="00703DCE">
        <w:rPr>
          <w:rFonts w:cs="Arial"/>
          <w:szCs w:val="22"/>
        </w:rPr>
        <w:t xml:space="preserve">which are the focus of </w:t>
      </w:r>
      <w:r w:rsidRPr="004338A1">
        <w:rPr>
          <w:rFonts w:cs="Arial"/>
          <w:szCs w:val="22"/>
        </w:rPr>
        <w:t>the AURA Surveillance System.</w:t>
      </w:r>
      <w:r>
        <w:rPr>
          <w:rFonts w:cs="Arial"/>
          <w:szCs w:val="22"/>
        </w:rPr>
        <w:t xml:space="preserve"> </w:t>
      </w:r>
      <w:r w:rsidRPr="004338A1">
        <w:rPr>
          <w:rFonts w:cs="Arial"/>
          <w:szCs w:val="22"/>
        </w:rPr>
        <w:t xml:space="preserve">The </w:t>
      </w:r>
      <w:r>
        <w:rPr>
          <w:rFonts w:cs="Arial"/>
          <w:szCs w:val="22"/>
        </w:rPr>
        <w:t xml:space="preserve">scope of </w:t>
      </w:r>
      <w:r w:rsidR="00953DCD">
        <w:rPr>
          <w:rFonts w:cs="Arial"/>
          <w:szCs w:val="22"/>
        </w:rPr>
        <w:t xml:space="preserve">organisms and </w:t>
      </w:r>
      <w:r w:rsidRPr="004338A1">
        <w:rPr>
          <w:rFonts w:cs="Arial"/>
          <w:szCs w:val="22"/>
        </w:rPr>
        <w:t>CARs will be regularly reviewed</w:t>
      </w:r>
      <w:r w:rsidR="00703DCE">
        <w:rPr>
          <w:rFonts w:cs="Arial"/>
          <w:szCs w:val="22"/>
        </w:rPr>
        <w:t>,</w:t>
      </w:r>
      <w:r w:rsidRPr="004338A1">
        <w:rPr>
          <w:rFonts w:cs="Arial"/>
          <w:szCs w:val="22"/>
        </w:rPr>
        <w:t xml:space="preserve"> based on the latest available evidence on critical resistances </w:t>
      </w:r>
      <w:r w:rsidR="00FC7BD7">
        <w:rPr>
          <w:rFonts w:cs="Arial"/>
          <w:szCs w:val="22"/>
        </w:rPr>
        <w:t>which</w:t>
      </w:r>
      <w:r w:rsidRPr="004338A1">
        <w:rPr>
          <w:rFonts w:cs="Arial"/>
          <w:szCs w:val="22"/>
        </w:rPr>
        <w:t xml:space="preserve"> emerge in Australia and overseas.</w:t>
      </w:r>
      <w:r w:rsidR="00F35007">
        <w:rPr>
          <w:rFonts w:cs="Arial"/>
          <w:szCs w:val="22"/>
        </w:rPr>
        <w:t xml:space="preserve">  The most recent review in October 2016 did not result in any change to the list.</w:t>
      </w:r>
    </w:p>
    <w:p w14:paraId="289F70AD" w14:textId="77777777" w:rsidR="009B380C" w:rsidRDefault="009B380C" w:rsidP="009B380C">
      <w:pPr>
        <w:rPr>
          <w:rFonts w:cs="Arial"/>
          <w:szCs w:val="22"/>
        </w:rPr>
      </w:pPr>
    </w:p>
    <w:p w14:paraId="07B25738" w14:textId="70C00C8B" w:rsidR="009B380C" w:rsidRPr="00FC155F" w:rsidRDefault="009B380C" w:rsidP="004B01C5">
      <w:pPr>
        <w:pStyle w:val="Caption"/>
        <w:rPr>
          <w:rFonts w:cs="Arial"/>
          <w:b/>
          <w:i w:val="0"/>
          <w:color w:val="auto"/>
        </w:rPr>
      </w:pPr>
      <w:r w:rsidRPr="00FC155F">
        <w:rPr>
          <w:rFonts w:cs="Arial"/>
          <w:b/>
          <w:i w:val="0"/>
          <w:color w:val="auto"/>
        </w:rPr>
        <w:t xml:space="preserve">Table </w:t>
      </w:r>
      <w:r w:rsidR="00FF35A7" w:rsidRPr="00FC155F">
        <w:rPr>
          <w:rFonts w:cs="Arial"/>
          <w:b/>
          <w:i w:val="0"/>
          <w:color w:val="auto"/>
        </w:rPr>
        <w:fldChar w:fldCharType="begin"/>
      </w:r>
      <w:r w:rsidR="00FF35A7" w:rsidRPr="00FC155F">
        <w:rPr>
          <w:rFonts w:cs="Arial"/>
          <w:b/>
          <w:i w:val="0"/>
          <w:color w:val="auto"/>
        </w:rPr>
        <w:instrText xml:space="preserve"> SEQ Table \* ARABIC </w:instrText>
      </w:r>
      <w:r w:rsidR="00FF35A7" w:rsidRPr="00FC155F">
        <w:rPr>
          <w:rFonts w:cs="Arial"/>
          <w:b/>
          <w:i w:val="0"/>
          <w:color w:val="auto"/>
        </w:rPr>
        <w:fldChar w:fldCharType="separate"/>
      </w:r>
      <w:r w:rsidR="007E4A2A">
        <w:rPr>
          <w:rFonts w:cs="Arial"/>
          <w:b/>
          <w:i w:val="0"/>
          <w:noProof/>
          <w:color w:val="auto"/>
        </w:rPr>
        <w:t>1</w:t>
      </w:r>
      <w:r w:rsidR="00FF35A7" w:rsidRPr="00FC155F">
        <w:rPr>
          <w:rFonts w:cs="Arial"/>
          <w:b/>
          <w:i w:val="0"/>
          <w:noProof/>
          <w:color w:val="auto"/>
        </w:rPr>
        <w:fldChar w:fldCharType="end"/>
      </w:r>
      <w:r w:rsidR="00806668" w:rsidRPr="00FC155F">
        <w:rPr>
          <w:rFonts w:cs="Arial"/>
          <w:b/>
          <w:i w:val="0"/>
          <w:color w:val="auto"/>
        </w:rPr>
        <w:t xml:space="preserve"> – List of </w:t>
      </w:r>
      <w:r w:rsidR="004A6F83" w:rsidRPr="00FC155F">
        <w:rPr>
          <w:rFonts w:cs="Arial"/>
          <w:b/>
          <w:i w:val="0"/>
          <w:color w:val="auto"/>
        </w:rPr>
        <w:t>Critical Antimicrobial Resistances</w:t>
      </w:r>
    </w:p>
    <w:tbl>
      <w:tblPr>
        <w:tblStyle w:val="GridTable4-Accent11"/>
        <w:tblW w:w="4946" w:type="pct"/>
        <w:tblLook w:val="04A0" w:firstRow="1" w:lastRow="0" w:firstColumn="1" w:lastColumn="0" w:noHBand="0" w:noVBand="1"/>
        <w:tblCaption w:val="Table 1 – List of Critical Antimicrobial Resistances"/>
        <w:tblDescription w:val="Table 1 – List of Critical Antimicrobial Resistances"/>
      </w:tblPr>
      <w:tblGrid>
        <w:gridCol w:w="2928"/>
        <w:gridCol w:w="6820"/>
      </w:tblGrid>
      <w:tr w:rsidR="009B380C" w:rsidRPr="00506EF0" w14:paraId="133F77E1" w14:textId="77777777" w:rsidTr="00271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 w:type="pct"/>
            <w:hideMark/>
          </w:tcPr>
          <w:p w14:paraId="5FC8C5ED" w14:textId="77777777" w:rsidR="009B380C" w:rsidRPr="00506EF0" w:rsidRDefault="009B380C" w:rsidP="00D82482">
            <w:pPr>
              <w:spacing w:before="120" w:after="120"/>
              <w:rPr>
                <w:rFonts w:eastAsiaTheme="minorHAnsi" w:cs="Arial"/>
                <w:b w:val="0"/>
                <w:bCs w:val="0"/>
                <w:color w:val="FFFFFF"/>
                <w:sz w:val="20"/>
                <w:szCs w:val="20"/>
              </w:rPr>
            </w:pPr>
            <w:r>
              <w:rPr>
                <w:rFonts w:cs="Arial"/>
                <w:color w:val="FFFFFF"/>
                <w:sz w:val="20"/>
                <w:szCs w:val="20"/>
              </w:rPr>
              <w:t>Species</w:t>
            </w:r>
            <w:r w:rsidRPr="00506EF0">
              <w:rPr>
                <w:rFonts w:cs="Arial"/>
                <w:color w:val="FFFFFF"/>
                <w:sz w:val="20"/>
                <w:szCs w:val="20"/>
              </w:rPr>
              <w:t xml:space="preserve"> </w:t>
            </w:r>
          </w:p>
        </w:tc>
        <w:tc>
          <w:tcPr>
            <w:tcW w:w="3498" w:type="pct"/>
            <w:hideMark/>
          </w:tcPr>
          <w:p w14:paraId="345DF2FC" w14:textId="77777777" w:rsidR="009B380C" w:rsidRPr="00506EF0" w:rsidRDefault="009B380C" w:rsidP="00953DCD">
            <w:pPr>
              <w:spacing w:before="120" w:after="120"/>
              <w:cnfStyle w:val="100000000000" w:firstRow="1" w:lastRow="0" w:firstColumn="0" w:lastColumn="0" w:oddVBand="0" w:evenVBand="0" w:oddHBand="0" w:evenHBand="0" w:firstRowFirstColumn="0" w:firstRowLastColumn="0" w:lastRowFirstColumn="0" w:lastRowLastColumn="0"/>
              <w:rPr>
                <w:rFonts w:eastAsiaTheme="minorHAnsi" w:cs="Arial"/>
                <w:b w:val="0"/>
                <w:bCs w:val="0"/>
                <w:i/>
                <w:iCs/>
                <w:color w:val="FFFFFF"/>
                <w:sz w:val="20"/>
                <w:szCs w:val="20"/>
              </w:rPr>
            </w:pPr>
            <w:r>
              <w:rPr>
                <w:rFonts w:cs="Arial"/>
                <w:color w:val="FFFFFF"/>
                <w:sz w:val="20"/>
                <w:szCs w:val="20"/>
              </w:rPr>
              <w:t>Critical Resistance</w:t>
            </w:r>
          </w:p>
        </w:tc>
      </w:tr>
      <w:tr w:rsidR="009B380C" w:rsidRPr="00506EF0" w14:paraId="707C8623" w14:textId="77777777" w:rsidTr="00FB3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hideMark/>
          </w:tcPr>
          <w:p w14:paraId="04E6AD69" w14:textId="77777777" w:rsidR="009B380C" w:rsidRPr="00F11197" w:rsidRDefault="009B380C" w:rsidP="00D82482">
            <w:pPr>
              <w:spacing w:before="60" w:after="60"/>
              <w:rPr>
                <w:rFonts w:eastAsiaTheme="minorHAnsi" w:cs="Arial"/>
                <w:bCs w:val="0"/>
                <w:i/>
                <w:iCs/>
                <w:sz w:val="20"/>
                <w:szCs w:val="20"/>
              </w:rPr>
            </w:pPr>
            <w:proofErr w:type="spellStart"/>
            <w:r w:rsidRPr="00F11197">
              <w:rPr>
                <w:rFonts w:cs="Arial"/>
                <w:i/>
                <w:iCs/>
                <w:sz w:val="20"/>
                <w:szCs w:val="20"/>
              </w:rPr>
              <w:t>Enterobacteriaceae</w:t>
            </w:r>
            <w:proofErr w:type="spellEnd"/>
          </w:p>
        </w:tc>
        <w:tc>
          <w:tcPr>
            <w:tcW w:w="3498" w:type="pct"/>
            <w:hideMark/>
          </w:tcPr>
          <w:p w14:paraId="2097513D" w14:textId="77777777" w:rsidR="009B380C" w:rsidRPr="00506EF0" w:rsidRDefault="009B380C" w:rsidP="00D82482">
            <w:pPr>
              <w:spacing w:before="60" w:after="60"/>
              <w:cnfStyle w:val="000000100000" w:firstRow="0" w:lastRow="0" w:firstColumn="0" w:lastColumn="0" w:oddVBand="0" w:evenVBand="0" w:oddHBand="1" w:evenHBand="0" w:firstRowFirstColumn="0" w:firstRowLastColumn="0" w:lastRowFirstColumn="0" w:lastRowLastColumn="0"/>
              <w:rPr>
                <w:rFonts w:eastAsiaTheme="minorHAnsi" w:cs="Arial"/>
                <w:sz w:val="20"/>
                <w:szCs w:val="20"/>
              </w:rPr>
            </w:pPr>
            <w:proofErr w:type="spellStart"/>
            <w:r w:rsidRPr="00506EF0">
              <w:rPr>
                <w:rFonts w:cs="Arial"/>
                <w:sz w:val="20"/>
                <w:szCs w:val="20"/>
              </w:rPr>
              <w:t>Carbapenemase</w:t>
            </w:r>
            <w:proofErr w:type="spellEnd"/>
            <w:r w:rsidRPr="00506EF0">
              <w:rPr>
                <w:rFonts w:cs="Arial"/>
                <w:sz w:val="20"/>
                <w:szCs w:val="20"/>
              </w:rPr>
              <w:t>-producing strains, or</w:t>
            </w:r>
          </w:p>
          <w:p w14:paraId="68145E8F" w14:textId="77777777" w:rsidR="009B380C" w:rsidRPr="00506EF0" w:rsidRDefault="00530542" w:rsidP="00D82482">
            <w:pPr>
              <w:spacing w:before="60" w:after="60"/>
              <w:cnfStyle w:val="000000100000" w:firstRow="0" w:lastRow="0" w:firstColumn="0" w:lastColumn="0" w:oddVBand="0" w:evenVBand="0" w:oddHBand="1" w:evenHBand="0" w:firstRowFirstColumn="0" w:firstRowLastColumn="0" w:lastRowFirstColumn="0" w:lastRowLastColumn="0"/>
              <w:rPr>
                <w:rFonts w:eastAsiaTheme="minorHAnsi" w:cs="Arial"/>
                <w:sz w:val="20"/>
                <w:szCs w:val="20"/>
              </w:rPr>
            </w:pPr>
            <w:r>
              <w:rPr>
                <w:rFonts w:cs="Arial"/>
                <w:sz w:val="20"/>
                <w:szCs w:val="20"/>
              </w:rPr>
              <w:t>r</w:t>
            </w:r>
            <w:r w:rsidR="009B380C" w:rsidRPr="00506EF0">
              <w:rPr>
                <w:rFonts w:cs="Arial"/>
                <w:sz w:val="20"/>
                <w:szCs w:val="20"/>
              </w:rPr>
              <w:t xml:space="preserve">ibosomal </w:t>
            </w:r>
            <w:proofErr w:type="spellStart"/>
            <w:r w:rsidR="009B380C" w:rsidRPr="00506EF0">
              <w:rPr>
                <w:rFonts w:cs="Arial"/>
                <w:sz w:val="20"/>
                <w:szCs w:val="20"/>
              </w:rPr>
              <w:t>methylase</w:t>
            </w:r>
            <w:proofErr w:type="spellEnd"/>
            <w:r w:rsidR="009B380C" w:rsidRPr="00506EF0">
              <w:rPr>
                <w:rFonts w:cs="Arial"/>
                <w:sz w:val="20"/>
                <w:szCs w:val="20"/>
              </w:rPr>
              <w:t>-producing strains</w:t>
            </w:r>
          </w:p>
        </w:tc>
      </w:tr>
      <w:tr w:rsidR="009B380C" w:rsidRPr="00506EF0" w14:paraId="63C3E263" w14:textId="77777777" w:rsidTr="00FB3D84">
        <w:tc>
          <w:tcPr>
            <w:cnfStyle w:val="001000000000" w:firstRow="0" w:lastRow="0" w:firstColumn="1" w:lastColumn="0" w:oddVBand="0" w:evenVBand="0" w:oddHBand="0" w:evenHBand="0" w:firstRowFirstColumn="0" w:firstRowLastColumn="0" w:lastRowFirstColumn="0" w:lastRowLastColumn="0"/>
            <w:tcW w:w="1502" w:type="pct"/>
            <w:hideMark/>
          </w:tcPr>
          <w:p w14:paraId="7432E605" w14:textId="77777777" w:rsidR="009B380C" w:rsidRPr="00F11197" w:rsidRDefault="009B380C" w:rsidP="00D82482">
            <w:pPr>
              <w:spacing w:before="60" w:after="60"/>
              <w:rPr>
                <w:rFonts w:eastAsiaTheme="minorHAnsi" w:cs="Arial"/>
                <w:bCs w:val="0"/>
                <w:i/>
                <w:iCs/>
                <w:sz w:val="20"/>
                <w:szCs w:val="20"/>
              </w:rPr>
            </w:pPr>
            <w:r w:rsidRPr="00F11197">
              <w:rPr>
                <w:rFonts w:cs="Arial"/>
                <w:i/>
                <w:iCs/>
                <w:sz w:val="20"/>
                <w:szCs w:val="20"/>
              </w:rPr>
              <w:t xml:space="preserve">Enterococcus </w:t>
            </w:r>
            <w:r w:rsidRPr="00F11197">
              <w:rPr>
                <w:rFonts w:cs="Arial"/>
                <w:sz w:val="20"/>
                <w:szCs w:val="20"/>
              </w:rPr>
              <w:t>species</w:t>
            </w:r>
          </w:p>
        </w:tc>
        <w:tc>
          <w:tcPr>
            <w:tcW w:w="3498" w:type="pct"/>
            <w:hideMark/>
          </w:tcPr>
          <w:p w14:paraId="5FAF5104" w14:textId="77777777" w:rsidR="009B380C" w:rsidRPr="00506EF0" w:rsidRDefault="009B380C" w:rsidP="00D82482">
            <w:pPr>
              <w:spacing w:before="60" w:after="60"/>
              <w:cnfStyle w:val="000000000000" w:firstRow="0" w:lastRow="0" w:firstColumn="0" w:lastColumn="0" w:oddVBand="0" w:evenVBand="0" w:oddHBand="0" w:evenHBand="0" w:firstRowFirstColumn="0" w:firstRowLastColumn="0" w:lastRowFirstColumn="0" w:lastRowLastColumn="0"/>
              <w:rPr>
                <w:rFonts w:eastAsiaTheme="minorHAnsi" w:cs="Arial"/>
                <w:sz w:val="20"/>
                <w:szCs w:val="20"/>
              </w:rPr>
            </w:pPr>
            <w:r w:rsidRPr="00506EF0">
              <w:rPr>
                <w:rFonts w:cs="Arial"/>
                <w:sz w:val="20"/>
                <w:szCs w:val="20"/>
              </w:rPr>
              <w:t>Linezolid non-susceptible</w:t>
            </w:r>
          </w:p>
        </w:tc>
      </w:tr>
      <w:tr w:rsidR="009B380C" w:rsidRPr="00506EF0" w14:paraId="0E64FAD2" w14:textId="77777777" w:rsidTr="00FB3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hideMark/>
          </w:tcPr>
          <w:p w14:paraId="6CD0EB4B" w14:textId="77777777" w:rsidR="009B380C" w:rsidRPr="00F11197" w:rsidRDefault="009B380C" w:rsidP="00D82482">
            <w:pPr>
              <w:spacing w:before="60" w:after="60"/>
              <w:rPr>
                <w:rFonts w:eastAsiaTheme="minorHAnsi" w:cs="Arial"/>
                <w:bCs w:val="0"/>
                <w:i/>
                <w:iCs/>
                <w:sz w:val="20"/>
                <w:szCs w:val="20"/>
              </w:rPr>
            </w:pPr>
            <w:r w:rsidRPr="00F11197">
              <w:rPr>
                <w:rFonts w:cs="Arial"/>
                <w:i/>
                <w:iCs/>
                <w:sz w:val="20"/>
                <w:szCs w:val="20"/>
              </w:rPr>
              <w:t>Mycobacterium tuberculosis</w:t>
            </w:r>
          </w:p>
        </w:tc>
        <w:tc>
          <w:tcPr>
            <w:tcW w:w="3498" w:type="pct"/>
            <w:hideMark/>
          </w:tcPr>
          <w:p w14:paraId="25DF9BB3" w14:textId="3C94F5BA" w:rsidR="009B380C" w:rsidRPr="00506EF0" w:rsidRDefault="009B380C" w:rsidP="007670B4">
            <w:pPr>
              <w:spacing w:before="60" w:after="60"/>
              <w:cnfStyle w:val="000000100000" w:firstRow="0" w:lastRow="0" w:firstColumn="0" w:lastColumn="0" w:oddVBand="0" w:evenVBand="0" w:oddHBand="1" w:evenHBand="0" w:firstRowFirstColumn="0" w:firstRowLastColumn="0" w:lastRowFirstColumn="0" w:lastRowLastColumn="0"/>
              <w:rPr>
                <w:rFonts w:eastAsiaTheme="minorHAnsi" w:cs="Arial"/>
                <w:sz w:val="20"/>
                <w:szCs w:val="20"/>
              </w:rPr>
            </w:pPr>
            <w:r w:rsidRPr="00506EF0">
              <w:rPr>
                <w:rFonts w:cs="Arial"/>
                <w:sz w:val="20"/>
                <w:szCs w:val="20"/>
              </w:rPr>
              <w:t>M</w:t>
            </w:r>
            <w:r w:rsidR="00530542">
              <w:rPr>
                <w:rFonts w:cs="Arial"/>
                <w:sz w:val="20"/>
                <w:szCs w:val="20"/>
              </w:rPr>
              <w:t>ultid</w:t>
            </w:r>
            <w:r w:rsidR="00FC7BD7">
              <w:rPr>
                <w:rFonts w:cs="Arial"/>
                <w:sz w:val="20"/>
                <w:szCs w:val="20"/>
              </w:rPr>
              <w:t>rug</w:t>
            </w:r>
            <w:r w:rsidR="009870E7">
              <w:rPr>
                <w:rFonts w:cs="Arial"/>
                <w:sz w:val="20"/>
                <w:szCs w:val="20"/>
              </w:rPr>
              <w:t>-</w:t>
            </w:r>
            <w:r w:rsidR="00530542">
              <w:rPr>
                <w:rFonts w:cs="Arial"/>
                <w:sz w:val="20"/>
                <w:szCs w:val="20"/>
              </w:rPr>
              <w:t>r</w:t>
            </w:r>
            <w:r w:rsidR="00FC7BD7">
              <w:rPr>
                <w:rFonts w:cs="Arial"/>
                <w:sz w:val="20"/>
                <w:szCs w:val="20"/>
              </w:rPr>
              <w:t xml:space="preserve">esistant </w:t>
            </w:r>
            <w:r w:rsidRPr="00506EF0">
              <w:rPr>
                <w:rFonts w:cs="Arial"/>
                <w:sz w:val="20"/>
                <w:szCs w:val="20"/>
              </w:rPr>
              <w:t xml:space="preserve"> </w:t>
            </w:r>
            <w:r w:rsidR="007670B4">
              <w:rPr>
                <w:rFonts w:cs="Arial"/>
                <w:sz w:val="20"/>
                <w:szCs w:val="20"/>
              </w:rPr>
              <w:t xml:space="preserve">– </w:t>
            </w:r>
            <w:r w:rsidRPr="00506EF0">
              <w:rPr>
                <w:rFonts w:cs="Arial"/>
                <w:sz w:val="20"/>
                <w:szCs w:val="20"/>
              </w:rPr>
              <w:t>at least rifampicin</w:t>
            </w:r>
            <w:r w:rsidR="002852A3">
              <w:rPr>
                <w:rFonts w:cs="Arial"/>
                <w:sz w:val="20"/>
                <w:szCs w:val="20"/>
              </w:rPr>
              <w:t>-</w:t>
            </w:r>
            <w:r w:rsidRPr="00506EF0">
              <w:rPr>
                <w:rFonts w:cs="Arial"/>
                <w:sz w:val="20"/>
                <w:szCs w:val="20"/>
              </w:rPr>
              <w:t xml:space="preserve"> and isoniazid</w:t>
            </w:r>
            <w:r w:rsidR="002852A3">
              <w:rPr>
                <w:rFonts w:cs="Arial"/>
                <w:sz w:val="20"/>
                <w:szCs w:val="20"/>
              </w:rPr>
              <w:t>-</w:t>
            </w:r>
            <w:r w:rsidRPr="00506EF0">
              <w:rPr>
                <w:rFonts w:cs="Arial"/>
                <w:sz w:val="20"/>
                <w:szCs w:val="20"/>
              </w:rPr>
              <w:t>resistant</w:t>
            </w:r>
            <w:r w:rsidR="00FC7BD7">
              <w:rPr>
                <w:rFonts w:cs="Arial"/>
                <w:sz w:val="20"/>
                <w:szCs w:val="20"/>
              </w:rPr>
              <w:t xml:space="preserve"> </w:t>
            </w:r>
            <w:r w:rsidRPr="00506EF0">
              <w:rPr>
                <w:rFonts w:cs="Arial"/>
                <w:sz w:val="20"/>
                <w:szCs w:val="20"/>
              </w:rPr>
              <w:t>strains</w:t>
            </w:r>
          </w:p>
        </w:tc>
      </w:tr>
      <w:tr w:rsidR="009B380C" w:rsidRPr="00506EF0" w14:paraId="54B93419" w14:textId="77777777" w:rsidTr="00FB3D84">
        <w:tc>
          <w:tcPr>
            <w:cnfStyle w:val="001000000000" w:firstRow="0" w:lastRow="0" w:firstColumn="1" w:lastColumn="0" w:oddVBand="0" w:evenVBand="0" w:oddHBand="0" w:evenHBand="0" w:firstRowFirstColumn="0" w:firstRowLastColumn="0" w:lastRowFirstColumn="0" w:lastRowLastColumn="0"/>
            <w:tcW w:w="1502" w:type="pct"/>
            <w:hideMark/>
          </w:tcPr>
          <w:p w14:paraId="52F70721" w14:textId="77777777" w:rsidR="009B380C" w:rsidRPr="00F11197" w:rsidRDefault="009B380C" w:rsidP="00D82482">
            <w:pPr>
              <w:spacing w:before="60" w:after="60"/>
              <w:rPr>
                <w:rFonts w:eastAsiaTheme="minorHAnsi" w:cs="Arial"/>
                <w:bCs w:val="0"/>
                <w:i/>
                <w:iCs/>
                <w:sz w:val="20"/>
                <w:szCs w:val="20"/>
              </w:rPr>
            </w:pPr>
            <w:r w:rsidRPr="00F11197">
              <w:rPr>
                <w:rFonts w:cs="Arial"/>
                <w:i/>
                <w:iCs/>
                <w:sz w:val="20"/>
                <w:szCs w:val="20"/>
              </w:rPr>
              <w:t xml:space="preserve">Neisseria </w:t>
            </w:r>
            <w:proofErr w:type="spellStart"/>
            <w:r w:rsidRPr="00F11197">
              <w:rPr>
                <w:rFonts w:cs="Arial"/>
                <w:i/>
                <w:iCs/>
                <w:sz w:val="20"/>
                <w:szCs w:val="20"/>
              </w:rPr>
              <w:t>gonorrhoeae</w:t>
            </w:r>
            <w:proofErr w:type="spellEnd"/>
          </w:p>
        </w:tc>
        <w:tc>
          <w:tcPr>
            <w:tcW w:w="3498" w:type="pct"/>
            <w:hideMark/>
          </w:tcPr>
          <w:p w14:paraId="69D969B5" w14:textId="77777777" w:rsidR="009B380C" w:rsidRPr="00506EF0" w:rsidRDefault="009B380C" w:rsidP="00F46EE4">
            <w:pPr>
              <w:spacing w:before="60" w:after="60"/>
              <w:cnfStyle w:val="000000000000" w:firstRow="0" w:lastRow="0" w:firstColumn="0" w:lastColumn="0" w:oddVBand="0" w:evenVBand="0" w:oddHBand="0" w:evenHBand="0" w:firstRowFirstColumn="0" w:firstRowLastColumn="0" w:lastRowFirstColumn="0" w:lastRowLastColumn="0"/>
              <w:rPr>
                <w:rFonts w:eastAsiaTheme="minorHAnsi" w:cs="Arial"/>
                <w:sz w:val="20"/>
                <w:szCs w:val="20"/>
              </w:rPr>
            </w:pPr>
            <w:r w:rsidRPr="00506EF0">
              <w:rPr>
                <w:rFonts w:cs="Arial"/>
                <w:sz w:val="20"/>
                <w:szCs w:val="20"/>
              </w:rPr>
              <w:t>Ceftriaxone non-susceptible or azithromycin</w:t>
            </w:r>
            <w:r w:rsidR="00F46EE4">
              <w:rPr>
                <w:rFonts w:cs="Arial"/>
                <w:sz w:val="20"/>
                <w:szCs w:val="20"/>
              </w:rPr>
              <w:t xml:space="preserve"> non-susceptible</w:t>
            </w:r>
            <w:r w:rsidRPr="00506EF0">
              <w:rPr>
                <w:rFonts w:cs="Arial"/>
                <w:sz w:val="20"/>
                <w:szCs w:val="20"/>
              </w:rPr>
              <w:t xml:space="preserve"> strains</w:t>
            </w:r>
          </w:p>
        </w:tc>
      </w:tr>
      <w:tr w:rsidR="009B380C" w:rsidRPr="00506EF0" w14:paraId="27877EC4" w14:textId="77777777" w:rsidTr="00FB3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hideMark/>
          </w:tcPr>
          <w:p w14:paraId="601079C6" w14:textId="77777777" w:rsidR="009B380C" w:rsidRPr="00F11197" w:rsidRDefault="009B380C" w:rsidP="00D82482">
            <w:pPr>
              <w:spacing w:before="60" w:after="60"/>
              <w:rPr>
                <w:rFonts w:eastAsiaTheme="minorHAnsi" w:cs="Arial"/>
                <w:bCs w:val="0"/>
                <w:i/>
                <w:iCs/>
                <w:sz w:val="20"/>
                <w:szCs w:val="20"/>
              </w:rPr>
            </w:pPr>
            <w:r w:rsidRPr="00F11197">
              <w:rPr>
                <w:rFonts w:cs="Arial"/>
                <w:i/>
                <w:iCs/>
                <w:sz w:val="20"/>
                <w:szCs w:val="20"/>
              </w:rPr>
              <w:t xml:space="preserve">Salmonella </w:t>
            </w:r>
            <w:r w:rsidRPr="00F11197">
              <w:rPr>
                <w:rFonts w:cs="Arial"/>
                <w:sz w:val="20"/>
                <w:szCs w:val="20"/>
              </w:rPr>
              <w:t>species</w:t>
            </w:r>
          </w:p>
        </w:tc>
        <w:tc>
          <w:tcPr>
            <w:tcW w:w="3498" w:type="pct"/>
            <w:hideMark/>
          </w:tcPr>
          <w:p w14:paraId="731C80D6" w14:textId="77777777" w:rsidR="009B380C" w:rsidRPr="00506EF0" w:rsidRDefault="009B380C" w:rsidP="00D82482">
            <w:pPr>
              <w:spacing w:before="60" w:after="60"/>
              <w:cnfStyle w:val="000000100000" w:firstRow="0" w:lastRow="0" w:firstColumn="0" w:lastColumn="0" w:oddVBand="0" w:evenVBand="0" w:oddHBand="1" w:evenHBand="0" w:firstRowFirstColumn="0" w:firstRowLastColumn="0" w:lastRowFirstColumn="0" w:lastRowLastColumn="0"/>
              <w:rPr>
                <w:rFonts w:eastAsiaTheme="minorHAnsi" w:cs="Arial"/>
                <w:sz w:val="20"/>
                <w:szCs w:val="20"/>
              </w:rPr>
            </w:pPr>
            <w:r w:rsidRPr="00506EF0">
              <w:rPr>
                <w:rFonts w:cs="Arial"/>
                <w:sz w:val="20"/>
                <w:szCs w:val="20"/>
              </w:rPr>
              <w:t>Ceftriaxone non-susceptible strains</w:t>
            </w:r>
          </w:p>
        </w:tc>
      </w:tr>
      <w:tr w:rsidR="009B380C" w:rsidRPr="00506EF0" w14:paraId="4A445B4F" w14:textId="77777777" w:rsidTr="00FB3D84">
        <w:tc>
          <w:tcPr>
            <w:cnfStyle w:val="001000000000" w:firstRow="0" w:lastRow="0" w:firstColumn="1" w:lastColumn="0" w:oddVBand="0" w:evenVBand="0" w:oddHBand="0" w:evenHBand="0" w:firstRowFirstColumn="0" w:firstRowLastColumn="0" w:lastRowFirstColumn="0" w:lastRowLastColumn="0"/>
            <w:tcW w:w="1502" w:type="pct"/>
            <w:hideMark/>
          </w:tcPr>
          <w:p w14:paraId="1416E3C5" w14:textId="77777777" w:rsidR="009B380C" w:rsidRPr="00F11197" w:rsidRDefault="009B380C" w:rsidP="00D82482">
            <w:pPr>
              <w:spacing w:before="60" w:after="60"/>
              <w:rPr>
                <w:rFonts w:eastAsiaTheme="minorHAnsi" w:cs="Arial"/>
                <w:bCs w:val="0"/>
                <w:i/>
                <w:iCs/>
                <w:sz w:val="20"/>
                <w:szCs w:val="20"/>
              </w:rPr>
            </w:pPr>
            <w:proofErr w:type="spellStart"/>
            <w:r w:rsidRPr="00F11197">
              <w:rPr>
                <w:rFonts w:cs="Arial"/>
                <w:i/>
                <w:iCs/>
                <w:sz w:val="20"/>
                <w:szCs w:val="20"/>
              </w:rPr>
              <w:t>Shigella</w:t>
            </w:r>
            <w:proofErr w:type="spellEnd"/>
            <w:r w:rsidRPr="00F11197">
              <w:rPr>
                <w:rFonts w:cs="Arial"/>
                <w:i/>
                <w:iCs/>
                <w:sz w:val="20"/>
                <w:szCs w:val="20"/>
              </w:rPr>
              <w:t xml:space="preserve"> </w:t>
            </w:r>
            <w:r w:rsidRPr="00F11197">
              <w:rPr>
                <w:rFonts w:cs="Arial"/>
                <w:sz w:val="20"/>
                <w:szCs w:val="20"/>
              </w:rPr>
              <w:t>species</w:t>
            </w:r>
          </w:p>
        </w:tc>
        <w:tc>
          <w:tcPr>
            <w:tcW w:w="3498" w:type="pct"/>
            <w:hideMark/>
          </w:tcPr>
          <w:p w14:paraId="4D2CC9BE" w14:textId="39A3A9C7" w:rsidR="009B380C" w:rsidRPr="00506EF0" w:rsidRDefault="007670B4" w:rsidP="00D82482">
            <w:pPr>
              <w:spacing w:before="60" w:after="60"/>
              <w:cnfStyle w:val="000000000000" w:firstRow="0" w:lastRow="0" w:firstColumn="0" w:lastColumn="0" w:oddVBand="0" w:evenVBand="0" w:oddHBand="0" w:evenHBand="0" w:firstRowFirstColumn="0" w:firstRowLastColumn="0" w:lastRowFirstColumn="0" w:lastRowLastColumn="0"/>
              <w:rPr>
                <w:rFonts w:eastAsiaTheme="minorHAnsi" w:cs="Arial"/>
                <w:sz w:val="20"/>
                <w:szCs w:val="20"/>
              </w:rPr>
            </w:pPr>
            <w:r w:rsidRPr="00506EF0">
              <w:rPr>
                <w:rFonts w:cs="Arial"/>
                <w:sz w:val="20"/>
                <w:szCs w:val="20"/>
              </w:rPr>
              <w:t>M</w:t>
            </w:r>
            <w:r>
              <w:rPr>
                <w:rFonts w:cs="Arial"/>
                <w:sz w:val="20"/>
                <w:szCs w:val="20"/>
              </w:rPr>
              <w:t xml:space="preserve">ultidrug-resistant </w:t>
            </w:r>
            <w:r w:rsidR="009B380C" w:rsidRPr="00506EF0">
              <w:rPr>
                <w:rFonts w:cs="Arial"/>
                <w:sz w:val="20"/>
                <w:szCs w:val="20"/>
              </w:rPr>
              <w:t>strains</w:t>
            </w:r>
          </w:p>
        </w:tc>
      </w:tr>
      <w:tr w:rsidR="009B380C" w:rsidRPr="00506EF0" w14:paraId="0D05043F" w14:textId="77777777" w:rsidTr="00FB3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hideMark/>
          </w:tcPr>
          <w:p w14:paraId="3B6FC502" w14:textId="77777777" w:rsidR="009B380C" w:rsidRPr="00F11197" w:rsidRDefault="009B380C" w:rsidP="00D82482">
            <w:pPr>
              <w:spacing w:before="60" w:after="60"/>
              <w:rPr>
                <w:rFonts w:eastAsiaTheme="minorHAnsi" w:cs="Arial"/>
                <w:bCs w:val="0"/>
                <w:i/>
                <w:iCs/>
                <w:sz w:val="20"/>
                <w:szCs w:val="20"/>
              </w:rPr>
            </w:pPr>
            <w:r w:rsidRPr="00F11197">
              <w:rPr>
                <w:rFonts w:cs="Arial"/>
                <w:i/>
                <w:iCs/>
                <w:sz w:val="20"/>
                <w:szCs w:val="20"/>
              </w:rPr>
              <w:t>Staphylococcus aureus</w:t>
            </w:r>
          </w:p>
        </w:tc>
        <w:tc>
          <w:tcPr>
            <w:tcW w:w="3498" w:type="pct"/>
            <w:hideMark/>
          </w:tcPr>
          <w:p w14:paraId="49E5B95D" w14:textId="77777777" w:rsidR="009B380C" w:rsidRPr="00506EF0" w:rsidRDefault="009B380C" w:rsidP="00D82482">
            <w:pPr>
              <w:spacing w:before="60" w:after="60"/>
              <w:cnfStyle w:val="000000100000" w:firstRow="0" w:lastRow="0" w:firstColumn="0" w:lastColumn="0" w:oddVBand="0" w:evenVBand="0" w:oddHBand="1" w:evenHBand="0" w:firstRowFirstColumn="0" w:firstRowLastColumn="0" w:lastRowFirstColumn="0" w:lastRowLastColumn="0"/>
              <w:rPr>
                <w:rFonts w:eastAsiaTheme="minorHAnsi" w:cs="Arial"/>
                <w:sz w:val="20"/>
                <w:szCs w:val="20"/>
              </w:rPr>
            </w:pPr>
            <w:proofErr w:type="spellStart"/>
            <w:r w:rsidRPr="00506EF0">
              <w:rPr>
                <w:rFonts w:cs="Arial"/>
                <w:sz w:val="20"/>
                <w:szCs w:val="20"/>
              </w:rPr>
              <w:t>Vancomycin</w:t>
            </w:r>
            <w:proofErr w:type="spellEnd"/>
            <w:r w:rsidRPr="00506EF0">
              <w:rPr>
                <w:rFonts w:cs="Arial"/>
                <w:sz w:val="20"/>
                <w:szCs w:val="20"/>
              </w:rPr>
              <w:t xml:space="preserve">, linezolid or </w:t>
            </w:r>
            <w:proofErr w:type="spellStart"/>
            <w:r w:rsidRPr="00506EF0">
              <w:rPr>
                <w:rFonts w:cs="Arial"/>
                <w:sz w:val="20"/>
                <w:szCs w:val="20"/>
              </w:rPr>
              <w:t>daptomycin</w:t>
            </w:r>
            <w:proofErr w:type="spellEnd"/>
            <w:r w:rsidRPr="00506EF0">
              <w:rPr>
                <w:rFonts w:cs="Arial"/>
                <w:sz w:val="20"/>
                <w:szCs w:val="20"/>
              </w:rPr>
              <w:t xml:space="preserve"> non-susceptible</w:t>
            </w:r>
          </w:p>
        </w:tc>
      </w:tr>
      <w:tr w:rsidR="009B380C" w:rsidRPr="00506EF0" w14:paraId="536EB3EF" w14:textId="77777777" w:rsidTr="00FB3D84">
        <w:tc>
          <w:tcPr>
            <w:cnfStyle w:val="001000000000" w:firstRow="0" w:lastRow="0" w:firstColumn="1" w:lastColumn="0" w:oddVBand="0" w:evenVBand="0" w:oddHBand="0" w:evenHBand="0" w:firstRowFirstColumn="0" w:firstRowLastColumn="0" w:lastRowFirstColumn="0" w:lastRowLastColumn="0"/>
            <w:tcW w:w="1502" w:type="pct"/>
            <w:hideMark/>
          </w:tcPr>
          <w:p w14:paraId="1480A81A" w14:textId="77777777" w:rsidR="009B380C" w:rsidRPr="00F11197" w:rsidRDefault="009B380C" w:rsidP="00D82482">
            <w:pPr>
              <w:spacing w:before="60" w:after="60"/>
              <w:rPr>
                <w:rFonts w:eastAsiaTheme="minorHAnsi" w:cs="Arial"/>
                <w:bCs w:val="0"/>
                <w:i/>
                <w:iCs/>
                <w:sz w:val="20"/>
                <w:szCs w:val="20"/>
              </w:rPr>
            </w:pPr>
            <w:r w:rsidRPr="00F11197">
              <w:rPr>
                <w:rFonts w:cs="Arial"/>
                <w:i/>
                <w:iCs/>
                <w:sz w:val="20"/>
                <w:szCs w:val="20"/>
              </w:rPr>
              <w:t xml:space="preserve">Streptococcus </w:t>
            </w:r>
            <w:proofErr w:type="spellStart"/>
            <w:r w:rsidRPr="00F11197">
              <w:rPr>
                <w:rFonts w:cs="Arial"/>
                <w:i/>
                <w:iCs/>
                <w:sz w:val="20"/>
                <w:szCs w:val="20"/>
              </w:rPr>
              <w:t>pyogenes</w:t>
            </w:r>
            <w:proofErr w:type="spellEnd"/>
          </w:p>
        </w:tc>
        <w:tc>
          <w:tcPr>
            <w:tcW w:w="3498" w:type="pct"/>
            <w:hideMark/>
          </w:tcPr>
          <w:p w14:paraId="26BD9E4D" w14:textId="77777777" w:rsidR="009B380C" w:rsidRPr="00506EF0" w:rsidRDefault="009B380C" w:rsidP="00D82482">
            <w:pPr>
              <w:spacing w:before="60" w:after="60"/>
              <w:cnfStyle w:val="000000000000" w:firstRow="0" w:lastRow="0" w:firstColumn="0" w:lastColumn="0" w:oddVBand="0" w:evenVBand="0" w:oddHBand="0" w:evenHBand="0" w:firstRowFirstColumn="0" w:firstRowLastColumn="0" w:lastRowFirstColumn="0" w:lastRowLastColumn="0"/>
              <w:rPr>
                <w:rFonts w:eastAsiaTheme="minorHAnsi" w:cs="Arial"/>
                <w:sz w:val="20"/>
                <w:szCs w:val="20"/>
              </w:rPr>
            </w:pPr>
            <w:r w:rsidRPr="00506EF0">
              <w:rPr>
                <w:rFonts w:cs="Arial"/>
                <w:sz w:val="20"/>
                <w:szCs w:val="20"/>
              </w:rPr>
              <w:t>Penicillin reduced susceptibility</w:t>
            </w:r>
          </w:p>
        </w:tc>
      </w:tr>
    </w:tbl>
    <w:p w14:paraId="58F9A7FF" w14:textId="77777777" w:rsidR="008419F6" w:rsidRDefault="008419F6" w:rsidP="00BB6889">
      <w:pPr>
        <w:spacing w:before="120"/>
        <w:rPr>
          <w:rFonts w:cs="Arial"/>
          <w:szCs w:val="22"/>
        </w:rPr>
      </w:pPr>
    </w:p>
    <w:p w14:paraId="7CAEC91C" w14:textId="2924F981" w:rsidR="009B4001" w:rsidRDefault="009B380C" w:rsidP="00BB6889">
      <w:pPr>
        <w:spacing w:before="120"/>
        <w:rPr>
          <w:rFonts w:cs="Arial"/>
          <w:szCs w:val="22"/>
        </w:rPr>
      </w:pPr>
      <w:r w:rsidRPr="004338A1">
        <w:rPr>
          <w:rFonts w:cs="Arial"/>
          <w:szCs w:val="22"/>
        </w:rPr>
        <w:t xml:space="preserve">Under </w:t>
      </w:r>
      <w:r w:rsidR="00245BF4">
        <w:rPr>
          <w:rFonts w:cs="Arial"/>
          <w:szCs w:val="22"/>
        </w:rPr>
        <w:t>existing testing processes, originating laboratories</w:t>
      </w:r>
      <w:r w:rsidRPr="004338A1">
        <w:rPr>
          <w:rFonts w:cs="Arial"/>
          <w:szCs w:val="22"/>
        </w:rPr>
        <w:t xml:space="preserve"> </w:t>
      </w:r>
      <w:r w:rsidR="00D95D61">
        <w:rPr>
          <w:rFonts w:cs="Arial"/>
          <w:szCs w:val="22"/>
        </w:rPr>
        <w:t>perform</w:t>
      </w:r>
      <w:r w:rsidR="00D95D61" w:rsidRPr="004338A1">
        <w:rPr>
          <w:rFonts w:cs="Arial"/>
          <w:szCs w:val="22"/>
        </w:rPr>
        <w:t xml:space="preserve"> </w:t>
      </w:r>
      <w:r w:rsidRPr="004338A1">
        <w:rPr>
          <w:rFonts w:cs="Arial"/>
          <w:szCs w:val="22"/>
        </w:rPr>
        <w:t>routine test</w:t>
      </w:r>
      <w:r w:rsidR="00245BF4">
        <w:rPr>
          <w:rFonts w:cs="Arial"/>
          <w:szCs w:val="22"/>
        </w:rPr>
        <w:t>s</w:t>
      </w:r>
      <w:r w:rsidRPr="004338A1">
        <w:rPr>
          <w:rFonts w:cs="Arial"/>
          <w:szCs w:val="22"/>
        </w:rPr>
        <w:t xml:space="preserve"> of </w:t>
      </w:r>
      <w:r>
        <w:rPr>
          <w:rFonts w:cs="Arial"/>
          <w:szCs w:val="22"/>
        </w:rPr>
        <w:t xml:space="preserve">an </w:t>
      </w:r>
      <w:r w:rsidR="00245BF4">
        <w:rPr>
          <w:rFonts w:cs="Arial"/>
          <w:szCs w:val="22"/>
        </w:rPr>
        <w:t>isolate</w:t>
      </w:r>
      <w:r w:rsidRPr="004338A1">
        <w:rPr>
          <w:rFonts w:cs="Arial"/>
          <w:szCs w:val="22"/>
        </w:rPr>
        <w:t xml:space="preserve"> to identify </w:t>
      </w:r>
      <w:r>
        <w:rPr>
          <w:rFonts w:cs="Arial"/>
          <w:szCs w:val="22"/>
        </w:rPr>
        <w:t>whether it is pot</w:t>
      </w:r>
      <w:r w:rsidR="003E356B">
        <w:rPr>
          <w:rFonts w:cs="Arial"/>
          <w:szCs w:val="22"/>
        </w:rPr>
        <w:t xml:space="preserve">entially </w:t>
      </w:r>
      <w:r w:rsidR="00530542">
        <w:rPr>
          <w:rFonts w:cs="Arial"/>
          <w:szCs w:val="22"/>
        </w:rPr>
        <w:t>a CAR</w:t>
      </w:r>
      <w:r w:rsidR="007670B4">
        <w:rPr>
          <w:rFonts w:cs="Arial"/>
          <w:szCs w:val="22"/>
        </w:rPr>
        <w:t xml:space="preserve">. </w:t>
      </w:r>
      <w:r w:rsidR="00421B0F">
        <w:rPr>
          <w:rFonts w:cs="Arial"/>
          <w:szCs w:val="22"/>
        </w:rPr>
        <w:t>If</w:t>
      </w:r>
      <w:r>
        <w:rPr>
          <w:rFonts w:cs="Arial"/>
          <w:szCs w:val="22"/>
        </w:rPr>
        <w:t xml:space="preserve"> suspected as a CAR,</w:t>
      </w:r>
      <w:r w:rsidRPr="004338A1">
        <w:rPr>
          <w:rFonts w:cs="Arial"/>
          <w:szCs w:val="22"/>
        </w:rPr>
        <w:t xml:space="preserve"> </w:t>
      </w:r>
      <w:r>
        <w:rPr>
          <w:rFonts w:cs="Arial"/>
          <w:szCs w:val="22"/>
        </w:rPr>
        <w:t xml:space="preserve">the isolate </w:t>
      </w:r>
      <w:r w:rsidR="003E356B">
        <w:rPr>
          <w:rFonts w:cs="Arial"/>
          <w:szCs w:val="22"/>
        </w:rPr>
        <w:t xml:space="preserve">is </w:t>
      </w:r>
      <w:r w:rsidRPr="004338A1">
        <w:rPr>
          <w:rFonts w:cs="Arial"/>
          <w:szCs w:val="22"/>
        </w:rPr>
        <w:t xml:space="preserve">referred to </w:t>
      </w:r>
      <w:r w:rsidR="00F35007">
        <w:rPr>
          <w:rFonts w:cs="Arial"/>
          <w:szCs w:val="22"/>
        </w:rPr>
        <w:t xml:space="preserve">one of the 28 </w:t>
      </w:r>
      <w:r w:rsidRPr="004338A1">
        <w:rPr>
          <w:rFonts w:cs="Arial"/>
          <w:szCs w:val="22"/>
        </w:rPr>
        <w:t>confirming laborator</w:t>
      </w:r>
      <w:r w:rsidR="00F35007">
        <w:rPr>
          <w:rFonts w:cs="Arial"/>
          <w:szCs w:val="22"/>
        </w:rPr>
        <w:t xml:space="preserve">ies currently participating in </w:t>
      </w:r>
      <w:proofErr w:type="spellStart"/>
      <w:r w:rsidR="00F35007">
        <w:rPr>
          <w:rFonts w:cs="Arial"/>
          <w:szCs w:val="22"/>
        </w:rPr>
        <w:t>CARAlert</w:t>
      </w:r>
      <w:proofErr w:type="spellEnd"/>
      <w:r w:rsidRPr="004338A1">
        <w:rPr>
          <w:rFonts w:cs="Arial"/>
          <w:szCs w:val="22"/>
        </w:rPr>
        <w:t>.</w:t>
      </w:r>
    </w:p>
    <w:p w14:paraId="58663174" w14:textId="77777777" w:rsidR="004A6F83" w:rsidRDefault="009B380C" w:rsidP="00BB6889">
      <w:pPr>
        <w:spacing w:before="120"/>
        <w:rPr>
          <w:rFonts w:cs="Arial"/>
          <w:szCs w:val="22"/>
        </w:rPr>
      </w:pPr>
      <w:r w:rsidRPr="004338A1">
        <w:rPr>
          <w:rFonts w:cs="Arial"/>
          <w:szCs w:val="22"/>
        </w:rPr>
        <w:t>The confirming laboratory advise</w:t>
      </w:r>
      <w:r w:rsidR="009B4001">
        <w:rPr>
          <w:rFonts w:cs="Arial"/>
          <w:szCs w:val="22"/>
        </w:rPr>
        <w:t>s</w:t>
      </w:r>
      <w:r w:rsidRPr="004338A1">
        <w:rPr>
          <w:rFonts w:cs="Arial"/>
          <w:szCs w:val="22"/>
        </w:rPr>
        <w:t xml:space="preserve"> the originating laboratory of the result </w:t>
      </w:r>
      <w:r w:rsidR="00245BF4">
        <w:rPr>
          <w:rFonts w:cs="Arial"/>
          <w:szCs w:val="22"/>
        </w:rPr>
        <w:t xml:space="preserve">of the test for reporting </w:t>
      </w:r>
      <w:r w:rsidR="009B4001">
        <w:rPr>
          <w:rFonts w:cs="Arial"/>
          <w:szCs w:val="22"/>
        </w:rPr>
        <w:t xml:space="preserve">back </w:t>
      </w:r>
      <w:r w:rsidR="00245BF4">
        <w:rPr>
          <w:rFonts w:cs="Arial"/>
          <w:szCs w:val="22"/>
        </w:rPr>
        <w:t>to the general practice or hospital</w:t>
      </w:r>
      <w:r w:rsidR="009B4001">
        <w:rPr>
          <w:rFonts w:cs="Arial"/>
          <w:szCs w:val="22"/>
        </w:rPr>
        <w:t xml:space="preserve"> which cared for the patient from whom the specimen was collected</w:t>
      </w:r>
      <w:r w:rsidR="00530542">
        <w:rPr>
          <w:rFonts w:cs="Arial"/>
          <w:szCs w:val="22"/>
        </w:rPr>
        <w:t>. Th</w:t>
      </w:r>
      <w:r w:rsidR="00F62EF2">
        <w:rPr>
          <w:rFonts w:cs="Arial"/>
          <w:szCs w:val="22"/>
        </w:rPr>
        <w:t>ese</w:t>
      </w:r>
      <w:r w:rsidR="00530542">
        <w:rPr>
          <w:rFonts w:cs="Arial"/>
          <w:szCs w:val="22"/>
        </w:rPr>
        <w:t xml:space="preserve"> reports</w:t>
      </w:r>
      <w:r w:rsidR="00245BF4">
        <w:rPr>
          <w:rFonts w:cs="Arial"/>
          <w:szCs w:val="22"/>
        </w:rPr>
        <w:t xml:space="preserve"> occur</w:t>
      </w:r>
      <w:r>
        <w:rPr>
          <w:rFonts w:cs="Arial"/>
          <w:szCs w:val="22"/>
        </w:rPr>
        <w:t xml:space="preserve"> </w:t>
      </w:r>
      <w:r w:rsidR="003E356B">
        <w:rPr>
          <w:rFonts w:cs="Arial"/>
          <w:szCs w:val="22"/>
        </w:rPr>
        <w:t>before the</w:t>
      </w:r>
      <w:r>
        <w:rPr>
          <w:rFonts w:cs="Arial"/>
          <w:szCs w:val="22"/>
        </w:rPr>
        <w:t xml:space="preserve"> </w:t>
      </w:r>
      <w:r w:rsidR="003E356B">
        <w:rPr>
          <w:rFonts w:cs="Arial"/>
          <w:szCs w:val="22"/>
        </w:rPr>
        <w:t>confirming laboratory</w:t>
      </w:r>
      <w:r w:rsidR="00245BF4">
        <w:rPr>
          <w:rFonts w:cs="Arial"/>
          <w:szCs w:val="22"/>
        </w:rPr>
        <w:t xml:space="preserve"> </w:t>
      </w:r>
      <w:r w:rsidRPr="004338A1">
        <w:rPr>
          <w:rFonts w:cs="Arial"/>
          <w:szCs w:val="22"/>
        </w:rPr>
        <w:t>enter</w:t>
      </w:r>
      <w:r w:rsidR="003E356B">
        <w:rPr>
          <w:rFonts w:cs="Arial"/>
          <w:szCs w:val="22"/>
        </w:rPr>
        <w:t>s</w:t>
      </w:r>
      <w:r w:rsidRPr="004338A1">
        <w:rPr>
          <w:rFonts w:cs="Arial"/>
          <w:szCs w:val="22"/>
        </w:rPr>
        <w:t xml:space="preserve"> the details of the resistance and organism into the </w:t>
      </w:r>
      <w:proofErr w:type="spellStart"/>
      <w:r w:rsidRPr="004338A1">
        <w:rPr>
          <w:rFonts w:cs="Arial"/>
          <w:szCs w:val="22"/>
        </w:rPr>
        <w:t>CARAlert</w:t>
      </w:r>
      <w:proofErr w:type="spellEnd"/>
      <w:r w:rsidRPr="004338A1">
        <w:rPr>
          <w:rFonts w:cs="Arial"/>
          <w:szCs w:val="22"/>
        </w:rPr>
        <w:t xml:space="preserve"> web portal</w:t>
      </w:r>
      <w:r>
        <w:rPr>
          <w:rFonts w:cs="Arial"/>
          <w:szCs w:val="22"/>
        </w:rPr>
        <w:t>.</w:t>
      </w:r>
      <w:r w:rsidRPr="004338A1">
        <w:rPr>
          <w:rFonts w:cs="Arial"/>
          <w:szCs w:val="22"/>
        </w:rPr>
        <w:t xml:space="preserve"> </w:t>
      </w:r>
      <w:r>
        <w:rPr>
          <w:rFonts w:cs="Arial"/>
          <w:szCs w:val="22"/>
        </w:rPr>
        <w:t>A</w:t>
      </w:r>
      <w:r w:rsidRPr="004338A1">
        <w:rPr>
          <w:rFonts w:cs="Arial"/>
          <w:szCs w:val="22"/>
        </w:rPr>
        <w:t xml:space="preserve">lerts </w:t>
      </w:r>
      <w:r w:rsidR="009B4001">
        <w:rPr>
          <w:rFonts w:cs="Arial"/>
          <w:szCs w:val="22"/>
        </w:rPr>
        <w:t xml:space="preserve">are reported </w:t>
      </w:r>
      <w:r w:rsidRPr="004338A1">
        <w:rPr>
          <w:rFonts w:cs="Arial"/>
          <w:szCs w:val="22"/>
        </w:rPr>
        <w:t xml:space="preserve">to </w:t>
      </w:r>
      <w:r w:rsidR="00530542">
        <w:rPr>
          <w:rFonts w:cs="Arial"/>
          <w:szCs w:val="22"/>
        </w:rPr>
        <w:t xml:space="preserve">the Commission and to </w:t>
      </w:r>
      <w:r w:rsidRPr="004338A1">
        <w:rPr>
          <w:rFonts w:cs="Arial"/>
          <w:szCs w:val="22"/>
        </w:rPr>
        <w:t xml:space="preserve">nominated </w:t>
      </w:r>
      <w:r w:rsidR="009B4001">
        <w:rPr>
          <w:rFonts w:cs="Arial"/>
          <w:szCs w:val="22"/>
        </w:rPr>
        <w:t xml:space="preserve">state and territory health </w:t>
      </w:r>
      <w:r w:rsidRPr="004338A1">
        <w:rPr>
          <w:rFonts w:cs="Arial"/>
          <w:szCs w:val="22"/>
        </w:rPr>
        <w:t>personnel</w:t>
      </w:r>
      <w:r w:rsidR="009B4001">
        <w:rPr>
          <w:rFonts w:cs="Arial"/>
          <w:szCs w:val="22"/>
        </w:rPr>
        <w:t xml:space="preserve"> weekly</w:t>
      </w:r>
      <w:r w:rsidRPr="004338A1">
        <w:rPr>
          <w:rFonts w:cs="Arial"/>
          <w:szCs w:val="22"/>
        </w:rPr>
        <w:t xml:space="preserve">. </w:t>
      </w:r>
    </w:p>
    <w:p w14:paraId="5DDD39E3" w14:textId="77777777" w:rsidR="009B380C" w:rsidRPr="00B642C3" w:rsidRDefault="003E356B" w:rsidP="00530542">
      <w:pPr>
        <w:spacing w:before="120"/>
        <w:rPr>
          <w:rFonts w:cs="Arial"/>
          <w:szCs w:val="22"/>
        </w:rPr>
      </w:pPr>
      <w:r>
        <w:rPr>
          <w:rFonts w:cs="Arial"/>
          <w:szCs w:val="22"/>
        </w:rPr>
        <w:t>T</w:t>
      </w:r>
      <w:r w:rsidR="009B380C">
        <w:rPr>
          <w:rFonts w:cs="Arial"/>
          <w:szCs w:val="22"/>
        </w:rPr>
        <w:t>he d</w:t>
      </w:r>
      <w:r w:rsidR="009B380C" w:rsidRPr="00B642C3">
        <w:rPr>
          <w:rFonts w:cs="Arial"/>
          <w:szCs w:val="22"/>
        </w:rPr>
        <w:t xml:space="preserve">ata in this report </w:t>
      </w:r>
      <w:r w:rsidR="00FC7BD7">
        <w:rPr>
          <w:rFonts w:cs="Arial"/>
          <w:szCs w:val="22"/>
        </w:rPr>
        <w:t>are</w:t>
      </w:r>
      <w:r w:rsidR="009B380C" w:rsidRPr="00B642C3">
        <w:rPr>
          <w:rFonts w:cs="Arial"/>
          <w:szCs w:val="22"/>
        </w:rPr>
        <w:t xml:space="preserve"> based on the date that </w:t>
      </w:r>
      <w:r>
        <w:rPr>
          <w:rFonts w:cs="Arial"/>
          <w:szCs w:val="22"/>
        </w:rPr>
        <w:t xml:space="preserve">the </w:t>
      </w:r>
      <w:r w:rsidR="009B380C">
        <w:rPr>
          <w:rFonts w:cs="Arial"/>
          <w:szCs w:val="22"/>
        </w:rPr>
        <w:t>CAR</w:t>
      </w:r>
      <w:r w:rsidR="009B4001">
        <w:rPr>
          <w:rFonts w:cs="Arial"/>
          <w:szCs w:val="22"/>
        </w:rPr>
        <w:t xml:space="preserve"> was confirmed. </w:t>
      </w:r>
      <w:r w:rsidR="00530542">
        <w:rPr>
          <w:rFonts w:cs="Arial"/>
          <w:szCs w:val="22"/>
        </w:rPr>
        <w:t>The majority of CARs are submitted within seven days of confirmation. However, some batch te</w:t>
      </w:r>
      <w:r w:rsidR="00C07EF5">
        <w:rPr>
          <w:rFonts w:cs="Arial"/>
          <w:szCs w:val="22"/>
        </w:rPr>
        <w:t xml:space="preserve">sting occurs for isolates </w:t>
      </w:r>
      <w:r w:rsidR="009B380C" w:rsidRPr="00B642C3">
        <w:rPr>
          <w:rFonts w:cs="Arial"/>
          <w:szCs w:val="22"/>
        </w:rPr>
        <w:t xml:space="preserve">referred to the National Neisseria Network (NNN) </w:t>
      </w:r>
      <w:r w:rsidR="00FC7BD7">
        <w:rPr>
          <w:rFonts w:cs="Arial"/>
          <w:szCs w:val="22"/>
        </w:rPr>
        <w:t>and</w:t>
      </w:r>
      <w:r w:rsidR="009B380C" w:rsidRPr="00B642C3">
        <w:rPr>
          <w:rFonts w:cs="Arial"/>
          <w:szCs w:val="22"/>
        </w:rPr>
        <w:t xml:space="preserve"> the Australian </w:t>
      </w:r>
      <w:r w:rsidR="009B380C">
        <w:rPr>
          <w:rFonts w:cs="Arial"/>
          <w:szCs w:val="22"/>
        </w:rPr>
        <w:t>Mycobacterium</w:t>
      </w:r>
      <w:r w:rsidR="009B380C" w:rsidRPr="00B642C3">
        <w:rPr>
          <w:rFonts w:cs="Arial"/>
          <w:szCs w:val="22"/>
        </w:rPr>
        <w:t xml:space="preserve"> Reference </w:t>
      </w:r>
      <w:r w:rsidR="009B380C" w:rsidRPr="00B642C3">
        <w:rPr>
          <w:rFonts w:cs="Arial"/>
          <w:szCs w:val="22"/>
        </w:rPr>
        <w:lastRenderedPageBreak/>
        <w:t>Laboratory Network (AMRLN) laboratories</w:t>
      </w:r>
      <w:r w:rsidR="009B380C" w:rsidRPr="00E52A7E">
        <w:rPr>
          <w:rFonts w:cs="Arial"/>
          <w:szCs w:val="22"/>
        </w:rPr>
        <w:t xml:space="preserve">. </w:t>
      </w:r>
      <w:r w:rsidR="00D74B13">
        <w:rPr>
          <w:rFonts w:cs="Arial"/>
          <w:szCs w:val="22"/>
        </w:rPr>
        <w:t xml:space="preserve">This </w:t>
      </w:r>
      <w:r w:rsidR="009B380C" w:rsidRPr="00E52A7E">
        <w:rPr>
          <w:rFonts w:cs="Arial"/>
          <w:szCs w:val="22"/>
        </w:rPr>
        <w:t xml:space="preserve">may </w:t>
      </w:r>
      <w:r w:rsidR="00D74B13">
        <w:rPr>
          <w:rFonts w:cs="Arial"/>
          <w:szCs w:val="22"/>
        </w:rPr>
        <w:t xml:space="preserve">result in the outcome of testing being </w:t>
      </w:r>
      <w:r w:rsidR="00B85188">
        <w:rPr>
          <w:rFonts w:cs="Arial"/>
          <w:szCs w:val="22"/>
        </w:rPr>
        <w:t xml:space="preserve">entered into the </w:t>
      </w:r>
      <w:proofErr w:type="spellStart"/>
      <w:r w:rsidR="00B85188">
        <w:rPr>
          <w:rFonts w:cs="Arial"/>
          <w:szCs w:val="22"/>
        </w:rPr>
        <w:t>CARAlert</w:t>
      </w:r>
      <w:proofErr w:type="spellEnd"/>
      <w:r w:rsidR="00B85188">
        <w:rPr>
          <w:rFonts w:cs="Arial"/>
          <w:szCs w:val="22"/>
        </w:rPr>
        <w:t xml:space="preserve"> database</w:t>
      </w:r>
      <w:r w:rsidR="009B380C" w:rsidRPr="00E52A7E">
        <w:rPr>
          <w:rFonts w:cs="Arial"/>
          <w:szCs w:val="22"/>
        </w:rPr>
        <w:t xml:space="preserve"> in the following month.</w:t>
      </w:r>
    </w:p>
    <w:p w14:paraId="0B029076" w14:textId="77777777" w:rsidR="009B380C" w:rsidRPr="00B642C3" w:rsidRDefault="009B380C" w:rsidP="009B380C">
      <w:pPr>
        <w:rPr>
          <w:rFonts w:cs="Arial"/>
          <w:szCs w:val="22"/>
        </w:rPr>
      </w:pPr>
    </w:p>
    <w:p w14:paraId="7C6CADEB" w14:textId="77777777" w:rsidR="00464102" w:rsidRDefault="009B380C" w:rsidP="00506EF0">
      <w:pPr>
        <w:rPr>
          <w:rFonts w:cs="Arial"/>
          <w:szCs w:val="22"/>
        </w:rPr>
      </w:pPr>
      <w:r w:rsidRPr="00B642C3">
        <w:rPr>
          <w:rFonts w:cs="Arial"/>
          <w:szCs w:val="22"/>
        </w:rPr>
        <w:t>This report includes CAR</w:t>
      </w:r>
      <w:r w:rsidR="00FC7BD7">
        <w:rPr>
          <w:rFonts w:cs="Arial"/>
          <w:szCs w:val="22"/>
        </w:rPr>
        <w:t>s</w:t>
      </w:r>
      <w:r w:rsidRPr="00B642C3">
        <w:rPr>
          <w:rFonts w:cs="Arial"/>
          <w:szCs w:val="22"/>
        </w:rPr>
        <w:t xml:space="preserve"> submitted between 17 March </w:t>
      </w:r>
      <w:r w:rsidR="00944CC4">
        <w:rPr>
          <w:rFonts w:cs="Arial"/>
          <w:szCs w:val="22"/>
        </w:rPr>
        <w:t xml:space="preserve">2016 </w:t>
      </w:r>
      <w:r w:rsidRPr="00B642C3">
        <w:rPr>
          <w:rFonts w:cs="Arial"/>
          <w:szCs w:val="22"/>
        </w:rPr>
        <w:t xml:space="preserve">and </w:t>
      </w:r>
      <w:r>
        <w:rPr>
          <w:rFonts w:cs="Arial"/>
          <w:szCs w:val="22"/>
        </w:rPr>
        <w:t>3</w:t>
      </w:r>
      <w:r w:rsidR="00F65EBF">
        <w:rPr>
          <w:rFonts w:cs="Arial"/>
          <w:szCs w:val="22"/>
        </w:rPr>
        <w:t>1</w:t>
      </w:r>
      <w:r w:rsidRPr="00B642C3">
        <w:rPr>
          <w:rFonts w:cs="Arial"/>
          <w:szCs w:val="22"/>
        </w:rPr>
        <w:t xml:space="preserve"> </w:t>
      </w:r>
      <w:r w:rsidR="008A147F">
        <w:rPr>
          <w:rFonts w:cs="Arial"/>
          <w:szCs w:val="22"/>
        </w:rPr>
        <w:t>December</w:t>
      </w:r>
      <w:r>
        <w:rPr>
          <w:rFonts w:cs="Arial"/>
          <w:szCs w:val="22"/>
        </w:rPr>
        <w:t xml:space="preserve"> </w:t>
      </w:r>
      <w:r w:rsidRPr="00B642C3">
        <w:rPr>
          <w:rFonts w:cs="Arial"/>
          <w:szCs w:val="22"/>
        </w:rPr>
        <w:t>2016</w:t>
      </w:r>
      <w:r w:rsidR="00C07EF5">
        <w:rPr>
          <w:rFonts w:cs="Arial"/>
          <w:szCs w:val="22"/>
        </w:rPr>
        <w:t>, and</w:t>
      </w:r>
      <w:r w:rsidR="00FC7BD7">
        <w:rPr>
          <w:rFonts w:cs="Arial"/>
          <w:szCs w:val="22"/>
        </w:rPr>
        <w:t xml:space="preserve"> </w:t>
      </w:r>
      <w:r w:rsidRPr="00B642C3">
        <w:rPr>
          <w:rFonts w:cs="Arial"/>
          <w:szCs w:val="22"/>
        </w:rPr>
        <w:t xml:space="preserve">complements the individual alerts sent to the </w:t>
      </w:r>
      <w:r w:rsidR="0071653A">
        <w:rPr>
          <w:rFonts w:cs="Arial"/>
          <w:szCs w:val="22"/>
        </w:rPr>
        <w:t>nominated</w:t>
      </w:r>
      <w:r w:rsidR="00C07EF5">
        <w:rPr>
          <w:rFonts w:cs="Arial"/>
          <w:szCs w:val="22"/>
        </w:rPr>
        <w:t xml:space="preserve"> state and te</w:t>
      </w:r>
      <w:r w:rsidR="00F62EF2">
        <w:rPr>
          <w:rFonts w:cs="Arial"/>
          <w:szCs w:val="22"/>
        </w:rPr>
        <w:t>rritory</w:t>
      </w:r>
      <w:r w:rsidRPr="00B642C3">
        <w:rPr>
          <w:rFonts w:cs="Arial"/>
          <w:szCs w:val="22"/>
        </w:rPr>
        <w:t xml:space="preserve"> </w:t>
      </w:r>
      <w:r w:rsidR="0071653A">
        <w:rPr>
          <w:rFonts w:cs="Arial"/>
          <w:szCs w:val="22"/>
        </w:rPr>
        <w:t>contacts</w:t>
      </w:r>
      <w:r w:rsidRPr="00B642C3">
        <w:rPr>
          <w:rFonts w:cs="Arial"/>
          <w:szCs w:val="22"/>
        </w:rPr>
        <w:t>.</w:t>
      </w:r>
    </w:p>
    <w:p w14:paraId="0F0AF789" w14:textId="1CD3EA36" w:rsidR="004B1470" w:rsidRPr="00232377" w:rsidRDefault="007D5376" w:rsidP="005E10DE">
      <w:pPr>
        <w:pStyle w:val="Heading3"/>
        <w:rPr>
          <w:rStyle w:val="IntenseReference"/>
          <w:b w:val="0"/>
          <w:bCs/>
          <w:i w:val="0"/>
          <w:smallCaps w:val="0"/>
          <w:color w:val="AA610D" w:themeColor="accent1" w:themeShade="BF"/>
          <w:spacing w:val="0"/>
        </w:rPr>
      </w:pPr>
      <w:bookmarkStart w:id="2" w:name="_Toc476126821"/>
      <w:r w:rsidRPr="00232377">
        <w:rPr>
          <w:rStyle w:val="IntenseReference"/>
          <w:bCs/>
          <w:smallCaps w:val="0"/>
          <w:color w:val="AA610D" w:themeColor="accent1" w:themeShade="BF"/>
          <w:spacing w:val="0"/>
        </w:rPr>
        <w:t xml:space="preserve">Critical </w:t>
      </w:r>
      <w:r w:rsidR="007670B4">
        <w:rPr>
          <w:rStyle w:val="IntenseReference"/>
          <w:bCs/>
          <w:smallCaps w:val="0"/>
          <w:color w:val="AA610D" w:themeColor="accent1" w:themeShade="BF"/>
          <w:spacing w:val="0"/>
        </w:rPr>
        <w:t>a</w:t>
      </w:r>
      <w:r w:rsidRPr="00232377">
        <w:rPr>
          <w:rStyle w:val="IntenseReference"/>
          <w:bCs/>
          <w:smallCaps w:val="0"/>
          <w:color w:val="AA610D" w:themeColor="accent1" w:themeShade="BF"/>
          <w:spacing w:val="0"/>
        </w:rPr>
        <w:t xml:space="preserve">ntimicrobial </w:t>
      </w:r>
      <w:r w:rsidR="007670B4">
        <w:rPr>
          <w:rStyle w:val="IntenseReference"/>
          <w:bCs/>
          <w:smallCaps w:val="0"/>
          <w:color w:val="AA610D" w:themeColor="accent1" w:themeShade="BF"/>
          <w:spacing w:val="0"/>
        </w:rPr>
        <w:t>r</w:t>
      </w:r>
      <w:r w:rsidRPr="00232377">
        <w:rPr>
          <w:rStyle w:val="IntenseReference"/>
          <w:bCs/>
          <w:smallCaps w:val="0"/>
          <w:color w:val="AA610D" w:themeColor="accent1" w:themeShade="BF"/>
          <w:spacing w:val="0"/>
        </w:rPr>
        <w:t>esistances</w:t>
      </w:r>
      <w:r w:rsidR="00A74847" w:rsidRPr="00232377">
        <w:rPr>
          <w:rStyle w:val="IntenseReference"/>
          <w:bCs/>
          <w:smallCaps w:val="0"/>
          <w:color w:val="AA610D" w:themeColor="accent1" w:themeShade="BF"/>
          <w:spacing w:val="0"/>
        </w:rPr>
        <w:t xml:space="preserve"> </w:t>
      </w:r>
      <w:r w:rsidR="00EB4A15" w:rsidRPr="00232377">
        <w:rPr>
          <w:rStyle w:val="IntenseReference"/>
          <w:bCs/>
          <w:smallCaps w:val="0"/>
          <w:color w:val="AA610D" w:themeColor="accent1" w:themeShade="BF"/>
          <w:spacing w:val="0"/>
        </w:rPr>
        <w:t>– Summar</w:t>
      </w:r>
      <w:r w:rsidR="00232377">
        <w:rPr>
          <w:rStyle w:val="IntenseReference"/>
          <w:bCs/>
          <w:smallCaps w:val="0"/>
          <w:color w:val="AA610D" w:themeColor="accent1" w:themeShade="BF"/>
          <w:spacing w:val="0"/>
        </w:rPr>
        <w:t>y</w:t>
      </w:r>
      <w:bookmarkEnd w:id="2"/>
    </w:p>
    <w:p w14:paraId="32C6FF17" w14:textId="69DECFF0" w:rsidR="00975EF6" w:rsidRPr="004B1470" w:rsidRDefault="00944CC4" w:rsidP="00975EF6">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From</w:t>
      </w:r>
      <w:r w:rsidR="0068376A">
        <w:rPr>
          <w:rStyle w:val="IntenseReference"/>
          <w:rFonts w:cs="Arial"/>
          <w:b w:val="0"/>
          <w:bCs w:val="0"/>
          <w:i w:val="0"/>
          <w:smallCaps w:val="0"/>
          <w:color w:val="auto"/>
          <w:spacing w:val="0"/>
          <w:szCs w:val="22"/>
        </w:rPr>
        <w:t xml:space="preserve"> </w:t>
      </w:r>
      <w:r w:rsidR="00FC7BD7">
        <w:rPr>
          <w:rStyle w:val="IntenseReference"/>
          <w:rFonts w:cs="Arial"/>
          <w:b w:val="0"/>
          <w:bCs w:val="0"/>
          <w:i w:val="0"/>
          <w:smallCaps w:val="0"/>
          <w:color w:val="auto"/>
          <w:spacing w:val="0"/>
          <w:szCs w:val="22"/>
        </w:rPr>
        <w:t xml:space="preserve">17 </w:t>
      </w:r>
      <w:r w:rsidR="0068376A">
        <w:rPr>
          <w:rStyle w:val="IntenseReference"/>
          <w:rFonts w:cs="Arial"/>
          <w:b w:val="0"/>
          <w:bCs w:val="0"/>
          <w:i w:val="0"/>
          <w:smallCaps w:val="0"/>
          <w:color w:val="auto"/>
          <w:spacing w:val="0"/>
          <w:szCs w:val="22"/>
        </w:rPr>
        <w:t xml:space="preserve">March </w:t>
      </w:r>
      <w:r w:rsidR="0068376A" w:rsidRPr="0068376A">
        <w:rPr>
          <w:rStyle w:val="IntenseReference"/>
          <w:rFonts w:cs="Arial"/>
          <w:b w:val="0"/>
          <w:bCs w:val="0"/>
          <w:i w:val="0"/>
          <w:smallCaps w:val="0"/>
          <w:color w:val="auto"/>
          <w:spacing w:val="0"/>
          <w:szCs w:val="22"/>
        </w:rPr>
        <w:t>2016</w:t>
      </w:r>
      <w:r>
        <w:rPr>
          <w:rStyle w:val="IntenseReference"/>
          <w:rFonts w:cs="Arial"/>
          <w:b w:val="0"/>
          <w:bCs w:val="0"/>
          <w:i w:val="0"/>
          <w:smallCaps w:val="0"/>
          <w:color w:val="auto"/>
          <w:spacing w:val="0"/>
          <w:szCs w:val="22"/>
        </w:rPr>
        <w:t xml:space="preserve"> to </w:t>
      </w:r>
      <w:r w:rsidR="0068376A">
        <w:rPr>
          <w:rStyle w:val="IntenseReference"/>
          <w:rFonts w:cs="Arial"/>
          <w:b w:val="0"/>
          <w:bCs w:val="0"/>
          <w:i w:val="0"/>
          <w:smallCaps w:val="0"/>
          <w:color w:val="auto"/>
          <w:spacing w:val="0"/>
          <w:szCs w:val="22"/>
        </w:rPr>
        <w:t>3</w:t>
      </w:r>
      <w:r w:rsidR="0078120F">
        <w:rPr>
          <w:rStyle w:val="IntenseReference"/>
          <w:rFonts w:cs="Arial"/>
          <w:b w:val="0"/>
          <w:bCs w:val="0"/>
          <w:i w:val="0"/>
          <w:smallCaps w:val="0"/>
          <w:color w:val="auto"/>
          <w:spacing w:val="0"/>
          <w:szCs w:val="22"/>
        </w:rPr>
        <w:t>1</w:t>
      </w:r>
      <w:r w:rsidR="0068376A">
        <w:rPr>
          <w:rStyle w:val="IntenseReference"/>
          <w:rFonts w:cs="Arial"/>
          <w:b w:val="0"/>
          <w:bCs w:val="0"/>
          <w:i w:val="0"/>
          <w:smallCaps w:val="0"/>
          <w:color w:val="auto"/>
          <w:spacing w:val="0"/>
          <w:szCs w:val="22"/>
        </w:rPr>
        <w:t xml:space="preserve"> </w:t>
      </w:r>
      <w:r w:rsidR="00110B1E">
        <w:rPr>
          <w:rStyle w:val="IntenseReference"/>
          <w:rFonts w:cs="Arial"/>
          <w:b w:val="0"/>
          <w:bCs w:val="0"/>
          <w:i w:val="0"/>
          <w:smallCaps w:val="0"/>
          <w:color w:val="auto"/>
          <w:spacing w:val="0"/>
          <w:szCs w:val="22"/>
        </w:rPr>
        <w:t>December</w:t>
      </w:r>
      <w:r w:rsidR="00F7177B">
        <w:rPr>
          <w:rStyle w:val="IntenseReference"/>
          <w:rFonts w:cs="Arial"/>
          <w:b w:val="0"/>
          <w:bCs w:val="0"/>
          <w:i w:val="0"/>
          <w:smallCaps w:val="0"/>
          <w:color w:val="auto"/>
          <w:spacing w:val="0"/>
          <w:szCs w:val="22"/>
        </w:rPr>
        <w:t xml:space="preserve"> </w:t>
      </w:r>
      <w:r w:rsidR="0068376A">
        <w:rPr>
          <w:rStyle w:val="IntenseReference"/>
          <w:rFonts w:cs="Arial"/>
          <w:b w:val="0"/>
          <w:bCs w:val="0"/>
          <w:i w:val="0"/>
          <w:smallCaps w:val="0"/>
          <w:color w:val="auto"/>
          <w:spacing w:val="0"/>
          <w:szCs w:val="22"/>
        </w:rPr>
        <w:t>2016</w:t>
      </w:r>
      <w:r w:rsidR="007670B4">
        <w:rPr>
          <w:rStyle w:val="IntenseReference"/>
          <w:rFonts w:cs="Arial"/>
          <w:b w:val="0"/>
          <w:bCs w:val="0"/>
          <w:i w:val="0"/>
          <w:smallCaps w:val="0"/>
          <w:color w:val="auto"/>
          <w:spacing w:val="0"/>
          <w:szCs w:val="22"/>
        </w:rPr>
        <w:t>,</w:t>
      </w:r>
      <w:r w:rsidR="0068376A">
        <w:rPr>
          <w:rStyle w:val="IntenseReference"/>
          <w:rFonts w:cs="Arial"/>
          <w:b w:val="0"/>
          <w:bCs w:val="0"/>
          <w:i w:val="0"/>
          <w:smallCaps w:val="0"/>
          <w:color w:val="auto"/>
          <w:spacing w:val="0"/>
          <w:szCs w:val="22"/>
        </w:rPr>
        <w:t xml:space="preserve"> </w:t>
      </w:r>
      <w:r w:rsidR="00B71FFA">
        <w:rPr>
          <w:rStyle w:val="IntenseReference"/>
          <w:rFonts w:cs="Arial"/>
          <w:b w:val="0"/>
          <w:bCs w:val="0"/>
          <w:i w:val="0"/>
          <w:smallCaps w:val="0"/>
          <w:color w:val="auto"/>
          <w:spacing w:val="0"/>
          <w:szCs w:val="22"/>
        </w:rPr>
        <w:t>672</w:t>
      </w:r>
      <w:r w:rsidR="00047BDF">
        <w:rPr>
          <w:rStyle w:val="IntenseReference"/>
          <w:rFonts w:cs="Arial"/>
          <w:b w:val="0"/>
          <w:bCs w:val="0"/>
          <w:i w:val="0"/>
          <w:smallCaps w:val="0"/>
          <w:color w:val="auto"/>
          <w:spacing w:val="0"/>
          <w:szCs w:val="22"/>
        </w:rPr>
        <w:t xml:space="preserve"> </w:t>
      </w:r>
      <w:r w:rsidR="00736E30">
        <w:rPr>
          <w:rStyle w:val="IntenseReference"/>
          <w:rFonts w:cs="Arial"/>
          <w:b w:val="0"/>
          <w:bCs w:val="0"/>
          <w:i w:val="0"/>
          <w:smallCaps w:val="0"/>
          <w:color w:val="auto"/>
          <w:spacing w:val="0"/>
          <w:szCs w:val="22"/>
        </w:rPr>
        <w:t xml:space="preserve">results were entered in the </w:t>
      </w:r>
      <w:proofErr w:type="spellStart"/>
      <w:r w:rsidR="009870E7">
        <w:rPr>
          <w:rStyle w:val="IntenseReference"/>
          <w:rFonts w:cs="Arial"/>
          <w:b w:val="0"/>
          <w:bCs w:val="0"/>
          <w:i w:val="0"/>
          <w:smallCaps w:val="0"/>
          <w:color w:val="auto"/>
          <w:spacing w:val="0"/>
          <w:szCs w:val="22"/>
        </w:rPr>
        <w:t>CARAlert</w:t>
      </w:r>
      <w:proofErr w:type="spellEnd"/>
      <w:r w:rsidR="009870E7">
        <w:rPr>
          <w:rStyle w:val="IntenseReference"/>
          <w:rFonts w:cs="Arial"/>
          <w:b w:val="0"/>
          <w:bCs w:val="0"/>
          <w:i w:val="0"/>
          <w:smallCaps w:val="0"/>
          <w:color w:val="auto"/>
          <w:spacing w:val="0"/>
          <w:szCs w:val="22"/>
        </w:rPr>
        <w:t xml:space="preserve"> </w:t>
      </w:r>
      <w:r w:rsidR="00736E30">
        <w:rPr>
          <w:rStyle w:val="IntenseReference"/>
          <w:rFonts w:cs="Arial"/>
          <w:b w:val="0"/>
          <w:bCs w:val="0"/>
          <w:i w:val="0"/>
          <w:smallCaps w:val="0"/>
          <w:color w:val="auto"/>
          <w:spacing w:val="0"/>
          <w:szCs w:val="22"/>
        </w:rPr>
        <w:t>system</w:t>
      </w:r>
      <w:r w:rsidR="00A16958">
        <w:rPr>
          <w:rStyle w:val="IntenseReference"/>
          <w:rFonts w:cs="Arial"/>
          <w:b w:val="0"/>
          <w:bCs w:val="0"/>
          <w:i w:val="0"/>
          <w:smallCaps w:val="0"/>
          <w:color w:val="auto"/>
          <w:spacing w:val="0"/>
          <w:szCs w:val="22"/>
        </w:rPr>
        <w:t xml:space="preserve">, with </w:t>
      </w:r>
      <w:r w:rsidR="005152AB">
        <w:rPr>
          <w:rStyle w:val="IntenseReference"/>
          <w:rFonts w:cs="Arial"/>
          <w:b w:val="0"/>
          <w:bCs w:val="0"/>
          <w:i w:val="0"/>
          <w:smallCaps w:val="0"/>
          <w:color w:val="auto"/>
          <w:spacing w:val="0"/>
          <w:szCs w:val="22"/>
        </w:rPr>
        <w:t xml:space="preserve">an average </w:t>
      </w:r>
      <w:r w:rsidR="005152AB" w:rsidRPr="00B71FFA">
        <w:rPr>
          <w:rStyle w:val="IntenseReference"/>
          <w:rFonts w:cs="Arial"/>
          <w:b w:val="0"/>
          <w:bCs w:val="0"/>
          <w:i w:val="0"/>
          <w:smallCaps w:val="0"/>
          <w:color w:val="auto"/>
          <w:spacing w:val="0"/>
          <w:szCs w:val="22"/>
        </w:rPr>
        <w:t xml:space="preserve">of </w:t>
      </w:r>
      <w:r w:rsidR="00E05FE5" w:rsidRPr="00B71FFA">
        <w:rPr>
          <w:rStyle w:val="IntenseReference"/>
          <w:rFonts w:cs="Arial"/>
          <w:b w:val="0"/>
          <w:bCs w:val="0"/>
          <w:i w:val="0"/>
          <w:smallCaps w:val="0"/>
          <w:color w:val="auto"/>
          <w:spacing w:val="0"/>
          <w:szCs w:val="22"/>
        </w:rPr>
        <w:t>71</w:t>
      </w:r>
      <w:r w:rsidR="00CC5550" w:rsidRPr="00B71FFA">
        <w:rPr>
          <w:rStyle w:val="IntenseReference"/>
          <w:rFonts w:cs="Arial"/>
          <w:b w:val="0"/>
          <w:bCs w:val="0"/>
          <w:i w:val="0"/>
          <w:smallCaps w:val="0"/>
          <w:color w:val="auto"/>
          <w:spacing w:val="0"/>
          <w:szCs w:val="22"/>
        </w:rPr>
        <w:t xml:space="preserve"> </w:t>
      </w:r>
      <w:r w:rsidR="00FC7BD7" w:rsidRPr="00B71FFA">
        <w:rPr>
          <w:rStyle w:val="IntenseReference"/>
          <w:rFonts w:cs="Arial"/>
          <w:b w:val="0"/>
          <w:bCs w:val="0"/>
          <w:i w:val="0"/>
          <w:smallCaps w:val="0"/>
          <w:color w:val="auto"/>
          <w:spacing w:val="0"/>
          <w:szCs w:val="22"/>
        </w:rPr>
        <w:t xml:space="preserve">per month </w:t>
      </w:r>
      <w:r w:rsidR="009870E7" w:rsidRPr="00B71FFA">
        <w:rPr>
          <w:rStyle w:val="IntenseReference"/>
          <w:rFonts w:cs="Arial"/>
          <w:b w:val="0"/>
          <w:bCs w:val="0"/>
          <w:i w:val="0"/>
          <w:smallCaps w:val="0"/>
          <w:color w:val="auto"/>
          <w:spacing w:val="0"/>
          <w:szCs w:val="22"/>
        </w:rPr>
        <w:t xml:space="preserve">(range </w:t>
      </w:r>
      <w:r w:rsidR="00047BDF" w:rsidRPr="00B71FFA">
        <w:rPr>
          <w:rStyle w:val="IntenseReference"/>
          <w:rFonts w:cs="Arial"/>
          <w:b w:val="0"/>
          <w:bCs w:val="0"/>
          <w:i w:val="0"/>
          <w:smallCaps w:val="0"/>
          <w:color w:val="auto"/>
          <w:spacing w:val="0"/>
          <w:szCs w:val="22"/>
        </w:rPr>
        <w:t>61</w:t>
      </w:r>
      <w:r w:rsidR="009870E7" w:rsidRPr="00B71FFA">
        <w:rPr>
          <w:rStyle w:val="IntenseReference"/>
          <w:rFonts w:cs="Arial"/>
          <w:b w:val="0"/>
          <w:bCs w:val="0"/>
          <w:i w:val="0"/>
          <w:smallCaps w:val="0"/>
          <w:color w:val="auto"/>
          <w:spacing w:val="0"/>
          <w:szCs w:val="22"/>
        </w:rPr>
        <w:t>-82)</w:t>
      </w:r>
      <w:r w:rsidR="009870E7" w:rsidRPr="009870E7">
        <w:rPr>
          <w:rStyle w:val="IntenseReference"/>
          <w:rFonts w:cs="Arial"/>
          <w:b w:val="0"/>
          <w:bCs w:val="0"/>
          <w:i w:val="0"/>
          <w:smallCaps w:val="0"/>
          <w:color w:val="auto"/>
          <w:spacing w:val="0"/>
          <w:szCs w:val="22"/>
        </w:rPr>
        <w:t xml:space="preserve"> </w:t>
      </w:r>
      <w:r w:rsidR="00A00507">
        <w:rPr>
          <w:rStyle w:val="IntenseReference"/>
          <w:rFonts w:cs="Arial"/>
          <w:b w:val="0"/>
          <w:bCs w:val="0"/>
          <w:i w:val="0"/>
          <w:smallCaps w:val="0"/>
          <w:color w:val="auto"/>
          <w:spacing w:val="0"/>
          <w:szCs w:val="22"/>
        </w:rPr>
        <w:t>fr</w:t>
      </w:r>
      <w:r w:rsidR="00FC7BD7">
        <w:rPr>
          <w:rStyle w:val="IntenseReference"/>
          <w:rFonts w:cs="Arial"/>
          <w:b w:val="0"/>
          <w:bCs w:val="0"/>
          <w:i w:val="0"/>
          <w:smallCaps w:val="0"/>
          <w:color w:val="auto"/>
          <w:spacing w:val="0"/>
          <w:szCs w:val="22"/>
        </w:rPr>
        <w:t>om</w:t>
      </w:r>
      <w:r w:rsidR="00064608">
        <w:rPr>
          <w:rStyle w:val="IntenseReference"/>
          <w:rFonts w:cs="Arial"/>
          <w:b w:val="0"/>
          <w:bCs w:val="0"/>
          <w:i w:val="0"/>
          <w:smallCaps w:val="0"/>
          <w:color w:val="auto"/>
          <w:spacing w:val="0"/>
          <w:szCs w:val="22"/>
        </w:rPr>
        <w:t xml:space="preserve"> April to December</w:t>
      </w:r>
      <w:r w:rsidR="005152AB">
        <w:rPr>
          <w:rStyle w:val="IntenseReference"/>
          <w:rFonts w:cs="Arial"/>
          <w:b w:val="0"/>
          <w:bCs w:val="0"/>
          <w:i w:val="0"/>
          <w:smallCaps w:val="0"/>
          <w:color w:val="auto"/>
          <w:spacing w:val="0"/>
          <w:szCs w:val="22"/>
        </w:rPr>
        <w:t xml:space="preserve"> (</w:t>
      </w:r>
      <w:r w:rsidR="002C1DE5" w:rsidRPr="003B6CC2">
        <w:rPr>
          <w:rStyle w:val="IntenseReference"/>
          <w:rFonts w:cs="Arial"/>
          <w:b w:val="0"/>
          <w:bCs w:val="0"/>
          <w:i w:val="0"/>
          <w:smallCaps w:val="0"/>
          <w:color w:val="auto"/>
          <w:spacing w:val="0"/>
          <w:szCs w:val="22"/>
        </w:rPr>
        <w:t>Figure 1</w:t>
      </w:r>
      <w:r w:rsidR="002C1DE5">
        <w:rPr>
          <w:rStyle w:val="IntenseReference"/>
          <w:rFonts w:cs="Arial"/>
          <w:b w:val="0"/>
          <w:bCs w:val="0"/>
          <w:i w:val="0"/>
          <w:smallCaps w:val="0"/>
          <w:color w:val="auto"/>
          <w:spacing w:val="0"/>
          <w:szCs w:val="22"/>
        </w:rPr>
        <w:t xml:space="preserve">). </w:t>
      </w:r>
      <w:r w:rsidR="00E35C93">
        <w:rPr>
          <w:rStyle w:val="IntenseReference"/>
          <w:rFonts w:cs="Arial"/>
          <w:b w:val="0"/>
          <w:bCs w:val="0"/>
          <w:i w:val="0"/>
          <w:smallCaps w:val="0"/>
          <w:color w:val="auto"/>
          <w:spacing w:val="0"/>
          <w:szCs w:val="22"/>
        </w:rPr>
        <w:t>Isolates for t</w:t>
      </w:r>
      <w:r w:rsidR="00975EF6">
        <w:rPr>
          <w:rStyle w:val="IntenseReference"/>
          <w:rFonts w:cs="Arial"/>
          <w:b w:val="0"/>
          <w:bCs w:val="0"/>
          <w:i w:val="0"/>
          <w:smallCaps w:val="0"/>
          <w:color w:val="auto"/>
          <w:spacing w:val="0"/>
          <w:szCs w:val="22"/>
        </w:rPr>
        <w:t xml:space="preserve">hese reports were </w:t>
      </w:r>
      <w:r w:rsidR="00E35C93">
        <w:rPr>
          <w:rStyle w:val="IntenseReference"/>
          <w:rFonts w:cs="Arial"/>
          <w:b w:val="0"/>
          <w:bCs w:val="0"/>
          <w:i w:val="0"/>
          <w:smallCaps w:val="0"/>
          <w:color w:val="auto"/>
          <w:spacing w:val="0"/>
          <w:szCs w:val="22"/>
        </w:rPr>
        <w:t xml:space="preserve">referred </w:t>
      </w:r>
      <w:r w:rsidR="00975EF6">
        <w:rPr>
          <w:rStyle w:val="IntenseReference"/>
          <w:rFonts w:cs="Arial"/>
          <w:b w:val="0"/>
          <w:bCs w:val="0"/>
          <w:i w:val="0"/>
          <w:smallCaps w:val="0"/>
          <w:color w:val="auto"/>
          <w:spacing w:val="0"/>
          <w:szCs w:val="22"/>
        </w:rPr>
        <w:t xml:space="preserve">from </w:t>
      </w:r>
      <w:r w:rsidR="00064608">
        <w:rPr>
          <w:rStyle w:val="IntenseReference"/>
          <w:rFonts w:cs="Arial"/>
          <w:b w:val="0"/>
          <w:bCs w:val="0"/>
          <w:i w:val="0"/>
          <w:smallCaps w:val="0"/>
          <w:color w:val="auto"/>
          <w:spacing w:val="0"/>
          <w:szCs w:val="22"/>
        </w:rPr>
        <w:t>70</w:t>
      </w:r>
      <w:r w:rsidR="00975EF6">
        <w:rPr>
          <w:rStyle w:val="IntenseReference"/>
          <w:rFonts w:cs="Arial"/>
          <w:b w:val="0"/>
          <w:bCs w:val="0"/>
          <w:i w:val="0"/>
          <w:smallCaps w:val="0"/>
          <w:color w:val="auto"/>
          <w:spacing w:val="0"/>
          <w:szCs w:val="22"/>
        </w:rPr>
        <w:t xml:space="preserve"> originating laboratories </w:t>
      </w:r>
      <w:r w:rsidR="00736E30">
        <w:rPr>
          <w:rStyle w:val="IntenseReference"/>
          <w:rFonts w:cs="Arial"/>
          <w:b w:val="0"/>
          <w:bCs w:val="0"/>
          <w:i w:val="0"/>
          <w:smallCaps w:val="0"/>
          <w:color w:val="auto"/>
          <w:spacing w:val="0"/>
          <w:szCs w:val="22"/>
        </w:rPr>
        <w:t>across</w:t>
      </w:r>
      <w:r w:rsidR="00975EF6">
        <w:rPr>
          <w:rStyle w:val="IntenseReference"/>
          <w:rFonts w:cs="Arial"/>
          <w:b w:val="0"/>
          <w:bCs w:val="0"/>
          <w:i w:val="0"/>
          <w:smallCaps w:val="0"/>
          <w:color w:val="auto"/>
          <w:spacing w:val="0"/>
          <w:szCs w:val="22"/>
        </w:rPr>
        <w:t xml:space="preserve"> Australia.</w:t>
      </w:r>
      <w:r w:rsidR="0084260F">
        <w:rPr>
          <w:rStyle w:val="IntenseReference"/>
          <w:rFonts w:cs="Arial"/>
          <w:b w:val="0"/>
          <w:bCs w:val="0"/>
          <w:i w:val="0"/>
          <w:smallCaps w:val="0"/>
          <w:color w:val="auto"/>
          <w:spacing w:val="0"/>
          <w:szCs w:val="22"/>
        </w:rPr>
        <w:t xml:space="preserve"> The proportion of CARs associated with priority organisms is shown in </w:t>
      </w:r>
      <w:r w:rsidR="005E10DE">
        <w:rPr>
          <w:rStyle w:val="IntenseReference"/>
          <w:rFonts w:cs="Arial"/>
          <w:b w:val="0"/>
          <w:bCs w:val="0"/>
          <w:i w:val="0"/>
          <w:smallCaps w:val="0"/>
          <w:color w:val="auto"/>
          <w:spacing w:val="0"/>
          <w:szCs w:val="22"/>
        </w:rPr>
        <w:t>Figure 1</w:t>
      </w:r>
      <w:r w:rsidR="0084260F" w:rsidRPr="003D7290">
        <w:rPr>
          <w:rStyle w:val="IntenseReference"/>
          <w:rFonts w:cs="Arial"/>
          <w:b w:val="0"/>
          <w:bCs w:val="0"/>
          <w:i w:val="0"/>
          <w:smallCaps w:val="0"/>
          <w:color w:val="auto"/>
          <w:spacing w:val="0"/>
          <w:szCs w:val="22"/>
        </w:rPr>
        <w:t>.</w:t>
      </w:r>
      <w:r w:rsidR="005E10DE">
        <w:rPr>
          <w:rStyle w:val="IntenseReference"/>
          <w:rFonts w:cs="Arial"/>
          <w:b w:val="0"/>
          <w:bCs w:val="0"/>
          <w:i w:val="0"/>
          <w:smallCaps w:val="0"/>
          <w:color w:val="auto"/>
          <w:spacing w:val="0"/>
          <w:szCs w:val="22"/>
        </w:rPr>
        <w:t xml:space="preserve"> The number of CARs reported by species and month is shown in Figure 2.</w:t>
      </w:r>
    </w:p>
    <w:p w14:paraId="1734D14D" w14:textId="63903B24" w:rsidR="00B85188" w:rsidRDefault="008A1328" w:rsidP="0068376A">
      <w:pPr>
        <w:spacing w:before="120"/>
        <w:rPr>
          <w:rStyle w:val="IntenseReference"/>
          <w:rFonts w:cs="Arial"/>
          <w:b w:val="0"/>
          <w:bCs w:val="0"/>
          <w:i w:val="0"/>
          <w:smallCaps w:val="0"/>
          <w:color w:val="auto"/>
          <w:spacing w:val="0"/>
          <w:szCs w:val="22"/>
        </w:rPr>
      </w:pPr>
      <w:proofErr w:type="spellStart"/>
      <w:r>
        <w:rPr>
          <w:rStyle w:val="IntenseReference"/>
          <w:rFonts w:cs="Arial"/>
          <w:b w:val="0"/>
          <w:bCs w:val="0"/>
          <w:i w:val="0"/>
          <w:smallCaps w:val="0"/>
          <w:color w:val="auto"/>
          <w:spacing w:val="0"/>
          <w:szCs w:val="22"/>
        </w:rPr>
        <w:t>C</w:t>
      </w:r>
      <w:r w:rsidR="00A74847">
        <w:rPr>
          <w:rStyle w:val="IntenseReference"/>
          <w:rFonts w:cs="Arial"/>
          <w:b w:val="0"/>
          <w:bCs w:val="0"/>
          <w:i w:val="0"/>
          <w:smallCaps w:val="0"/>
          <w:color w:val="auto"/>
          <w:spacing w:val="0"/>
          <w:szCs w:val="22"/>
        </w:rPr>
        <w:t>arbapenemase</w:t>
      </w:r>
      <w:proofErr w:type="spellEnd"/>
      <w:r w:rsidR="00A74847">
        <w:rPr>
          <w:rStyle w:val="IntenseReference"/>
          <w:rFonts w:cs="Arial"/>
          <w:b w:val="0"/>
          <w:bCs w:val="0"/>
          <w:i w:val="0"/>
          <w:smallCaps w:val="0"/>
          <w:color w:val="auto"/>
          <w:spacing w:val="0"/>
          <w:szCs w:val="22"/>
        </w:rPr>
        <w:t xml:space="preserve">-resistant </w:t>
      </w:r>
      <w:proofErr w:type="spellStart"/>
      <w:r w:rsidR="00A74847" w:rsidRPr="00A74847">
        <w:rPr>
          <w:rStyle w:val="IntenseReference"/>
          <w:rFonts w:cs="Arial"/>
          <w:b w:val="0"/>
          <w:bCs w:val="0"/>
          <w:smallCaps w:val="0"/>
          <w:color w:val="auto"/>
          <w:spacing w:val="0"/>
          <w:szCs w:val="22"/>
        </w:rPr>
        <w:t>Enterobacteriaceae</w:t>
      </w:r>
      <w:proofErr w:type="spellEnd"/>
      <w:r w:rsidR="00A74847">
        <w:rPr>
          <w:rStyle w:val="IntenseReference"/>
          <w:rFonts w:cs="Arial"/>
          <w:b w:val="0"/>
          <w:bCs w:val="0"/>
          <w:i w:val="0"/>
          <w:smallCaps w:val="0"/>
          <w:color w:val="auto"/>
          <w:spacing w:val="0"/>
          <w:szCs w:val="22"/>
        </w:rPr>
        <w:t xml:space="preserve"> (CPE) </w:t>
      </w:r>
      <w:r w:rsidR="009153AE">
        <w:rPr>
          <w:rStyle w:val="IntenseReference"/>
          <w:rFonts w:cs="Arial"/>
          <w:b w:val="0"/>
          <w:bCs w:val="0"/>
          <w:i w:val="0"/>
          <w:smallCaps w:val="0"/>
          <w:color w:val="auto"/>
          <w:spacing w:val="0"/>
          <w:szCs w:val="22"/>
        </w:rPr>
        <w:t>w</w:t>
      </w:r>
      <w:r w:rsidR="00B85188">
        <w:rPr>
          <w:rStyle w:val="IntenseReference"/>
          <w:rFonts w:cs="Arial"/>
          <w:b w:val="0"/>
          <w:bCs w:val="0"/>
          <w:i w:val="0"/>
          <w:smallCaps w:val="0"/>
          <w:color w:val="auto"/>
          <w:spacing w:val="0"/>
          <w:szCs w:val="22"/>
        </w:rPr>
        <w:t>ere</w:t>
      </w:r>
      <w:r w:rsidR="009153AE">
        <w:rPr>
          <w:rStyle w:val="IntenseReference"/>
          <w:rFonts w:cs="Arial"/>
          <w:b w:val="0"/>
          <w:bCs w:val="0"/>
          <w:i w:val="0"/>
          <w:smallCaps w:val="0"/>
          <w:color w:val="auto"/>
          <w:spacing w:val="0"/>
          <w:szCs w:val="22"/>
        </w:rPr>
        <w:t xml:space="preserve"> </w:t>
      </w:r>
      <w:r w:rsidR="00C11A80">
        <w:rPr>
          <w:rStyle w:val="IntenseReference"/>
          <w:rFonts w:cs="Arial"/>
          <w:b w:val="0"/>
          <w:bCs w:val="0"/>
          <w:i w:val="0"/>
          <w:smallCaps w:val="0"/>
          <w:color w:val="auto"/>
          <w:spacing w:val="0"/>
          <w:szCs w:val="22"/>
        </w:rPr>
        <w:t>the most frequent</w:t>
      </w:r>
      <w:r w:rsidR="00B85188">
        <w:rPr>
          <w:rStyle w:val="IntenseReference"/>
          <w:rFonts w:cs="Arial"/>
          <w:b w:val="0"/>
          <w:bCs w:val="0"/>
          <w:i w:val="0"/>
          <w:smallCaps w:val="0"/>
          <w:color w:val="auto"/>
          <w:spacing w:val="0"/>
          <w:szCs w:val="22"/>
        </w:rPr>
        <w:t>ly recorded</w:t>
      </w:r>
      <w:r w:rsidR="00C11A80">
        <w:rPr>
          <w:rStyle w:val="IntenseReference"/>
          <w:rFonts w:cs="Arial"/>
          <w:b w:val="0"/>
          <w:bCs w:val="0"/>
          <w:i w:val="0"/>
          <w:smallCaps w:val="0"/>
          <w:color w:val="auto"/>
          <w:spacing w:val="0"/>
          <w:szCs w:val="22"/>
        </w:rPr>
        <w:t xml:space="preserve"> CAR</w:t>
      </w:r>
      <w:r w:rsidR="00F7483A">
        <w:rPr>
          <w:rStyle w:val="IntenseReference"/>
          <w:rFonts w:cs="Arial"/>
          <w:b w:val="0"/>
          <w:bCs w:val="0"/>
          <w:i w:val="0"/>
          <w:smallCaps w:val="0"/>
          <w:color w:val="auto"/>
          <w:spacing w:val="0"/>
          <w:szCs w:val="22"/>
        </w:rPr>
        <w:t xml:space="preserve"> </w:t>
      </w:r>
      <w:r w:rsidR="004B7EB1">
        <w:rPr>
          <w:rStyle w:val="IntenseReference"/>
          <w:rFonts w:cs="Arial"/>
          <w:b w:val="0"/>
          <w:bCs w:val="0"/>
          <w:i w:val="0"/>
          <w:smallCaps w:val="0"/>
          <w:color w:val="auto"/>
          <w:spacing w:val="0"/>
          <w:szCs w:val="22"/>
        </w:rPr>
        <w:t xml:space="preserve">of all CARS reported to date </w:t>
      </w:r>
      <w:r w:rsidR="00F7483A" w:rsidRPr="00A16958">
        <w:rPr>
          <w:rStyle w:val="IntenseReference"/>
          <w:rFonts w:cs="Arial"/>
          <w:b w:val="0"/>
          <w:bCs w:val="0"/>
          <w:i w:val="0"/>
          <w:smallCaps w:val="0"/>
          <w:color w:val="auto"/>
          <w:spacing w:val="0"/>
          <w:szCs w:val="22"/>
        </w:rPr>
        <w:t>(</w:t>
      </w:r>
      <w:r w:rsidR="00F46EE4">
        <w:rPr>
          <w:rStyle w:val="IntenseReference"/>
          <w:rFonts w:cs="Arial"/>
          <w:b w:val="0"/>
          <w:bCs w:val="0"/>
          <w:i w:val="0"/>
          <w:smallCaps w:val="0"/>
          <w:color w:val="auto"/>
          <w:spacing w:val="0"/>
          <w:szCs w:val="22"/>
        </w:rPr>
        <w:t>n=</w:t>
      </w:r>
      <w:r w:rsidR="00064608">
        <w:rPr>
          <w:rStyle w:val="IntenseReference"/>
          <w:rFonts w:cs="Arial"/>
          <w:b w:val="0"/>
          <w:bCs w:val="0"/>
          <w:i w:val="0"/>
          <w:smallCaps w:val="0"/>
          <w:color w:val="auto"/>
          <w:spacing w:val="0"/>
          <w:szCs w:val="22"/>
        </w:rPr>
        <w:t>326</w:t>
      </w:r>
      <w:r w:rsidR="00F73164" w:rsidRPr="00500B5E">
        <w:rPr>
          <w:rStyle w:val="IntenseReference"/>
          <w:rFonts w:cs="Arial"/>
          <w:b w:val="0"/>
          <w:bCs w:val="0"/>
          <w:i w:val="0"/>
          <w:smallCaps w:val="0"/>
          <w:color w:val="auto"/>
          <w:spacing w:val="0"/>
          <w:szCs w:val="22"/>
        </w:rPr>
        <w:t>,</w:t>
      </w:r>
      <w:r w:rsidR="00EF2C81" w:rsidRPr="00500B5E">
        <w:rPr>
          <w:rStyle w:val="IntenseReference"/>
          <w:rFonts w:cs="Arial"/>
          <w:b w:val="0"/>
          <w:bCs w:val="0"/>
          <w:i w:val="0"/>
          <w:smallCaps w:val="0"/>
          <w:color w:val="auto"/>
          <w:spacing w:val="0"/>
          <w:szCs w:val="22"/>
        </w:rPr>
        <w:t xml:space="preserve"> </w:t>
      </w:r>
      <w:r w:rsidR="005B256C">
        <w:rPr>
          <w:rStyle w:val="IntenseReference"/>
          <w:rFonts w:cs="Arial"/>
          <w:b w:val="0"/>
          <w:bCs w:val="0"/>
          <w:i w:val="0"/>
          <w:smallCaps w:val="0"/>
          <w:color w:val="auto"/>
          <w:spacing w:val="0"/>
          <w:szCs w:val="22"/>
        </w:rPr>
        <w:t>48</w:t>
      </w:r>
      <w:r w:rsidR="00F7483A" w:rsidRPr="005B256C">
        <w:rPr>
          <w:rStyle w:val="IntenseReference"/>
          <w:rFonts w:cs="Arial"/>
          <w:b w:val="0"/>
          <w:bCs w:val="0"/>
          <w:i w:val="0"/>
          <w:smallCaps w:val="0"/>
          <w:color w:val="auto"/>
          <w:spacing w:val="0"/>
          <w:szCs w:val="22"/>
        </w:rPr>
        <w:t>%)</w:t>
      </w:r>
      <w:r w:rsidR="002C6DB6" w:rsidRPr="005B256C">
        <w:rPr>
          <w:rStyle w:val="IntenseReference"/>
          <w:rFonts w:cs="Arial"/>
          <w:b w:val="0"/>
          <w:bCs w:val="0"/>
          <w:i w:val="0"/>
          <w:smallCaps w:val="0"/>
          <w:color w:val="auto"/>
          <w:spacing w:val="0"/>
          <w:szCs w:val="22"/>
        </w:rPr>
        <w:t xml:space="preserve">; </w:t>
      </w:r>
      <w:r w:rsidR="00064608" w:rsidRPr="005B256C">
        <w:rPr>
          <w:rStyle w:val="IntenseReference"/>
          <w:rFonts w:cs="Arial"/>
          <w:b w:val="0"/>
          <w:bCs w:val="0"/>
          <w:i w:val="0"/>
          <w:smallCaps w:val="0"/>
          <w:color w:val="auto"/>
          <w:spacing w:val="0"/>
          <w:szCs w:val="22"/>
        </w:rPr>
        <w:t xml:space="preserve">either alone (305, </w:t>
      </w:r>
      <w:r w:rsidR="005B256C" w:rsidRPr="005B256C">
        <w:rPr>
          <w:rStyle w:val="IntenseReference"/>
          <w:rFonts w:cs="Arial"/>
          <w:b w:val="0"/>
          <w:bCs w:val="0"/>
          <w:i w:val="0"/>
          <w:smallCaps w:val="0"/>
          <w:color w:val="auto"/>
          <w:spacing w:val="0"/>
          <w:szCs w:val="22"/>
        </w:rPr>
        <w:t>45</w:t>
      </w:r>
      <w:r w:rsidR="00F55434" w:rsidRPr="005B256C">
        <w:rPr>
          <w:rStyle w:val="IntenseReference"/>
          <w:rFonts w:cs="Arial"/>
          <w:b w:val="0"/>
          <w:bCs w:val="0"/>
          <w:i w:val="0"/>
          <w:smallCaps w:val="0"/>
          <w:color w:val="auto"/>
          <w:spacing w:val="0"/>
          <w:szCs w:val="22"/>
        </w:rPr>
        <w:t>%), or in combinati</w:t>
      </w:r>
      <w:r w:rsidR="00C320FB" w:rsidRPr="005B256C">
        <w:rPr>
          <w:rStyle w:val="IntenseReference"/>
          <w:rFonts w:cs="Arial"/>
          <w:b w:val="0"/>
          <w:bCs w:val="0"/>
          <w:i w:val="0"/>
          <w:smallCaps w:val="0"/>
          <w:color w:val="auto"/>
          <w:spacing w:val="0"/>
          <w:szCs w:val="22"/>
        </w:rPr>
        <w:t xml:space="preserve">on with ribosomal </w:t>
      </w:r>
      <w:proofErr w:type="spellStart"/>
      <w:r w:rsidR="00C320FB" w:rsidRPr="005B256C">
        <w:rPr>
          <w:rStyle w:val="IntenseReference"/>
          <w:rFonts w:cs="Arial"/>
          <w:b w:val="0"/>
          <w:bCs w:val="0"/>
          <w:i w:val="0"/>
          <w:smallCaps w:val="0"/>
          <w:color w:val="auto"/>
          <w:spacing w:val="0"/>
          <w:szCs w:val="22"/>
        </w:rPr>
        <w:t>methy</w:t>
      </w:r>
      <w:r w:rsidR="005715C9" w:rsidRPr="005B256C">
        <w:rPr>
          <w:rStyle w:val="IntenseReference"/>
          <w:rFonts w:cs="Arial"/>
          <w:b w:val="0"/>
          <w:bCs w:val="0"/>
          <w:i w:val="0"/>
          <w:smallCaps w:val="0"/>
          <w:color w:val="auto"/>
          <w:spacing w:val="0"/>
          <w:szCs w:val="22"/>
        </w:rPr>
        <w:t>l</w:t>
      </w:r>
      <w:r w:rsidR="00C320FB" w:rsidRPr="005B256C">
        <w:rPr>
          <w:rStyle w:val="IntenseReference"/>
          <w:rFonts w:cs="Arial"/>
          <w:b w:val="0"/>
          <w:bCs w:val="0"/>
          <w:i w:val="0"/>
          <w:smallCaps w:val="0"/>
          <w:color w:val="auto"/>
          <w:spacing w:val="0"/>
          <w:szCs w:val="22"/>
        </w:rPr>
        <w:t>transferases</w:t>
      </w:r>
      <w:proofErr w:type="spellEnd"/>
      <w:r w:rsidR="00C320FB" w:rsidRPr="005B256C">
        <w:rPr>
          <w:rStyle w:val="IntenseReference"/>
          <w:rFonts w:cs="Arial"/>
          <w:b w:val="0"/>
          <w:bCs w:val="0"/>
          <w:i w:val="0"/>
          <w:smallCaps w:val="0"/>
          <w:color w:val="auto"/>
          <w:spacing w:val="0"/>
          <w:szCs w:val="22"/>
        </w:rPr>
        <w:t xml:space="preserve"> (RMT)</w:t>
      </w:r>
      <w:r w:rsidR="00064608" w:rsidRPr="005B256C">
        <w:rPr>
          <w:rStyle w:val="IntenseReference"/>
          <w:rFonts w:cs="Arial"/>
          <w:b w:val="0"/>
          <w:bCs w:val="0"/>
          <w:i w:val="0"/>
          <w:smallCaps w:val="0"/>
          <w:color w:val="auto"/>
          <w:spacing w:val="0"/>
          <w:szCs w:val="22"/>
        </w:rPr>
        <w:t xml:space="preserve"> (21</w:t>
      </w:r>
      <w:r w:rsidR="003B6CC2" w:rsidRPr="005B256C">
        <w:rPr>
          <w:rStyle w:val="IntenseReference"/>
          <w:rFonts w:cs="Arial"/>
          <w:b w:val="0"/>
          <w:bCs w:val="0"/>
          <w:i w:val="0"/>
          <w:smallCaps w:val="0"/>
          <w:color w:val="auto"/>
          <w:spacing w:val="0"/>
          <w:szCs w:val="22"/>
        </w:rPr>
        <w:t>, 3</w:t>
      </w:r>
      <w:r w:rsidR="00F55434" w:rsidRPr="005B256C">
        <w:rPr>
          <w:rStyle w:val="IntenseReference"/>
          <w:rFonts w:cs="Arial"/>
          <w:b w:val="0"/>
          <w:bCs w:val="0"/>
          <w:i w:val="0"/>
          <w:smallCaps w:val="0"/>
          <w:color w:val="auto"/>
          <w:spacing w:val="0"/>
          <w:szCs w:val="22"/>
        </w:rPr>
        <w:t>%</w:t>
      </w:r>
      <w:r w:rsidR="002C6DB6" w:rsidRPr="005B256C">
        <w:rPr>
          <w:rStyle w:val="IntenseReference"/>
          <w:rFonts w:cs="Arial"/>
          <w:b w:val="0"/>
          <w:bCs w:val="0"/>
          <w:i w:val="0"/>
          <w:smallCaps w:val="0"/>
          <w:color w:val="auto"/>
          <w:spacing w:val="0"/>
          <w:szCs w:val="22"/>
        </w:rPr>
        <w:t>)</w:t>
      </w:r>
      <w:r w:rsidR="00FD5F73" w:rsidRPr="005B256C">
        <w:rPr>
          <w:rStyle w:val="IntenseReference"/>
          <w:rFonts w:cs="Arial"/>
          <w:b w:val="0"/>
          <w:bCs w:val="0"/>
          <w:i w:val="0"/>
          <w:smallCaps w:val="0"/>
          <w:color w:val="auto"/>
          <w:spacing w:val="0"/>
          <w:szCs w:val="22"/>
        </w:rPr>
        <w:t>.</w:t>
      </w:r>
      <w:r w:rsidR="00FD5F73">
        <w:rPr>
          <w:rStyle w:val="IntenseReference"/>
          <w:rFonts w:cs="Arial"/>
          <w:b w:val="0"/>
          <w:bCs w:val="0"/>
          <w:i w:val="0"/>
          <w:smallCaps w:val="0"/>
          <w:color w:val="auto"/>
          <w:spacing w:val="0"/>
          <w:szCs w:val="22"/>
        </w:rPr>
        <w:t xml:space="preserve"> </w:t>
      </w:r>
      <w:r w:rsidR="00A63FD1">
        <w:rPr>
          <w:rStyle w:val="IntenseReference"/>
          <w:rFonts w:cs="Arial"/>
          <w:b w:val="0"/>
          <w:bCs w:val="0"/>
          <w:i w:val="0"/>
          <w:smallCaps w:val="0"/>
          <w:color w:val="auto"/>
          <w:spacing w:val="0"/>
          <w:szCs w:val="22"/>
        </w:rPr>
        <w:t>The differences in the proportion of CPE per month w</w:t>
      </w:r>
      <w:r w:rsidR="00944CC4">
        <w:rPr>
          <w:rStyle w:val="IntenseReference"/>
          <w:rFonts w:cs="Arial"/>
          <w:b w:val="0"/>
          <w:bCs w:val="0"/>
          <w:i w:val="0"/>
          <w:smallCaps w:val="0"/>
          <w:color w:val="auto"/>
          <w:spacing w:val="0"/>
          <w:szCs w:val="22"/>
        </w:rPr>
        <w:t>ere</w:t>
      </w:r>
      <w:r w:rsidR="00A63FD1">
        <w:rPr>
          <w:rStyle w:val="IntenseReference"/>
          <w:rFonts w:cs="Arial"/>
          <w:b w:val="0"/>
          <w:bCs w:val="0"/>
          <w:i w:val="0"/>
          <w:smallCaps w:val="0"/>
          <w:color w:val="auto"/>
          <w:spacing w:val="0"/>
          <w:szCs w:val="22"/>
        </w:rPr>
        <w:t xml:space="preserve"> not statistically significant </w:t>
      </w:r>
      <w:r w:rsidR="00A63FD1" w:rsidRPr="00BA0BD9">
        <w:t>(</w:t>
      </w:r>
      <w:r w:rsidR="00A63FD1" w:rsidRPr="00BA0BD9">
        <w:rPr>
          <w:rFonts w:ascii="Symbol" w:hAnsi="Symbol"/>
          <w:color w:val="000000"/>
          <w:szCs w:val="22"/>
        </w:rPr>
        <w:t></w:t>
      </w:r>
      <w:r w:rsidR="00A63FD1" w:rsidRPr="00A63FD1">
        <w:rPr>
          <w:rFonts w:cs="Arial"/>
          <w:color w:val="000000"/>
          <w:szCs w:val="22"/>
          <w:vertAlign w:val="superscript"/>
        </w:rPr>
        <w:t>2</w:t>
      </w:r>
      <w:r w:rsidR="00A63FD1" w:rsidRPr="00A63FD1">
        <w:rPr>
          <w:rFonts w:cs="Arial"/>
          <w:color w:val="000000"/>
          <w:szCs w:val="22"/>
        </w:rPr>
        <w:t xml:space="preserve"> for trend,</w:t>
      </w:r>
      <w:r w:rsidR="00A63FD1">
        <w:rPr>
          <w:rFonts w:cs="Arial"/>
        </w:rPr>
        <w:t xml:space="preserve"> p</w:t>
      </w:r>
      <w:r w:rsidR="00A63FD1" w:rsidRPr="0039420B">
        <w:rPr>
          <w:rFonts w:cs="Arial"/>
        </w:rPr>
        <w:t>=</w:t>
      </w:r>
      <w:r w:rsidR="005B256C" w:rsidRPr="0039420B">
        <w:rPr>
          <w:rFonts w:cs="Arial"/>
        </w:rPr>
        <w:t>0.0502</w:t>
      </w:r>
      <w:r w:rsidR="008419F6">
        <w:rPr>
          <w:rFonts w:cs="Arial"/>
        </w:rPr>
        <w:t>)</w:t>
      </w:r>
      <w:r w:rsidR="00B85188" w:rsidRPr="00D95D61">
        <w:rPr>
          <w:rStyle w:val="IntenseReference"/>
          <w:rFonts w:cs="Arial"/>
          <w:b w:val="0"/>
          <w:bCs w:val="0"/>
          <w:i w:val="0"/>
          <w:smallCaps w:val="0"/>
          <w:color w:val="auto"/>
          <w:spacing w:val="0"/>
          <w:szCs w:val="22"/>
        </w:rPr>
        <w:t>.</w:t>
      </w:r>
    </w:p>
    <w:p w14:paraId="604E366F" w14:textId="5A7A9904" w:rsidR="00A63FD1" w:rsidRDefault="006E3C4D" w:rsidP="0068376A">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The next most frequently reported CAR was azithromycin</w:t>
      </w:r>
      <w:r w:rsidR="00AD2D5C">
        <w:rPr>
          <w:rStyle w:val="IntenseReference"/>
          <w:rFonts w:cs="Arial"/>
          <w:b w:val="0"/>
          <w:bCs w:val="0"/>
          <w:i w:val="0"/>
          <w:smallCaps w:val="0"/>
          <w:color w:val="auto"/>
          <w:spacing w:val="0"/>
          <w:szCs w:val="22"/>
        </w:rPr>
        <w:t xml:space="preserve"> non-susceptible </w:t>
      </w:r>
      <w:r w:rsidRPr="00894A99">
        <w:rPr>
          <w:rStyle w:val="IntenseReference"/>
          <w:rFonts w:cs="Arial"/>
          <w:b w:val="0"/>
          <w:bCs w:val="0"/>
          <w:smallCaps w:val="0"/>
          <w:color w:val="auto"/>
          <w:spacing w:val="0"/>
          <w:szCs w:val="22"/>
        </w:rPr>
        <w:t xml:space="preserve">Neisseria </w:t>
      </w:r>
      <w:proofErr w:type="spellStart"/>
      <w:r w:rsidRPr="00A16958">
        <w:rPr>
          <w:rStyle w:val="IntenseReference"/>
          <w:rFonts w:cs="Arial"/>
          <w:b w:val="0"/>
          <w:bCs w:val="0"/>
          <w:smallCaps w:val="0"/>
          <w:color w:val="auto"/>
          <w:spacing w:val="0"/>
          <w:szCs w:val="22"/>
        </w:rPr>
        <w:t>gonorrhoeae</w:t>
      </w:r>
      <w:proofErr w:type="spellEnd"/>
      <w:r w:rsidRPr="00A16958">
        <w:rPr>
          <w:rStyle w:val="IntenseReference"/>
          <w:rFonts w:cs="Arial"/>
          <w:b w:val="0"/>
          <w:bCs w:val="0"/>
          <w:i w:val="0"/>
          <w:smallCaps w:val="0"/>
          <w:color w:val="auto"/>
          <w:spacing w:val="0"/>
          <w:szCs w:val="22"/>
        </w:rPr>
        <w:t xml:space="preserve"> (</w:t>
      </w:r>
      <w:r w:rsidR="00F46EE4">
        <w:rPr>
          <w:rStyle w:val="IntenseReference"/>
          <w:rFonts w:cs="Arial"/>
          <w:b w:val="0"/>
          <w:bCs w:val="0"/>
          <w:i w:val="0"/>
          <w:smallCaps w:val="0"/>
          <w:color w:val="auto"/>
          <w:spacing w:val="0"/>
          <w:szCs w:val="22"/>
        </w:rPr>
        <w:t>n=</w:t>
      </w:r>
      <w:r w:rsidR="00DF5150" w:rsidRPr="0039420B">
        <w:rPr>
          <w:rStyle w:val="IntenseReference"/>
          <w:rFonts w:cs="Arial"/>
          <w:b w:val="0"/>
          <w:bCs w:val="0"/>
          <w:i w:val="0"/>
          <w:smallCaps w:val="0"/>
          <w:color w:val="auto"/>
          <w:spacing w:val="0"/>
          <w:szCs w:val="22"/>
        </w:rPr>
        <w:t>209</w:t>
      </w:r>
      <w:r w:rsidR="00F73164" w:rsidRPr="0039420B">
        <w:rPr>
          <w:rStyle w:val="IntenseReference"/>
          <w:rFonts w:cs="Arial"/>
          <w:b w:val="0"/>
          <w:bCs w:val="0"/>
          <w:i w:val="0"/>
          <w:smallCaps w:val="0"/>
          <w:color w:val="auto"/>
          <w:spacing w:val="0"/>
          <w:szCs w:val="22"/>
        </w:rPr>
        <w:t>,</w:t>
      </w:r>
      <w:r w:rsidR="00EF2C81" w:rsidRPr="0039420B">
        <w:rPr>
          <w:rStyle w:val="IntenseReference"/>
          <w:rFonts w:cs="Arial"/>
          <w:b w:val="0"/>
          <w:bCs w:val="0"/>
          <w:i w:val="0"/>
          <w:smallCaps w:val="0"/>
          <w:color w:val="auto"/>
          <w:spacing w:val="0"/>
          <w:szCs w:val="22"/>
        </w:rPr>
        <w:t xml:space="preserve"> </w:t>
      </w:r>
      <w:r w:rsidR="00DF5150" w:rsidRPr="0039420B">
        <w:rPr>
          <w:rStyle w:val="IntenseReference"/>
          <w:rFonts w:cs="Arial"/>
          <w:b w:val="0"/>
          <w:bCs w:val="0"/>
          <w:i w:val="0"/>
          <w:smallCaps w:val="0"/>
          <w:color w:val="auto"/>
          <w:spacing w:val="0"/>
          <w:szCs w:val="22"/>
        </w:rPr>
        <w:t>31</w:t>
      </w:r>
      <w:r w:rsidRPr="0039420B">
        <w:rPr>
          <w:rStyle w:val="IntenseReference"/>
          <w:rFonts w:cs="Arial"/>
          <w:b w:val="0"/>
          <w:bCs w:val="0"/>
          <w:i w:val="0"/>
          <w:smallCaps w:val="0"/>
          <w:color w:val="auto"/>
          <w:spacing w:val="0"/>
          <w:szCs w:val="22"/>
        </w:rPr>
        <w:t>%).</w:t>
      </w:r>
      <w:r w:rsidR="00500B5E">
        <w:rPr>
          <w:rStyle w:val="IntenseReference"/>
          <w:rFonts w:cs="Arial"/>
          <w:b w:val="0"/>
          <w:bCs w:val="0"/>
          <w:i w:val="0"/>
          <w:smallCaps w:val="0"/>
          <w:color w:val="auto"/>
          <w:spacing w:val="0"/>
          <w:szCs w:val="22"/>
        </w:rPr>
        <w:t xml:space="preserve"> </w:t>
      </w:r>
      <w:r w:rsidR="00F35007">
        <w:rPr>
          <w:rStyle w:val="IntenseReference"/>
          <w:rFonts w:cs="Arial"/>
          <w:b w:val="0"/>
          <w:bCs w:val="0"/>
          <w:i w:val="0"/>
          <w:smallCaps w:val="0"/>
          <w:color w:val="auto"/>
          <w:spacing w:val="0"/>
          <w:szCs w:val="22"/>
        </w:rPr>
        <w:t>As c</w:t>
      </w:r>
      <w:r w:rsidR="00A87666">
        <w:rPr>
          <w:rStyle w:val="IntenseReference"/>
          <w:rFonts w:cs="Arial"/>
          <w:b w:val="0"/>
          <w:bCs w:val="0"/>
          <w:i w:val="0"/>
          <w:smallCaps w:val="0"/>
          <w:color w:val="auto"/>
          <w:spacing w:val="0"/>
          <w:szCs w:val="22"/>
        </w:rPr>
        <w:t>onfirmation of this CAR is often performed in batches</w:t>
      </w:r>
      <w:r w:rsidR="00B85188">
        <w:rPr>
          <w:rStyle w:val="IntenseReference"/>
          <w:rFonts w:cs="Arial"/>
          <w:b w:val="0"/>
          <w:bCs w:val="0"/>
          <w:i w:val="0"/>
          <w:smallCaps w:val="0"/>
          <w:color w:val="auto"/>
          <w:spacing w:val="0"/>
          <w:szCs w:val="22"/>
        </w:rPr>
        <w:t>,</w:t>
      </w:r>
      <w:r w:rsidR="00A87666">
        <w:rPr>
          <w:rStyle w:val="IntenseReference"/>
          <w:rFonts w:cs="Arial"/>
          <w:b w:val="0"/>
          <w:bCs w:val="0"/>
          <w:i w:val="0"/>
          <w:smallCaps w:val="0"/>
          <w:color w:val="auto"/>
          <w:spacing w:val="0"/>
          <w:szCs w:val="22"/>
        </w:rPr>
        <w:t xml:space="preserve"> </w:t>
      </w:r>
      <w:r w:rsidR="00F35007">
        <w:rPr>
          <w:rStyle w:val="IntenseReference"/>
          <w:rFonts w:cs="Arial"/>
          <w:b w:val="0"/>
          <w:bCs w:val="0"/>
          <w:i w:val="0"/>
          <w:smallCaps w:val="0"/>
          <w:color w:val="auto"/>
          <w:spacing w:val="0"/>
          <w:szCs w:val="22"/>
        </w:rPr>
        <w:t xml:space="preserve">this </w:t>
      </w:r>
      <w:r w:rsidR="00A87666">
        <w:rPr>
          <w:rStyle w:val="IntenseReference"/>
          <w:rFonts w:cs="Arial"/>
          <w:b w:val="0"/>
          <w:bCs w:val="0"/>
          <w:i w:val="0"/>
          <w:smallCaps w:val="0"/>
          <w:color w:val="auto"/>
          <w:spacing w:val="0"/>
          <w:szCs w:val="22"/>
        </w:rPr>
        <w:t>influence</w:t>
      </w:r>
      <w:r w:rsidR="00B85188">
        <w:rPr>
          <w:rStyle w:val="IntenseReference"/>
          <w:rFonts w:cs="Arial"/>
          <w:b w:val="0"/>
          <w:bCs w:val="0"/>
          <w:i w:val="0"/>
          <w:smallCaps w:val="0"/>
          <w:color w:val="auto"/>
          <w:spacing w:val="0"/>
          <w:szCs w:val="22"/>
        </w:rPr>
        <w:t>s</w:t>
      </w:r>
      <w:r w:rsidR="00A87666">
        <w:rPr>
          <w:rStyle w:val="IntenseReference"/>
          <w:rFonts w:cs="Arial"/>
          <w:b w:val="0"/>
          <w:bCs w:val="0"/>
          <w:i w:val="0"/>
          <w:smallCaps w:val="0"/>
          <w:color w:val="auto"/>
          <w:spacing w:val="0"/>
          <w:szCs w:val="22"/>
        </w:rPr>
        <w:t xml:space="preserve"> the numbers seen per month. </w:t>
      </w:r>
      <w:r>
        <w:rPr>
          <w:rStyle w:val="IntenseReference"/>
          <w:rFonts w:cs="Arial"/>
          <w:b w:val="0"/>
          <w:bCs w:val="0"/>
          <w:i w:val="0"/>
          <w:smallCaps w:val="0"/>
          <w:color w:val="auto"/>
          <w:spacing w:val="0"/>
          <w:szCs w:val="22"/>
        </w:rPr>
        <w:t xml:space="preserve">Only </w:t>
      </w:r>
      <w:r w:rsidR="003B6CC2">
        <w:rPr>
          <w:rStyle w:val="IntenseReference"/>
          <w:rFonts w:cs="Arial"/>
          <w:b w:val="0"/>
          <w:bCs w:val="0"/>
          <w:i w:val="0"/>
          <w:smallCaps w:val="0"/>
          <w:color w:val="auto"/>
          <w:spacing w:val="0"/>
          <w:szCs w:val="22"/>
        </w:rPr>
        <w:t xml:space="preserve">four of the </w:t>
      </w:r>
      <w:r w:rsidR="00DF5150" w:rsidRPr="0039420B">
        <w:rPr>
          <w:rStyle w:val="IntenseReference"/>
          <w:rFonts w:cs="Arial"/>
          <w:b w:val="0"/>
          <w:bCs w:val="0"/>
          <w:i w:val="0"/>
          <w:smallCaps w:val="0"/>
          <w:color w:val="auto"/>
          <w:spacing w:val="0"/>
          <w:szCs w:val="22"/>
        </w:rPr>
        <w:t>209</w:t>
      </w:r>
      <w:r w:rsidR="00AD2D5C" w:rsidRPr="0039420B">
        <w:rPr>
          <w:rStyle w:val="IntenseReference"/>
          <w:rFonts w:cs="Arial"/>
          <w:b w:val="0"/>
          <w:bCs w:val="0"/>
          <w:i w:val="0"/>
          <w:smallCaps w:val="0"/>
          <w:color w:val="auto"/>
          <w:spacing w:val="0"/>
          <w:szCs w:val="22"/>
        </w:rPr>
        <w:t xml:space="preserve"> </w:t>
      </w:r>
      <w:r w:rsidR="003B6CC2" w:rsidRPr="0039420B">
        <w:rPr>
          <w:rStyle w:val="IntenseReference"/>
          <w:rFonts w:cs="Arial"/>
          <w:b w:val="0"/>
          <w:bCs w:val="0"/>
          <w:i w:val="0"/>
          <w:smallCaps w:val="0"/>
          <w:color w:val="auto"/>
          <w:spacing w:val="0"/>
          <w:szCs w:val="22"/>
        </w:rPr>
        <w:t>(</w:t>
      </w:r>
      <w:r w:rsidR="00AD2D5C" w:rsidRPr="0039420B">
        <w:rPr>
          <w:rStyle w:val="IntenseReference"/>
          <w:rFonts w:cs="Arial"/>
          <w:b w:val="0"/>
          <w:bCs w:val="0"/>
          <w:i w:val="0"/>
          <w:smallCaps w:val="0"/>
          <w:color w:val="auto"/>
          <w:spacing w:val="0"/>
          <w:szCs w:val="22"/>
        </w:rPr>
        <w:t>2</w:t>
      </w:r>
      <w:r w:rsidRPr="0039420B">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azithromycin</w:t>
      </w:r>
      <w:r w:rsidR="005715C9">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resistant </w:t>
      </w:r>
      <w:r w:rsidR="00D47EB8">
        <w:rPr>
          <w:rStyle w:val="IntenseReference"/>
          <w:rFonts w:cs="Arial"/>
          <w:b w:val="0"/>
          <w:bCs w:val="0"/>
          <w:smallCaps w:val="0"/>
          <w:color w:val="auto"/>
          <w:spacing w:val="0"/>
          <w:szCs w:val="22"/>
        </w:rPr>
        <w:t>N. </w:t>
      </w:r>
      <w:proofErr w:type="spellStart"/>
      <w:r w:rsidRPr="00602259">
        <w:rPr>
          <w:rStyle w:val="IntenseReference"/>
          <w:rFonts w:cs="Arial"/>
          <w:b w:val="0"/>
          <w:bCs w:val="0"/>
          <w:smallCaps w:val="0"/>
          <w:color w:val="auto"/>
          <w:spacing w:val="0"/>
          <w:szCs w:val="22"/>
        </w:rPr>
        <w:t>gonorrhoeae</w:t>
      </w:r>
      <w:proofErr w:type="spellEnd"/>
      <w:r>
        <w:rPr>
          <w:rStyle w:val="IntenseReference"/>
          <w:rFonts w:cs="Arial"/>
          <w:b w:val="0"/>
          <w:bCs w:val="0"/>
          <w:i w:val="0"/>
          <w:smallCaps w:val="0"/>
          <w:color w:val="auto"/>
          <w:spacing w:val="0"/>
          <w:szCs w:val="22"/>
        </w:rPr>
        <w:t xml:space="preserve"> </w:t>
      </w:r>
      <w:r w:rsidR="00B85188">
        <w:rPr>
          <w:rStyle w:val="IntenseReference"/>
          <w:rFonts w:cs="Arial"/>
          <w:b w:val="0"/>
          <w:bCs w:val="0"/>
          <w:i w:val="0"/>
          <w:smallCaps w:val="0"/>
          <w:color w:val="auto"/>
          <w:spacing w:val="0"/>
          <w:szCs w:val="22"/>
        </w:rPr>
        <w:t>were reported to have</w:t>
      </w:r>
      <w:r>
        <w:rPr>
          <w:rStyle w:val="IntenseReference"/>
          <w:rFonts w:cs="Arial"/>
          <w:b w:val="0"/>
          <w:bCs w:val="0"/>
          <w:i w:val="0"/>
          <w:smallCaps w:val="0"/>
          <w:color w:val="auto"/>
          <w:spacing w:val="0"/>
          <w:szCs w:val="22"/>
        </w:rPr>
        <w:t xml:space="preserve"> high-level resistance</w:t>
      </w:r>
      <w:r w:rsidR="004B7EB1">
        <w:rPr>
          <w:rStyle w:val="IntenseReference"/>
          <w:rFonts w:cs="Arial"/>
          <w:b w:val="0"/>
          <w:bCs w:val="0"/>
          <w:i w:val="0"/>
          <w:smallCaps w:val="0"/>
          <w:color w:val="auto"/>
          <w:spacing w:val="0"/>
          <w:szCs w:val="22"/>
        </w:rPr>
        <w:t xml:space="preserve"> (HLR) </w:t>
      </w:r>
      <w:r w:rsidR="007670B4">
        <w:rPr>
          <w:rStyle w:val="IntenseReference"/>
          <w:rFonts w:cs="Arial"/>
          <w:b w:val="0"/>
          <w:bCs w:val="0"/>
          <w:i w:val="0"/>
          <w:smallCaps w:val="0"/>
          <w:color w:val="auto"/>
          <w:spacing w:val="0"/>
          <w:szCs w:val="22"/>
        </w:rPr>
        <w:t>– that is, the</w:t>
      </w:r>
      <w:r w:rsidR="003611B3">
        <w:rPr>
          <w:rStyle w:val="IntenseReference"/>
          <w:rFonts w:cs="Arial"/>
          <w:b w:val="0"/>
          <w:bCs w:val="0"/>
          <w:i w:val="0"/>
          <w:smallCaps w:val="0"/>
          <w:color w:val="auto"/>
          <w:spacing w:val="0"/>
          <w:szCs w:val="22"/>
        </w:rPr>
        <w:t xml:space="preserve"> </w:t>
      </w:r>
      <w:r w:rsidR="00DC771A">
        <w:rPr>
          <w:rStyle w:val="IntenseReference"/>
          <w:rFonts w:cs="Arial"/>
          <w:b w:val="0"/>
          <w:bCs w:val="0"/>
          <w:i w:val="0"/>
          <w:smallCaps w:val="0"/>
          <w:color w:val="auto"/>
          <w:spacing w:val="0"/>
          <w:szCs w:val="22"/>
        </w:rPr>
        <w:t xml:space="preserve">minimum inhibitory concentration (MIC) ≥ 256 </w:t>
      </w:r>
      <w:r w:rsidR="003611B3">
        <w:rPr>
          <w:rStyle w:val="IntenseReference"/>
          <w:rFonts w:cs="Arial"/>
          <w:b w:val="0"/>
          <w:bCs w:val="0"/>
          <w:i w:val="0"/>
          <w:smallCaps w:val="0"/>
          <w:color w:val="auto"/>
          <w:spacing w:val="0"/>
          <w:szCs w:val="22"/>
        </w:rPr>
        <w:t>mg</w:t>
      </w:r>
      <w:r w:rsidR="004B7EB1">
        <w:rPr>
          <w:rStyle w:val="IntenseReference"/>
          <w:rFonts w:cs="Arial"/>
          <w:b w:val="0"/>
          <w:bCs w:val="0"/>
          <w:i w:val="0"/>
          <w:smallCaps w:val="0"/>
          <w:color w:val="auto"/>
          <w:spacing w:val="0"/>
          <w:szCs w:val="22"/>
        </w:rPr>
        <w:t>/L</w:t>
      </w:r>
      <w:r w:rsidR="002A03DE">
        <w:rPr>
          <w:rStyle w:val="IntenseReference"/>
          <w:rFonts w:cs="Arial"/>
          <w:b w:val="0"/>
          <w:bCs w:val="0"/>
          <w:i w:val="0"/>
          <w:smallCaps w:val="0"/>
          <w:color w:val="auto"/>
          <w:spacing w:val="0"/>
          <w:szCs w:val="22"/>
        </w:rPr>
        <w:t xml:space="preserve">. There was a significant increase in the </w:t>
      </w:r>
      <w:r w:rsidR="000F63F0">
        <w:rPr>
          <w:rStyle w:val="IntenseReference"/>
          <w:rFonts w:cs="Arial"/>
          <w:b w:val="0"/>
          <w:bCs w:val="0"/>
          <w:i w:val="0"/>
          <w:smallCaps w:val="0"/>
          <w:color w:val="auto"/>
          <w:spacing w:val="0"/>
          <w:szCs w:val="22"/>
        </w:rPr>
        <w:t xml:space="preserve">differences </w:t>
      </w:r>
      <w:r w:rsidR="0039420B">
        <w:rPr>
          <w:rStyle w:val="IntenseReference"/>
          <w:rFonts w:cs="Arial"/>
          <w:b w:val="0"/>
          <w:bCs w:val="0"/>
          <w:i w:val="0"/>
          <w:smallCaps w:val="0"/>
          <w:color w:val="auto"/>
          <w:spacing w:val="0"/>
          <w:szCs w:val="22"/>
        </w:rPr>
        <w:t xml:space="preserve">in the </w:t>
      </w:r>
      <w:r w:rsidR="002A03DE">
        <w:rPr>
          <w:rStyle w:val="IntenseReference"/>
          <w:rFonts w:cs="Arial"/>
          <w:b w:val="0"/>
          <w:bCs w:val="0"/>
          <w:i w:val="0"/>
          <w:smallCaps w:val="0"/>
          <w:color w:val="auto"/>
          <w:spacing w:val="0"/>
          <w:szCs w:val="22"/>
        </w:rPr>
        <w:t xml:space="preserve">proportion of </w:t>
      </w:r>
      <w:r w:rsidR="0039420B">
        <w:rPr>
          <w:rStyle w:val="IntenseReference"/>
          <w:rFonts w:cs="Arial"/>
          <w:b w:val="0"/>
          <w:bCs w:val="0"/>
          <w:smallCaps w:val="0"/>
          <w:color w:val="auto"/>
          <w:spacing w:val="0"/>
          <w:szCs w:val="22"/>
        </w:rPr>
        <w:t>N. </w:t>
      </w:r>
      <w:proofErr w:type="spellStart"/>
      <w:r w:rsidR="000F63F0" w:rsidRPr="0039420B">
        <w:rPr>
          <w:rStyle w:val="IntenseReference"/>
          <w:rFonts w:cs="Arial"/>
          <w:b w:val="0"/>
          <w:bCs w:val="0"/>
          <w:smallCaps w:val="0"/>
          <w:color w:val="auto"/>
          <w:spacing w:val="0"/>
          <w:szCs w:val="22"/>
        </w:rPr>
        <w:t>gonorrhoeae</w:t>
      </w:r>
      <w:proofErr w:type="spellEnd"/>
      <w:r w:rsidR="000F63F0">
        <w:rPr>
          <w:rStyle w:val="IntenseReference"/>
          <w:rFonts w:cs="Arial"/>
          <w:b w:val="0"/>
          <w:bCs w:val="0"/>
          <w:i w:val="0"/>
          <w:smallCaps w:val="0"/>
          <w:color w:val="auto"/>
          <w:spacing w:val="0"/>
          <w:szCs w:val="22"/>
        </w:rPr>
        <w:t xml:space="preserve"> per month </w:t>
      </w:r>
      <w:r w:rsidR="000F63F0" w:rsidRPr="00BA0BD9">
        <w:t>(</w:t>
      </w:r>
      <w:r w:rsidR="000F63F0" w:rsidRPr="00BA0BD9">
        <w:rPr>
          <w:rFonts w:ascii="Symbol" w:hAnsi="Symbol"/>
          <w:color w:val="000000"/>
          <w:szCs w:val="22"/>
        </w:rPr>
        <w:t></w:t>
      </w:r>
      <w:r w:rsidR="000F63F0" w:rsidRPr="00A63FD1">
        <w:rPr>
          <w:rFonts w:cs="Arial"/>
          <w:color w:val="000000"/>
          <w:szCs w:val="22"/>
          <w:vertAlign w:val="superscript"/>
        </w:rPr>
        <w:t>2</w:t>
      </w:r>
      <w:r w:rsidR="000F63F0" w:rsidRPr="00A63FD1">
        <w:rPr>
          <w:rFonts w:cs="Arial"/>
          <w:color w:val="000000"/>
          <w:szCs w:val="22"/>
        </w:rPr>
        <w:t xml:space="preserve"> for trend,</w:t>
      </w:r>
      <w:r w:rsidR="000F63F0">
        <w:rPr>
          <w:rFonts w:cs="Arial"/>
        </w:rPr>
        <w:t xml:space="preserve"> p=0.0</w:t>
      </w:r>
      <w:r w:rsidR="0039420B">
        <w:rPr>
          <w:rFonts w:cs="Arial"/>
        </w:rPr>
        <w:t>194</w:t>
      </w:r>
      <w:r w:rsidR="000F63F0">
        <w:rPr>
          <w:rFonts w:cs="Arial"/>
        </w:rPr>
        <w:t>)</w:t>
      </w:r>
      <w:r w:rsidR="000F63F0" w:rsidRPr="00D95D61">
        <w:rPr>
          <w:rStyle w:val="IntenseReference"/>
          <w:rFonts w:cs="Arial"/>
          <w:b w:val="0"/>
          <w:bCs w:val="0"/>
          <w:i w:val="0"/>
          <w:smallCaps w:val="0"/>
          <w:color w:val="auto"/>
          <w:spacing w:val="0"/>
          <w:szCs w:val="22"/>
        </w:rPr>
        <w:t>.</w:t>
      </w:r>
    </w:p>
    <w:p w14:paraId="338B3AC2" w14:textId="2DEE56B4" w:rsidR="0084260F" w:rsidRDefault="00F62EF2" w:rsidP="005165D2">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 xml:space="preserve">The previous </w:t>
      </w:r>
      <w:proofErr w:type="spellStart"/>
      <w:r>
        <w:rPr>
          <w:rStyle w:val="IntenseReference"/>
          <w:rFonts w:cs="Arial"/>
          <w:b w:val="0"/>
          <w:bCs w:val="0"/>
          <w:i w:val="0"/>
          <w:smallCaps w:val="0"/>
          <w:color w:val="auto"/>
          <w:spacing w:val="0"/>
          <w:szCs w:val="22"/>
        </w:rPr>
        <w:t>CARAlert</w:t>
      </w:r>
      <w:proofErr w:type="spellEnd"/>
      <w:r>
        <w:rPr>
          <w:rStyle w:val="IntenseReference"/>
          <w:rFonts w:cs="Arial"/>
          <w:b w:val="0"/>
          <w:bCs w:val="0"/>
          <w:i w:val="0"/>
          <w:smallCaps w:val="0"/>
          <w:color w:val="auto"/>
          <w:spacing w:val="0"/>
          <w:szCs w:val="22"/>
        </w:rPr>
        <w:t xml:space="preserve"> report was for the period 17 March 2016 to 31 October 2016</w:t>
      </w:r>
      <w:r w:rsidR="007670B4">
        <w:rPr>
          <w:rStyle w:val="IntenseReference"/>
          <w:rFonts w:cs="Arial"/>
          <w:b w:val="0"/>
          <w:bCs w:val="0"/>
          <w:i w:val="0"/>
          <w:smallCaps w:val="0"/>
          <w:color w:val="auto"/>
          <w:spacing w:val="0"/>
          <w:szCs w:val="22"/>
        </w:rPr>
        <w:t>.</w:t>
      </w:r>
      <w:r>
        <w:rPr>
          <w:rStyle w:val="FootnoteReference"/>
          <w:rFonts w:cs="Arial"/>
          <w:szCs w:val="22"/>
        </w:rPr>
        <w:footnoteReference w:id="1"/>
      </w:r>
      <w:r>
        <w:rPr>
          <w:rStyle w:val="IntenseReference"/>
          <w:rFonts w:cs="Arial"/>
          <w:b w:val="0"/>
          <w:bCs w:val="0"/>
          <w:i w:val="0"/>
          <w:smallCaps w:val="0"/>
          <w:color w:val="auto"/>
          <w:spacing w:val="0"/>
          <w:szCs w:val="22"/>
        </w:rPr>
        <w:t xml:space="preserve"> </w:t>
      </w:r>
      <w:r w:rsidR="00D95D61">
        <w:rPr>
          <w:rStyle w:val="IntenseReference"/>
          <w:rFonts w:cs="Arial"/>
          <w:b w:val="0"/>
          <w:bCs w:val="0"/>
          <w:i w:val="0"/>
          <w:smallCaps w:val="0"/>
          <w:color w:val="auto"/>
          <w:spacing w:val="0"/>
          <w:szCs w:val="22"/>
        </w:rPr>
        <w:t>From 31</w:t>
      </w:r>
      <w:r>
        <w:rPr>
          <w:rStyle w:val="IntenseReference"/>
          <w:rFonts w:cs="Arial"/>
          <w:b w:val="0"/>
          <w:bCs w:val="0"/>
          <w:i w:val="0"/>
          <w:smallCaps w:val="0"/>
          <w:color w:val="auto"/>
          <w:spacing w:val="0"/>
          <w:szCs w:val="22"/>
        </w:rPr>
        <w:t xml:space="preserve"> </w:t>
      </w:r>
      <w:r w:rsidR="00F8710E">
        <w:rPr>
          <w:rStyle w:val="IntenseReference"/>
          <w:rFonts w:cs="Arial"/>
          <w:b w:val="0"/>
          <w:bCs w:val="0"/>
          <w:i w:val="0"/>
          <w:smallCaps w:val="0"/>
          <w:color w:val="auto"/>
          <w:spacing w:val="0"/>
          <w:szCs w:val="22"/>
        </w:rPr>
        <w:t>October</w:t>
      </w:r>
      <w:r>
        <w:rPr>
          <w:rStyle w:val="IntenseReference"/>
          <w:rFonts w:cs="Arial"/>
          <w:b w:val="0"/>
          <w:bCs w:val="0"/>
          <w:i w:val="0"/>
          <w:smallCaps w:val="0"/>
          <w:color w:val="auto"/>
          <w:spacing w:val="0"/>
          <w:szCs w:val="22"/>
        </w:rPr>
        <w:t xml:space="preserve"> 2016 to 31 December 2016</w:t>
      </w:r>
      <w:r w:rsidR="000F2E06">
        <w:rPr>
          <w:rStyle w:val="IntenseReference"/>
          <w:rFonts w:cs="Arial"/>
          <w:b w:val="0"/>
          <w:bCs w:val="0"/>
          <w:i w:val="0"/>
          <w:smallCaps w:val="0"/>
          <w:color w:val="auto"/>
          <w:spacing w:val="0"/>
          <w:szCs w:val="22"/>
        </w:rPr>
        <w:t xml:space="preserve">, </w:t>
      </w:r>
      <w:r w:rsidR="0039420B" w:rsidRPr="0039420B">
        <w:rPr>
          <w:rStyle w:val="IntenseReference"/>
          <w:rFonts w:cs="Arial"/>
          <w:b w:val="0"/>
          <w:bCs w:val="0"/>
          <w:i w:val="0"/>
          <w:smallCaps w:val="0"/>
          <w:color w:val="auto"/>
          <w:spacing w:val="0"/>
          <w:szCs w:val="22"/>
        </w:rPr>
        <w:t>142</w:t>
      </w:r>
      <w:r w:rsidR="00AD2D5C" w:rsidRPr="0039420B">
        <w:rPr>
          <w:rStyle w:val="IntenseReference"/>
          <w:rFonts w:cs="Arial"/>
          <w:b w:val="0"/>
          <w:bCs w:val="0"/>
          <w:i w:val="0"/>
          <w:smallCaps w:val="0"/>
          <w:color w:val="auto"/>
          <w:spacing w:val="0"/>
          <w:szCs w:val="22"/>
        </w:rPr>
        <w:t xml:space="preserve"> </w:t>
      </w:r>
      <w:r w:rsidR="000F2E06" w:rsidRPr="0039420B">
        <w:rPr>
          <w:rStyle w:val="IntenseReference"/>
          <w:rFonts w:cs="Arial"/>
          <w:b w:val="0"/>
          <w:bCs w:val="0"/>
          <w:i w:val="0"/>
          <w:smallCaps w:val="0"/>
          <w:color w:val="auto"/>
          <w:spacing w:val="0"/>
          <w:szCs w:val="22"/>
        </w:rPr>
        <w:t>n</w:t>
      </w:r>
      <w:r w:rsidR="00A93333" w:rsidRPr="0039420B">
        <w:rPr>
          <w:rStyle w:val="IntenseReference"/>
          <w:rFonts w:cs="Arial"/>
          <w:b w:val="0"/>
          <w:bCs w:val="0"/>
          <w:i w:val="0"/>
          <w:smallCaps w:val="0"/>
          <w:color w:val="auto"/>
          <w:spacing w:val="0"/>
          <w:szCs w:val="22"/>
        </w:rPr>
        <w:t>ew CAR records</w:t>
      </w:r>
      <w:r w:rsidR="00A93333">
        <w:rPr>
          <w:rStyle w:val="IntenseReference"/>
          <w:rFonts w:cs="Arial"/>
          <w:b w:val="0"/>
          <w:bCs w:val="0"/>
          <w:i w:val="0"/>
          <w:smallCaps w:val="0"/>
          <w:color w:val="auto"/>
          <w:spacing w:val="0"/>
          <w:szCs w:val="22"/>
        </w:rPr>
        <w:t xml:space="preserve"> were entered. CPE</w:t>
      </w:r>
      <w:r w:rsidR="000F2E06">
        <w:rPr>
          <w:rStyle w:val="IntenseReference"/>
          <w:rFonts w:cs="Arial"/>
          <w:b w:val="0"/>
          <w:bCs w:val="0"/>
          <w:i w:val="0"/>
          <w:smallCaps w:val="0"/>
          <w:color w:val="auto"/>
          <w:spacing w:val="0"/>
          <w:szCs w:val="22"/>
        </w:rPr>
        <w:t xml:space="preserve"> continue</w:t>
      </w:r>
      <w:r>
        <w:rPr>
          <w:rStyle w:val="IntenseReference"/>
          <w:rFonts w:cs="Arial"/>
          <w:b w:val="0"/>
          <w:bCs w:val="0"/>
          <w:i w:val="0"/>
          <w:smallCaps w:val="0"/>
          <w:color w:val="auto"/>
          <w:spacing w:val="0"/>
          <w:szCs w:val="22"/>
        </w:rPr>
        <w:t>d</w:t>
      </w:r>
      <w:r w:rsidR="000F2E06">
        <w:rPr>
          <w:rStyle w:val="IntenseReference"/>
          <w:rFonts w:cs="Arial"/>
          <w:b w:val="0"/>
          <w:bCs w:val="0"/>
          <w:i w:val="0"/>
          <w:smallCaps w:val="0"/>
          <w:color w:val="auto"/>
          <w:spacing w:val="0"/>
          <w:szCs w:val="22"/>
        </w:rPr>
        <w:t xml:space="preserve"> to be the most frequent</w:t>
      </w:r>
      <w:r w:rsidR="00944CC4">
        <w:rPr>
          <w:rStyle w:val="IntenseReference"/>
          <w:rFonts w:cs="Arial"/>
          <w:b w:val="0"/>
          <w:bCs w:val="0"/>
          <w:i w:val="0"/>
          <w:smallCaps w:val="0"/>
          <w:color w:val="auto"/>
          <w:spacing w:val="0"/>
          <w:szCs w:val="22"/>
        </w:rPr>
        <w:t>ly reported</w:t>
      </w:r>
      <w:r w:rsidR="000F2E06">
        <w:rPr>
          <w:rStyle w:val="IntenseReference"/>
          <w:rFonts w:cs="Arial"/>
          <w:b w:val="0"/>
          <w:bCs w:val="0"/>
          <w:i w:val="0"/>
          <w:smallCaps w:val="0"/>
          <w:color w:val="auto"/>
          <w:spacing w:val="0"/>
          <w:szCs w:val="22"/>
        </w:rPr>
        <w:t xml:space="preserve"> </w:t>
      </w:r>
      <w:r w:rsidR="000F2E06" w:rsidRPr="00DF5150">
        <w:rPr>
          <w:rStyle w:val="IntenseReference"/>
          <w:rFonts w:cs="Arial"/>
          <w:b w:val="0"/>
          <w:bCs w:val="0"/>
          <w:i w:val="0"/>
          <w:smallCaps w:val="0"/>
          <w:color w:val="auto"/>
          <w:spacing w:val="0"/>
          <w:szCs w:val="22"/>
        </w:rPr>
        <w:t xml:space="preserve">CAR </w:t>
      </w:r>
      <w:r w:rsidR="003B6CC2" w:rsidRPr="00DF5150">
        <w:rPr>
          <w:rStyle w:val="IntenseReference"/>
          <w:rFonts w:cs="Arial"/>
          <w:b w:val="0"/>
          <w:bCs w:val="0"/>
          <w:i w:val="0"/>
          <w:smallCaps w:val="0"/>
          <w:color w:val="auto"/>
          <w:spacing w:val="0"/>
          <w:szCs w:val="22"/>
        </w:rPr>
        <w:t>(</w:t>
      </w:r>
      <w:r w:rsidR="00F46EE4" w:rsidRPr="00DF5150">
        <w:rPr>
          <w:rStyle w:val="IntenseReference"/>
          <w:rFonts w:cs="Arial"/>
          <w:b w:val="0"/>
          <w:bCs w:val="0"/>
          <w:i w:val="0"/>
          <w:smallCaps w:val="0"/>
          <w:color w:val="auto"/>
          <w:spacing w:val="0"/>
          <w:szCs w:val="22"/>
        </w:rPr>
        <w:t>n=</w:t>
      </w:r>
      <w:r w:rsidR="003B6CC2" w:rsidRPr="0039420B">
        <w:rPr>
          <w:rStyle w:val="IntenseReference"/>
          <w:rFonts w:cs="Arial"/>
          <w:b w:val="0"/>
          <w:bCs w:val="0"/>
          <w:i w:val="0"/>
          <w:smallCaps w:val="0"/>
          <w:color w:val="auto"/>
          <w:spacing w:val="0"/>
          <w:szCs w:val="22"/>
        </w:rPr>
        <w:t>58</w:t>
      </w:r>
      <w:r w:rsidR="00A00387" w:rsidRPr="0039420B">
        <w:rPr>
          <w:rStyle w:val="IntenseReference"/>
          <w:rFonts w:cs="Arial"/>
          <w:b w:val="0"/>
          <w:bCs w:val="0"/>
          <w:i w:val="0"/>
          <w:smallCaps w:val="0"/>
          <w:color w:val="auto"/>
          <w:spacing w:val="0"/>
          <w:szCs w:val="22"/>
        </w:rPr>
        <w:t xml:space="preserve">, </w:t>
      </w:r>
      <w:r w:rsidR="00DF5150" w:rsidRPr="0039420B">
        <w:rPr>
          <w:rStyle w:val="IntenseReference"/>
          <w:rFonts w:cs="Arial"/>
          <w:b w:val="0"/>
          <w:bCs w:val="0"/>
          <w:i w:val="0"/>
          <w:smallCaps w:val="0"/>
          <w:color w:val="auto"/>
          <w:spacing w:val="0"/>
          <w:szCs w:val="22"/>
        </w:rPr>
        <w:t>41</w:t>
      </w:r>
      <w:r w:rsidR="008A1328" w:rsidRPr="0039420B">
        <w:rPr>
          <w:rStyle w:val="IntenseReference"/>
          <w:rFonts w:cs="Arial"/>
          <w:b w:val="0"/>
          <w:bCs w:val="0"/>
          <w:i w:val="0"/>
          <w:smallCaps w:val="0"/>
          <w:color w:val="auto"/>
          <w:spacing w:val="0"/>
          <w:szCs w:val="22"/>
        </w:rPr>
        <w:t>%), followed</w:t>
      </w:r>
      <w:r w:rsidR="008A1328">
        <w:rPr>
          <w:rStyle w:val="IntenseReference"/>
          <w:rFonts w:cs="Arial"/>
          <w:b w:val="0"/>
          <w:bCs w:val="0"/>
          <w:i w:val="0"/>
          <w:smallCaps w:val="0"/>
          <w:color w:val="auto"/>
          <w:spacing w:val="0"/>
          <w:szCs w:val="22"/>
        </w:rPr>
        <w:t xml:space="preserve"> by azithromycin</w:t>
      </w:r>
      <w:r w:rsidR="00AD2D5C">
        <w:rPr>
          <w:rStyle w:val="IntenseReference"/>
          <w:rFonts w:cs="Arial"/>
          <w:b w:val="0"/>
          <w:bCs w:val="0"/>
          <w:i w:val="0"/>
          <w:smallCaps w:val="0"/>
          <w:color w:val="auto"/>
          <w:spacing w:val="0"/>
          <w:szCs w:val="22"/>
        </w:rPr>
        <w:t xml:space="preserve"> non-susceptible</w:t>
      </w:r>
      <w:r w:rsidR="008A1328">
        <w:rPr>
          <w:rStyle w:val="IntenseReference"/>
          <w:rFonts w:cs="Arial"/>
          <w:b w:val="0"/>
          <w:bCs w:val="0"/>
          <w:i w:val="0"/>
          <w:smallCaps w:val="0"/>
          <w:color w:val="auto"/>
          <w:spacing w:val="0"/>
          <w:szCs w:val="22"/>
        </w:rPr>
        <w:t xml:space="preserve"> </w:t>
      </w:r>
      <w:r w:rsidR="00DF5150">
        <w:rPr>
          <w:rStyle w:val="IntenseReference"/>
          <w:rFonts w:cs="Arial"/>
          <w:b w:val="0"/>
          <w:bCs w:val="0"/>
          <w:smallCaps w:val="0"/>
          <w:color w:val="auto"/>
          <w:spacing w:val="0"/>
          <w:szCs w:val="22"/>
        </w:rPr>
        <w:t>N. </w:t>
      </w:r>
      <w:proofErr w:type="spellStart"/>
      <w:r w:rsidR="008A1328" w:rsidRPr="008A1328">
        <w:rPr>
          <w:rStyle w:val="IntenseReference"/>
          <w:rFonts w:cs="Arial"/>
          <w:b w:val="0"/>
          <w:bCs w:val="0"/>
          <w:smallCaps w:val="0"/>
          <w:color w:val="auto"/>
          <w:spacing w:val="0"/>
          <w:szCs w:val="22"/>
        </w:rPr>
        <w:t>gonorrhoeae</w:t>
      </w:r>
      <w:proofErr w:type="spellEnd"/>
      <w:r w:rsidR="008A1328">
        <w:rPr>
          <w:rStyle w:val="IntenseReference"/>
          <w:rFonts w:cs="Arial"/>
          <w:b w:val="0"/>
          <w:bCs w:val="0"/>
          <w:i w:val="0"/>
          <w:smallCaps w:val="0"/>
          <w:color w:val="auto"/>
          <w:spacing w:val="0"/>
          <w:szCs w:val="22"/>
        </w:rPr>
        <w:t xml:space="preserve"> </w:t>
      </w:r>
      <w:r w:rsidR="00F037B7">
        <w:rPr>
          <w:rStyle w:val="IntenseReference"/>
          <w:rFonts w:cs="Arial"/>
          <w:b w:val="0"/>
          <w:bCs w:val="0"/>
          <w:i w:val="0"/>
          <w:smallCaps w:val="0"/>
          <w:color w:val="auto"/>
          <w:spacing w:val="0"/>
          <w:szCs w:val="22"/>
        </w:rPr>
        <w:t xml:space="preserve">with low-level resistance (LLR) [MIC &lt; 256 mg/L] </w:t>
      </w:r>
      <w:r w:rsidR="00A00387">
        <w:rPr>
          <w:rStyle w:val="IntenseReference"/>
          <w:rFonts w:cs="Arial"/>
          <w:b w:val="0"/>
          <w:bCs w:val="0"/>
          <w:i w:val="0"/>
          <w:smallCaps w:val="0"/>
          <w:color w:val="auto"/>
          <w:spacing w:val="0"/>
          <w:szCs w:val="22"/>
        </w:rPr>
        <w:t>(</w:t>
      </w:r>
      <w:r w:rsidR="00F46EE4">
        <w:rPr>
          <w:rStyle w:val="IntenseReference"/>
          <w:rFonts w:cs="Arial"/>
          <w:b w:val="0"/>
          <w:bCs w:val="0"/>
          <w:i w:val="0"/>
          <w:smallCaps w:val="0"/>
          <w:color w:val="auto"/>
          <w:spacing w:val="0"/>
          <w:szCs w:val="22"/>
        </w:rPr>
        <w:t>n=</w:t>
      </w:r>
      <w:r w:rsidR="00DF5150" w:rsidRPr="0039420B">
        <w:rPr>
          <w:rStyle w:val="IntenseReference"/>
          <w:rFonts w:cs="Arial"/>
          <w:b w:val="0"/>
          <w:bCs w:val="0"/>
          <w:i w:val="0"/>
          <w:smallCaps w:val="0"/>
          <w:color w:val="auto"/>
          <w:spacing w:val="0"/>
          <w:szCs w:val="22"/>
        </w:rPr>
        <w:t>53</w:t>
      </w:r>
      <w:r w:rsidR="00A00387" w:rsidRPr="0039420B">
        <w:rPr>
          <w:rStyle w:val="IntenseReference"/>
          <w:rFonts w:cs="Arial"/>
          <w:b w:val="0"/>
          <w:bCs w:val="0"/>
          <w:i w:val="0"/>
          <w:smallCaps w:val="0"/>
          <w:color w:val="auto"/>
          <w:spacing w:val="0"/>
          <w:szCs w:val="22"/>
        </w:rPr>
        <w:t xml:space="preserve">, </w:t>
      </w:r>
      <w:r w:rsidR="0039420B" w:rsidRPr="0039420B">
        <w:rPr>
          <w:rStyle w:val="IntenseReference"/>
          <w:rFonts w:cs="Arial"/>
          <w:b w:val="0"/>
          <w:bCs w:val="0"/>
          <w:i w:val="0"/>
          <w:smallCaps w:val="0"/>
          <w:color w:val="auto"/>
          <w:spacing w:val="0"/>
          <w:szCs w:val="22"/>
        </w:rPr>
        <w:t>37</w:t>
      </w:r>
      <w:r w:rsidR="00A00387" w:rsidRPr="0039420B">
        <w:rPr>
          <w:rStyle w:val="IntenseReference"/>
          <w:rFonts w:cs="Arial"/>
          <w:b w:val="0"/>
          <w:bCs w:val="0"/>
          <w:i w:val="0"/>
          <w:smallCaps w:val="0"/>
          <w:color w:val="auto"/>
          <w:spacing w:val="0"/>
          <w:szCs w:val="22"/>
        </w:rPr>
        <w:t>%</w:t>
      </w:r>
      <w:r w:rsidR="008A1328" w:rsidRPr="0039420B">
        <w:rPr>
          <w:rStyle w:val="IntenseReference"/>
          <w:rFonts w:cs="Arial"/>
          <w:b w:val="0"/>
          <w:bCs w:val="0"/>
          <w:i w:val="0"/>
          <w:smallCaps w:val="0"/>
          <w:color w:val="auto"/>
          <w:spacing w:val="0"/>
          <w:szCs w:val="22"/>
        </w:rPr>
        <w:t>)</w:t>
      </w:r>
      <w:r w:rsidR="008A1328">
        <w:rPr>
          <w:rStyle w:val="IntenseReference"/>
          <w:rFonts w:cs="Arial"/>
          <w:b w:val="0"/>
          <w:bCs w:val="0"/>
          <w:i w:val="0"/>
          <w:smallCaps w:val="0"/>
          <w:color w:val="auto"/>
          <w:spacing w:val="0"/>
          <w:szCs w:val="22"/>
        </w:rPr>
        <w:t xml:space="preserve"> and </w:t>
      </w:r>
      <w:proofErr w:type="spellStart"/>
      <w:r w:rsidR="00A87666">
        <w:rPr>
          <w:rStyle w:val="IntenseReference"/>
          <w:rFonts w:cs="Arial"/>
          <w:b w:val="0"/>
          <w:bCs w:val="0"/>
          <w:i w:val="0"/>
          <w:smallCaps w:val="0"/>
          <w:color w:val="auto"/>
          <w:spacing w:val="0"/>
          <w:szCs w:val="22"/>
        </w:rPr>
        <w:t>daptomycin</w:t>
      </w:r>
      <w:proofErr w:type="spellEnd"/>
      <w:r w:rsidR="00A87666">
        <w:rPr>
          <w:rStyle w:val="IntenseReference"/>
          <w:rFonts w:cs="Arial"/>
          <w:b w:val="0"/>
          <w:bCs w:val="0"/>
          <w:i w:val="0"/>
          <w:smallCaps w:val="0"/>
          <w:color w:val="auto"/>
          <w:spacing w:val="0"/>
          <w:szCs w:val="22"/>
        </w:rPr>
        <w:t xml:space="preserve"> non-susceptible </w:t>
      </w:r>
      <w:r w:rsidR="00A87666" w:rsidRPr="008A1328">
        <w:rPr>
          <w:rStyle w:val="IntenseReference"/>
          <w:rFonts w:cs="Arial"/>
          <w:b w:val="0"/>
          <w:bCs w:val="0"/>
          <w:smallCaps w:val="0"/>
          <w:color w:val="auto"/>
          <w:spacing w:val="0"/>
          <w:szCs w:val="22"/>
        </w:rPr>
        <w:t xml:space="preserve">S. </w:t>
      </w:r>
      <w:r w:rsidR="00A87666" w:rsidRPr="00DF5150">
        <w:rPr>
          <w:rStyle w:val="IntenseReference"/>
          <w:rFonts w:cs="Arial"/>
          <w:b w:val="0"/>
          <w:bCs w:val="0"/>
          <w:smallCaps w:val="0"/>
          <w:color w:val="auto"/>
          <w:spacing w:val="0"/>
          <w:szCs w:val="22"/>
        </w:rPr>
        <w:t>aureus</w:t>
      </w:r>
      <w:r w:rsidR="00A00387" w:rsidRPr="00DF5150">
        <w:rPr>
          <w:rStyle w:val="IntenseReference"/>
          <w:rFonts w:cs="Arial"/>
          <w:b w:val="0"/>
          <w:bCs w:val="0"/>
          <w:i w:val="0"/>
          <w:smallCaps w:val="0"/>
          <w:color w:val="auto"/>
          <w:spacing w:val="0"/>
          <w:szCs w:val="22"/>
        </w:rPr>
        <w:t xml:space="preserve"> (</w:t>
      </w:r>
      <w:r w:rsidR="00F46EE4" w:rsidRPr="00DF5150">
        <w:rPr>
          <w:rStyle w:val="IntenseReference"/>
          <w:rFonts w:cs="Arial"/>
          <w:b w:val="0"/>
          <w:bCs w:val="0"/>
          <w:i w:val="0"/>
          <w:smallCaps w:val="0"/>
          <w:color w:val="auto"/>
          <w:spacing w:val="0"/>
          <w:szCs w:val="22"/>
        </w:rPr>
        <w:t>n</w:t>
      </w:r>
      <w:r w:rsidR="00F46EE4" w:rsidRPr="0039420B">
        <w:rPr>
          <w:rStyle w:val="IntenseReference"/>
          <w:rFonts w:cs="Arial"/>
          <w:b w:val="0"/>
          <w:bCs w:val="0"/>
          <w:i w:val="0"/>
          <w:smallCaps w:val="0"/>
          <w:color w:val="auto"/>
          <w:spacing w:val="0"/>
          <w:szCs w:val="22"/>
        </w:rPr>
        <w:t>=</w:t>
      </w:r>
      <w:r w:rsidR="0039420B" w:rsidRPr="0039420B">
        <w:rPr>
          <w:rStyle w:val="IntenseReference"/>
          <w:rFonts w:cs="Arial"/>
          <w:b w:val="0"/>
          <w:bCs w:val="0"/>
          <w:i w:val="0"/>
          <w:smallCaps w:val="0"/>
          <w:color w:val="auto"/>
          <w:spacing w:val="0"/>
          <w:szCs w:val="22"/>
        </w:rPr>
        <w:t>15, 11</w:t>
      </w:r>
      <w:r w:rsidR="008A1328" w:rsidRPr="0039420B">
        <w:rPr>
          <w:rStyle w:val="IntenseReference"/>
          <w:rFonts w:cs="Arial"/>
          <w:b w:val="0"/>
          <w:bCs w:val="0"/>
          <w:i w:val="0"/>
          <w:smallCaps w:val="0"/>
          <w:color w:val="auto"/>
          <w:spacing w:val="0"/>
          <w:szCs w:val="22"/>
        </w:rPr>
        <w:t>%).</w:t>
      </w:r>
    </w:p>
    <w:p w14:paraId="7F59F6AB" w14:textId="77777777" w:rsidR="00AE1038" w:rsidRDefault="00AE1038">
      <w:pPr>
        <w:rPr>
          <w:rFonts w:cs="Arial"/>
          <w:sz w:val="20"/>
          <w:szCs w:val="20"/>
        </w:rPr>
      </w:pPr>
    </w:p>
    <w:p w14:paraId="3959084A" w14:textId="2260D712" w:rsidR="002C1DE5" w:rsidRPr="001C7F56" w:rsidRDefault="002C1DE5" w:rsidP="00FC155F">
      <w:pPr>
        <w:pStyle w:val="Caption"/>
        <w:keepNext/>
        <w:rPr>
          <w:rFonts w:cs="Arial"/>
          <w:b/>
          <w:i w:val="0"/>
          <w:color w:val="auto"/>
        </w:rPr>
      </w:pPr>
      <w:r w:rsidRPr="001C7F56">
        <w:rPr>
          <w:rFonts w:cs="Arial"/>
          <w:b/>
          <w:i w:val="0"/>
          <w:color w:val="auto"/>
        </w:rPr>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E4A2A">
        <w:rPr>
          <w:rFonts w:cs="Arial"/>
          <w:b/>
          <w:i w:val="0"/>
          <w:noProof/>
          <w:color w:val="auto"/>
        </w:rPr>
        <w:t>1</w:t>
      </w:r>
      <w:r w:rsidR="00B833F8" w:rsidRPr="001C7F56">
        <w:rPr>
          <w:rFonts w:cs="Arial"/>
          <w:b/>
          <w:i w:val="0"/>
          <w:color w:val="auto"/>
        </w:rPr>
        <w:fldChar w:fldCharType="end"/>
      </w:r>
      <w:r w:rsidR="00FC155F" w:rsidRPr="001C7F56">
        <w:rPr>
          <w:rFonts w:cs="Arial"/>
          <w:b/>
          <w:i w:val="0"/>
          <w:color w:val="auto"/>
        </w:rPr>
        <w:t xml:space="preserve">: </w:t>
      </w:r>
      <w:r w:rsidRPr="001C7F56">
        <w:rPr>
          <w:rFonts w:cs="Arial"/>
          <w:b/>
          <w:i w:val="0"/>
          <w:color w:val="auto"/>
        </w:rPr>
        <w:t>Critical antimicrobial resistances</w:t>
      </w:r>
      <w:r w:rsidR="00D317D1" w:rsidRPr="001C7F56">
        <w:rPr>
          <w:rFonts w:cs="Arial"/>
          <w:b/>
          <w:i w:val="0"/>
          <w:color w:val="auto"/>
        </w:rPr>
        <w:t xml:space="preserve"> (CARs)</w:t>
      </w:r>
      <w:r w:rsidR="00F7177B" w:rsidRPr="001C7F56">
        <w:rPr>
          <w:rFonts w:cs="Arial"/>
          <w:b/>
          <w:i w:val="0"/>
          <w:color w:val="auto"/>
        </w:rPr>
        <w:t xml:space="preserve">, </w:t>
      </w:r>
      <w:r w:rsidR="00D317D1" w:rsidRPr="001C7F56">
        <w:rPr>
          <w:rFonts w:cs="Arial"/>
          <w:b/>
          <w:i w:val="0"/>
          <w:color w:val="auto"/>
        </w:rPr>
        <w:t xml:space="preserve">as a </w:t>
      </w:r>
      <w:r w:rsidR="00F7177B" w:rsidRPr="001C7F56">
        <w:rPr>
          <w:rFonts w:cs="Arial"/>
          <w:b/>
          <w:i w:val="0"/>
          <w:color w:val="auto"/>
        </w:rPr>
        <w:t xml:space="preserve">percentage </w:t>
      </w:r>
      <w:r w:rsidR="00D317D1" w:rsidRPr="001C7F56">
        <w:rPr>
          <w:rFonts w:cs="Arial"/>
          <w:b/>
          <w:i w:val="0"/>
          <w:color w:val="auto"/>
        </w:rPr>
        <w:t xml:space="preserve">of all CARs, </w:t>
      </w:r>
      <w:r w:rsidR="00F7177B" w:rsidRPr="001C7F56">
        <w:rPr>
          <w:rFonts w:cs="Arial"/>
          <w:b/>
          <w:i w:val="0"/>
          <w:color w:val="auto"/>
        </w:rPr>
        <w:t>reported</w:t>
      </w:r>
      <w:r w:rsidR="00D317D1" w:rsidRPr="001C7F56">
        <w:rPr>
          <w:rFonts w:cs="Arial"/>
          <w:b/>
          <w:i w:val="0"/>
          <w:color w:val="auto"/>
        </w:rPr>
        <w:t xml:space="preserve"> by month, March</w:t>
      </w:r>
      <w:r w:rsidR="00CB12AA" w:rsidRPr="001C7F56">
        <w:rPr>
          <w:rFonts w:cs="Arial"/>
          <w:b/>
          <w:i w:val="0"/>
          <w:color w:val="auto"/>
        </w:rPr>
        <w:t>–</w:t>
      </w:r>
      <w:r w:rsidR="00A00387" w:rsidRPr="001C7F56">
        <w:rPr>
          <w:rFonts w:cs="Arial"/>
          <w:b/>
          <w:i w:val="0"/>
          <w:color w:val="auto"/>
        </w:rPr>
        <w:t>December</w:t>
      </w:r>
      <w:r w:rsidRPr="001C7F56">
        <w:rPr>
          <w:rFonts w:cs="Arial"/>
          <w:b/>
          <w:i w:val="0"/>
          <w:color w:val="auto"/>
        </w:rPr>
        <w:t xml:space="preserve"> 2016</w:t>
      </w:r>
    </w:p>
    <w:p w14:paraId="279FD6A0" w14:textId="77777777" w:rsidR="002C1DE5" w:rsidRDefault="002C1DE5">
      <w:pPr>
        <w:rPr>
          <w:rStyle w:val="IntenseReference"/>
          <w:rFonts w:cs="Arial"/>
          <w:b w:val="0"/>
          <w:bCs w:val="0"/>
          <w:i w:val="0"/>
          <w:smallCaps w:val="0"/>
          <w:color w:val="auto"/>
          <w:spacing w:val="0"/>
          <w:sz w:val="20"/>
          <w:szCs w:val="22"/>
        </w:rPr>
      </w:pPr>
      <w:r w:rsidRPr="0032546B">
        <w:rPr>
          <w:rFonts w:cs="Arial"/>
          <w:noProof/>
          <w:sz w:val="20"/>
          <w:szCs w:val="20"/>
          <w:lang w:eastAsia="en-AU"/>
        </w:rPr>
        <w:drawing>
          <wp:inline distT="0" distB="0" distL="0" distR="0" wp14:anchorId="13A711F0" wp14:editId="237E93E9">
            <wp:extent cx="6082748" cy="3045349"/>
            <wp:effectExtent l="0" t="0" r="13335" b="22225"/>
            <wp:docPr id="7" name="Chart 7" descr="Figure 1: Critical antimicrobial resistances (CARs), as a percentage of all CARs, reported by month, March–December 2016" title="Figure 1: Critical antimicrobial resistances (CARs), as a percentage of all CARs, reported by month,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B9123B0-36C6-4477-8B44-392B3120218C}"/>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A9B631" w14:textId="6995259C" w:rsidR="002C1DE5" w:rsidRPr="00F35007" w:rsidRDefault="00496ED0" w:rsidP="00F35007">
      <w:pPr>
        <w:spacing w:before="120"/>
        <w:rPr>
          <w:rStyle w:val="IntenseReference"/>
          <w:rFonts w:cs="Arial"/>
          <w:b w:val="0"/>
          <w:bCs w:val="0"/>
          <w:i w:val="0"/>
          <w:smallCaps w:val="0"/>
          <w:color w:val="auto"/>
          <w:spacing w:val="0"/>
          <w:sz w:val="14"/>
          <w:szCs w:val="22"/>
        </w:rPr>
      </w:pPr>
      <w:r w:rsidRPr="007555B3">
        <w:rPr>
          <w:rStyle w:val="IntenseReference"/>
          <w:rFonts w:cs="Arial"/>
          <w:b w:val="0"/>
          <w:bCs w:val="0"/>
          <w:i w:val="0"/>
          <w:smallCaps w:val="0"/>
          <w:color w:val="auto"/>
          <w:spacing w:val="0"/>
          <w:sz w:val="14"/>
          <w:szCs w:val="22"/>
        </w:rPr>
        <w:t xml:space="preserve">CPE = </w:t>
      </w:r>
      <w:proofErr w:type="spellStart"/>
      <w:r>
        <w:rPr>
          <w:rStyle w:val="IntenseReference"/>
          <w:rFonts w:cs="Arial"/>
          <w:b w:val="0"/>
          <w:bCs w:val="0"/>
          <w:i w:val="0"/>
          <w:smallCaps w:val="0"/>
          <w:color w:val="auto"/>
          <w:spacing w:val="0"/>
          <w:sz w:val="14"/>
          <w:szCs w:val="22"/>
        </w:rPr>
        <w:t>carbapenemase</w:t>
      </w:r>
      <w:proofErr w:type="spellEnd"/>
      <w:r>
        <w:rPr>
          <w:rStyle w:val="IntenseReference"/>
          <w:rFonts w:cs="Arial"/>
          <w:b w:val="0"/>
          <w:bCs w:val="0"/>
          <w:i w:val="0"/>
          <w:smallCaps w:val="0"/>
          <w:color w:val="auto"/>
          <w:spacing w:val="0"/>
          <w:sz w:val="14"/>
          <w:szCs w:val="22"/>
        </w:rPr>
        <w:t>-producing-</w:t>
      </w:r>
      <w:proofErr w:type="spellStart"/>
      <w:r w:rsidRPr="00553B41">
        <w:rPr>
          <w:rStyle w:val="IntenseReference"/>
          <w:rFonts w:cs="Arial"/>
          <w:b w:val="0"/>
          <w:bCs w:val="0"/>
          <w:smallCaps w:val="0"/>
          <w:color w:val="auto"/>
          <w:spacing w:val="0"/>
          <w:sz w:val="14"/>
          <w:szCs w:val="22"/>
        </w:rPr>
        <w:t>Enterobacteriaceae</w:t>
      </w:r>
      <w:proofErr w:type="spellEnd"/>
      <w:r>
        <w:rPr>
          <w:rStyle w:val="IntenseReference"/>
          <w:rFonts w:cs="Arial"/>
          <w:b w:val="0"/>
          <w:bCs w:val="0"/>
          <w:i w:val="0"/>
          <w:smallCaps w:val="0"/>
          <w:color w:val="auto"/>
          <w:spacing w:val="0"/>
          <w:sz w:val="14"/>
          <w:szCs w:val="22"/>
        </w:rPr>
        <w:t xml:space="preserve">; RMT = ribosomal </w:t>
      </w:r>
      <w:proofErr w:type="spellStart"/>
      <w:r>
        <w:rPr>
          <w:rStyle w:val="IntenseReference"/>
          <w:rFonts w:cs="Arial"/>
          <w:b w:val="0"/>
          <w:bCs w:val="0"/>
          <w:i w:val="0"/>
          <w:smallCaps w:val="0"/>
          <w:color w:val="auto"/>
          <w:spacing w:val="0"/>
          <w:sz w:val="14"/>
          <w:szCs w:val="22"/>
        </w:rPr>
        <w:t>methylase</w:t>
      </w:r>
      <w:proofErr w:type="spellEnd"/>
      <w:r>
        <w:rPr>
          <w:rStyle w:val="IntenseReference"/>
          <w:rFonts w:cs="Arial"/>
          <w:b w:val="0"/>
          <w:bCs w:val="0"/>
          <w:i w:val="0"/>
          <w:smallCaps w:val="0"/>
          <w:color w:val="auto"/>
          <w:spacing w:val="0"/>
          <w:sz w:val="14"/>
          <w:szCs w:val="22"/>
        </w:rPr>
        <w:t>-</w:t>
      </w:r>
      <w:r w:rsidRPr="007555B3">
        <w:rPr>
          <w:rStyle w:val="IntenseReference"/>
          <w:rFonts w:cs="Arial"/>
          <w:b w:val="0"/>
          <w:bCs w:val="0"/>
          <w:i w:val="0"/>
          <w:smallCaps w:val="0"/>
          <w:color w:val="auto"/>
          <w:spacing w:val="0"/>
          <w:sz w:val="14"/>
          <w:szCs w:val="22"/>
        </w:rPr>
        <w:t xml:space="preserve">producing </w:t>
      </w:r>
      <w:proofErr w:type="spellStart"/>
      <w:r w:rsidRPr="00553B41">
        <w:rPr>
          <w:rStyle w:val="IntenseReference"/>
          <w:rFonts w:cs="Arial"/>
          <w:b w:val="0"/>
          <w:bCs w:val="0"/>
          <w:smallCaps w:val="0"/>
          <w:color w:val="auto"/>
          <w:spacing w:val="0"/>
          <w:sz w:val="14"/>
          <w:szCs w:val="22"/>
        </w:rPr>
        <w:t>Enterobacteriaceae</w:t>
      </w:r>
      <w:proofErr w:type="spellEnd"/>
      <w:r w:rsidRPr="007555B3">
        <w:rPr>
          <w:rStyle w:val="IntenseReference"/>
          <w:rFonts w:cs="Arial"/>
          <w:b w:val="0"/>
          <w:bCs w:val="0"/>
          <w:i w:val="0"/>
          <w:smallCaps w:val="0"/>
          <w:color w:val="auto"/>
          <w:spacing w:val="0"/>
          <w:sz w:val="14"/>
          <w:szCs w:val="22"/>
        </w:rPr>
        <w:t xml:space="preserve">; CPE+RMT = </w:t>
      </w:r>
      <w:proofErr w:type="spellStart"/>
      <w:r w:rsidRPr="007555B3">
        <w:rPr>
          <w:rStyle w:val="IntenseReference"/>
          <w:rFonts w:cs="Arial"/>
          <w:b w:val="0"/>
          <w:bCs w:val="0"/>
          <w:i w:val="0"/>
          <w:smallCaps w:val="0"/>
          <w:color w:val="auto"/>
          <w:spacing w:val="0"/>
          <w:sz w:val="14"/>
          <w:szCs w:val="22"/>
        </w:rPr>
        <w:t>carbapenemase</w:t>
      </w:r>
      <w:proofErr w:type="spellEnd"/>
      <w:r>
        <w:rPr>
          <w:rStyle w:val="IntenseReference"/>
          <w:rFonts w:cs="Arial"/>
          <w:b w:val="0"/>
          <w:bCs w:val="0"/>
          <w:i w:val="0"/>
          <w:smallCaps w:val="0"/>
          <w:color w:val="auto"/>
          <w:spacing w:val="0"/>
          <w:sz w:val="14"/>
          <w:szCs w:val="22"/>
        </w:rPr>
        <w:t xml:space="preserve">- and ribosomal </w:t>
      </w:r>
      <w:proofErr w:type="spellStart"/>
      <w:r>
        <w:rPr>
          <w:rStyle w:val="IntenseReference"/>
          <w:rFonts w:cs="Arial"/>
          <w:b w:val="0"/>
          <w:bCs w:val="0"/>
          <w:i w:val="0"/>
          <w:smallCaps w:val="0"/>
          <w:color w:val="auto"/>
          <w:spacing w:val="0"/>
          <w:sz w:val="14"/>
          <w:szCs w:val="22"/>
        </w:rPr>
        <w:t>methylase</w:t>
      </w:r>
      <w:proofErr w:type="spellEnd"/>
      <w:r>
        <w:rPr>
          <w:rStyle w:val="IntenseReference"/>
          <w:rFonts w:cs="Arial"/>
          <w:b w:val="0"/>
          <w:bCs w:val="0"/>
          <w:i w:val="0"/>
          <w:smallCaps w:val="0"/>
          <w:color w:val="auto"/>
          <w:spacing w:val="0"/>
          <w:sz w:val="14"/>
          <w:szCs w:val="22"/>
        </w:rPr>
        <w:t>-</w:t>
      </w:r>
      <w:r w:rsidRPr="007555B3">
        <w:rPr>
          <w:rStyle w:val="IntenseReference"/>
          <w:rFonts w:cs="Arial"/>
          <w:b w:val="0"/>
          <w:bCs w:val="0"/>
          <w:i w:val="0"/>
          <w:smallCaps w:val="0"/>
          <w:color w:val="auto"/>
          <w:spacing w:val="0"/>
          <w:sz w:val="14"/>
          <w:szCs w:val="22"/>
        </w:rPr>
        <w:t xml:space="preserve">producing </w:t>
      </w:r>
      <w:proofErr w:type="spellStart"/>
      <w:r w:rsidRPr="00553B41">
        <w:rPr>
          <w:rStyle w:val="IntenseReference"/>
          <w:rFonts w:cs="Arial"/>
          <w:b w:val="0"/>
          <w:bCs w:val="0"/>
          <w:smallCaps w:val="0"/>
          <w:color w:val="auto"/>
          <w:spacing w:val="0"/>
          <w:sz w:val="14"/>
          <w:szCs w:val="22"/>
        </w:rPr>
        <w:t>Enterobacteriaceae</w:t>
      </w:r>
      <w:proofErr w:type="spellEnd"/>
      <w:r w:rsidRPr="007555B3">
        <w:rPr>
          <w:rStyle w:val="IntenseReference"/>
          <w:rFonts w:cs="Arial"/>
          <w:b w:val="0"/>
          <w:bCs w:val="0"/>
          <w:i w:val="0"/>
          <w:smallCaps w:val="0"/>
          <w:color w:val="auto"/>
          <w:spacing w:val="0"/>
          <w:sz w:val="14"/>
          <w:szCs w:val="22"/>
        </w:rPr>
        <w:t>; LNZ</w:t>
      </w:r>
      <w:r>
        <w:rPr>
          <w:rStyle w:val="IntenseReference"/>
          <w:rFonts w:cs="Arial"/>
          <w:b w:val="0"/>
          <w:bCs w:val="0"/>
          <w:i w:val="0"/>
          <w:smallCaps w:val="0"/>
          <w:color w:val="auto"/>
          <w:spacing w:val="0"/>
          <w:sz w:val="14"/>
          <w:szCs w:val="22"/>
        </w:rPr>
        <w:t xml:space="preserve"> ENTE</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l</w:t>
      </w:r>
      <w:r w:rsidRPr="007555B3">
        <w:rPr>
          <w:rStyle w:val="IntenseReference"/>
          <w:rFonts w:cs="Arial"/>
          <w:b w:val="0"/>
          <w:bCs w:val="0"/>
          <w:i w:val="0"/>
          <w:smallCaps w:val="0"/>
          <w:color w:val="auto"/>
          <w:spacing w:val="0"/>
          <w:sz w:val="14"/>
          <w:szCs w:val="22"/>
        </w:rPr>
        <w:t xml:space="preserve">inezolid non-susceptible </w:t>
      </w:r>
      <w:r w:rsidRPr="007555B3">
        <w:rPr>
          <w:rStyle w:val="IntenseReference"/>
          <w:rFonts w:cs="Arial"/>
          <w:b w:val="0"/>
          <w:bCs w:val="0"/>
          <w:smallCaps w:val="0"/>
          <w:color w:val="auto"/>
          <w:spacing w:val="0"/>
          <w:sz w:val="14"/>
          <w:szCs w:val="22"/>
        </w:rPr>
        <w:t>Enterococcus</w:t>
      </w:r>
      <w:r w:rsidRPr="007555B3">
        <w:rPr>
          <w:rStyle w:val="IntenseReference"/>
          <w:rFonts w:cs="Arial"/>
          <w:b w:val="0"/>
          <w:bCs w:val="0"/>
          <w:i w:val="0"/>
          <w:smallCaps w:val="0"/>
          <w:color w:val="auto"/>
          <w:spacing w:val="0"/>
          <w:sz w:val="14"/>
          <w:szCs w:val="22"/>
        </w:rPr>
        <w:t xml:space="preserve"> species; AZI (LLR) = azithromycin</w:t>
      </w:r>
      <w:r>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i w:val="0"/>
          <w:smallCaps w:val="0"/>
          <w:color w:val="auto"/>
          <w:spacing w:val="0"/>
          <w:sz w:val="14"/>
          <w:szCs w:val="22"/>
        </w:rPr>
        <w:t xml:space="preserve"> (LLR, MIC &lt; 256 mg/L)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AZI (HLR) = azithromycin</w:t>
      </w:r>
      <w:r>
        <w:rPr>
          <w:rStyle w:val="IntenseReference"/>
          <w:rFonts w:cs="Arial"/>
          <w:b w:val="0"/>
          <w:bCs w:val="0"/>
          <w:i w:val="0"/>
          <w:smallCaps w:val="0"/>
          <w:color w:val="auto"/>
          <w:spacing w:val="0"/>
          <w:sz w:val="14"/>
          <w:szCs w:val="22"/>
        </w:rPr>
        <w:t xml:space="preserve"> non-susceptible</w:t>
      </w:r>
      <w:r w:rsidRPr="007555B3">
        <w:rPr>
          <w:rStyle w:val="IntenseReference"/>
          <w:rFonts w:cs="Arial"/>
          <w:b w:val="0"/>
          <w:bCs w:val="0"/>
          <w:i w:val="0"/>
          <w:smallCaps w:val="0"/>
          <w:color w:val="auto"/>
          <w:spacing w:val="0"/>
          <w:sz w:val="14"/>
          <w:szCs w:val="22"/>
        </w:rPr>
        <w:t xml:space="preserve"> (HLR, MIC &gt; 256 mg/L)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sidRPr="007555B3">
        <w:rPr>
          <w:rStyle w:val="IntenseReference"/>
          <w:rFonts w:cs="Arial"/>
          <w:b w:val="0"/>
          <w:bCs w:val="0"/>
          <w:i w:val="0"/>
          <w:smallCaps w:val="0"/>
          <w:color w:val="auto"/>
          <w:spacing w:val="0"/>
          <w:sz w:val="14"/>
          <w:szCs w:val="22"/>
        </w:rPr>
        <w:t>; CTR</w:t>
      </w:r>
      <w:r>
        <w:rPr>
          <w:rStyle w:val="IntenseReference"/>
          <w:rFonts w:cs="Arial"/>
          <w:b w:val="0"/>
          <w:bCs w:val="0"/>
          <w:i w:val="0"/>
          <w:smallCaps w:val="0"/>
          <w:color w:val="auto"/>
          <w:spacing w:val="0"/>
          <w:sz w:val="14"/>
          <w:szCs w:val="22"/>
        </w:rPr>
        <w:t xml:space="preserve"> NGON</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DAP</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proofErr w:type="spellStart"/>
      <w:r>
        <w:rPr>
          <w:rStyle w:val="IntenseReference"/>
          <w:rFonts w:cs="Arial"/>
          <w:b w:val="0"/>
          <w:bCs w:val="0"/>
          <w:i w:val="0"/>
          <w:smallCaps w:val="0"/>
          <w:color w:val="auto"/>
          <w:spacing w:val="0"/>
          <w:sz w:val="14"/>
          <w:szCs w:val="22"/>
        </w:rPr>
        <w:t>d</w:t>
      </w:r>
      <w:r w:rsidRPr="007555B3">
        <w:rPr>
          <w:rStyle w:val="IntenseReference"/>
          <w:rFonts w:cs="Arial"/>
          <w:b w:val="0"/>
          <w:bCs w:val="0"/>
          <w:i w:val="0"/>
          <w:smallCaps w:val="0"/>
          <w:color w:val="auto"/>
          <w:spacing w:val="0"/>
          <w:sz w:val="14"/>
          <w:szCs w:val="22"/>
        </w:rPr>
        <w:t>aptomycin</w:t>
      </w:r>
      <w:proofErr w:type="spellEnd"/>
      <w:r w:rsidRPr="007555B3">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VAN</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proofErr w:type="spellStart"/>
      <w:r>
        <w:rPr>
          <w:rStyle w:val="IntenseReference"/>
          <w:rFonts w:cs="Arial"/>
          <w:b w:val="0"/>
          <w:bCs w:val="0"/>
          <w:i w:val="0"/>
          <w:smallCaps w:val="0"/>
          <w:color w:val="auto"/>
          <w:spacing w:val="0"/>
          <w:sz w:val="14"/>
          <w:szCs w:val="22"/>
        </w:rPr>
        <w:lastRenderedPageBreak/>
        <w:t>v</w:t>
      </w:r>
      <w:r w:rsidRPr="007555B3">
        <w:rPr>
          <w:rStyle w:val="IntenseReference"/>
          <w:rFonts w:cs="Arial"/>
          <w:b w:val="0"/>
          <w:bCs w:val="0"/>
          <w:i w:val="0"/>
          <w:smallCaps w:val="0"/>
          <w:color w:val="auto"/>
          <w:spacing w:val="0"/>
          <w:sz w:val="14"/>
          <w:szCs w:val="22"/>
        </w:rPr>
        <w:t>ancomycin</w:t>
      </w:r>
      <w:proofErr w:type="spellEnd"/>
      <w:r w:rsidRPr="007555B3">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CTR</w:t>
      </w:r>
      <w:r>
        <w:rPr>
          <w:rStyle w:val="IntenseReference"/>
          <w:rFonts w:cs="Arial"/>
          <w:b w:val="0"/>
          <w:bCs w:val="0"/>
          <w:i w:val="0"/>
          <w:smallCaps w:val="0"/>
          <w:color w:val="auto"/>
          <w:spacing w:val="0"/>
          <w:sz w:val="14"/>
          <w:szCs w:val="22"/>
        </w:rPr>
        <w:t xml:space="preserve"> SALM</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Salmonella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SHIG = multidrug-resistant</w:t>
      </w:r>
      <w:r w:rsidRPr="007555B3">
        <w:rPr>
          <w:rStyle w:val="IntenseReference"/>
          <w:rFonts w:cs="Arial"/>
          <w:b w:val="0"/>
          <w:bCs w:val="0"/>
          <w:i w:val="0"/>
          <w:smallCaps w:val="0"/>
          <w:color w:val="auto"/>
          <w:spacing w:val="0"/>
          <w:sz w:val="14"/>
          <w:szCs w:val="22"/>
        </w:rPr>
        <w:t xml:space="preserve"> </w:t>
      </w:r>
      <w:proofErr w:type="spellStart"/>
      <w:r w:rsidRPr="007555B3">
        <w:rPr>
          <w:rStyle w:val="IntenseReference"/>
          <w:rFonts w:cs="Arial"/>
          <w:b w:val="0"/>
          <w:bCs w:val="0"/>
          <w:smallCaps w:val="0"/>
          <w:color w:val="auto"/>
          <w:spacing w:val="0"/>
          <w:sz w:val="14"/>
          <w:szCs w:val="22"/>
        </w:rPr>
        <w:t>Shigella</w:t>
      </w:r>
      <w:proofErr w:type="spellEnd"/>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MTB = multidrug-resistant</w:t>
      </w:r>
      <w:r w:rsidRPr="007555B3">
        <w:rPr>
          <w:rStyle w:val="IntenseReference"/>
          <w:rFonts w:cs="Arial"/>
          <w:b w:val="0"/>
          <w:bCs w:val="0"/>
          <w:i w:val="0"/>
          <w:smallCaps w:val="0"/>
          <w:color w:val="auto"/>
          <w:spacing w:val="0"/>
          <w:sz w:val="14"/>
          <w:szCs w:val="22"/>
        </w:rPr>
        <w:t xml:space="preserve"> </w:t>
      </w:r>
      <w:r w:rsidRPr="001E17F1">
        <w:rPr>
          <w:rStyle w:val="IntenseReference"/>
          <w:rFonts w:cs="Arial"/>
          <w:b w:val="0"/>
          <w:bCs w:val="0"/>
          <w:smallCaps w:val="0"/>
          <w:color w:val="auto"/>
          <w:spacing w:val="0"/>
          <w:sz w:val="14"/>
          <w:szCs w:val="22"/>
        </w:rPr>
        <w:t>Mycobacterium tuberculosis</w:t>
      </w:r>
    </w:p>
    <w:p w14:paraId="6DBF3989" w14:textId="77777777" w:rsidR="00A87666" w:rsidRDefault="00A87666">
      <w:pPr>
        <w:rPr>
          <w:rStyle w:val="IntenseReference"/>
          <w:rFonts w:cs="Arial"/>
          <w:b w:val="0"/>
          <w:bCs w:val="0"/>
          <w:i w:val="0"/>
          <w:smallCaps w:val="0"/>
          <w:color w:val="auto"/>
          <w:spacing w:val="0"/>
          <w:sz w:val="20"/>
          <w:szCs w:val="22"/>
        </w:rPr>
      </w:pPr>
    </w:p>
    <w:p w14:paraId="5C0F1E66" w14:textId="77777777" w:rsidR="0005160C" w:rsidRDefault="008B4AFD" w:rsidP="00774AB3">
      <w:pPr>
        <w:rPr>
          <w:rStyle w:val="IntenseReference"/>
          <w:rFonts w:cs="Arial"/>
          <w:b w:val="0"/>
          <w:bCs w:val="0"/>
          <w:i w:val="0"/>
          <w:smallCaps w:val="0"/>
          <w:color w:val="auto"/>
          <w:spacing w:val="0"/>
          <w:sz w:val="20"/>
          <w:szCs w:val="22"/>
        </w:rPr>
      </w:pPr>
      <w:r>
        <w:rPr>
          <w:rFonts w:cs="Arial"/>
          <w:noProof/>
          <w:color w:val="002060"/>
          <w:sz w:val="20"/>
          <w:szCs w:val="22"/>
          <w:lang w:eastAsia="en-AU"/>
        </w:rPr>
        <mc:AlternateContent>
          <mc:Choice Requires="wps">
            <w:drawing>
              <wp:anchor distT="0" distB="0" distL="114300" distR="114300" simplePos="0" relativeHeight="251656704" behindDoc="0" locked="0" layoutInCell="1" allowOverlap="1" wp14:anchorId="2B6D138D" wp14:editId="1293C764">
                <wp:simplePos x="0" y="0"/>
                <wp:positionH relativeFrom="column">
                  <wp:posOffset>3118485</wp:posOffset>
                </wp:positionH>
                <wp:positionV relativeFrom="paragraph">
                  <wp:posOffset>5372100</wp:posOffset>
                </wp:positionV>
                <wp:extent cx="3027045" cy="390525"/>
                <wp:effectExtent l="0" t="0" r="1905" b="952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390525"/>
                        </a:xfrm>
                        <a:prstGeom prst="rect">
                          <a:avLst/>
                        </a:prstGeom>
                        <a:solidFill>
                          <a:srgbClr val="FFFFFF"/>
                        </a:solidFill>
                        <a:ln w="9525">
                          <a:noFill/>
                          <a:miter lim="800000"/>
                          <a:headEnd/>
                          <a:tailEnd/>
                        </a:ln>
                      </wps:spPr>
                      <wps:txbx>
                        <w:txbxContent>
                          <w:p w14:paraId="22813059" w14:textId="77777777" w:rsidR="009B2F63" w:rsidRPr="001A08F5" w:rsidRDefault="009B2F63" w:rsidP="008B4AFD">
                            <w:pPr>
                              <w:ind w:left="284" w:hanging="284"/>
                              <w:rPr>
                                <w:rFonts w:cs="Arial"/>
                                <w:sz w:val="18"/>
                              </w:rPr>
                            </w:pPr>
                            <w:r w:rsidRPr="001A08F5">
                              <w:rPr>
                                <w:rFonts w:cs="Arial"/>
                                <w:b/>
                                <w:sz w:val="18"/>
                              </w:rPr>
                              <w:t>F.</w:t>
                            </w:r>
                            <w:r w:rsidRPr="001A08F5">
                              <w:rPr>
                                <w:rFonts w:cs="Arial"/>
                                <w:sz w:val="18"/>
                              </w:rPr>
                              <w:t xml:space="preserve"> </w:t>
                            </w:r>
                            <w:r>
                              <w:rPr>
                                <w:rFonts w:cs="Arial"/>
                                <w:sz w:val="18"/>
                              </w:rPr>
                              <w:tab/>
                            </w:r>
                            <w:r w:rsidRPr="001A08F5">
                              <w:rPr>
                                <w:rFonts w:cs="Arial"/>
                                <w:i/>
                                <w:sz w:val="18"/>
                              </w:rPr>
                              <w:t xml:space="preserve">Enterococcus </w:t>
                            </w:r>
                            <w:r w:rsidRPr="001A08F5">
                              <w:rPr>
                                <w:rFonts w:cs="Arial"/>
                                <w:sz w:val="18"/>
                              </w:rPr>
                              <w:t>species and</w:t>
                            </w:r>
                            <w:r w:rsidRPr="001A08F5">
                              <w:rPr>
                                <w:rFonts w:cs="Arial"/>
                                <w:i/>
                                <w:sz w:val="18"/>
                              </w:rPr>
                              <w:t xml:space="preserve"> Mycobacterium tuberculosis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B6D138D" id="_x0000_t202" coordsize="21600,21600" o:spt="202" path="m,l,21600r21600,l21600,xe">
                <v:stroke joinstyle="miter"/>
                <v:path gradientshapeok="t" o:connecttype="rect"/>
              </v:shapetype>
              <v:shape id="Text Box 2" o:spid="_x0000_s1026" type="#_x0000_t202" style="position:absolute;margin-left:245.55pt;margin-top:423pt;width:238.35pt;height:30.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" stroked="f">
                <v:textbox>
                  <w:txbxContent>
                    <w:p w14:paraId="22813059" w14:textId="77777777" w:rsidR="009B2F63" w:rsidRPr="001A08F5" w:rsidRDefault="009B2F63" w:rsidP="008B4AFD">
                      <w:pPr>
                        <w:ind w:left="284" w:hanging="284"/>
                        <w:rPr>
                          <w:rFonts w:cs="Arial"/>
                          <w:sz w:val="18"/>
                        </w:rPr>
                      </w:pPr>
                      <w:r w:rsidRPr="001A08F5">
                        <w:rPr>
                          <w:rFonts w:cs="Arial"/>
                          <w:b/>
                          <w:sz w:val="18"/>
                        </w:rPr>
                        <w:t>F.</w:t>
                      </w:r>
                      <w:r w:rsidRPr="001A08F5">
                        <w:rPr>
                          <w:rFonts w:cs="Arial"/>
                          <w:sz w:val="18"/>
                        </w:rPr>
                        <w:t xml:space="preserve"> </w:t>
                      </w:r>
                      <w:r>
                        <w:rPr>
                          <w:rFonts w:cs="Arial"/>
                          <w:sz w:val="18"/>
                        </w:rPr>
                        <w:tab/>
                      </w:r>
                      <w:r w:rsidRPr="001A08F5">
                        <w:rPr>
                          <w:rFonts w:cs="Arial"/>
                          <w:i/>
                          <w:sz w:val="18"/>
                        </w:rPr>
                        <w:t xml:space="preserve">Enterococcus </w:t>
                      </w:r>
                      <w:r w:rsidRPr="001A08F5">
                        <w:rPr>
                          <w:rFonts w:cs="Arial"/>
                          <w:sz w:val="18"/>
                        </w:rPr>
                        <w:t>species and</w:t>
                      </w:r>
                      <w:r w:rsidRPr="001A08F5">
                        <w:rPr>
                          <w:rFonts w:cs="Arial"/>
                          <w:i/>
                          <w:sz w:val="18"/>
                        </w:rPr>
                        <w:t xml:space="preserve"> Mycobacterium tuberculosis</w:t>
                      </w:r>
                    </w:p>
                  </w:txbxContent>
                </v:textbox>
                <w10:wrap type="topAndBottom"/>
              </v:shape>
            </w:pict>
          </mc:Fallback>
        </mc:AlternateContent>
      </w:r>
      <w:r w:rsidR="001A08F5">
        <w:rPr>
          <w:rFonts w:cs="Arial"/>
          <w:noProof/>
          <w:color w:val="002060"/>
          <w:sz w:val="20"/>
          <w:szCs w:val="22"/>
          <w:lang w:eastAsia="en-AU"/>
        </w:rPr>
        <w:drawing>
          <wp:anchor distT="0" distB="0" distL="114300" distR="114300" simplePos="0" relativeHeight="251651584" behindDoc="0" locked="0" layoutInCell="1" allowOverlap="1" wp14:anchorId="4A54FF86" wp14:editId="7FC71C75">
            <wp:simplePos x="0" y="0"/>
            <wp:positionH relativeFrom="column">
              <wp:posOffset>3079750</wp:posOffset>
            </wp:positionH>
            <wp:positionV relativeFrom="paragraph">
              <wp:posOffset>264160</wp:posOffset>
            </wp:positionV>
            <wp:extent cx="3094990" cy="2518410"/>
            <wp:effectExtent l="0" t="0" r="10160" b="15240"/>
            <wp:wrapTopAndBottom/>
            <wp:docPr id="27" name="Chart 27" descr="B. Enterobacteriaceae – ribosomal methylase-producing" title="Figure 2: Critical antimicrobial resistances, number reported by species and month,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B9123B0-36C6-4477-8B44-392B312021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1A08F5">
        <w:rPr>
          <w:rFonts w:cs="Arial"/>
          <w:noProof/>
          <w:color w:val="002060"/>
          <w:sz w:val="20"/>
          <w:szCs w:val="22"/>
          <w:lang w:eastAsia="en-AU"/>
        </w:rPr>
        <w:drawing>
          <wp:anchor distT="0" distB="0" distL="114300" distR="114300" simplePos="0" relativeHeight="251648512" behindDoc="0" locked="0" layoutInCell="1" allowOverlap="1" wp14:anchorId="38BD9DBB" wp14:editId="7A743DC5">
            <wp:simplePos x="0" y="0"/>
            <wp:positionH relativeFrom="column">
              <wp:posOffset>3078480</wp:posOffset>
            </wp:positionH>
            <wp:positionV relativeFrom="paragraph">
              <wp:posOffset>2808605</wp:posOffset>
            </wp:positionV>
            <wp:extent cx="3094990" cy="2518410"/>
            <wp:effectExtent l="0" t="0" r="10160" b="15240"/>
            <wp:wrapTopAndBottom/>
            <wp:docPr id="31" name="Chart 31" descr="D. Salmonella and Shigella species" title="Figure 2: Critical antimicrobial resistances, number reported by species and month,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D803248-1588-4C34-AA8F-02B62043E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1A08F5">
        <w:rPr>
          <w:rFonts w:cs="Arial"/>
          <w:noProof/>
          <w:color w:val="002060"/>
          <w:sz w:val="20"/>
          <w:szCs w:val="22"/>
          <w:lang w:eastAsia="en-AU"/>
        </w:rPr>
        <mc:AlternateContent>
          <mc:Choice Requires="wps">
            <w:drawing>
              <wp:anchor distT="0" distB="0" distL="114300" distR="114300" simplePos="0" relativeHeight="251654656" behindDoc="0" locked="0" layoutInCell="1" allowOverlap="1" wp14:anchorId="32F2F320" wp14:editId="2D65E4D3">
                <wp:simplePos x="0" y="0"/>
                <wp:positionH relativeFrom="column">
                  <wp:posOffset>3150870</wp:posOffset>
                </wp:positionH>
                <wp:positionV relativeFrom="paragraph">
                  <wp:posOffset>280035</wp:posOffset>
                </wp:positionV>
                <wp:extent cx="3027045" cy="243840"/>
                <wp:effectExtent l="0" t="0" r="1905" b="38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243840"/>
                        </a:xfrm>
                        <a:prstGeom prst="rect">
                          <a:avLst/>
                        </a:prstGeom>
                        <a:solidFill>
                          <a:srgbClr val="FFFFFF"/>
                        </a:solidFill>
                        <a:ln w="9525">
                          <a:noFill/>
                          <a:miter lim="800000"/>
                          <a:headEnd/>
                          <a:tailEnd/>
                        </a:ln>
                      </wps:spPr>
                      <wps:txbx>
                        <w:txbxContent>
                          <w:p w14:paraId="1DA134A7" w14:textId="77777777" w:rsidR="009B2F63" w:rsidRPr="001A08F5" w:rsidRDefault="009B2F63" w:rsidP="001A08F5">
                            <w:pPr>
                              <w:ind w:right="-72"/>
                              <w:rPr>
                                <w:rFonts w:cs="Arial"/>
                                <w:sz w:val="18"/>
                              </w:rPr>
                            </w:pPr>
                            <w:r w:rsidRPr="001A08F5">
                              <w:rPr>
                                <w:rFonts w:cs="Arial"/>
                                <w:b/>
                                <w:sz w:val="18"/>
                              </w:rPr>
                              <w:t>B.</w:t>
                            </w:r>
                            <w:r w:rsidRPr="001A08F5">
                              <w:rPr>
                                <w:rFonts w:cs="Arial"/>
                                <w:sz w:val="18"/>
                              </w:rPr>
                              <w:t xml:space="preserve"> </w:t>
                            </w:r>
                            <w:proofErr w:type="spellStart"/>
                            <w:r w:rsidRPr="001A08F5">
                              <w:rPr>
                                <w:rFonts w:cs="Arial"/>
                                <w:i/>
                                <w:sz w:val="18"/>
                              </w:rPr>
                              <w:t>Enterobacteriaceae</w:t>
                            </w:r>
                            <w:proofErr w:type="spellEnd"/>
                            <w:r w:rsidRPr="001A08F5">
                              <w:rPr>
                                <w:rFonts w:cs="Arial"/>
                                <w:sz w:val="18"/>
                              </w:rPr>
                              <w:t xml:space="preserve"> – ribosomal </w:t>
                            </w:r>
                            <w:proofErr w:type="spellStart"/>
                            <w:r w:rsidRPr="001A08F5">
                              <w:rPr>
                                <w:rFonts w:cs="Arial"/>
                                <w:sz w:val="18"/>
                              </w:rPr>
                              <w:t>methylase</w:t>
                            </w:r>
                            <w:proofErr w:type="spellEnd"/>
                            <w:r w:rsidRPr="001A08F5">
                              <w:rPr>
                                <w:rFonts w:cs="Arial"/>
                                <w:sz w:val="18"/>
                              </w:rPr>
                              <w:t>-producing</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2F2F320" id="_x0000_s1027" type="#_x0000_t202" style="position:absolute;margin-left:248.1pt;margin-top:22.05pt;width:238.35pt;height:19.2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c1JAIAACQEAAAOAAAAZHJzL2Uyb0RvYy54bWysU21v2yAQ/j5p/wHxfbHjJk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" stroked="f">
                <v:textbox>
                  <w:txbxContent>
                    <w:p w14:paraId="1DA134A7" w14:textId="77777777" w:rsidR="009B2F63" w:rsidRPr="001A08F5" w:rsidRDefault="009B2F63" w:rsidP="001A08F5">
                      <w:pPr>
                        <w:ind w:right="-72"/>
                        <w:rPr>
                          <w:rFonts w:cs="Arial"/>
                          <w:sz w:val="18"/>
                        </w:rPr>
                      </w:pPr>
                      <w:r w:rsidRPr="001A08F5">
                        <w:rPr>
                          <w:rFonts w:cs="Arial"/>
                          <w:b/>
                          <w:sz w:val="18"/>
                        </w:rPr>
                        <w:t>B.</w:t>
                      </w:r>
                      <w:r w:rsidRPr="001A08F5">
                        <w:rPr>
                          <w:rFonts w:cs="Arial"/>
                          <w:sz w:val="18"/>
                        </w:rPr>
                        <w:t xml:space="preserve"> </w:t>
                      </w:r>
                      <w:proofErr w:type="spellStart"/>
                      <w:r w:rsidRPr="001A08F5">
                        <w:rPr>
                          <w:rFonts w:cs="Arial"/>
                          <w:i/>
                          <w:sz w:val="18"/>
                        </w:rPr>
                        <w:t>Enterobacteriaceae</w:t>
                      </w:r>
                      <w:proofErr w:type="spellEnd"/>
                      <w:r w:rsidRPr="001A08F5">
                        <w:rPr>
                          <w:rFonts w:cs="Arial"/>
                          <w:sz w:val="18"/>
                        </w:rPr>
                        <w:t xml:space="preserve"> – ribosomal </w:t>
                      </w:r>
                      <w:proofErr w:type="spellStart"/>
                      <w:r w:rsidRPr="001A08F5">
                        <w:rPr>
                          <w:rFonts w:cs="Arial"/>
                          <w:sz w:val="18"/>
                        </w:rPr>
                        <w:t>methylase</w:t>
                      </w:r>
                      <w:proofErr w:type="spellEnd"/>
                      <w:r w:rsidRPr="001A08F5">
                        <w:rPr>
                          <w:rFonts w:cs="Arial"/>
                          <w:sz w:val="18"/>
                        </w:rPr>
                        <w:t>-producing</w:t>
                      </w:r>
                    </w:p>
                  </w:txbxContent>
                </v:textbox>
                <w10:wrap type="topAndBottom"/>
              </v:shape>
            </w:pict>
          </mc:Fallback>
        </mc:AlternateContent>
      </w:r>
      <w:r w:rsidR="0084260F">
        <w:rPr>
          <w:rFonts w:cs="Arial"/>
          <w:noProof/>
          <w:color w:val="002060"/>
          <w:sz w:val="20"/>
          <w:szCs w:val="22"/>
          <w:lang w:eastAsia="en-AU"/>
        </w:rPr>
        <mc:AlternateContent>
          <mc:Choice Requires="wps">
            <w:drawing>
              <wp:anchor distT="0" distB="0" distL="114300" distR="114300" simplePos="0" relativeHeight="251659776" behindDoc="0" locked="0" layoutInCell="1" allowOverlap="1" wp14:anchorId="39083018" wp14:editId="0A29E077">
                <wp:simplePos x="0" y="0"/>
                <wp:positionH relativeFrom="column">
                  <wp:posOffset>18415</wp:posOffset>
                </wp:positionH>
                <wp:positionV relativeFrom="paragraph">
                  <wp:posOffset>280035</wp:posOffset>
                </wp:positionV>
                <wp:extent cx="3027045" cy="251460"/>
                <wp:effectExtent l="0" t="0" r="1905" b="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251460"/>
                        </a:xfrm>
                        <a:prstGeom prst="rect">
                          <a:avLst/>
                        </a:prstGeom>
                        <a:solidFill>
                          <a:srgbClr val="FFFFFF"/>
                        </a:solidFill>
                        <a:ln w="9525">
                          <a:noFill/>
                          <a:miter lim="800000"/>
                          <a:headEnd/>
                          <a:tailEnd/>
                        </a:ln>
                      </wps:spPr>
                      <wps:txbx>
                        <w:txbxContent>
                          <w:p w14:paraId="25081B3A" w14:textId="77777777" w:rsidR="009B2F63" w:rsidRPr="001A08F5" w:rsidRDefault="009B2F63" w:rsidP="001D370F">
                            <w:pPr>
                              <w:rPr>
                                <w:rFonts w:cs="Arial"/>
                                <w:sz w:val="18"/>
                              </w:rPr>
                            </w:pPr>
                            <w:r w:rsidRPr="001A08F5">
                              <w:rPr>
                                <w:rFonts w:cs="Arial"/>
                                <w:b/>
                                <w:sz w:val="18"/>
                              </w:rPr>
                              <w:t>A.</w:t>
                            </w:r>
                            <w:r w:rsidRPr="001A08F5">
                              <w:rPr>
                                <w:rFonts w:cs="Arial"/>
                                <w:sz w:val="18"/>
                              </w:rPr>
                              <w:t xml:space="preserve"> </w:t>
                            </w:r>
                            <w:proofErr w:type="spellStart"/>
                            <w:r w:rsidRPr="001A08F5">
                              <w:rPr>
                                <w:rFonts w:cs="Arial"/>
                                <w:i/>
                                <w:sz w:val="18"/>
                              </w:rPr>
                              <w:t>Enterobacteriaceae</w:t>
                            </w:r>
                            <w:proofErr w:type="spellEnd"/>
                            <w:r w:rsidRPr="001A08F5">
                              <w:rPr>
                                <w:rFonts w:cs="Arial"/>
                                <w:sz w:val="18"/>
                              </w:rPr>
                              <w:t xml:space="preserve"> – </w:t>
                            </w:r>
                            <w:proofErr w:type="spellStart"/>
                            <w:r w:rsidRPr="001A08F5">
                              <w:rPr>
                                <w:rFonts w:cs="Arial"/>
                                <w:sz w:val="18"/>
                              </w:rPr>
                              <w:t>carbapenemase</w:t>
                            </w:r>
                            <w:proofErr w:type="spellEnd"/>
                            <w:r w:rsidRPr="001A08F5">
                              <w:rPr>
                                <w:rFonts w:cs="Arial"/>
                                <w:sz w:val="18"/>
                              </w:rPr>
                              <w:t>-producing</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9083018" id="_x0000_s1028" type="#_x0000_t202" style="position:absolute;margin-left:1.45pt;margin-top:22.05pt;width:238.35pt;height:19.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" stroked="f">
                <v:textbox>
                  <w:txbxContent>
                    <w:p w14:paraId="25081B3A" w14:textId="77777777" w:rsidR="009B2F63" w:rsidRPr="001A08F5" w:rsidRDefault="009B2F63" w:rsidP="001D370F">
                      <w:pPr>
                        <w:rPr>
                          <w:rFonts w:cs="Arial"/>
                          <w:sz w:val="18"/>
                        </w:rPr>
                      </w:pPr>
                      <w:r w:rsidRPr="001A08F5">
                        <w:rPr>
                          <w:rFonts w:cs="Arial"/>
                          <w:b/>
                          <w:sz w:val="18"/>
                        </w:rPr>
                        <w:t>A.</w:t>
                      </w:r>
                      <w:r w:rsidRPr="001A08F5">
                        <w:rPr>
                          <w:rFonts w:cs="Arial"/>
                          <w:sz w:val="18"/>
                        </w:rPr>
                        <w:t xml:space="preserve"> </w:t>
                      </w:r>
                      <w:proofErr w:type="spellStart"/>
                      <w:r w:rsidRPr="001A08F5">
                        <w:rPr>
                          <w:rFonts w:cs="Arial"/>
                          <w:i/>
                          <w:sz w:val="18"/>
                        </w:rPr>
                        <w:t>Enterobacteriaceae</w:t>
                      </w:r>
                      <w:proofErr w:type="spellEnd"/>
                      <w:r w:rsidRPr="001A08F5">
                        <w:rPr>
                          <w:rFonts w:cs="Arial"/>
                          <w:sz w:val="18"/>
                        </w:rPr>
                        <w:t xml:space="preserve"> – </w:t>
                      </w:r>
                      <w:proofErr w:type="spellStart"/>
                      <w:r w:rsidRPr="001A08F5">
                        <w:rPr>
                          <w:rFonts w:cs="Arial"/>
                          <w:sz w:val="18"/>
                        </w:rPr>
                        <w:t>carbapenemase</w:t>
                      </w:r>
                      <w:proofErr w:type="spellEnd"/>
                      <w:r w:rsidRPr="001A08F5">
                        <w:rPr>
                          <w:rFonts w:cs="Arial"/>
                          <w:sz w:val="18"/>
                        </w:rPr>
                        <w:t>-producing</w:t>
                      </w:r>
                    </w:p>
                  </w:txbxContent>
                </v:textbox>
                <w10:wrap type="topAndBottom"/>
              </v:shape>
            </w:pict>
          </mc:Fallback>
        </mc:AlternateContent>
      </w:r>
      <w:r w:rsidR="0084260F">
        <w:rPr>
          <w:rFonts w:cs="Arial"/>
          <w:noProof/>
          <w:color w:val="002060"/>
          <w:sz w:val="20"/>
          <w:szCs w:val="22"/>
          <w:lang w:eastAsia="en-AU"/>
        </w:rPr>
        <mc:AlternateContent>
          <mc:Choice Requires="wps">
            <w:drawing>
              <wp:anchor distT="0" distB="0" distL="114300" distR="114300" simplePos="0" relativeHeight="251658752" behindDoc="0" locked="0" layoutInCell="1" allowOverlap="1" wp14:anchorId="0394DD3F" wp14:editId="00F86D37">
                <wp:simplePos x="0" y="0"/>
                <wp:positionH relativeFrom="column">
                  <wp:posOffset>10795</wp:posOffset>
                </wp:positionH>
                <wp:positionV relativeFrom="paragraph">
                  <wp:posOffset>5368925</wp:posOffset>
                </wp:positionV>
                <wp:extent cx="3027045" cy="251460"/>
                <wp:effectExtent l="0" t="0" r="1905"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251460"/>
                        </a:xfrm>
                        <a:prstGeom prst="rect">
                          <a:avLst/>
                        </a:prstGeom>
                        <a:solidFill>
                          <a:srgbClr val="FFFFFF"/>
                        </a:solidFill>
                        <a:ln w="9525">
                          <a:noFill/>
                          <a:miter lim="800000"/>
                          <a:headEnd/>
                          <a:tailEnd/>
                        </a:ln>
                      </wps:spPr>
                      <wps:txbx>
                        <w:txbxContent>
                          <w:p w14:paraId="558C56B1" w14:textId="77777777" w:rsidR="009B2F63" w:rsidRPr="001A08F5" w:rsidRDefault="009B2F63" w:rsidP="00186698">
                            <w:pPr>
                              <w:pStyle w:val="NormalWeb"/>
                              <w:spacing w:before="0" w:beforeAutospacing="0" w:after="0" w:afterAutospacing="0"/>
                              <w:rPr>
                                <w:rFonts w:cs="Arial"/>
                              </w:rPr>
                            </w:pPr>
                            <w:r w:rsidRPr="001A08F5">
                              <w:rPr>
                                <w:rFonts w:eastAsia="Times New Roman" w:cs="Arial"/>
                                <w:b/>
                                <w:sz w:val="18"/>
                                <w:szCs w:val="20"/>
                              </w:rPr>
                              <w:t>E.</w:t>
                            </w:r>
                            <w:r w:rsidRPr="001A08F5">
                              <w:rPr>
                                <w:rFonts w:eastAsia="Times New Roman" w:cs="Arial"/>
                                <w:sz w:val="18"/>
                                <w:szCs w:val="20"/>
                              </w:rPr>
                              <w:t xml:space="preserve"> </w:t>
                            </w:r>
                            <w:r w:rsidRPr="001A08F5">
                              <w:rPr>
                                <w:rFonts w:eastAsia="Times New Roman" w:cs="Arial"/>
                                <w:i/>
                                <w:iCs/>
                                <w:sz w:val="18"/>
                                <w:szCs w:val="20"/>
                              </w:rPr>
                              <w:t>Staphylococcus aureus</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394DD3F" id="Text Box 12" o:spid="_x0000_s1029" type="#_x0000_t202" style="position:absolute;margin-left:.85pt;margin-top:422.75pt;width:238.35pt;height:19.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" stroked="f">
                <v:textbox>
                  <w:txbxContent>
                    <w:p w14:paraId="558C56B1" w14:textId="77777777" w:rsidR="009B2F63" w:rsidRPr="001A08F5" w:rsidRDefault="009B2F63" w:rsidP="00186698">
                      <w:pPr>
                        <w:pStyle w:val="NormalWeb"/>
                        <w:spacing w:before="0" w:beforeAutospacing="0" w:after="0" w:afterAutospacing="0"/>
                        <w:rPr>
                          <w:rFonts w:cs="Arial"/>
                        </w:rPr>
                      </w:pPr>
                      <w:r w:rsidRPr="001A08F5">
                        <w:rPr>
                          <w:rFonts w:eastAsia="Times New Roman" w:cs="Arial"/>
                          <w:b/>
                          <w:sz w:val="18"/>
                          <w:szCs w:val="20"/>
                        </w:rPr>
                        <w:t>E.</w:t>
                      </w:r>
                      <w:r w:rsidRPr="001A08F5">
                        <w:rPr>
                          <w:rFonts w:eastAsia="Times New Roman" w:cs="Arial"/>
                          <w:sz w:val="18"/>
                          <w:szCs w:val="20"/>
                        </w:rPr>
                        <w:t xml:space="preserve"> </w:t>
                      </w:r>
                      <w:r w:rsidRPr="001A08F5">
                        <w:rPr>
                          <w:rFonts w:eastAsia="Times New Roman" w:cs="Arial"/>
                          <w:i/>
                          <w:iCs/>
                          <w:sz w:val="18"/>
                          <w:szCs w:val="20"/>
                        </w:rPr>
                        <w:t>Staphylococcus aureus</w:t>
                      </w:r>
                    </w:p>
                  </w:txbxContent>
                </v:textbox>
                <w10:wrap type="topAndBottom"/>
              </v:shape>
            </w:pict>
          </mc:Fallback>
        </mc:AlternateContent>
      </w:r>
      <w:r w:rsidR="0084260F">
        <w:rPr>
          <w:rFonts w:cs="Arial"/>
          <w:noProof/>
          <w:color w:val="002060"/>
          <w:sz w:val="20"/>
          <w:szCs w:val="22"/>
          <w:lang w:eastAsia="en-AU"/>
        </w:rPr>
        <mc:AlternateContent>
          <mc:Choice Requires="wps">
            <w:drawing>
              <wp:anchor distT="0" distB="0" distL="114300" distR="114300" simplePos="0" relativeHeight="251657728" behindDoc="0" locked="0" layoutInCell="1" allowOverlap="1" wp14:anchorId="55829AB7" wp14:editId="0E76401E">
                <wp:simplePos x="0" y="0"/>
                <wp:positionH relativeFrom="column">
                  <wp:posOffset>18415</wp:posOffset>
                </wp:positionH>
                <wp:positionV relativeFrom="paragraph">
                  <wp:posOffset>2808605</wp:posOffset>
                </wp:positionV>
                <wp:extent cx="3027045" cy="251460"/>
                <wp:effectExtent l="0" t="0" r="190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251460"/>
                        </a:xfrm>
                        <a:prstGeom prst="rect">
                          <a:avLst/>
                        </a:prstGeom>
                        <a:solidFill>
                          <a:srgbClr val="FFFFFF"/>
                        </a:solidFill>
                        <a:ln w="9525">
                          <a:noFill/>
                          <a:miter lim="800000"/>
                          <a:headEnd/>
                          <a:tailEnd/>
                        </a:ln>
                      </wps:spPr>
                      <wps:txbx>
                        <w:txbxContent>
                          <w:p w14:paraId="417E7A8D" w14:textId="77777777" w:rsidR="009B2F63" w:rsidRPr="001A08F5" w:rsidRDefault="009B2F63" w:rsidP="00186698">
                            <w:pPr>
                              <w:pStyle w:val="NormalWeb"/>
                              <w:spacing w:before="0" w:beforeAutospacing="0" w:after="0" w:afterAutospacing="0"/>
                              <w:rPr>
                                <w:rFonts w:cs="Arial"/>
                              </w:rPr>
                            </w:pPr>
                            <w:r w:rsidRPr="001A08F5">
                              <w:rPr>
                                <w:rFonts w:eastAsia="Times New Roman" w:cs="Arial"/>
                                <w:b/>
                                <w:sz w:val="18"/>
                                <w:szCs w:val="20"/>
                              </w:rPr>
                              <w:t>C.</w:t>
                            </w:r>
                            <w:r w:rsidRPr="001A08F5">
                              <w:rPr>
                                <w:rFonts w:eastAsia="Times New Roman" w:cs="Arial"/>
                                <w:sz w:val="18"/>
                                <w:szCs w:val="20"/>
                              </w:rPr>
                              <w:t xml:space="preserve"> </w:t>
                            </w:r>
                            <w:r w:rsidRPr="001A08F5">
                              <w:rPr>
                                <w:rFonts w:eastAsia="Times New Roman" w:cs="Arial"/>
                                <w:i/>
                                <w:iCs/>
                                <w:sz w:val="18"/>
                                <w:szCs w:val="20"/>
                              </w:rPr>
                              <w:t xml:space="preserve">Neisseria </w:t>
                            </w:r>
                            <w:proofErr w:type="spellStart"/>
                            <w:r w:rsidRPr="001A08F5">
                              <w:rPr>
                                <w:rFonts w:eastAsia="Times New Roman" w:cs="Arial"/>
                                <w:i/>
                                <w:iCs/>
                                <w:sz w:val="18"/>
                                <w:szCs w:val="20"/>
                              </w:rPr>
                              <w:t>gonorrhoeae</w:t>
                            </w:r>
                            <w:proofErr w:type="spellEnd"/>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55829AB7" id="Text Box 9" o:spid="_x0000_s1030" type="#_x0000_t202" style="position:absolute;margin-left:1.45pt;margin-top:221.15pt;width:238.35pt;height:19.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" stroked="f">
                <v:textbox>
                  <w:txbxContent>
                    <w:p w14:paraId="417E7A8D" w14:textId="77777777" w:rsidR="009B2F63" w:rsidRPr="001A08F5" w:rsidRDefault="009B2F63" w:rsidP="00186698">
                      <w:pPr>
                        <w:pStyle w:val="NormalWeb"/>
                        <w:spacing w:before="0" w:beforeAutospacing="0" w:after="0" w:afterAutospacing="0"/>
                        <w:rPr>
                          <w:rFonts w:cs="Arial"/>
                        </w:rPr>
                      </w:pPr>
                      <w:r w:rsidRPr="001A08F5">
                        <w:rPr>
                          <w:rFonts w:eastAsia="Times New Roman" w:cs="Arial"/>
                          <w:b/>
                          <w:sz w:val="18"/>
                          <w:szCs w:val="20"/>
                        </w:rPr>
                        <w:t>C.</w:t>
                      </w:r>
                      <w:r w:rsidRPr="001A08F5">
                        <w:rPr>
                          <w:rFonts w:eastAsia="Times New Roman" w:cs="Arial"/>
                          <w:sz w:val="18"/>
                          <w:szCs w:val="20"/>
                        </w:rPr>
                        <w:t xml:space="preserve"> </w:t>
                      </w:r>
                      <w:r w:rsidRPr="001A08F5">
                        <w:rPr>
                          <w:rFonts w:eastAsia="Times New Roman" w:cs="Arial"/>
                          <w:i/>
                          <w:iCs/>
                          <w:sz w:val="18"/>
                          <w:szCs w:val="20"/>
                        </w:rPr>
                        <w:t>Neisseria gonorrhoeae</w:t>
                      </w:r>
                    </w:p>
                  </w:txbxContent>
                </v:textbox>
                <w10:wrap type="topAndBottom"/>
              </v:shape>
            </w:pict>
          </mc:Fallback>
        </mc:AlternateContent>
      </w:r>
      <w:r w:rsidR="0084260F">
        <w:rPr>
          <w:rFonts w:cs="Arial"/>
          <w:noProof/>
          <w:color w:val="002060"/>
          <w:sz w:val="20"/>
          <w:szCs w:val="22"/>
          <w:lang w:eastAsia="en-AU"/>
        </w:rPr>
        <mc:AlternateContent>
          <mc:Choice Requires="wps">
            <w:drawing>
              <wp:anchor distT="0" distB="0" distL="114300" distR="114300" simplePos="0" relativeHeight="251655680" behindDoc="0" locked="0" layoutInCell="1" allowOverlap="1" wp14:anchorId="69867179" wp14:editId="65BC2019">
                <wp:simplePos x="0" y="0"/>
                <wp:positionH relativeFrom="column">
                  <wp:posOffset>3119755</wp:posOffset>
                </wp:positionH>
                <wp:positionV relativeFrom="paragraph">
                  <wp:posOffset>2808605</wp:posOffset>
                </wp:positionV>
                <wp:extent cx="3027045" cy="251460"/>
                <wp:effectExtent l="0" t="0" r="1905"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251460"/>
                        </a:xfrm>
                        <a:prstGeom prst="rect">
                          <a:avLst/>
                        </a:prstGeom>
                        <a:solidFill>
                          <a:srgbClr val="FFFFFF"/>
                        </a:solidFill>
                        <a:ln w="9525">
                          <a:noFill/>
                          <a:miter lim="800000"/>
                          <a:headEnd/>
                          <a:tailEnd/>
                        </a:ln>
                      </wps:spPr>
                      <wps:txbx>
                        <w:txbxContent>
                          <w:p w14:paraId="54F7C5C0" w14:textId="77777777" w:rsidR="009B2F63" w:rsidRPr="001A08F5" w:rsidRDefault="009B2F63" w:rsidP="00186698">
                            <w:pPr>
                              <w:rPr>
                                <w:rFonts w:cs="Arial"/>
                                <w:sz w:val="18"/>
                              </w:rPr>
                            </w:pPr>
                            <w:r w:rsidRPr="001A08F5">
                              <w:rPr>
                                <w:rFonts w:cs="Arial"/>
                                <w:b/>
                                <w:sz w:val="18"/>
                              </w:rPr>
                              <w:t>D.</w:t>
                            </w:r>
                            <w:r w:rsidRPr="001A08F5">
                              <w:rPr>
                                <w:rFonts w:cs="Arial"/>
                                <w:sz w:val="18"/>
                              </w:rPr>
                              <w:t xml:space="preserve"> </w:t>
                            </w:r>
                            <w:r w:rsidRPr="001A08F5">
                              <w:rPr>
                                <w:rFonts w:cs="Arial"/>
                                <w:i/>
                                <w:sz w:val="18"/>
                              </w:rPr>
                              <w:t xml:space="preserve">Salmonella </w:t>
                            </w:r>
                            <w:r w:rsidRPr="00496ED0">
                              <w:rPr>
                                <w:rFonts w:cs="Arial"/>
                                <w:sz w:val="18"/>
                              </w:rPr>
                              <w:t>and</w:t>
                            </w:r>
                            <w:r w:rsidRPr="001A08F5">
                              <w:rPr>
                                <w:rFonts w:cs="Arial"/>
                                <w:i/>
                                <w:sz w:val="18"/>
                              </w:rPr>
                              <w:t xml:space="preserve"> </w:t>
                            </w:r>
                            <w:proofErr w:type="spellStart"/>
                            <w:r w:rsidRPr="001A08F5">
                              <w:rPr>
                                <w:rFonts w:cs="Arial"/>
                                <w:i/>
                                <w:sz w:val="18"/>
                              </w:rPr>
                              <w:t>Shigella</w:t>
                            </w:r>
                            <w:proofErr w:type="spellEnd"/>
                            <w:r w:rsidRPr="001A08F5">
                              <w:rPr>
                                <w:rFonts w:cs="Arial"/>
                                <w:i/>
                                <w:sz w:val="18"/>
                              </w:rPr>
                              <w:t xml:space="preserve"> </w:t>
                            </w:r>
                            <w:r w:rsidRPr="001A08F5">
                              <w:rPr>
                                <w:rFonts w:cs="Arial"/>
                                <w:sz w:val="18"/>
                              </w:rPr>
                              <w:t>species</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9867179" id="_x0000_s1031" type="#_x0000_t202" style="position:absolute;margin-left:245.65pt;margin-top:221.15pt;width:238.35pt;height:19.8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" stroked="f">
                <v:textbox>
                  <w:txbxContent>
                    <w:p w14:paraId="54F7C5C0" w14:textId="77777777" w:rsidR="009B2F63" w:rsidRPr="001A08F5" w:rsidRDefault="009B2F63" w:rsidP="00186698">
                      <w:pPr>
                        <w:rPr>
                          <w:rFonts w:cs="Arial"/>
                          <w:sz w:val="18"/>
                        </w:rPr>
                      </w:pPr>
                      <w:r w:rsidRPr="001A08F5">
                        <w:rPr>
                          <w:rFonts w:cs="Arial"/>
                          <w:b/>
                          <w:sz w:val="18"/>
                        </w:rPr>
                        <w:t>D.</w:t>
                      </w:r>
                      <w:r w:rsidRPr="001A08F5">
                        <w:rPr>
                          <w:rFonts w:cs="Arial"/>
                          <w:sz w:val="18"/>
                        </w:rPr>
                        <w:t xml:space="preserve"> </w:t>
                      </w:r>
                      <w:r w:rsidRPr="001A08F5">
                        <w:rPr>
                          <w:rFonts w:cs="Arial"/>
                          <w:i/>
                          <w:sz w:val="18"/>
                        </w:rPr>
                        <w:t xml:space="preserve">Salmonella </w:t>
                      </w:r>
                      <w:r w:rsidRPr="00496ED0">
                        <w:rPr>
                          <w:rFonts w:cs="Arial"/>
                          <w:sz w:val="18"/>
                        </w:rPr>
                        <w:t>and</w:t>
                      </w:r>
                      <w:r w:rsidRPr="001A08F5">
                        <w:rPr>
                          <w:rFonts w:cs="Arial"/>
                          <w:i/>
                          <w:sz w:val="18"/>
                        </w:rPr>
                        <w:t xml:space="preserve"> Shigella </w:t>
                      </w:r>
                      <w:r w:rsidRPr="001A08F5">
                        <w:rPr>
                          <w:rFonts w:cs="Arial"/>
                          <w:sz w:val="18"/>
                        </w:rPr>
                        <w:t>species</w:t>
                      </w:r>
                    </w:p>
                  </w:txbxContent>
                </v:textbox>
                <w10:wrap type="topAndBottom"/>
              </v:shape>
            </w:pict>
          </mc:Fallback>
        </mc:AlternateContent>
      </w:r>
      <w:r w:rsidR="0084260F">
        <w:rPr>
          <w:rFonts w:cs="Arial"/>
          <w:noProof/>
          <w:color w:val="002060"/>
          <w:sz w:val="20"/>
          <w:szCs w:val="22"/>
          <w:lang w:eastAsia="en-AU"/>
        </w:rPr>
        <w:drawing>
          <wp:anchor distT="0" distB="0" distL="114300" distR="114300" simplePos="0" relativeHeight="251653632" behindDoc="0" locked="0" layoutInCell="1" allowOverlap="1" wp14:anchorId="7D28438F" wp14:editId="3F71724D">
            <wp:simplePos x="0" y="0"/>
            <wp:positionH relativeFrom="column">
              <wp:posOffset>-29210</wp:posOffset>
            </wp:positionH>
            <wp:positionV relativeFrom="paragraph">
              <wp:posOffset>5353050</wp:posOffset>
            </wp:positionV>
            <wp:extent cx="3094990" cy="2518410"/>
            <wp:effectExtent l="0" t="0" r="10160" b="15240"/>
            <wp:wrapTopAndBottom/>
            <wp:docPr id="32" name="Chart 32" descr="E. Staphylococcus aureus" title="Figure 2: Critical antimicrobial resistances, number reported by species and month,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E73C0E63-F268-46E7-9C8E-8C1680076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84260F">
        <w:rPr>
          <w:rFonts w:cs="Arial"/>
          <w:noProof/>
          <w:color w:val="002060"/>
          <w:sz w:val="20"/>
          <w:szCs w:val="22"/>
          <w:lang w:eastAsia="en-AU"/>
        </w:rPr>
        <w:drawing>
          <wp:anchor distT="0" distB="0" distL="114300" distR="114300" simplePos="0" relativeHeight="251652608" behindDoc="0" locked="0" layoutInCell="1" allowOverlap="1" wp14:anchorId="0B9236A6" wp14:editId="3495B3BF">
            <wp:simplePos x="0" y="0"/>
            <wp:positionH relativeFrom="column">
              <wp:posOffset>-29210</wp:posOffset>
            </wp:positionH>
            <wp:positionV relativeFrom="paragraph">
              <wp:posOffset>2808605</wp:posOffset>
            </wp:positionV>
            <wp:extent cx="3094990" cy="2518410"/>
            <wp:effectExtent l="0" t="0" r="10160" b="15240"/>
            <wp:wrapTopAndBottom/>
            <wp:docPr id="30" name="Chart 30" descr="C. Neisseria gonorrhoeae" title="Figure 2: Critical antimicrobial resistances, number reported by species and month,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65D3671D-841B-4D74-9D55-A2B7D0711D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84260F">
        <w:rPr>
          <w:rFonts w:cs="Arial"/>
          <w:noProof/>
          <w:color w:val="002060"/>
          <w:sz w:val="20"/>
          <w:szCs w:val="22"/>
          <w:lang w:eastAsia="en-AU"/>
        </w:rPr>
        <w:drawing>
          <wp:anchor distT="0" distB="0" distL="114300" distR="114300" simplePos="0" relativeHeight="251650560" behindDoc="0" locked="0" layoutInCell="1" allowOverlap="1" wp14:anchorId="5DC931C4" wp14:editId="2094FB7E">
            <wp:simplePos x="0" y="0"/>
            <wp:positionH relativeFrom="column">
              <wp:posOffset>-29210</wp:posOffset>
            </wp:positionH>
            <wp:positionV relativeFrom="paragraph">
              <wp:posOffset>264160</wp:posOffset>
            </wp:positionV>
            <wp:extent cx="3094990" cy="2518410"/>
            <wp:effectExtent l="0" t="0" r="10160" b="15240"/>
            <wp:wrapTopAndBottom/>
            <wp:docPr id="29" name="Chart 29" descr="A. Enterobacteriaceae – carbapenemase-producing" title="Figure 2: Critical antimicrobial resistances, number reported by species and month,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84260F">
        <w:rPr>
          <w:rFonts w:cs="Arial"/>
          <w:noProof/>
          <w:color w:val="002060"/>
          <w:sz w:val="20"/>
          <w:szCs w:val="22"/>
          <w:lang w:eastAsia="en-AU"/>
        </w:rPr>
        <w:drawing>
          <wp:anchor distT="0" distB="0" distL="114300" distR="114300" simplePos="0" relativeHeight="251649536" behindDoc="0" locked="0" layoutInCell="1" allowOverlap="1" wp14:anchorId="7B1F043A" wp14:editId="30585D59">
            <wp:simplePos x="0" y="0"/>
            <wp:positionH relativeFrom="column">
              <wp:posOffset>3079943</wp:posOffset>
            </wp:positionH>
            <wp:positionV relativeFrom="paragraph">
              <wp:posOffset>5353077</wp:posOffset>
            </wp:positionV>
            <wp:extent cx="3095625" cy="2519045"/>
            <wp:effectExtent l="0" t="0" r="9525" b="14605"/>
            <wp:wrapTopAndBottom/>
            <wp:docPr id="33" name="Chart 33" descr="F.  Enterococcus species and Mycobacterium tuberculosis" title="Figure 2: Critical antimicrobial resistances, number reported by species and month,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0884C09-57E9-4612-A07C-CEFF4C633C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A87666">
        <w:rPr>
          <w:noProof/>
          <w:lang w:eastAsia="en-AU"/>
        </w:rPr>
        <mc:AlternateContent>
          <mc:Choice Requires="wps">
            <w:drawing>
              <wp:inline distT="0" distB="0" distL="0" distR="0" wp14:anchorId="346224A6" wp14:editId="3424B99D">
                <wp:extent cx="6120130" cy="248037"/>
                <wp:effectExtent l="0" t="0" r="0" b="0"/>
                <wp:docPr id="11" name="Text Box 11"/>
                <wp:cNvGraphicFramePr/>
                <a:graphic xmlns:a="http://schemas.openxmlformats.org/drawingml/2006/main">
                  <a:graphicData uri="http://schemas.microsoft.com/office/word/2010/wordprocessingShape">
                    <wps:wsp>
                      <wps:cNvSpPr txBox="1"/>
                      <wps:spPr>
                        <a:xfrm>
                          <a:off x="0" y="0"/>
                          <a:ext cx="6120130" cy="248037"/>
                        </a:xfrm>
                        <a:prstGeom prst="rect">
                          <a:avLst/>
                        </a:prstGeom>
                        <a:solidFill>
                          <a:prstClr val="white"/>
                        </a:solidFill>
                        <a:ln>
                          <a:noFill/>
                        </a:ln>
                      </wps:spPr>
                      <wps:txbx>
                        <w:txbxContent>
                          <w:p w14:paraId="45413DBE" w14:textId="6C145F9F" w:rsidR="009B2F63" w:rsidRPr="001C7F56" w:rsidRDefault="009B2F63" w:rsidP="00642642">
                            <w:pPr>
                              <w:pStyle w:val="Caption"/>
                              <w:ind w:left="851" w:hanging="851"/>
                              <w:rPr>
                                <w:rFonts w:cs="Arial"/>
                                <w:b/>
                                <w:i w:val="0"/>
                                <w:noProof/>
                                <w:color w:val="auto"/>
                                <w:sz w:val="20"/>
                              </w:rPr>
                            </w:pPr>
                            <w:r w:rsidRPr="001C7F56">
                              <w:rPr>
                                <w:rFonts w:cs="Arial"/>
                                <w:b/>
                                <w:i w:val="0"/>
                                <w:color w:val="auto"/>
                              </w:rPr>
                              <w:t xml:space="preserve">Figure </w:t>
                            </w:r>
                            <w:r w:rsidRPr="001C7F56">
                              <w:rPr>
                                <w:rFonts w:cs="Arial"/>
                                <w:b/>
                                <w:i w:val="0"/>
                                <w:color w:val="auto"/>
                              </w:rPr>
                              <w:fldChar w:fldCharType="begin"/>
                            </w:r>
                            <w:r w:rsidRPr="001C7F56">
                              <w:rPr>
                                <w:rFonts w:cs="Arial"/>
                                <w:b/>
                                <w:i w:val="0"/>
                                <w:color w:val="auto"/>
                              </w:rPr>
                              <w:instrText xml:space="preserve"> SEQ Figure \* ARABIC </w:instrText>
                            </w:r>
                            <w:r w:rsidRPr="001C7F56">
                              <w:rPr>
                                <w:rFonts w:cs="Arial"/>
                                <w:b/>
                                <w:i w:val="0"/>
                                <w:color w:val="auto"/>
                              </w:rPr>
                              <w:fldChar w:fldCharType="separate"/>
                            </w:r>
                            <w:r w:rsidR="007E4A2A">
                              <w:rPr>
                                <w:rFonts w:cs="Arial"/>
                                <w:b/>
                                <w:i w:val="0"/>
                                <w:noProof/>
                                <w:color w:val="auto"/>
                              </w:rPr>
                              <w:t>2</w:t>
                            </w:r>
                            <w:r w:rsidRPr="001C7F56">
                              <w:rPr>
                                <w:rFonts w:cs="Arial"/>
                                <w:b/>
                                <w:i w:val="0"/>
                                <w:color w:val="auto"/>
                              </w:rPr>
                              <w:fldChar w:fldCharType="end"/>
                            </w:r>
                            <w:r w:rsidRPr="001C7F56">
                              <w:rPr>
                                <w:rFonts w:cs="Arial"/>
                                <w:b/>
                                <w:i w:val="0"/>
                                <w:color w:val="auto"/>
                              </w:rPr>
                              <w:t>: Critical antimicrobial resistances, number reported by species and month, March–December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32" type="#_x0000_t202" style="width:481.9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" stroked="f">
                <v:textbox inset="0,0,0,0">
                  <w:txbxContent>
                    <w:p w14:paraId="45413DBE" w14:textId="6C145F9F" w:rsidR="009B2F63" w:rsidRPr="001C7F56" w:rsidRDefault="009B2F63" w:rsidP="00642642">
                      <w:pPr>
                        <w:pStyle w:val="Caption"/>
                        <w:ind w:left="851" w:hanging="851"/>
                        <w:rPr>
                          <w:rFonts w:cs="Arial"/>
                          <w:b/>
                          <w:i w:val="0"/>
                          <w:noProof/>
                          <w:color w:val="auto"/>
                          <w:sz w:val="20"/>
                        </w:rPr>
                      </w:pPr>
                      <w:r w:rsidRPr="001C7F56">
                        <w:rPr>
                          <w:rFonts w:cs="Arial"/>
                          <w:b/>
                          <w:i w:val="0"/>
                          <w:color w:val="auto"/>
                        </w:rPr>
                        <w:t xml:space="preserve">Figure </w:t>
                      </w:r>
                      <w:r w:rsidRPr="001C7F56">
                        <w:rPr>
                          <w:rFonts w:cs="Arial"/>
                          <w:b/>
                          <w:i w:val="0"/>
                          <w:color w:val="auto"/>
                        </w:rPr>
                        <w:fldChar w:fldCharType="begin"/>
                      </w:r>
                      <w:r w:rsidRPr="001C7F56">
                        <w:rPr>
                          <w:rFonts w:cs="Arial"/>
                          <w:b/>
                          <w:i w:val="0"/>
                          <w:color w:val="auto"/>
                        </w:rPr>
                        <w:instrText xml:space="preserve"> SEQ Figure \* ARABIC </w:instrText>
                      </w:r>
                      <w:r w:rsidRPr="001C7F56">
                        <w:rPr>
                          <w:rFonts w:cs="Arial"/>
                          <w:b/>
                          <w:i w:val="0"/>
                          <w:color w:val="auto"/>
                        </w:rPr>
                        <w:fldChar w:fldCharType="separate"/>
                      </w:r>
                      <w:r w:rsidR="007E4A2A">
                        <w:rPr>
                          <w:rFonts w:cs="Arial"/>
                          <w:b/>
                          <w:i w:val="0"/>
                          <w:noProof/>
                          <w:color w:val="auto"/>
                        </w:rPr>
                        <w:t>2</w:t>
                      </w:r>
                      <w:r w:rsidRPr="001C7F56">
                        <w:rPr>
                          <w:rFonts w:cs="Arial"/>
                          <w:b/>
                          <w:i w:val="0"/>
                          <w:color w:val="auto"/>
                        </w:rPr>
                        <w:fldChar w:fldCharType="end"/>
                      </w:r>
                      <w:r w:rsidRPr="001C7F56">
                        <w:rPr>
                          <w:rFonts w:cs="Arial"/>
                          <w:b/>
                          <w:i w:val="0"/>
                          <w:color w:val="auto"/>
                        </w:rPr>
                        <w:t>: Critical antimicrobial resistances, number reported by species and month, March–December 2016</w:t>
                      </w:r>
                    </w:p>
                  </w:txbxContent>
                </v:textbox>
                <w10:anchorlock/>
              </v:shape>
            </w:pict>
          </mc:Fallback>
        </mc:AlternateContent>
      </w:r>
    </w:p>
    <w:p w14:paraId="4B0E22F8" w14:textId="77777777" w:rsidR="00982989" w:rsidRDefault="00982989">
      <w:pPr>
        <w:rPr>
          <w:rStyle w:val="IntenseReference"/>
          <w:rFonts w:cs="Arial"/>
          <w:b w:val="0"/>
          <w:bCs w:val="0"/>
          <w:i w:val="0"/>
          <w:smallCaps w:val="0"/>
          <w:color w:val="auto"/>
          <w:spacing w:val="0"/>
          <w:szCs w:val="22"/>
        </w:rPr>
      </w:pPr>
    </w:p>
    <w:p w14:paraId="78605DDB" w14:textId="77777777" w:rsidR="00322D9A" w:rsidRDefault="00322D9A">
      <w:pPr>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br w:type="page"/>
      </w:r>
    </w:p>
    <w:p w14:paraId="50E256B6" w14:textId="77777777" w:rsidR="00351BEB" w:rsidRPr="00E367C8" w:rsidRDefault="007D5376" w:rsidP="001456AF">
      <w:pPr>
        <w:pStyle w:val="Heading2"/>
        <w:rPr>
          <w:rStyle w:val="IntenseReference"/>
          <w:b/>
          <w:bCs/>
          <w:smallCaps w:val="0"/>
          <w:color w:val="AA610D" w:themeColor="accent1" w:themeShade="BF"/>
          <w:spacing w:val="0"/>
        </w:rPr>
      </w:pPr>
      <w:bookmarkStart w:id="3" w:name="_Toc476126822"/>
      <w:r w:rsidRPr="00E367C8">
        <w:rPr>
          <w:rStyle w:val="IntenseReference"/>
          <w:b/>
          <w:bCs/>
          <w:smallCaps w:val="0"/>
          <w:color w:val="AA610D" w:themeColor="accent1" w:themeShade="BF"/>
          <w:spacing w:val="0"/>
        </w:rPr>
        <w:lastRenderedPageBreak/>
        <w:t>Critica</w:t>
      </w:r>
      <w:r w:rsidR="00AE7B0F" w:rsidRPr="00E367C8">
        <w:rPr>
          <w:rStyle w:val="IntenseReference"/>
          <w:b/>
          <w:bCs/>
          <w:smallCaps w:val="0"/>
          <w:color w:val="AA610D" w:themeColor="accent1" w:themeShade="BF"/>
          <w:spacing w:val="0"/>
        </w:rPr>
        <w:t>l Antimicrobial Resistances by s</w:t>
      </w:r>
      <w:r w:rsidRPr="00E367C8">
        <w:rPr>
          <w:rStyle w:val="IntenseReference"/>
          <w:b/>
          <w:bCs/>
          <w:smallCaps w:val="0"/>
          <w:color w:val="AA610D" w:themeColor="accent1" w:themeShade="BF"/>
          <w:spacing w:val="0"/>
        </w:rPr>
        <w:t xml:space="preserve">tate and </w:t>
      </w:r>
      <w:r w:rsidR="00AE7B0F" w:rsidRPr="00E367C8">
        <w:rPr>
          <w:rStyle w:val="IntenseReference"/>
          <w:b/>
          <w:bCs/>
          <w:smallCaps w:val="0"/>
          <w:color w:val="AA610D" w:themeColor="accent1" w:themeShade="BF"/>
          <w:spacing w:val="0"/>
        </w:rPr>
        <w:t>t</w:t>
      </w:r>
      <w:r w:rsidRPr="00E367C8">
        <w:rPr>
          <w:rStyle w:val="IntenseReference"/>
          <w:b/>
          <w:bCs/>
          <w:smallCaps w:val="0"/>
          <w:color w:val="AA610D" w:themeColor="accent1" w:themeShade="BF"/>
          <w:spacing w:val="0"/>
        </w:rPr>
        <w:t>erritory</w:t>
      </w:r>
      <w:bookmarkEnd w:id="3"/>
    </w:p>
    <w:p w14:paraId="162558F0" w14:textId="2B80FC40" w:rsidR="000C708E" w:rsidRDefault="003D47FF" w:rsidP="0068376A">
      <w:pPr>
        <w:spacing w:before="120"/>
        <w:rPr>
          <w:rFonts w:cs="Arial"/>
          <w:bCs/>
          <w:szCs w:val="22"/>
        </w:rPr>
      </w:pPr>
      <w:r>
        <w:rPr>
          <w:rFonts w:cs="Arial"/>
          <w:bCs/>
          <w:szCs w:val="22"/>
        </w:rPr>
        <w:t>Seventy</w:t>
      </w:r>
      <w:r w:rsidR="00C258BF">
        <w:rPr>
          <w:rFonts w:cs="Arial"/>
          <w:bCs/>
          <w:szCs w:val="22"/>
        </w:rPr>
        <w:t>-</w:t>
      </w:r>
      <w:r w:rsidR="0047684D">
        <w:rPr>
          <w:rFonts w:cs="Arial"/>
          <w:bCs/>
          <w:szCs w:val="22"/>
        </w:rPr>
        <w:t>four</w:t>
      </w:r>
      <w:r w:rsidR="00CD758F" w:rsidRPr="00FF343A">
        <w:rPr>
          <w:rFonts w:cs="Arial"/>
          <w:bCs/>
          <w:szCs w:val="22"/>
        </w:rPr>
        <w:t xml:space="preserve"> per</w:t>
      </w:r>
      <w:r w:rsidR="00C258BF">
        <w:rPr>
          <w:rFonts w:cs="Arial"/>
          <w:bCs/>
          <w:szCs w:val="22"/>
        </w:rPr>
        <w:t xml:space="preserve"> </w:t>
      </w:r>
      <w:r w:rsidR="00CD758F" w:rsidRPr="00FF343A">
        <w:rPr>
          <w:rFonts w:cs="Arial"/>
          <w:bCs/>
          <w:szCs w:val="22"/>
        </w:rPr>
        <w:t xml:space="preserve">cent of all CARs were from </w:t>
      </w:r>
      <w:r w:rsidR="009733E6">
        <w:rPr>
          <w:rFonts w:cs="Arial"/>
          <w:bCs/>
          <w:szCs w:val="22"/>
        </w:rPr>
        <w:t xml:space="preserve">the three most </w:t>
      </w:r>
      <w:r w:rsidR="00137D14">
        <w:rPr>
          <w:rFonts w:cs="Arial"/>
          <w:bCs/>
          <w:szCs w:val="22"/>
        </w:rPr>
        <w:t>populous</w:t>
      </w:r>
      <w:r w:rsidR="009733E6">
        <w:rPr>
          <w:rFonts w:cs="Arial"/>
          <w:bCs/>
          <w:szCs w:val="22"/>
        </w:rPr>
        <w:t xml:space="preserve"> states, </w:t>
      </w:r>
      <w:r w:rsidR="00477390">
        <w:rPr>
          <w:rFonts w:cs="Arial"/>
          <w:bCs/>
          <w:szCs w:val="22"/>
        </w:rPr>
        <w:t xml:space="preserve">New </w:t>
      </w:r>
      <w:r>
        <w:rPr>
          <w:rFonts w:cs="Arial"/>
          <w:bCs/>
          <w:szCs w:val="22"/>
        </w:rPr>
        <w:t>South Wales (34</w:t>
      </w:r>
      <w:r w:rsidR="00CD758F" w:rsidRPr="00FF343A">
        <w:rPr>
          <w:rFonts w:cs="Arial"/>
          <w:bCs/>
          <w:szCs w:val="22"/>
        </w:rPr>
        <w:t>%), V</w:t>
      </w:r>
      <w:r w:rsidR="00701F0E">
        <w:rPr>
          <w:rFonts w:cs="Arial"/>
          <w:bCs/>
          <w:szCs w:val="22"/>
        </w:rPr>
        <w:t>ictoria (22%) and Queensland (18</w:t>
      </w:r>
      <w:r w:rsidR="00CD758F" w:rsidRPr="00FF343A">
        <w:rPr>
          <w:rFonts w:cs="Arial"/>
          <w:bCs/>
          <w:szCs w:val="22"/>
        </w:rPr>
        <w:t xml:space="preserve">%). </w:t>
      </w:r>
      <w:r w:rsidR="000C708E" w:rsidRPr="00FF343A">
        <w:rPr>
          <w:rFonts w:cs="Arial"/>
          <w:bCs/>
          <w:szCs w:val="22"/>
        </w:rPr>
        <w:t>Only one report was received fro</w:t>
      </w:r>
      <w:r>
        <w:rPr>
          <w:rFonts w:cs="Arial"/>
          <w:bCs/>
          <w:szCs w:val="22"/>
        </w:rPr>
        <w:t xml:space="preserve">m the Northern Territory and </w:t>
      </w:r>
      <w:r w:rsidR="00104C67">
        <w:rPr>
          <w:rFonts w:cs="Arial"/>
          <w:bCs/>
          <w:szCs w:val="22"/>
        </w:rPr>
        <w:t>four</w:t>
      </w:r>
      <w:r w:rsidR="00104C67" w:rsidRPr="00FF343A">
        <w:rPr>
          <w:rFonts w:cs="Arial"/>
          <w:bCs/>
          <w:szCs w:val="22"/>
        </w:rPr>
        <w:t xml:space="preserve"> </w:t>
      </w:r>
      <w:r w:rsidR="000C708E" w:rsidRPr="00FF343A">
        <w:rPr>
          <w:rFonts w:cs="Arial"/>
          <w:bCs/>
          <w:szCs w:val="22"/>
        </w:rPr>
        <w:t xml:space="preserve">from Tasmania. </w:t>
      </w:r>
      <w:r w:rsidR="00C320FB">
        <w:rPr>
          <w:rFonts w:cs="Arial"/>
          <w:bCs/>
          <w:szCs w:val="22"/>
        </w:rPr>
        <w:t>H</w:t>
      </w:r>
      <w:r>
        <w:rPr>
          <w:rFonts w:cs="Arial"/>
          <w:bCs/>
          <w:szCs w:val="22"/>
        </w:rPr>
        <w:t xml:space="preserve">alf </w:t>
      </w:r>
      <w:r w:rsidR="00FF343A" w:rsidRPr="00864A37">
        <w:rPr>
          <w:rFonts w:cs="Arial"/>
          <w:bCs/>
          <w:szCs w:val="22"/>
        </w:rPr>
        <w:t>of all CARs submitted were for CPE</w:t>
      </w:r>
      <w:r w:rsidR="00C320FB" w:rsidRPr="00864A37">
        <w:rPr>
          <w:rFonts w:cs="Arial"/>
          <w:bCs/>
          <w:szCs w:val="22"/>
        </w:rPr>
        <w:t>, either alo</w:t>
      </w:r>
      <w:r w:rsidR="00C320FB" w:rsidRPr="0047684D">
        <w:rPr>
          <w:rFonts w:cs="Arial"/>
          <w:bCs/>
          <w:szCs w:val="22"/>
        </w:rPr>
        <w:t>ne (</w:t>
      </w:r>
      <w:r w:rsidR="0047684D" w:rsidRPr="0047684D">
        <w:rPr>
          <w:rFonts w:cs="Arial"/>
          <w:bCs/>
          <w:szCs w:val="22"/>
        </w:rPr>
        <w:t>46</w:t>
      </w:r>
      <w:r w:rsidR="00C320FB" w:rsidRPr="0047684D">
        <w:rPr>
          <w:rFonts w:cs="Arial"/>
          <w:bCs/>
          <w:szCs w:val="22"/>
        </w:rPr>
        <w:t>%) or in combination with RMT (3%)</w:t>
      </w:r>
      <w:r w:rsidR="00477390" w:rsidRPr="0047684D">
        <w:rPr>
          <w:rFonts w:cs="Arial"/>
          <w:bCs/>
          <w:szCs w:val="22"/>
        </w:rPr>
        <w:t>.</w:t>
      </w:r>
      <w:r w:rsidR="00FF343A" w:rsidRPr="00701CAA">
        <w:rPr>
          <w:rFonts w:cs="Arial"/>
          <w:bCs/>
          <w:szCs w:val="22"/>
        </w:rPr>
        <w:t xml:space="preserve"> </w:t>
      </w:r>
      <w:r w:rsidR="00477390" w:rsidRPr="00701CAA">
        <w:rPr>
          <w:rFonts w:cs="Arial"/>
          <w:bCs/>
          <w:szCs w:val="22"/>
        </w:rPr>
        <w:t>L</w:t>
      </w:r>
      <w:r w:rsidR="00C56D83" w:rsidRPr="00701CAA">
        <w:rPr>
          <w:rFonts w:cs="Arial"/>
          <w:bCs/>
          <w:szCs w:val="22"/>
        </w:rPr>
        <w:t>ow</w:t>
      </w:r>
      <w:r w:rsidR="00B263AA">
        <w:rPr>
          <w:rFonts w:cs="Arial"/>
          <w:bCs/>
          <w:szCs w:val="22"/>
        </w:rPr>
        <w:t>er</w:t>
      </w:r>
      <w:r w:rsidR="00C56D83" w:rsidRPr="00701CAA">
        <w:rPr>
          <w:rFonts w:cs="Arial"/>
          <w:bCs/>
          <w:szCs w:val="22"/>
        </w:rPr>
        <w:t xml:space="preserve"> </w:t>
      </w:r>
      <w:r w:rsidR="00B263AA">
        <w:rPr>
          <w:rFonts w:cs="Arial"/>
          <w:bCs/>
          <w:szCs w:val="22"/>
        </w:rPr>
        <w:t>incid</w:t>
      </w:r>
      <w:r w:rsidR="00B263AA" w:rsidRPr="00701CAA">
        <w:rPr>
          <w:rFonts w:cs="Arial"/>
          <w:bCs/>
          <w:szCs w:val="22"/>
        </w:rPr>
        <w:t>ence</w:t>
      </w:r>
      <w:r w:rsidR="00B263AA">
        <w:rPr>
          <w:rFonts w:cs="Arial"/>
          <w:bCs/>
          <w:szCs w:val="22"/>
        </w:rPr>
        <w:t>s</w:t>
      </w:r>
      <w:r w:rsidR="00B263AA" w:rsidRPr="00701CAA">
        <w:rPr>
          <w:rFonts w:cs="Arial"/>
          <w:bCs/>
          <w:szCs w:val="22"/>
        </w:rPr>
        <w:t xml:space="preserve"> </w:t>
      </w:r>
      <w:r w:rsidR="00477390" w:rsidRPr="00701CAA">
        <w:rPr>
          <w:rFonts w:cs="Arial"/>
          <w:bCs/>
          <w:szCs w:val="22"/>
        </w:rPr>
        <w:t xml:space="preserve">of CPE </w:t>
      </w:r>
      <w:r w:rsidR="00B263AA" w:rsidRPr="00701CAA">
        <w:rPr>
          <w:rFonts w:cs="Arial"/>
          <w:bCs/>
          <w:szCs w:val="22"/>
        </w:rPr>
        <w:t>w</w:t>
      </w:r>
      <w:r w:rsidR="00B263AA">
        <w:rPr>
          <w:rFonts w:cs="Arial"/>
          <w:bCs/>
          <w:szCs w:val="22"/>
        </w:rPr>
        <w:t>ere</w:t>
      </w:r>
      <w:r w:rsidR="00B263AA" w:rsidRPr="00701CAA">
        <w:rPr>
          <w:rFonts w:cs="Arial"/>
          <w:bCs/>
          <w:szCs w:val="22"/>
        </w:rPr>
        <w:t xml:space="preserve"> </w:t>
      </w:r>
      <w:r w:rsidR="00C56D83" w:rsidRPr="00701CAA">
        <w:rPr>
          <w:rFonts w:cs="Arial"/>
          <w:bCs/>
          <w:szCs w:val="22"/>
        </w:rPr>
        <w:t xml:space="preserve">reported from </w:t>
      </w:r>
      <w:r w:rsidR="0065670D">
        <w:rPr>
          <w:rFonts w:cs="Arial"/>
          <w:bCs/>
          <w:szCs w:val="22"/>
        </w:rPr>
        <w:t>South</w:t>
      </w:r>
      <w:r w:rsidR="0065670D" w:rsidRPr="00701CAA">
        <w:rPr>
          <w:rFonts w:cs="Arial"/>
          <w:bCs/>
          <w:szCs w:val="22"/>
        </w:rPr>
        <w:t xml:space="preserve"> </w:t>
      </w:r>
      <w:r w:rsidR="00C56D83" w:rsidRPr="00701CAA">
        <w:rPr>
          <w:rFonts w:cs="Arial"/>
          <w:bCs/>
          <w:szCs w:val="22"/>
        </w:rPr>
        <w:t xml:space="preserve">Australia </w:t>
      </w:r>
      <w:r w:rsidR="00C56D83" w:rsidRPr="0047684D">
        <w:rPr>
          <w:rFonts w:cs="Arial"/>
          <w:bCs/>
          <w:szCs w:val="22"/>
        </w:rPr>
        <w:t>(</w:t>
      </w:r>
      <w:r w:rsidR="00701CAA" w:rsidRPr="0047684D">
        <w:rPr>
          <w:rFonts w:cs="Arial"/>
          <w:bCs/>
          <w:szCs w:val="22"/>
        </w:rPr>
        <w:t>2</w:t>
      </w:r>
      <w:r w:rsidR="0065670D" w:rsidRPr="0047684D">
        <w:rPr>
          <w:rFonts w:cs="Arial"/>
          <w:bCs/>
          <w:szCs w:val="22"/>
        </w:rPr>
        <w:t>6</w:t>
      </w:r>
      <w:r w:rsidR="00FF343A" w:rsidRPr="0047684D">
        <w:rPr>
          <w:rFonts w:cs="Arial"/>
          <w:bCs/>
          <w:szCs w:val="22"/>
        </w:rPr>
        <w:t>%</w:t>
      </w:r>
      <w:r w:rsidR="00701CAA" w:rsidRPr="0047684D">
        <w:rPr>
          <w:rFonts w:cs="Arial"/>
          <w:bCs/>
          <w:szCs w:val="22"/>
        </w:rPr>
        <w:t xml:space="preserve">) and </w:t>
      </w:r>
      <w:r w:rsidR="0065670D" w:rsidRPr="0047684D">
        <w:rPr>
          <w:rFonts w:cs="Arial"/>
          <w:bCs/>
          <w:szCs w:val="22"/>
        </w:rPr>
        <w:t>Western</w:t>
      </w:r>
      <w:r w:rsidR="00701CAA" w:rsidRPr="0047684D">
        <w:rPr>
          <w:rFonts w:cs="Arial"/>
          <w:bCs/>
          <w:szCs w:val="22"/>
        </w:rPr>
        <w:t xml:space="preserve"> Australia (3</w:t>
      </w:r>
      <w:r w:rsidR="006C7598">
        <w:rPr>
          <w:rFonts w:cs="Arial"/>
          <w:bCs/>
          <w:szCs w:val="22"/>
        </w:rPr>
        <w:t>0</w:t>
      </w:r>
      <w:r w:rsidR="00C56D83" w:rsidRPr="0047684D">
        <w:rPr>
          <w:rFonts w:cs="Arial"/>
          <w:bCs/>
          <w:szCs w:val="22"/>
        </w:rPr>
        <w:t>%)</w:t>
      </w:r>
      <w:r w:rsidR="00B6572A" w:rsidRPr="0047684D">
        <w:rPr>
          <w:rFonts w:cs="Arial"/>
          <w:bCs/>
          <w:szCs w:val="22"/>
        </w:rPr>
        <w:t>, with</w:t>
      </w:r>
      <w:r w:rsidR="00701CAA" w:rsidRPr="0047684D">
        <w:rPr>
          <w:rFonts w:cs="Arial"/>
          <w:bCs/>
          <w:szCs w:val="22"/>
        </w:rPr>
        <w:t xml:space="preserve"> Queensland (7</w:t>
      </w:r>
      <w:r w:rsidR="0047684D" w:rsidRPr="0047684D">
        <w:rPr>
          <w:rFonts w:cs="Arial"/>
          <w:bCs/>
          <w:szCs w:val="22"/>
        </w:rPr>
        <w:t>3</w:t>
      </w:r>
      <w:r w:rsidR="00B6572A" w:rsidRPr="0047684D">
        <w:rPr>
          <w:rFonts w:cs="Arial"/>
          <w:bCs/>
          <w:szCs w:val="22"/>
        </w:rPr>
        <w:t>%)</w:t>
      </w:r>
      <w:r w:rsidR="00B6572A">
        <w:rPr>
          <w:rFonts w:cs="Arial"/>
          <w:bCs/>
          <w:szCs w:val="22"/>
        </w:rPr>
        <w:t xml:space="preserve"> reporting</w:t>
      </w:r>
      <w:r w:rsidR="00477390" w:rsidRPr="00701CAA">
        <w:rPr>
          <w:rFonts w:cs="Arial"/>
          <w:bCs/>
          <w:szCs w:val="22"/>
        </w:rPr>
        <w:t xml:space="preserve"> the highest prevalence</w:t>
      </w:r>
      <w:r w:rsidR="00137D14" w:rsidRPr="00701CAA">
        <w:rPr>
          <w:rFonts w:cs="Arial"/>
          <w:bCs/>
          <w:szCs w:val="22"/>
        </w:rPr>
        <w:t xml:space="preserve"> </w:t>
      </w:r>
      <w:r w:rsidR="00477390" w:rsidRPr="00701CAA">
        <w:rPr>
          <w:rFonts w:cs="Arial"/>
          <w:bCs/>
          <w:szCs w:val="22"/>
        </w:rPr>
        <w:t>(</w:t>
      </w:r>
      <w:r w:rsidR="009733E6" w:rsidRPr="00701CAA">
        <w:rPr>
          <w:rFonts w:cs="Arial"/>
          <w:bCs/>
          <w:szCs w:val="22"/>
        </w:rPr>
        <w:t xml:space="preserve">Figure </w:t>
      </w:r>
      <w:r w:rsidR="00322050" w:rsidRPr="00701CAA">
        <w:rPr>
          <w:rFonts w:cs="Arial"/>
          <w:bCs/>
          <w:szCs w:val="22"/>
        </w:rPr>
        <w:t>3</w:t>
      </w:r>
      <w:r w:rsidR="00477390" w:rsidRPr="00701CAA">
        <w:rPr>
          <w:rFonts w:cs="Arial"/>
          <w:bCs/>
          <w:szCs w:val="22"/>
        </w:rPr>
        <w:t>)</w:t>
      </w:r>
      <w:r w:rsidR="00FF343A" w:rsidRPr="00701CAA">
        <w:rPr>
          <w:rFonts w:cs="Arial"/>
          <w:bCs/>
          <w:szCs w:val="22"/>
        </w:rPr>
        <w:t>.</w:t>
      </w:r>
      <w:r w:rsidR="00C56D83">
        <w:rPr>
          <w:rFonts w:cs="Arial"/>
          <w:bCs/>
          <w:szCs w:val="22"/>
        </w:rPr>
        <w:t xml:space="preserve"> </w:t>
      </w:r>
    </w:p>
    <w:p w14:paraId="31D1BA57" w14:textId="77777777" w:rsidR="00C24681" w:rsidRPr="0018798A" w:rsidRDefault="00C24681" w:rsidP="00C24681">
      <w:pPr>
        <w:rPr>
          <w:rStyle w:val="IntenseReference"/>
          <w:rFonts w:cs="Arial"/>
          <w:b w:val="0"/>
          <w:bCs w:val="0"/>
          <w:i w:val="0"/>
          <w:smallCaps w:val="0"/>
          <w:color w:val="auto"/>
          <w:spacing w:val="0"/>
          <w:sz w:val="20"/>
          <w:szCs w:val="20"/>
        </w:rPr>
      </w:pPr>
    </w:p>
    <w:p w14:paraId="55E67C90" w14:textId="6EAF4CCE" w:rsidR="00C24681" w:rsidRPr="001C7F56" w:rsidRDefault="00C24681" w:rsidP="00C24681">
      <w:pPr>
        <w:pStyle w:val="Caption"/>
        <w:keepNext/>
        <w:ind w:left="851" w:hanging="851"/>
        <w:rPr>
          <w:rFonts w:cs="Arial"/>
          <w:b/>
          <w:i w:val="0"/>
          <w:color w:val="auto"/>
        </w:rPr>
      </w:pPr>
      <w:r w:rsidRPr="001C7F56">
        <w:rPr>
          <w:rFonts w:cs="Arial"/>
          <w:b/>
          <w:i w:val="0"/>
          <w:color w:val="auto"/>
        </w:rPr>
        <w:t xml:space="preserve">Figure </w:t>
      </w:r>
      <w:r w:rsidRPr="001C7F56">
        <w:rPr>
          <w:rFonts w:cs="Arial"/>
          <w:b/>
          <w:i w:val="0"/>
          <w:color w:val="auto"/>
        </w:rPr>
        <w:fldChar w:fldCharType="begin"/>
      </w:r>
      <w:r w:rsidRPr="001C7F56">
        <w:rPr>
          <w:rFonts w:cs="Arial"/>
          <w:b/>
          <w:i w:val="0"/>
          <w:color w:val="auto"/>
        </w:rPr>
        <w:instrText xml:space="preserve"> SEQ Figure \* ARABIC </w:instrText>
      </w:r>
      <w:r w:rsidRPr="001C7F56">
        <w:rPr>
          <w:rFonts w:cs="Arial"/>
          <w:b/>
          <w:i w:val="0"/>
          <w:color w:val="auto"/>
        </w:rPr>
        <w:fldChar w:fldCharType="separate"/>
      </w:r>
      <w:r w:rsidR="007E4A2A">
        <w:rPr>
          <w:rFonts w:cs="Arial"/>
          <w:b/>
          <w:i w:val="0"/>
          <w:noProof/>
          <w:color w:val="auto"/>
        </w:rPr>
        <w:t>3</w:t>
      </w:r>
      <w:r w:rsidRPr="001C7F56">
        <w:rPr>
          <w:rFonts w:cs="Arial"/>
          <w:b/>
          <w:i w:val="0"/>
          <w:color w:val="auto"/>
        </w:rPr>
        <w:fldChar w:fldCharType="end"/>
      </w:r>
      <w:r w:rsidR="00FC155F" w:rsidRPr="001C7F56">
        <w:rPr>
          <w:rFonts w:cs="Arial"/>
          <w:b/>
          <w:i w:val="0"/>
          <w:color w:val="auto"/>
        </w:rPr>
        <w:t xml:space="preserve">: </w:t>
      </w:r>
      <w:r w:rsidRPr="001C7F56">
        <w:rPr>
          <w:rFonts w:cs="Arial"/>
          <w:b/>
          <w:i w:val="0"/>
          <w:color w:val="auto"/>
        </w:rPr>
        <w:t>Critical antimicrobial resistances, percentage reported by stat</w:t>
      </w:r>
      <w:r w:rsidR="00D317D1" w:rsidRPr="001C7F56">
        <w:rPr>
          <w:rFonts w:cs="Arial"/>
          <w:b/>
          <w:i w:val="0"/>
          <w:color w:val="auto"/>
        </w:rPr>
        <w:t>e and territory, March</w:t>
      </w:r>
      <w:r w:rsidR="00CB12AA" w:rsidRPr="001C7F56">
        <w:rPr>
          <w:rFonts w:cs="Arial"/>
          <w:b/>
          <w:i w:val="0"/>
          <w:color w:val="auto"/>
        </w:rPr>
        <w:t>–</w:t>
      </w:r>
      <w:r w:rsidRPr="001C7F56">
        <w:rPr>
          <w:rFonts w:cs="Arial"/>
          <w:b/>
          <w:i w:val="0"/>
          <w:color w:val="auto"/>
        </w:rPr>
        <w:t>December 2016</w:t>
      </w:r>
    </w:p>
    <w:p w14:paraId="06457BCE" w14:textId="77777777" w:rsidR="00C24681" w:rsidRDefault="00C24681" w:rsidP="00C24681">
      <w:pPr>
        <w:rPr>
          <w:rStyle w:val="IntenseReference"/>
          <w:rFonts w:cs="Arial"/>
          <w:bCs w:val="0"/>
          <w:i w:val="0"/>
          <w:smallCaps w:val="0"/>
          <w:color w:val="auto"/>
          <w:spacing w:val="0"/>
          <w:szCs w:val="22"/>
        </w:rPr>
      </w:pPr>
      <w:r>
        <w:rPr>
          <w:noProof/>
          <w:lang w:eastAsia="en-AU"/>
        </w:rPr>
        <w:drawing>
          <wp:inline distT="0" distB="0" distL="0" distR="0" wp14:anchorId="7FF1968C" wp14:editId="17040F0B">
            <wp:extent cx="6084000" cy="3348000"/>
            <wp:effectExtent l="0" t="0" r="12065" b="24130"/>
            <wp:docPr id="34" name="Chart 34" descr="Figure 3: Critical antimicrobial resistances, percentage reported by state and territory, March–December 2016" title="Figure 3: Critical antimicrobial resistances, percentage reported by state and territory,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D8067EB-4599-44C9-84E4-FBD3D8E6A7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2AB38FF" w14:textId="77777777" w:rsidR="00496ED0" w:rsidRPr="0065116F" w:rsidRDefault="00496ED0" w:rsidP="00496ED0">
      <w:pPr>
        <w:spacing w:before="120"/>
        <w:rPr>
          <w:rStyle w:val="IntenseReference"/>
          <w:rFonts w:cs="Arial"/>
          <w:b w:val="0"/>
          <w:bCs w:val="0"/>
          <w:i w:val="0"/>
          <w:smallCaps w:val="0"/>
          <w:color w:val="auto"/>
          <w:spacing w:val="0"/>
          <w:sz w:val="14"/>
          <w:szCs w:val="22"/>
        </w:rPr>
      </w:pPr>
      <w:r w:rsidRPr="007555B3">
        <w:rPr>
          <w:rStyle w:val="IntenseReference"/>
          <w:rFonts w:cs="Arial"/>
          <w:b w:val="0"/>
          <w:bCs w:val="0"/>
          <w:i w:val="0"/>
          <w:smallCaps w:val="0"/>
          <w:color w:val="auto"/>
          <w:spacing w:val="0"/>
          <w:sz w:val="14"/>
          <w:szCs w:val="22"/>
        </w:rPr>
        <w:t xml:space="preserve">CPE = </w:t>
      </w:r>
      <w:proofErr w:type="spellStart"/>
      <w:r>
        <w:rPr>
          <w:rStyle w:val="IntenseReference"/>
          <w:rFonts w:cs="Arial"/>
          <w:b w:val="0"/>
          <w:bCs w:val="0"/>
          <w:i w:val="0"/>
          <w:smallCaps w:val="0"/>
          <w:color w:val="auto"/>
          <w:spacing w:val="0"/>
          <w:sz w:val="14"/>
          <w:szCs w:val="22"/>
        </w:rPr>
        <w:t>carbapenemase</w:t>
      </w:r>
      <w:proofErr w:type="spellEnd"/>
      <w:r>
        <w:rPr>
          <w:rStyle w:val="IntenseReference"/>
          <w:rFonts w:cs="Arial"/>
          <w:b w:val="0"/>
          <w:bCs w:val="0"/>
          <w:i w:val="0"/>
          <w:smallCaps w:val="0"/>
          <w:color w:val="auto"/>
          <w:spacing w:val="0"/>
          <w:sz w:val="14"/>
          <w:szCs w:val="22"/>
        </w:rPr>
        <w:t>-producing-</w:t>
      </w:r>
      <w:proofErr w:type="spellStart"/>
      <w:r w:rsidRPr="00553B41">
        <w:rPr>
          <w:rStyle w:val="IntenseReference"/>
          <w:rFonts w:cs="Arial"/>
          <w:b w:val="0"/>
          <w:bCs w:val="0"/>
          <w:smallCaps w:val="0"/>
          <w:color w:val="auto"/>
          <w:spacing w:val="0"/>
          <w:sz w:val="14"/>
          <w:szCs w:val="22"/>
        </w:rPr>
        <w:t>Enterobacteriaceae</w:t>
      </w:r>
      <w:proofErr w:type="spellEnd"/>
      <w:r>
        <w:rPr>
          <w:rStyle w:val="IntenseReference"/>
          <w:rFonts w:cs="Arial"/>
          <w:b w:val="0"/>
          <w:bCs w:val="0"/>
          <w:i w:val="0"/>
          <w:smallCaps w:val="0"/>
          <w:color w:val="auto"/>
          <w:spacing w:val="0"/>
          <w:sz w:val="14"/>
          <w:szCs w:val="22"/>
        </w:rPr>
        <w:t xml:space="preserve">; RMT = ribosomal </w:t>
      </w:r>
      <w:proofErr w:type="spellStart"/>
      <w:r>
        <w:rPr>
          <w:rStyle w:val="IntenseReference"/>
          <w:rFonts w:cs="Arial"/>
          <w:b w:val="0"/>
          <w:bCs w:val="0"/>
          <w:i w:val="0"/>
          <w:smallCaps w:val="0"/>
          <w:color w:val="auto"/>
          <w:spacing w:val="0"/>
          <w:sz w:val="14"/>
          <w:szCs w:val="22"/>
        </w:rPr>
        <w:t>methylase</w:t>
      </w:r>
      <w:proofErr w:type="spellEnd"/>
      <w:r>
        <w:rPr>
          <w:rStyle w:val="IntenseReference"/>
          <w:rFonts w:cs="Arial"/>
          <w:b w:val="0"/>
          <w:bCs w:val="0"/>
          <w:i w:val="0"/>
          <w:smallCaps w:val="0"/>
          <w:color w:val="auto"/>
          <w:spacing w:val="0"/>
          <w:sz w:val="14"/>
          <w:szCs w:val="22"/>
        </w:rPr>
        <w:t>-</w:t>
      </w:r>
      <w:r w:rsidRPr="007555B3">
        <w:rPr>
          <w:rStyle w:val="IntenseReference"/>
          <w:rFonts w:cs="Arial"/>
          <w:b w:val="0"/>
          <w:bCs w:val="0"/>
          <w:i w:val="0"/>
          <w:smallCaps w:val="0"/>
          <w:color w:val="auto"/>
          <w:spacing w:val="0"/>
          <w:sz w:val="14"/>
          <w:szCs w:val="22"/>
        </w:rPr>
        <w:t xml:space="preserve">producing </w:t>
      </w:r>
      <w:proofErr w:type="spellStart"/>
      <w:r w:rsidRPr="00553B41">
        <w:rPr>
          <w:rStyle w:val="IntenseReference"/>
          <w:rFonts w:cs="Arial"/>
          <w:b w:val="0"/>
          <w:bCs w:val="0"/>
          <w:smallCaps w:val="0"/>
          <w:color w:val="auto"/>
          <w:spacing w:val="0"/>
          <w:sz w:val="14"/>
          <w:szCs w:val="22"/>
        </w:rPr>
        <w:t>Enterobacteriaceae</w:t>
      </w:r>
      <w:proofErr w:type="spellEnd"/>
      <w:r w:rsidRPr="007555B3">
        <w:rPr>
          <w:rStyle w:val="IntenseReference"/>
          <w:rFonts w:cs="Arial"/>
          <w:b w:val="0"/>
          <w:bCs w:val="0"/>
          <w:i w:val="0"/>
          <w:smallCaps w:val="0"/>
          <w:color w:val="auto"/>
          <w:spacing w:val="0"/>
          <w:sz w:val="14"/>
          <w:szCs w:val="22"/>
        </w:rPr>
        <w:t xml:space="preserve">; CPE+RMT = </w:t>
      </w:r>
      <w:proofErr w:type="spellStart"/>
      <w:r w:rsidRPr="007555B3">
        <w:rPr>
          <w:rStyle w:val="IntenseReference"/>
          <w:rFonts w:cs="Arial"/>
          <w:b w:val="0"/>
          <w:bCs w:val="0"/>
          <w:i w:val="0"/>
          <w:smallCaps w:val="0"/>
          <w:color w:val="auto"/>
          <w:spacing w:val="0"/>
          <w:sz w:val="14"/>
          <w:szCs w:val="22"/>
        </w:rPr>
        <w:t>carbapenemase</w:t>
      </w:r>
      <w:proofErr w:type="spellEnd"/>
      <w:r>
        <w:rPr>
          <w:rStyle w:val="IntenseReference"/>
          <w:rFonts w:cs="Arial"/>
          <w:b w:val="0"/>
          <w:bCs w:val="0"/>
          <w:i w:val="0"/>
          <w:smallCaps w:val="0"/>
          <w:color w:val="auto"/>
          <w:spacing w:val="0"/>
          <w:sz w:val="14"/>
          <w:szCs w:val="22"/>
        </w:rPr>
        <w:t xml:space="preserve">- and ribosomal </w:t>
      </w:r>
      <w:proofErr w:type="spellStart"/>
      <w:r>
        <w:rPr>
          <w:rStyle w:val="IntenseReference"/>
          <w:rFonts w:cs="Arial"/>
          <w:b w:val="0"/>
          <w:bCs w:val="0"/>
          <w:i w:val="0"/>
          <w:smallCaps w:val="0"/>
          <w:color w:val="auto"/>
          <w:spacing w:val="0"/>
          <w:sz w:val="14"/>
          <w:szCs w:val="22"/>
        </w:rPr>
        <w:t>methylase</w:t>
      </w:r>
      <w:proofErr w:type="spellEnd"/>
      <w:r>
        <w:rPr>
          <w:rStyle w:val="IntenseReference"/>
          <w:rFonts w:cs="Arial"/>
          <w:b w:val="0"/>
          <w:bCs w:val="0"/>
          <w:i w:val="0"/>
          <w:smallCaps w:val="0"/>
          <w:color w:val="auto"/>
          <w:spacing w:val="0"/>
          <w:sz w:val="14"/>
          <w:szCs w:val="22"/>
        </w:rPr>
        <w:t>-</w:t>
      </w:r>
      <w:r w:rsidRPr="007555B3">
        <w:rPr>
          <w:rStyle w:val="IntenseReference"/>
          <w:rFonts w:cs="Arial"/>
          <w:b w:val="0"/>
          <w:bCs w:val="0"/>
          <w:i w:val="0"/>
          <w:smallCaps w:val="0"/>
          <w:color w:val="auto"/>
          <w:spacing w:val="0"/>
          <w:sz w:val="14"/>
          <w:szCs w:val="22"/>
        </w:rPr>
        <w:t xml:space="preserve">producing </w:t>
      </w:r>
      <w:proofErr w:type="spellStart"/>
      <w:r w:rsidRPr="00553B41">
        <w:rPr>
          <w:rStyle w:val="IntenseReference"/>
          <w:rFonts w:cs="Arial"/>
          <w:b w:val="0"/>
          <w:bCs w:val="0"/>
          <w:smallCaps w:val="0"/>
          <w:color w:val="auto"/>
          <w:spacing w:val="0"/>
          <w:sz w:val="14"/>
          <w:szCs w:val="22"/>
        </w:rPr>
        <w:t>Enterobacteriaceae</w:t>
      </w:r>
      <w:proofErr w:type="spellEnd"/>
      <w:r w:rsidRPr="007555B3">
        <w:rPr>
          <w:rStyle w:val="IntenseReference"/>
          <w:rFonts w:cs="Arial"/>
          <w:b w:val="0"/>
          <w:bCs w:val="0"/>
          <w:i w:val="0"/>
          <w:smallCaps w:val="0"/>
          <w:color w:val="auto"/>
          <w:spacing w:val="0"/>
          <w:sz w:val="14"/>
          <w:szCs w:val="22"/>
        </w:rPr>
        <w:t>; LNZ</w:t>
      </w:r>
      <w:r>
        <w:rPr>
          <w:rStyle w:val="IntenseReference"/>
          <w:rFonts w:cs="Arial"/>
          <w:b w:val="0"/>
          <w:bCs w:val="0"/>
          <w:i w:val="0"/>
          <w:smallCaps w:val="0"/>
          <w:color w:val="auto"/>
          <w:spacing w:val="0"/>
          <w:sz w:val="14"/>
          <w:szCs w:val="22"/>
        </w:rPr>
        <w:t xml:space="preserve"> ENTE</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l</w:t>
      </w:r>
      <w:r w:rsidRPr="007555B3">
        <w:rPr>
          <w:rStyle w:val="IntenseReference"/>
          <w:rFonts w:cs="Arial"/>
          <w:b w:val="0"/>
          <w:bCs w:val="0"/>
          <w:i w:val="0"/>
          <w:smallCaps w:val="0"/>
          <w:color w:val="auto"/>
          <w:spacing w:val="0"/>
          <w:sz w:val="14"/>
          <w:szCs w:val="22"/>
        </w:rPr>
        <w:t xml:space="preserve">inezolid non-susceptible </w:t>
      </w:r>
      <w:r w:rsidRPr="007555B3">
        <w:rPr>
          <w:rStyle w:val="IntenseReference"/>
          <w:rFonts w:cs="Arial"/>
          <w:b w:val="0"/>
          <w:bCs w:val="0"/>
          <w:smallCaps w:val="0"/>
          <w:color w:val="auto"/>
          <w:spacing w:val="0"/>
          <w:sz w:val="14"/>
          <w:szCs w:val="22"/>
        </w:rPr>
        <w:t>Enterococcus</w:t>
      </w:r>
      <w:r w:rsidRPr="007555B3">
        <w:rPr>
          <w:rStyle w:val="IntenseReference"/>
          <w:rFonts w:cs="Arial"/>
          <w:b w:val="0"/>
          <w:bCs w:val="0"/>
          <w:i w:val="0"/>
          <w:smallCaps w:val="0"/>
          <w:color w:val="auto"/>
          <w:spacing w:val="0"/>
          <w:sz w:val="14"/>
          <w:szCs w:val="22"/>
        </w:rPr>
        <w:t xml:space="preserve"> species; AZI (LLR) = azithromycin</w:t>
      </w:r>
      <w:r>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i w:val="0"/>
          <w:smallCaps w:val="0"/>
          <w:color w:val="auto"/>
          <w:spacing w:val="0"/>
          <w:sz w:val="14"/>
          <w:szCs w:val="22"/>
        </w:rPr>
        <w:t xml:space="preserve"> (LLR, MIC &lt; 256 mg/L)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AZI (HLR) = azithromycin</w:t>
      </w:r>
      <w:r>
        <w:rPr>
          <w:rStyle w:val="IntenseReference"/>
          <w:rFonts w:cs="Arial"/>
          <w:b w:val="0"/>
          <w:bCs w:val="0"/>
          <w:i w:val="0"/>
          <w:smallCaps w:val="0"/>
          <w:color w:val="auto"/>
          <w:spacing w:val="0"/>
          <w:sz w:val="14"/>
          <w:szCs w:val="22"/>
        </w:rPr>
        <w:t xml:space="preserve"> non-susceptible</w:t>
      </w:r>
      <w:r w:rsidRPr="007555B3">
        <w:rPr>
          <w:rStyle w:val="IntenseReference"/>
          <w:rFonts w:cs="Arial"/>
          <w:b w:val="0"/>
          <w:bCs w:val="0"/>
          <w:i w:val="0"/>
          <w:smallCaps w:val="0"/>
          <w:color w:val="auto"/>
          <w:spacing w:val="0"/>
          <w:sz w:val="14"/>
          <w:szCs w:val="22"/>
        </w:rPr>
        <w:t xml:space="preserve"> (HLR, MIC &gt; 256 mg/L)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sidRPr="007555B3">
        <w:rPr>
          <w:rStyle w:val="IntenseReference"/>
          <w:rFonts w:cs="Arial"/>
          <w:b w:val="0"/>
          <w:bCs w:val="0"/>
          <w:i w:val="0"/>
          <w:smallCaps w:val="0"/>
          <w:color w:val="auto"/>
          <w:spacing w:val="0"/>
          <w:sz w:val="14"/>
          <w:szCs w:val="22"/>
        </w:rPr>
        <w:t>; CTR</w:t>
      </w:r>
      <w:r>
        <w:rPr>
          <w:rStyle w:val="IntenseReference"/>
          <w:rFonts w:cs="Arial"/>
          <w:b w:val="0"/>
          <w:bCs w:val="0"/>
          <w:i w:val="0"/>
          <w:smallCaps w:val="0"/>
          <w:color w:val="auto"/>
          <w:spacing w:val="0"/>
          <w:sz w:val="14"/>
          <w:szCs w:val="22"/>
        </w:rPr>
        <w:t xml:space="preserve"> NGON</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DAP</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proofErr w:type="spellStart"/>
      <w:r>
        <w:rPr>
          <w:rStyle w:val="IntenseReference"/>
          <w:rFonts w:cs="Arial"/>
          <w:b w:val="0"/>
          <w:bCs w:val="0"/>
          <w:i w:val="0"/>
          <w:smallCaps w:val="0"/>
          <w:color w:val="auto"/>
          <w:spacing w:val="0"/>
          <w:sz w:val="14"/>
          <w:szCs w:val="22"/>
        </w:rPr>
        <w:t>d</w:t>
      </w:r>
      <w:r w:rsidRPr="007555B3">
        <w:rPr>
          <w:rStyle w:val="IntenseReference"/>
          <w:rFonts w:cs="Arial"/>
          <w:b w:val="0"/>
          <w:bCs w:val="0"/>
          <w:i w:val="0"/>
          <w:smallCaps w:val="0"/>
          <w:color w:val="auto"/>
          <w:spacing w:val="0"/>
          <w:sz w:val="14"/>
          <w:szCs w:val="22"/>
        </w:rPr>
        <w:t>aptomycin</w:t>
      </w:r>
      <w:proofErr w:type="spellEnd"/>
      <w:r w:rsidRPr="007555B3">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VAN</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proofErr w:type="spellStart"/>
      <w:r>
        <w:rPr>
          <w:rStyle w:val="IntenseReference"/>
          <w:rFonts w:cs="Arial"/>
          <w:b w:val="0"/>
          <w:bCs w:val="0"/>
          <w:i w:val="0"/>
          <w:smallCaps w:val="0"/>
          <w:color w:val="auto"/>
          <w:spacing w:val="0"/>
          <w:sz w:val="14"/>
          <w:szCs w:val="22"/>
        </w:rPr>
        <w:t>v</w:t>
      </w:r>
      <w:r w:rsidRPr="007555B3">
        <w:rPr>
          <w:rStyle w:val="IntenseReference"/>
          <w:rFonts w:cs="Arial"/>
          <w:b w:val="0"/>
          <w:bCs w:val="0"/>
          <w:i w:val="0"/>
          <w:smallCaps w:val="0"/>
          <w:color w:val="auto"/>
          <w:spacing w:val="0"/>
          <w:sz w:val="14"/>
          <w:szCs w:val="22"/>
        </w:rPr>
        <w:t>ancomycin</w:t>
      </w:r>
      <w:proofErr w:type="spellEnd"/>
      <w:r w:rsidRPr="007555B3">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CTR</w:t>
      </w:r>
      <w:r>
        <w:rPr>
          <w:rStyle w:val="IntenseReference"/>
          <w:rFonts w:cs="Arial"/>
          <w:b w:val="0"/>
          <w:bCs w:val="0"/>
          <w:i w:val="0"/>
          <w:smallCaps w:val="0"/>
          <w:color w:val="auto"/>
          <w:spacing w:val="0"/>
          <w:sz w:val="14"/>
          <w:szCs w:val="22"/>
        </w:rPr>
        <w:t xml:space="preserve"> SALM</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Salmonella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SHIG = multidrug-resistant</w:t>
      </w:r>
      <w:r w:rsidRPr="007555B3">
        <w:rPr>
          <w:rStyle w:val="IntenseReference"/>
          <w:rFonts w:cs="Arial"/>
          <w:b w:val="0"/>
          <w:bCs w:val="0"/>
          <w:i w:val="0"/>
          <w:smallCaps w:val="0"/>
          <w:color w:val="auto"/>
          <w:spacing w:val="0"/>
          <w:sz w:val="14"/>
          <w:szCs w:val="22"/>
        </w:rPr>
        <w:t xml:space="preserve"> </w:t>
      </w:r>
      <w:proofErr w:type="spellStart"/>
      <w:r w:rsidRPr="007555B3">
        <w:rPr>
          <w:rStyle w:val="IntenseReference"/>
          <w:rFonts w:cs="Arial"/>
          <w:b w:val="0"/>
          <w:bCs w:val="0"/>
          <w:smallCaps w:val="0"/>
          <w:color w:val="auto"/>
          <w:spacing w:val="0"/>
          <w:sz w:val="14"/>
          <w:szCs w:val="22"/>
        </w:rPr>
        <w:t>Shigella</w:t>
      </w:r>
      <w:proofErr w:type="spellEnd"/>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MTB = multidrug-resistant</w:t>
      </w:r>
      <w:r w:rsidRPr="007555B3">
        <w:rPr>
          <w:rStyle w:val="IntenseReference"/>
          <w:rFonts w:cs="Arial"/>
          <w:b w:val="0"/>
          <w:bCs w:val="0"/>
          <w:i w:val="0"/>
          <w:smallCaps w:val="0"/>
          <w:color w:val="auto"/>
          <w:spacing w:val="0"/>
          <w:sz w:val="14"/>
          <w:szCs w:val="22"/>
        </w:rPr>
        <w:t xml:space="preserve"> </w:t>
      </w:r>
      <w:r w:rsidRPr="001E17F1">
        <w:rPr>
          <w:rStyle w:val="IntenseReference"/>
          <w:rFonts w:cs="Arial"/>
          <w:b w:val="0"/>
          <w:bCs w:val="0"/>
          <w:smallCaps w:val="0"/>
          <w:color w:val="auto"/>
          <w:spacing w:val="0"/>
          <w:sz w:val="14"/>
          <w:szCs w:val="22"/>
        </w:rPr>
        <w:t>Mycobacterium tuberculosis</w:t>
      </w:r>
    </w:p>
    <w:p w14:paraId="6DB65A16" w14:textId="77777777" w:rsidR="00C24681" w:rsidRPr="00C56D83" w:rsidRDefault="00C24681" w:rsidP="0068376A">
      <w:pPr>
        <w:spacing w:before="120"/>
        <w:rPr>
          <w:rFonts w:cs="Arial"/>
          <w:bCs/>
          <w:szCs w:val="22"/>
        </w:rPr>
      </w:pPr>
    </w:p>
    <w:p w14:paraId="07AAFAD4" w14:textId="0E59FA52" w:rsidR="00736E30" w:rsidRDefault="00201711" w:rsidP="0068376A">
      <w:pPr>
        <w:spacing w:before="120"/>
        <w:rPr>
          <w:rFonts w:cs="Arial"/>
          <w:bCs/>
          <w:szCs w:val="22"/>
        </w:rPr>
      </w:pPr>
      <w:r w:rsidRPr="00322050">
        <w:rPr>
          <w:rFonts w:cs="Arial"/>
          <w:bCs/>
          <w:szCs w:val="22"/>
        </w:rPr>
        <w:t>T</w:t>
      </w:r>
      <w:r w:rsidR="00602259" w:rsidRPr="00322050">
        <w:rPr>
          <w:rFonts w:cs="Arial"/>
          <w:bCs/>
          <w:szCs w:val="22"/>
        </w:rPr>
        <w:t xml:space="preserve">here </w:t>
      </w:r>
      <w:r w:rsidR="00477390" w:rsidRPr="00322050">
        <w:rPr>
          <w:rFonts w:cs="Arial"/>
          <w:bCs/>
          <w:szCs w:val="22"/>
        </w:rPr>
        <w:t>w</w:t>
      </w:r>
      <w:r w:rsidR="00655F65">
        <w:rPr>
          <w:rFonts w:cs="Arial"/>
          <w:bCs/>
          <w:szCs w:val="22"/>
        </w:rPr>
        <w:t>as</w:t>
      </w:r>
      <w:r w:rsidR="00602259" w:rsidRPr="00322050">
        <w:rPr>
          <w:rFonts w:cs="Arial"/>
          <w:bCs/>
          <w:szCs w:val="22"/>
        </w:rPr>
        <w:t xml:space="preserve"> a significant number of entries of azithromycin</w:t>
      </w:r>
      <w:r w:rsidR="003B2149">
        <w:rPr>
          <w:rFonts w:cs="Arial"/>
          <w:bCs/>
          <w:szCs w:val="22"/>
        </w:rPr>
        <w:t xml:space="preserve"> non-susceptible</w:t>
      </w:r>
      <w:r w:rsidR="00602259" w:rsidRPr="00322050">
        <w:rPr>
          <w:rFonts w:cs="Arial"/>
          <w:bCs/>
          <w:szCs w:val="22"/>
        </w:rPr>
        <w:t xml:space="preserve"> (</w:t>
      </w:r>
      <w:r w:rsidR="00DC771A" w:rsidRPr="00322050">
        <w:rPr>
          <w:rFonts w:cs="Arial"/>
          <w:bCs/>
          <w:szCs w:val="22"/>
        </w:rPr>
        <w:t>low</w:t>
      </w:r>
      <w:r w:rsidR="00C258BF">
        <w:rPr>
          <w:rFonts w:cs="Arial"/>
          <w:bCs/>
          <w:szCs w:val="22"/>
        </w:rPr>
        <w:t>-</w:t>
      </w:r>
      <w:r w:rsidR="00DC771A" w:rsidRPr="00322050">
        <w:rPr>
          <w:rFonts w:cs="Arial"/>
          <w:bCs/>
          <w:szCs w:val="22"/>
        </w:rPr>
        <w:t>level resistance [</w:t>
      </w:r>
      <w:r w:rsidR="00602259" w:rsidRPr="00322050">
        <w:rPr>
          <w:rFonts w:cs="Arial"/>
          <w:bCs/>
          <w:szCs w:val="22"/>
        </w:rPr>
        <w:t>LLR</w:t>
      </w:r>
      <w:r w:rsidR="00DC771A" w:rsidRPr="00322050">
        <w:rPr>
          <w:rFonts w:cs="Arial"/>
          <w:bCs/>
          <w:szCs w:val="22"/>
        </w:rPr>
        <w:t>]</w:t>
      </w:r>
      <w:r w:rsidR="00602259" w:rsidRPr="00322050">
        <w:rPr>
          <w:rFonts w:cs="Arial"/>
          <w:bCs/>
          <w:szCs w:val="22"/>
        </w:rPr>
        <w:t xml:space="preserve"> </w:t>
      </w:r>
      <w:r w:rsidR="00F037B7" w:rsidRPr="00322050">
        <w:rPr>
          <w:rFonts w:cs="Arial"/>
          <w:bCs/>
          <w:szCs w:val="22"/>
        </w:rPr>
        <w:t xml:space="preserve">MIC </w:t>
      </w:r>
      <w:r w:rsidR="00602259" w:rsidRPr="00322050">
        <w:rPr>
          <w:rFonts w:cs="Arial"/>
          <w:bCs/>
          <w:szCs w:val="22"/>
        </w:rPr>
        <w:t xml:space="preserve">&lt; 256 mg/L) </w:t>
      </w:r>
      <w:r w:rsidR="00602259" w:rsidRPr="00322050">
        <w:rPr>
          <w:rFonts w:cs="Arial"/>
          <w:bCs/>
          <w:i/>
          <w:szCs w:val="22"/>
        </w:rPr>
        <w:t xml:space="preserve">N. </w:t>
      </w:r>
      <w:proofErr w:type="spellStart"/>
      <w:r w:rsidR="00602259" w:rsidRPr="00322050">
        <w:rPr>
          <w:rFonts w:cs="Arial"/>
          <w:bCs/>
          <w:i/>
          <w:szCs w:val="22"/>
        </w:rPr>
        <w:t>gonorrhoeae</w:t>
      </w:r>
      <w:proofErr w:type="spellEnd"/>
      <w:r w:rsidR="00602259" w:rsidRPr="00322050">
        <w:rPr>
          <w:rFonts w:cs="Arial"/>
          <w:bCs/>
          <w:szCs w:val="22"/>
        </w:rPr>
        <w:t xml:space="preserve"> from South Australia in March</w:t>
      </w:r>
      <w:r w:rsidR="00655F65">
        <w:rPr>
          <w:rFonts w:cs="Arial"/>
          <w:bCs/>
          <w:szCs w:val="22"/>
        </w:rPr>
        <w:t xml:space="preserve"> 2016</w:t>
      </w:r>
      <w:r w:rsidR="00602259" w:rsidRPr="00322050">
        <w:rPr>
          <w:rFonts w:cs="Arial"/>
          <w:bCs/>
          <w:szCs w:val="22"/>
        </w:rPr>
        <w:t xml:space="preserve">. </w:t>
      </w:r>
      <w:r w:rsidR="00322050" w:rsidRPr="00322050">
        <w:rPr>
          <w:rFonts w:cs="Arial"/>
          <w:bCs/>
          <w:szCs w:val="22"/>
        </w:rPr>
        <w:t xml:space="preserve">As batch testing of this CAR is common, reports were analysed by date of collection, rather than date of </w:t>
      </w:r>
      <w:r w:rsidR="00962DAA">
        <w:rPr>
          <w:rFonts w:cs="Arial"/>
          <w:bCs/>
          <w:szCs w:val="22"/>
        </w:rPr>
        <w:t>confirmation</w:t>
      </w:r>
      <w:r w:rsidR="00322050" w:rsidRPr="00322050">
        <w:rPr>
          <w:rFonts w:cs="Arial"/>
          <w:bCs/>
          <w:szCs w:val="22"/>
        </w:rPr>
        <w:t xml:space="preserve"> (Figure 4). </w:t>
      </w:r>
      <w:r w:rsidR="00322050">
        <w:rPr>
          <w:rFonts w:cs="Arial"/>
          <w:bCs/>
          <w:szCs w:val="22"/>
        </w:rPr>
        <w:t xml:space="preserve">There were isolates from South Australia </w:t>
      </w:r>
      <w:r w:rsidR="001C5825">
        <w:rPr>
          <w:rFonts w:cs="Arial"/>
          <w:bCs/>
          <w:szCs w:val="22"/>
        </w:rPr>
        <w:t>collected in</w:t>
      </w:r>
      <w:r w:rsidR="00322050">
        <w:rPr>
          <w:rFonts w:cs="Arial"/>
          <w:bCs/>
          <w:szCs w:val="22"/>
        </w:rPr>
        <w:t xml:space="preserve"> January </w:t>
      </w:r>
      <w:r w:rsidR="00655F65">
        <w:rPr>
          <w:rFonts w:cs="Arial"/>
          <w:bCs/>
          <w:szCs w:val="22"/>
        </w:rPr>
        <w:t xml:space="preserve">2016 </w:t>
      </w:r>
      <w:r w:rsidR="00322050">
        <w:rPr>
          <w:rFonts w:cs="Arial"/>
          <w:bCs/>
          <w:szCs w:val="22"/>
        </w:rPr>
        <w:t>with LLR</w:t>
      </w:r>
      <w:r w:rsidR="001C5825">
        <w:rPr>
          <w:rFonts w:cs="Arial"/>
          <w:bCs/>
          <w:szCs w:val="22"/>
        </w:rPr>
        <w:t>, and only small numbers of strains were confirmed with a collection date after April</w:t>
      </w:r>
      <w:r w:rsidR="00655F65">
        <w:rPr>
          <w:rFonts w:cs="Arial"/>
          <w:bCs/>
          <w:szCs w:val="22"/>
        </w:rPr>
        <w:t xml:space="preserve"> 2016</w:t>
      </w:r>
      <w:r w:rsidR="00322050">
        <w:rPr>
          <w:rFonts w:cs="Arial"/>
          <w:bCs/>
          <w:szCs w:val="22"/>
        </w:rPr>
        <w:t xml:space="preserve">. </w:t>
      </w:r>
      <w:r w:rsidR="00602259" w:rsidRPr="001C5825">
        <w:rPr>
          <w:rFonts w:cs="Arial"/>
          <w:bCs/>
          <w:szCs w:val="22"/>
        </w:rPr>
        <w:t>Th</w:t>
      </w:r>
      <w:r w:rsidR="00A20064" w:rsidRPr="001C5825">
        <w:rPr>
          <w:rFonts w:cs="Arial"/>
          <w:bCs/>
          <w:szCs w:val="22"/>
        </w:rPr>
        <w:t xml:space="preserve">ere </w:t>
      </w:r>
      <w:r w:rsidR="00602259" w:rsidRPr="001C5825">
        <w:rPr>
          <w:rFonts w:cs="Arial"/>
          <w:bCs/>
          <w:szCs w:val="22"/>
        </w:rPr>
        <w:t xml:space="preserve">was </w:t>
      </w:r>
      <w:r w:rsidR="00AD4926" w:rsidRPr="001C5825">
        <w:rPr>
          <w:rFonts w:cs="Arial"/>
          <w:bCs/>
          <w:szCs w:val="22"/>
        </w:rPr>
        <w:t>a sharp increase in</w:t>
      </w:r>
      <w:r w:rsidR="00E12A0E" w:rsidRPr="001C5825">
        <w:rPr>
          <w:rFonts w:cs="Arial"/>
          <w:bCs/>
          <w:szCs w:val="22"/>
        </w:rPr>
        <w:t xml:space="preserve"> reports</w:t>
      </w:r>
      <w:r w:rsidR="00602259" w:rsidRPr="001C5825">
        <w:rPr>
          <w:rFonts w:cs="Arial"/>
          <w:bCs/>
          <w:szCs w:val="22"/>
        </w:rPr>
        <w:t xml:space="preserve"> </w:t>
      </w:r>
      <w:r w:rsidR="00E12A0E" w:rsidRPr="001C5825">
        <w:rPr>
          <w:rFonts w:cs="Arial"/>
          <w:bCs/>
          <w:szCs w:val="22"/>
        </w:rPr>
        <w:t xml:space="preserve">of this CAR </w:t>
      </w:r>
      <w:r w:rsidR="00602259" w:rsidRPr="001C5825">
        <w:rPr>
          <w:rFonts w:cs="Arial"/>
          <w:bCs/>
          <w:szCs w:val="22"/>
        </w:rPr>
        <w:t>in April</w:t>
      </w:r>
      <w:r w:rsidR="00655F65">
        <w:rPr>
          <w:rFonts w:cs="Arial"/>
          <w:bCs/>
          <w:szCs w:val="22"/>
        </w:rPr>
        <w:t xml:space="preserve"> 2016</w:t>
      </w:r>
      <w:r w:rsidR="00602259" w:rsidRPr="001C5825">
        <w:rPr>
          <w:rFonts w:cs="Arial"/>
          <w:bCs/>
          <w:szCs w:val="22"/>
        </w:rPr>
        <w:t xml:space="preserve"> </w:t>
      </w:r>
      <w:r w:rsidR="001C5825" w:rsidRPr="001C5825">
        <w:rPr>
          <w:rFonts w:cs="Arial"/>
          <w:bCs/>
          <w:szCs w:val="22"/>
        </w:rPr>
        <w:t>from</w:t>
      </w:r>
      <w:r w:rsidR="00F22ED5" w:rsidRPr="001C5825">
        <w:rPr>
          <w:rFonts w:cs="Arial"/>
          <w:bCs/>
          <w:szCs w:val="22"/>
        </w:rPr>
        <w:t xml:space="preserve"> </w:t>
      </w:r>
      <w:r w:rsidR="001C5825" w:rsidRPr="001C5825">
        <w:rPr>
          <w:rFonts w:cs="Arial"/>
          <w:bCs/>
          <w:szCs w:val="22"/>
        </w:rPr>
        <w:t>New South Wales</w:t>
      </w:r>
      <w:r w:rsidR="001C5825">
        <w:rPr>
          <w:rFonts w:cs="Arial"/>
          <w:bCs/>
          <w:szCs w:val="22"/>
        </w:rPr>
        <w:t xml:space="preserve">, with a peak during </w:t>
      </w:r>
      <w:r w:rsidR="001C5825" w:rsidRPr="00505A4A">
        <w:rPr>
          <w:rFonts w:cs="Arial"/>
          <w:bCs/>
          <w:szCs w:val="22"/>
        </w:rPr>
        <w:t>July</w:t>
      </w:r>
      <w:r w:rsidR="00655F65" w:rsidRPr="00505A4A">
        <w:rPr>
          <w:rFonts w:cs="Arial"/>
          <w:bCs/>
          <w:szCs w:val="22"/>
        </w:rPr>
        <w:t xml:space="preserve"> 2016</w:t>
      </w:r>
      <w:r w:rsidR="001C5825">
        <w:rPr>
          <w:rFonts w:cs="Arial"/>
          <w:bCs/>
          <w:szCs w:val="22"/>
        </w:rPr>
        <w:t xml:space="preserve">. </w:t>
      </w:r>
      <w:r w:rsidR="008419F6">
        <w:rPr>
          <w:rFonts w:cs="Arial"/>
          <w:bCs/>
          <w:szCs w:val="22"/>
        </w:rPr>
        <w:t>Although the number of LLR strains has declined in a number of states and territories, both Western Australia and Victoria have seen significant increases</w:t>
      </w:r>
      <w:r w:rsidR="00655F65">
        <w:rPr>
          <w:rFonts w:cs="Arial"/>
          <w:bCs/>
          <w:szCs w:val="22"/>
        </w:rPr>
        <w:t xml:space="preserve"> from September to December 2016</w:t>
      </w:r>
      <w:r w:rsidR="008419F6">
        <w:rPr>
          <w:rFonts w:cs="Arial"/>
          <w:bCs/>
          <w:szCs w:val="22"/>
        </w:rPr>
        <w:t xml:space="preserve">. </w:t>
      </w:r>
      <w:r w:rsidR="00402CF2">
        <w:rPr>
          <w:rFonts w:cs="Arial"/>
          <w:bCs/>
          <w:szCs w:val="22"/>
        </w:rPr>
        <w:t>Four</w:t>
      </w:r>
      <w:r w:rsidR="008419F6" w:rsidRPr="00C56D83">
        <w:rPr>
          <w:rFonts w:cs="Arial"/>
          <w:bCs/>
          <w:szCs w:val="22"/>
        </w:rPr>
        <w:t xml:space="preserve"> strains with high-level azithromycin resistance (MIC ≥ 256 mg/L) were confirmed</w:t>
      </w:r>
      <w:r w:rsidR="00402CF2">
        <w:rPr>
          <w:rFonts w:cs="Arial"/>
          <w:bCs/>
          <w:szCs w:val="22"/>
        </w:rPr>
        <w:t>, three from Victoria,</w:t>
      </w:r>
      <w:r w:rsidR="008419F6">
        <w:rPr>
          <w:rFonts w:cs="Arial"/>
          <w:bCs/>
          <w:szCs w:val="22"/>
        </w:rPr>
        <w:t xml:space="preserve"> collected in April, </w:t>
      </w:r>
      <w:r w:rsidR="008419F6" w:rsidRPr="00C56D83">
        <w:rPr>
          <w:rFonts w:cs="Arial"/>
          <w:bCs/>
          <w:szCs w:val="22"/>
        </w:rPr>
        <w:t xml:space="preserve">May, and </w:t>
      </w:r>
      <w:r w:rsidR="00402CF2">
        <w:rPr>
          <w:rFonts w:cs="Arial"/>
          <w:bCs/>
          <w:szCs w:val="22"/>
        </w:rPr>
        <w:t>July</w:t>
      </w:r>
      <w:r w:rsidR="00655F65">
        <w:rPr>
          <w:rFonts w:cs="Arial"/>
          <w:bCs/>
          <w:szCs w:val="22"/>
        </w:rPr>
        <w:t xml:space="preserve"> 2016</w:t>
      </w:r>
      <w:r w:rsidR="00402CF2">
        <w:rPr>
          <w:rFonts w:cs="Arial"/>
          <w:bCs/>
          <w:szCs w:val="22"/>
        </w:rPr>
        <w:t>; and one in October</w:t>
      </w:r>
      <w:r w:rsidR="00655F65">
        <w:rPr>
          <w:rFonts w:cs="Arial"/>
          <w:bCs/>
          <w:szCs w:val="22"/>
        </w:rPr>
        <w:t xml:space="preserve"> 2016</w:t>
      </w:r>
      <w:r w:rsidR="00402CF2">
        <w:rPr>
          <w:rFonts w:cs="Arial"/>
          <w:bCs/>
          <w:szCs w:val="22"/>
        </w:rPr>
        <w:t>, from unknown place of residence, but originating from South Australia.</w:t>
      </w:r>
      <w:r w:rsidR="008419F6">
        <w:rPr>
          <w:rFonts w:cs="Arial"/>
          <w:bCs/>
          <w:szCs w:val="22"/>
        </w:rPr>
        <w:t xml:space="preserve"> Ceftriaxone non-susceptible strains collected in July </w:t>
      </w:r>
      <w:r w:rsidR="00655F65">
        <w:rPr>
          <w:rFonts w:cs="Arial"/>
          <w:bCs/>
          <w:szCs w:val="22"/>
        </w:rPr>
        <w:t xml:space="preserve">2016 </w:t>
      </w:r>
      <w:r w:rsidR="008419F6">
        <w:rPr>
          <w:rFonts w:cs="Arial"/>
          <w:bCs/>
          <w:szCs w:val="22"/>
        </w:rPr>
        <w:t xml:space="preserve">were also confirmed from New South Wales. </w:t>
      </w:r>
    </w:p>
    <w:p w14:paraId="45653BCE" w14:textId="31CD9D52" w:rsidR="004B1470" w:rsidRDefault="001A6857" w:rsidP="0068376A">
      <w:pPr>
        <w:spacing w:before="120"/>
        <w:rPr>
          <w:rFonts w:cs="Arial"/>
          <w:bCs/>
          <w:szCs w:val="22"/>
        </w:rPr>
      </w:pPr>
      <w:r w:rsidRPr="00FA0774">
        <w:rPr>
          <w:rFonts w:cs="Arial"/>
          <w:bCs/>
          <w:szCs w:val="22"/>
        </w:rPr>
        <w:t xml:space="preserve">State or </w:t>
      </w:r>
      <w:r w:rsidR="00477390">
        <w:rPr>
          <w:rFonts w:cs="Arial"/>
          <w:bCs/>
          <w:szCs w:val="22"/>
        </w:rPr>
        <w:t>t</w:t>
      </w:r>
      <w:r w:rsidRPr="00FA0774">
        <w:rPr>
          <w:rFonts w:cs="Arial"/>
          <w:bCs/>
          <w:szCs w:val="22"/>
        </w:rPr>
        <w:t xml:space="preserve">erritory of residence was not available </w:t>
      </w:r>
      <w:r w:rsidRPr="003A1367">
        <w:rPr>
          <w:rFonts w:cs="Arial"/>
          <w:bCs/>
          <w:szCs w:val="22"/>
        </w:rPr>
        <w:t xml:space="preserve">for </w:t>
      </w:r>
      <w:r w:rsidR="00F81EF8" w:rsidRPr="003A1367">
        <w:rPr>
          <w:rFonts w:cs="Arial"/>
          <w:bCs/>
          <w:szCs w:val="22"/>
        </w:rPr>
        <w:t>51</w:t>
      </w:r>
      <w:r w:rsidR="00DD2307" w:rsidRPr="003A1367">
        <w:rPr>
          <w:rFonts w:cs="Arial"/>
          <w:bCs/>
          <w:szCs w:val="22"/>
        </w:rPr>
        <w:t xml:space="preserve"> reports (</w:t>
      </w:r>
      <w:r w:rsidR="00F81EF8" w:rsidRPr="003A1367">
        <w:rPr>
          <w:rFonts w:cs="Arial"/>
          <w:bCs/>
          <w:szCs w:val="22"/>
        </w:rPr>
        <w:t>41</w:t>
      </w:r>
      <w:r w:rsidRPr="00FA0774">
        <w:rPr>
          <w:rFonts w:cs="Arial"/>
          <w:bCs/>
          <w:szCs w:val="22"/>
        </w:rPr>
        <w:t xml:space="preserve"> azithromycin</w:t>
      </w:r>
      <w:r w:rsidR="00D157BF">
        <w:rPr>
          <w:rFonts w:cs="Arial"/>
          <w:bCs/>
          <w:szCs w:val="22"/>
        </w:rPr>
        <w:t>-</w:t>
      </w:r>
      <w:r w:rsidRPr="00FA0774">
        <w:rPr>
          <w:rFonts w:cs="Arial"/>
          <w:bCs/>
          <w:szCs w:val="22"/>
        </w:rPr>
        <w:t xml:space="preserve">resistant </w:t>
      </w:r>
      <w:r w:rsidR="00E35C93" w:rsidRPr="00FA0774">
        <w:rPr>
          <w:rFonts w:cs="Arial"/>
          <w:bCs/>
          <w:szCs w:val="22"/>
        </w:rPr>
        <w:t>[</w:t>
      </w:r>
      <w:r w:rsidR="003611B3" w:rsidRPr="00FA0774">
        <w:rPr>
          <w:rFonts w:cs="Arial"/>
          <w:bCs/>
          <w:szCs w:val="22"/>
        </w:rPr>
        <w:t xml:space="preserve">LLR </w:t>
      </w:r>
      <w:r w:rsidR="00587434" w:rsidRPr="00FA0774">
        <w:rPr>
          <w:rFonts w:cs="Arial"/>
          <w:bCs/>
          <w:szCs w:val="22"/>
        </w:rPr>
        <w:t xml:space="preserve">MIC </w:t>
      </w:r>
      <w:r w:rsidR="003611B3" w:rsidRPr="00FA0774">
        <w:rPr>
          <w:rFonts w:cs="Arial"/>
          <w:bCs/>
          <w:szCs w:val="22"/>
        </w:rPr>
        <w:t>&lt; </w:t>
      </w:r>
      <w:r w:rsidRPr="00FA0774">
        <w:rPr>
          <w:rFonts w:cs="Arial"/>
          <w:bCs/>
          <w:szCs w:val="22"/>
        </w:rPr>
        <w:t>256 mg/L</w:t>
      </w:r>
      <w:r w:rsidR="00E35C93" w:rsidRPr="00FA0774">
        <w:rPr>
          <w:rFonts w:cs="Arial"/>
          <w:bCs/>
          <w:szCs w:val="22"/>
        </w:rPr>
        <w:t>]</w:t>
      </w:r>
      <w:r w:rsidR="00962DAA">
        <w:rPr>
          <w:rFonts w:cs="Arial"/>
          <w:bCs/>
          <w:szCs w:val="22"/>
        </w:rPr>
        <w:t xml:space="preserve"> of </w:t>
      </w:r>
      <w:r w:rsidRPr="00FA0774">
        <w:rPr>
          <w:rFonts w:cs="Arial"/>
          <w:bCs/>
          <w:i/>
          <w:szCs w:val="22"/>
        </w:rPr>
        <w:t>N. </w:t>
      </w:r>
      <w:proofErr w:type="spellStart"/>
      <w:r w:rsidRPr="00FA0774">
        <w:rPr>
          <w:rFonts w:cs="Arial"/>
          <w:bCs/>
          <w:i/>
          <w:szCs w:val="22"/>
        </w:rPr>
        <w:t>gonorrhoeae</w:t>
      </w:r>
      <w:proofErr w:type="spellEnd"/>
      <w:r w:rsidR="00DD2307" w:rsidRPr="00FA0774">
        <w:rPr>
          <w:rFonts w:cs="Arial"/>
          <w:bCs/>
          <w:i/>
          <w:szCs w:val="22"/>
        </w:rPr>
        <w:t xml:space="preserve">, </w:t>
      </w:r>
      <w:r w:rsidR="00F81EF8">
        <w:rPr>
          <w:rFonts w:cs="Arial"/>
          <w:bCs/>
          <w:szCs w:val="22"/>
        </w:rPr>
        <w:t xml:space="preserve">four CPE, two CPE+RMT, and </w:t>
      </w:r>
      <w:r w:rsidR="00C24681">
        <w:rPr>
          <w:rFonts w:cs="Arial"/>
          <w:bCs/>
          <w:szCs w:val="22"/>
        </w:rPr>
        <w:t xml:space="preserve">one each of </w:t>
      </w:r>
      <w:r w:rsidR="003A1367">
        <w:rPr>
          <w:rFonts w:cs="Arial"/>
          <w:bCs/>
          <w:szCs w:val="22"/>
        </w:rPr>
        <w:t xml:space="preserve">RMT alone, </w:t>
      </w:r>
      <w:r w:rsidR="00C24681">
        <w:rPr>
          <w:rFonts w:cs="Arial"/>
          <w:bCs/>
          <w:szCs w:val="22"/>
        </w:rPr>
        <w:t>azithromycin</w:t>
      </w:r>
      <w:r w:rsidR="00D157BF">
        <w:rPr>
          <w:rFonts w:cs="Arial"/>
          <w:bCs/>
          <w:szCs w:val="22"/>
        </w:rPr>
        <w:t>-</w:t>
      </w:r>
      <w:r w:rsidR="00C24681">
        <w:rPr>
          <w:rFonts w:cs="Arial"/>
          <w:bCs/>
          <w:szCs w:val="22"/>
        </w:rPr>
        <w:t xml:space="preserve">resistant [HLR MIC ≥ 256 mg/mL] </w:t>
      </w:r>
      <w:r w:rsidR="00C24681" w:rsidRPr="00C24681">
        <w:rPr>
          <w:rFonts w:cs="Arial"/>
          <w:bCs/>
          <w:i/>
          <w:szCs w:val="22"/>
        </w:rPr>
        <w:t>N. </w:t>
      </w:r>
      <w:proofErr w:type="spellStart"/>
      <w:r w:rsidR="00C24681" w:rsidRPr="00C24681">
        <w:rPr>
          <w:rFonts w:cs="Arial"/>
          <w:bCs/>
          <w:i/>
          <w:szCs w:val="22"/>
        </w:rPr>
        <w:t>gonorrhoeae</w:t>
      </w:r>
      <w:proofErr w:type="spellEnd"/>
      <w:r w:rsidR="00C24681">
        <w:rPr>
          <w:rFonts w:cs="Arial"/>
          <w:bCs/>
          <w:szCs w:val="22"/>
        </w:rPr>
        <w:t xml:space="preserve">, </w:t>
      </w:r>
      <w:r w:rsidR="00DD2307" w:rsidRPr="00FA0774">
        <w:rPr>
          <w:rFonts w:cs="Arial"/>
          <w:bCs/>
          <w:szCs w:val="22"/>
        </w:rPr>
        <w:t xml:space="preserve">linezolid non-susceptible </w:t>
      </w:r>
      <w:r w:rsidR="00DD2307" w:rsidRPr="00FA0774">
        <w:rPr>
          <w:rFonts w:cs="Arial"/>
          <w:bCs/>
          <w:i/>
          <w:szCs w:val="22"/>
        </w:rPr>
        <w:t>Enterococcus</w:t>
      </w:r>
      <w:r w:rsidR="00DD2307" w:rsidRPr="00FA0774">
        <w:rPr>
          <w:rFonts w:cs="Arial"/>
          <w:bCs/>
          <w:szCs w:val="22"/>
        </w:rPr>
        <w:t xml:space="preserve"> species</w:t>
      </w:r>
      <w:r w:rsidR="00A20064" w:rsidRPr="00FA0774">
        <w:rPr>
          <w:rFonts w:cs="Arial"/>
          <w:bCs/>
          <w:szCs w:val="22"/>
        </w:rPr>
        <w:t xml:space="preserve"> and</w:t>
      </w:r>
      <w:r w:rsidR="00DD2307" w:rsidRPr="00FA0774">
        <w:rPr>
          <w:rFonts w:cs="Arial"/>
          <w:bCs/>
          <w:szCs w:val="22"/>
        </w:rPr>
        <w:t xml:space="preserve"> </w:t>
      </w:r>
      <w:proofErr w:type="spellStart"/>
      <w:r w:rsidR="00DD2307" w:rsidRPr="00FA0774">
        <w:rPr>
          <w:rFonts w:cs="Arial"/>
          <w:bCs/>
          <w:szCs w:val="22"/>
        </w:rPr>
        <w:t>daptomycin</w:t>
      </w:r>
      <w:proofErr w:type="spellEnd"/>
      <w:r w:rsidR="00DD2307" w:rsidRPr="00FA0774">
        <w:rPr>
          <w:rFonts w:cs="Arial"/>
          <w:bCs/>
          <w:szCs w:val="22"/>
        </w:rPr>
        <w:t xml:space="preserve"> non-susceptible </w:t>
      </w:r>
      <w:r w:rsidR="00DD2307" w:rsidRPr="00FA0774">
        <w:rPr>
          <w:rFonts w:cs="Arial"/>
          <w:bCs/>
          <w:i/>
          <w:szCs w:val="22"/>
        </w:rPr>
        <w:t>S. aureus</w:t>
      </w:r>
      <w:r w:rsidR="00DD2307" w:rsidRPr="00FA0774">
        <w:rPr>
          <w:rFonts w:cs="Arial"/>
          <w:bCs/>
          <w:szCs w:val="22"/>
        </w:rPr>
        <w:t>)</w:t>
      </w:r>
      <w:r w:rsidR="00AA29BA" w:rsidRPr="00FA0774">
        <w:rPr>
          <w:rFonts w:cs="Arial"/>
          <w:bCs/>
          <w:szCs w:val="22"/>
        </w:rPr>
        <w:t xml:space="preserve">. </w:t>
      </w:r>
      <w:r w:rsidR="003611B3" w:rsidRPr="00FA0774">
        <w:rPr>
          <w:rFonts w:cs="Arial"/>
          <w:bCs/>
          <w:szCs w:val="22"/>
        </w:rPr>
        <w:t>For</w:t>
      </w:r>
      <w:r w:rsidR="00F07C2E" w:rsidRPr="00FA0774">
        <w:rPr>
          <w:rFonts w:cs="Arial"/>
          <w:bCs/>
          <w:szCs w:val="22"/>
        </w:rPr>
        <w:t xml:space="preserve"> </w:t>
      </w:r>
      <w:r w:rsidR="00F07C2E" w:rsidRPr="00FA0774">
        <w:rPr>
          <w:rFonts w:cs="Arial"/>
          <w:bCs/>
          <w:i/>
          <w:szCs w:val="22"/>
        </w:rPr>
        <w:t xml:space="preserve">N. </w:t>
      </w:r>
      <w:proofErr w:type="spellStart"/>
      <w:r w:rsidR="00F07C2E" w:rsidRPr="00FA0774">
        <w:rPr>
          <w:rFonts w:cs="Arial"/>
          <w:bCs/>
          <w:i/>
          <w:szCs w:val="22"/>
        </w:rPr>
        <w:t>gonorrhoeae</w:t>
      </w:r>
      <w:proofErr w:type="spellEnd"/>
      <w:r w:rsidR="003611B3" w:rsidRPr="00FA0774">
        <w:rPr>
          <w:rFonts w:cs="Arial"/>
          <w:bCs/>
          <w:szCs w:val="22"/>
        </w:rPr>
        <w:t>, this is due to the</w:t>
      </w:r>
      <w:r w:rsidR="00F07C2E" w:rsidRPr="00FA0774">
        <w:rPr>
          <w:rFonts w:cs="Arial"/>
          <w:bCs/>
          <w:szCs w:val="22"/>
        </w:rPr>
        <w:t xml:space="preserve"> isolates being collected from patients that attended sexual health clinics, where postcode of residence is not </w:t>
      </w:r>
      <w:r w:rsidR="003B2149">
        <w:rPr>
          <w:rFonts w:cs="Arial"/>
          <w:bCs/>
          <w:szCs w:val="22"/>
        </w:rPr>
        <w:t xml:space="preserve">always </w:t>
      </w:r>
      <w:r w:rsidR="00F07C2E" w:rsidRPr="00FA0774">
        <w:rPr>
          <w:rFonts w:cs="Arial"/>
          <w:bCs/>
          <w:szCs w:val="22"/>
        </w:rPr>
        <w:t>sought.</w:t>
      </w:r>
      <w:r w:rsidR="00E12A0E">
        <w:rPr>
          <w:rFonts w:cs="Arial"/>
          <w:bCs/>
          <w:szCs w:val="22"/>
        </w:rPr>
        <w:t xml:space="preserve"> </w:t>
      </w:r>
      <w:r w:rsidR="003A1367">
        <w:rPr>
          <w:rFonts w:cs="Arial"/>
          <w:bCs/>
          <w:szCs w:val="22"/>
        </w:rPr>
        <w:t>Five</w:t>
      </w:r>
      <w:r w:rsidR="00F07C2E">
        <w:rPr>
          <w:rFonts w:cs="Arial"/>
          <w:bCs/>
          <w:szCs w:val="22"/>
        </w:rPr>
        <w:t xml:space="preserve"> report</w:t>
      </w:r>
      <w:r w:rsidR="00530296">
        <w:rPr>
          <w:rFonts w:cs="Arial"/>
          <w:bCs/>
          <w:szCs w:val="22"/>
        </w:rPr>
        <w:t>s</w:t>
      </w:r>
      <w:r w:rsidR="00713D5F">
        <w:rPr>
          <w:rFonts w:cs="Arial"/>
          <w:bCs/>
          <w:szCs w:val="22"/>
        </w:rPr>
        <w:t xml:space="preserve"> were</w:t>
      </w:r>
      <w:r w:rsidR="00530296">
        <w:rPr>
          <w:rFonts w:cs="Arial"/>
          <w:bCs/>
          <w:szCs w:val="22"/>
        </w:rPr>
        <w:t xml:space="preserve"> from</w:t>
      </w:r>
      <w:r w:rsidR="00E12A0E">
        <w:rPr>
          <w:rFonts w:cs="Arial"/>
          <w:bCs/>
          <w:szCs w:val="22"/>
        </w:rPr>
        <w:t xml:space="preserve"> overseas resident</w:t>
      </w:r>
      <w:r w:rsidR="00530296">
        <w:rPr>
          <w:rFonts w:cs="Arial"/>
          <w:bCs/>
          <w:szCs w:val="22"/>
        </w:rPr>
        <w:t>s</w:t>
      </w:r>
      <w:r w:rsidR="00713D5F">
        <w:rPr>
          <w:rFonts w:cs="Arial"/>
          <w:bCs/>
          <w:szCs w:val="22"/>
        </w:rPr>
        <w:t xml:space="preserve">, one </w:t>
      </w:r>
      <w:proofErr w:type="spellStart"/>
      <w:r w:rsidR="00713D5F">
        <w:rPr>
          <w:rFonts w:cs="Arial"/>
          <w:bCs/>
          <w:szCs w:val="22"/>
        </w:rPr>
        <w:t>daptomycin</w:t>
      </w:r>
      <w:proofErr w:type="spellEnd"/>
      <w:r w:rsidR="00713D5F">
        <w:rPr>
          <w:rFonts w:cs="Arial"/>
          <w:bCs/>
          <w:szCs w:val="22"/>
        </w:rPr>
        <w:t xml:space="preserve"> non-susceptible </w:t>
      </w:r>
      <w:r w:rsidR="00713D5F">
        <w:rPr>
          <w:rFonts w:cs="Arial"/>
          <w:bCs/>
          <w:i/>
          <w:szCs w:val="22"/>
        </w:rPr>
        <w:t>S. </w:t>
      </w:r>
      <w:r w:rsidR="00713D5F" w:rsidRPr="00713D5F">
        <w:rPr>
          <w:rFonts w:cs="Arial"/>
          <w:bCs/>
          <w:i/>
          <w:szCs w:val="22"/>
        </w:rPr>
        <w:t>aureus</w:t>
      </w:r>
      <w:r w:rsidR="00713D5F">
        <w:rPr>
          <w:rFonts w:cs="Arial"/>
          <w:bCs/>
          <w:szCs w:val="22"/>
        </w:rPr>
        <w:t xml:space="preserve">, </w:t>
      </w:r>
      <w:r w:rsidR="003A1367">
        <w:rPr>
          <w:rFonts w:cs="Arial"/>
          <w:bCs/>
          <w:szCs w:val="22"/>
        </w:rPr>
        <w:t xml:space="preserve">one linezolid non-susceptible </w:t>
      </w:r>
      <w:r w:rsidR="003A1367" w:rsidRPr="003A1367">
        <w:rPr>
          <w:rFonts w:cs="Arial"/>
          <w:bCs/>
          <w:i/>
          <w:szCs w:val="22"/>
        </w:rPr>
        <w:t>Enterococcus</w:t>
      </w:r>
      <w:r w:rsidR="003A1367">
        <w:rPr>
          <w:rFonts w:cs="Arial"/>
          <w:bCs/>
          <w:szCs w:val="22"/>
        </w:rPr>
        <w:t xml:space="preserve"> species, </w:t>
      </w:r>
      <w:r w:rsidR="00713D5F">
        <w:rPr>
          <w:rFonts w:cs="Arial"/>
          <w:bCs/>
          <w:szCs w:val="22"/>
        </w:rPr>
        <w:t xml:space="preserve">and </w:t>
      </w:r>
      <w:r w:rsidR="00C24681">
        <w:rPr>
          <w:rFonts w:cs="Arial"/>
          <w:bCs/>
          <w:szCs w:val="22"/>
        </w:rPr>
        <w:t>three</w:t>
      </w:r>
      <w:r w:rsidR="00713D5F">
        <w:rPr>
          <w:rFonts w:cs="Arial"/>
          <w:bCs/>
          <w:szCs w:val="22"/>
        </w:rPr>
        <w:t xml:space="preserve"> </w:t>
      </w:r>
      <w:r w:rsidR="00F037B7">
        <w:rPr>
          <w:rFonts w:cs="Arial"/>
          <w:bCs/>
          <w:szCs w:val="22"/>
        </w:rPr>
        <w:t>azithromycin</w:t>
      </w:r>
      <w:r w:rsidR="00D157BF">
        <w:rPr>
          <w:rFonts w:cs="Arial"/>
          <w:bCs/>
          <w:szCs w:val="22"/>
        </w:rPr>
        <w:t>-</w:t>
      </w:r>
      <w:r w:rsidR="00F037B7">
        <w:rPr>
          <w:rFonts w:cs="Arial"/>
          <w:bCs/>
          <w:szCs w:val="22"/>
        </w:rPr>
        <w:t>resistant (</w:t>
      </w:r>
      <w:r w:rsidR="00530296">
        <w:rPr>
          <w:rFonts w:cs="Arial"/>
          <w:bCs/>
          <w:szCs w:val="22"/>
        </w:rPr>
        <w:t>LLR</w:t>
      </w:r>
      <w:r w:rsidR="00F037B7">
        <w:rPr>
          <w:rFonts w:cs="Arial"/>
          <w:bCs/>
          <w:szCs w:val="22"/>
        </w:rPr>
        <w:t xml:space="preserve">, MIC &lt; 256 mg/L) </w:t>
      </w:r>
      <w:r w:rsidR="00713D5F" w:rsidRPr="00713D5F">
        <w:rPr>
          <w:rFonts w:cs="Arial"/>
          <w:bCs/>
          <w:i/>
          <w:szCs w:val="22"/>
        </w:rPr>
        <w:t xml:space="preserve">N. </w:t>
      </w:r>
      <w:proofErr w:type="spellStart"/>
      <w:r w:rsidR="00713D5F" w:rsidRPr="00713D5F">
        <w:rPr>
          <w:rFonts w:cs="Arial"/>
          <w:bCs/>
          <w:i/>
          <w:szCs w:val="22"/>
        </w:rPr>
        <w:t>gonorrhoeae</w:t>
      </w:r>
      <w:proofErr w:type="spellEnd"/>
      <w:r w:rsidR="00713D5F">
        <w:rPr>
          <w:rFonts w:cs="Arial"/>
          <w:bCs/>
          <w:szCs w:val="22"/>
        </w:rPr>
        <w:t>.</w:t>
      </w:r>
    </w:p>
    <w:p w14:paraId="57B42ECB" w14:textId="11068B43" w:rsidR="0018798A" w:rsidRPr="007605F2" w:rsidRDefault="00705886" w:rsidP="007605F2">
      <w:pPr>
        <w:spacing w:before="120"/>
        <w:rPr>
          <w:rStyle w:val="IntenseReference"/>
          <w:rFonts w:cs="Arial"/>
          <w:b w:val="0"/>
          <w:i w:val="0"/>
          <w:smallCaps w:val="0"/>
          <w:color w:val="auto"/>
          <w:spacing w:val="0"/>
          <w:szCs w:val="22"/>
        </w:rPr>
      </w:pPr>
      <w:proofErr w:type="spellStart"/>
      <w:r>
        <w:rPr>
          <w:rFonts w:cs="Arial"/>
          <w:bCs/>
          <w:szCs w:val="22"/>
        </w:rPr>
        <w:lastRenderedPageBreak/>
        <w:t>Daptomycin</w:t>
      </w:r>
      <w:proofErr w:type="spellEnd"/>
      <w:r>
        <w:rPr>
          <w:rFonts w:cs="Arial"/>
          <w:bCs/>
          <w:szCs w:val="22"/>
        </w:rPr>
        <w:t xml:space="preserve"> non-susceptible </w:t>
      </w:r>
      <w:r w:rsidRPr="00705886">
        <w:rPr>
          <w:rFonts w:cs="Arial"/>
          <w:bCs/>
          <w:i/>
          <w:szCs w:val="22"/>
        </w:rPr>
        <w:t>S. aureus</w:t>
      </w:r>
      <w:r>
        <w:rPr>
          <w:rFonts w:cs="Arial"/>
          <w:bCs/>
          <w:szCs w:val="22"/>
        </w:rPr>
        <w:t xml:space="preserve"> w</w:t>
      </w:r>
      <w:r w:rsidR="00962DAA">
        <w:rPr>
          <w:rFonts w:cs="Arial"/>
          <w:bCs/>
          <w:szCs w:val="22"/>
        </w:rPr>
        <w:t>ere</w:t>
      </w:r>
      <w:r>
        <w:rPr>
          <w:rFonts w:cs="Arial"/>
          <w:bCs/>
          <w:szCs w:val="22"/>
        </w:rPr>
        <w:t xml:space="preserve"> reporte</w:t>
      </w:r>
      <w:r w:rsidR="007605F2">
        <w:rPr>
          <w:rFonts w:cs="Arial"/>
          <w:bCs/>
          <w:szCs w:val="22"/>
        </w:rPr>
        <w:t>d from four states/territories, w</w:t>
      </w:r>
      <w:r w:rsidR="007605F2" w:rsidRPr="00505A4A">
        <w:rPr>
          <w:rFonts w:cs="Arial"/>
          <w:bCs/>
          <w:szCs w:val="22"/>
        </w:rPr>
        <w:t xml:space="preserve">ith </w:t>
      </w:r>
      <w:r w:rsidR="0065670D" w:rsidRPr="0052697E">
        <w:rPr>
          <w:rFonts w:cs="Arial"/>
          <w:bCs/>
          <w:szCs w:val="22"/>
        </w:rPr>
        <w:t>41</w:t>
      </w:r>
      <w:r w:rsidR="00CC1282" w:rsidRPr="0052697E">
        <w:rPr>
          <w:rFonts w:cs="Arial"/>
          <w:bCs/>
          <w:szCs w:val="22"/>
        </w:rPr>
        <w:t>% (</w:t>
      </w:r>
      <w:r w:rsidR="0065670D" w:rsidRPr="0052697E">
        <w:rPr>
          <w:rFonts w:cs="Arial"/>
          <w:bCs/>
          <w:szCs w:val="22"/>
        </w:rPr>
        <w:t>25</w:t>
      </w:r>
      <w:r w:rsidR="00CC1282" w:rsidRPr="0052697E">
        <w:rPr>
          <w:rFonts w:cs="Arial"/>
          <w:bCs/>
          <w:szCs w:val="22"/>
        </w:rPr>
        <w:t>/</w:t>
      </w:r>
      <w:r w:rsidR="0065670D" w:rsidRPr="0052697E">
        <w:rPr>
          <w:rFonts w:cs="Arial"/>
          <w:bCs/>
          <w:szCs w:val="22"/>
        </w:rPr>
        <w:t>61</w:t>
      </w:r>
      <w:r w:rsidR="007605F2" w:rsidRPr="00505A4A">
        <w:rPr>
          <w:rFonts w:cs="Arial"/>
          <w:bCs/>
          <w:szCs w:val="22"/>
        </w:rPr>
        <w:t>) from Victoria</w:t>
      </w:r>
      <w:r w:rsidR="00CC1282" w:rsidRPr="0052697E">
        <w:rPr>
          <w:rFonts w:cs="Arial"/>
          <w:bCs/>
          <w:szCs w:val="22"/>
        </w:rPr>
        <w:t xml:space="preserve">, </w:t>
      </w:r>
      <w:r w:rsidR="0052697E">
        <w:rPr>
          <w:rFonts w:cs="Arial"/>
          <w:bCs/>
          <w:szCs w:val="22"/>
        </w:rPr>
        <w:t xml:space="preserve">and </w:t>
      </w:r>
      <w:r w:rsidR="0065670D" w:rsidRPr="0052697E">
        <w:rPr>
          <w:rFonts w:cs="Arial"/>
          <w:bCs/>
          <w:szCs w:val="22"/>
        </w:rPr>
        <w:t>21</w:t>
      </w:r>
      <w:r w:rsidR="007605F2" w:rsidRPr="0052697E">
        <w:rPr>
          <w:rFonts w:cs="Arial"/>
          <w:bCs/>
          <w:szCs w:val="22"/>
        </w:rPr>
        <w:t xml:space="preserve">% </w:t>
      </w:r>
      <w:r w:rsidR="00CC1282" w:rsidRPr="0052697E">
        <w:rPr>
          <w:rFonts w:cs="Arial"/>
          <w:bCs/>
          <w:szCs w:val="22"/>
        </w:rPr>
        <w:t>(13/</w:t>
      </w:r>
      <w:r w:rsidR="0065670D" w:rsidRPr="0052697E">
        <w:rPr>
          <w:rFonts w:cs="Arial"/>
          <w:bCs/>
          <w:szCs w:val="22"/>
        </w:rPr>
        <w:t>61</w:t>
      </w:r>
      <w:r w:rsidR="007605F2" w:rsidRPr="0052697E">
        <w:rPr>
          <w:rFonts w:cs="Arial"/>
          <w:bCs/>
          <w:szCs w:val="22"/>
        </w:rPr>
        <w:t>)</w:t>
      </w:r>
      <w:r w:rsidR="007605F2" w:rsidRPr="00505A4A">
        <w:rPr>
          <w:rFonts w:cs="Arial"/>
          <w:bCs/>
          <w:szCs w:val="22"/>
        </w:rPr>
        <w:t xml:space="preserve"> from </w:t>
      </w:r>
      <w:r w:rsidR="00FE7FED">
        <w:rPr>
          <w:rFonts w:cs="Arial"/>
          <w:bCs/>
          <w:szCs w:val="22"/>
        </w:rPr>
        <w:t xml:space="preserve">both </w:t>
      </w:r>
      <w:r w:rsidR="00CC1282" w:rsidRPr="00505A4A">
        <w:rPr>
          <w:rFonts w:cs="Arial"/>
          <w:bCs/>
          <w:szCs w:val="22"/>
        </w:rPr>
        <w:t xml:space="preserve">Queensland </w:t>
      </w:r>
      <w:r w:rsidR="00CC1282" w:rsidRPr="0052697E">
        <w:rPr>
          <w:rFonts w:cs="Arial"/>
          <w:bCs/>
          <w:szCs w:val="22"/>
        </w:rPr>
        <w:t xml:space="preserve">and </w:t>
      </w:r>
      <w:r w:rsidR="007605F2">
        <w:rPr>
          <w:rFonts w:cs="Arial"/>
          <w:bCs/>
          <w:szCs w:val="22"/>
        </w:rPr>
        <w:t xml:space="preserve">Western Australia. </w:t>
      </w:r>
      <w:r w:rsidR="00583543">
        <w:rPr>
          <w:rFonts w:cs="Arial"/>
          <w:bCs/>
          <w:szCs w:val="22"/>
        </w:rPr>
        <w:t>Multidrug-</w:t>
      </w:r>
      <w:r>
        <w:rPr>
          <w:rFonts w:cs="Arial"/>
          <w:bCs/>
          <w:szCs w:val="22"/>
        </w:rPr>
        <w:t xml:space="preserve">resistant </w:t>
      </w:r>
      <w:r w:rsidRPr="00705886">
        <w:rPr>
          <w:rFonts w:cs="Arial"/>
          <w:bCs/>
          <w:i/>
          <w:szCs w:val="22"/>
        </w:rPr>
        <w:t>Mycobacterium tuberculosis</w:t>
      </w:r>
      <w:r>
        <w:rPr>
          <w:rFonts w:cs="Arial"/>
          <w:bCs/>
          <w:szCs w:val="22"/>
        </w:rPr>
        <w:t xml:space="preserve"> were reported f</w:t>
      </w:r>
      <w:r w:rsidR="00505A4A">
        <w:rPr>
          <w:rFonts w:cs="Arial"/>
          <w:bCs/>
          <w:szCs w:val="22"/>
        </w:rPr>
        <w:t xml:space="preserve">rom patients from all </w:t>
      </w:r>
      <w:r w:rsidR="00642642">
        <w:rPr>
          <w:rFonts w:cs="Arial"/>
          <w:bCs/>
          <w:szCs w:val="22"/>
        </w:rPr>
        <w:t>state</w:t>
      </w:r>
      <w:r w:rsidR="00C258BF">
        <w:rPr>
          <w:rFonts w:cs="Arial"/>
          <w:bCs/>
          <w:szCs w:val="22"/>
        </w:rPr>
        <w:t xml:space="preserve">s and </w:t>
      </w:r>
      <w:r>
        <w:rPr>
          <w:rFonts w:cs="Arial"/>
          <w:bCs/>
          <w:szCs w:val="22"/>
        </w:rPr>
        <w:t>territories</w:t>
      </w:r>
      <w:r w:rsidR="00505A4A">
        <w:rPr>
          <w:rFonts w:cs="Arial"/>
          <w:bCs/>
          <w:szCs w:val="22"/>
        </w:rPr>
        <w:t xml:space="preserve"> except Queensland.</w:t>
      </w:r>
    </w:p>
    <w:p w14:paraId="3673FD3C" w14:textId="77777777" w:rsidR="00CE7B0D" w:rsidRPr="0065116F" w:rsidRDefault="00CE7B0D" w:rsidP="00AD4926">
      <w:pPr>
        <w:rPr>
          <w:rStyle w:val="IntenseReference"/>
          <w:rFonts w:cs="Arial"/>
          <w:b w:val="0"/>
          <w:bCs w:val="0"/>
          <w:i w:val="0"/>
          <w:smallCaps w:val="0"/>
          <w:color w:val="auto"/>
          <w:spacing w:val="0"/>
          <w:szCs w:val="22"/>
        </w:rPr>
      </w:pPr>
    </w:p>
    <w:p w14:paraId="1AC6B852" w14:textId="2B87038C" w:rsidR="001C5825" w:rsidRPr="001C7F56" w:rsidRDefault="001C5825" w:rsidP="00FC155F">
      <w:pPr>
        <w:pStyle w:val="Caption"/>
        <w:keepNext/>
        <w:rPr>
          <w:rFonts w:cs="Arial"/>
          <w:b/>
          <w:i w:val="0"/>
          <w:color w:val="auto"/>
        </w:rPr>
      </w:pPr>
      <w:r w:rsidRPr="001C7F56">
        <w:rPr>
          <w:rFonts w:cs="Arial"/>
          <w:b/>
          <w:i w:val="0"/>
          <w:color w:val="auto"/>
        </w:rPr>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E4A2A">
        <w:rPr>
          <w:rFonts w:cs="Arial"/>
          <w:b/>
          <w:i w:val="0"/>
          <w:noProof/>
          <w:color w:val="auto"/>
        </w:rPr>
        <w:t>4</w:t>
      </w:r>
      <w:r w:rsidR="00B833F8" w:rsidRPr="001C7F56">
        <w:rPr>
          <w:rFonts w:cs="Arial"/>
          <w:b/>
          <w:i w:val="0"/>
          <w:color w:val="auto"/>
        </w:rPr>
        <w:fldChar w:fldCharType="end"/>
      </w:r>
      <w:r w:rsidR="00FC155F" w:rsidRPr="001C7F56">
        <w:rPr>
          <w:rFonts w:cs="Arial"/>
          <w:b/>
          <w:i w:val="0"/>
          <w:color w:val="auto"/>
        </w:rPr>
        <w:t xml:space="preserve">: </w:t>
      </w:r>
      <w:r w:rsidRPr="001C7F56">
        <w:rPr>
          <w:rFonts w:cs="Arial"/>
          <w:b/>
          <w:i w:val="0"/>
          <w:color w:val="auto"/>
        </w:rPr>
        <w:t xml:space="preserve">Critical antimicrobial resistances, </w:t>
      </w:r>
      <w:r w:rsidRPr="001C7F56">
        <w:rPr>
          <w:rFonts w:cs="Arial"/>
          <w:b/>
          <w:color w:val="auto"/>
        </w:rPr>
        <w:t xml:space="preserve">Neisseria </w:t>
      </w:r>
      <w:proofErr w:type="spellStart"/>
      <w:r w:rsidRPr="001C7F56">
        <w:rPr>
          <w:rFonts w:cs="Arial"/>
          <w:b/>
          <w:color w:val="auto"/>
        </w:rPr>
        <w:t>gonorrhoeae</w:t>
      </w:r>
      <w:proofErr w:type="spellEnd"/>
      <w:r w:rsidRPr="001C7F56">
        <w:rPr>
          <w:rFonts w:cs="Arial"/>
          <w:b/>
          <w:i w:val="0"/>
          <w:color w:val="auto"/>
        </w:rPr>
        <w:t xml:space="preserve">, </w:t>
      </w:r>
      <w:r w:rsidR="00477390" w:rsidRPr="001C7F56">
        <w:rPr>
          <w:rFonts w:cs="Arial"/>
          <w:b/>
          <w:i w:val="0"/>
          <w:color w:val="auto"/>
        </w:rPr>
        <w:t xml:space="preserve">number reported </w:t>
      </w:r>
      <w:r w:rsidRPr="001C7F56">
        <w:rPr>
          <w:rFonts w:cs="Arial"/>
          <w:b/>
          <w:i w:val="0"/>
          <w:color w:val="auto"/>
        </w:rPr>
        <w:t>by state and territory and mont</w:t>
      </w:r>
      <w:r w:rsidR="00D317D1" w:rsidRPr="001C7F56">
        <w:rPr>
          <w:rFonts w:cs="Arial"/>
          <w:b/>
          <w:i w:val="0"/>
          <w:color w:val="auto"/>
        </w:rPr>
        <w:t>h of collection, March</w:t>
      </w:r>
      <w:r w:rsidR="00CB12AA" w:rsidRPr="001C7F56">
        <w:rPr>
          <w:rFonts w:cs="Arial"/>
          <w:b/>
          <w:i w:val="0"/>
          <w:color w:val="auto"/>
        </w:rPr>
        <w:t>–</w:t>
      </w:r>
      <w:r w:rsidR="00C17EEE" w:rsidRPr="001C7F56">
        <w:rPr>
          <w:rFonts w:cs="Arial"/>
          <w:b/>
          <w:i w:val="0"/>
          <w:color w:val="auto"/>
        </w:rPr>
        <w:t>December</w:t>
      </w:r>
      <w:r w:rsidRPr="001C7F56">
        <w:rPr>
          <w:rFonts w:cs="Arial"/>
          <w:b/>
          <w:i w:val="0"/>
          <w:color w:val="auto"/>
        </w:rPr>
        <w:t xml:space="preserve"> 2016</w:t>
      </w:r>
    </w:p>
    <w:p w14:paraId="5499ED3E" w14:textId="77777777" w:rsidR="00322050" w:rsidRDefault="00322050" w:rsidP="00AD4926">
      <w:pPr>
        <w:rPr>
          <w:rStyle w:val="IntenseReference"/>
          <w:rFonts w:cs="Arial"/>
          <w:bCs w:val="0"/>
          <w:i w:val="0"/>
          <w:smallCaps w:val="0"/>
          <w:color w:val="auto"/>
          <w:spacing w:val="0"/>
          <w:szCs w:val="22"/>
        </w:rPr>
      </w:pPr>
      <w:r>
        <w:rPr>
          <w:noProof/>
          <w:lang w:eastAsia="en-AU"/>
        </w:rPr>
        <w:drawing>
          <wp:inline distT="0" distB="0" distL="0" distR="0" wp14:anchorId="38C352D7" wp14:editId="41B1F61C">
            <wp:extent cx="6120130" cy="3475355"/>
            <wp:effectExtent l="0" t="0" r="13970" b="10795"/>
            <wp:docPr id="35" name="Chart 35" descr="Figure 4: Critical antimicrobial resistances, Neisseria gonorrhoeae, number reported by state and territory and month of collection, March–December 2016" title="Figure 4: Critical antimicrobial resistances, Neisseria gonorrhoeae, number reported by state and territory and month of collection,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AC4A7ECA-01B7-4F70-9A28-5E1D81B7D4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02F39FE" w14:textId="77777777" w:rsidR="00CE7B0D" w:rsidRPr="00A071AA" w:rsidRDefault="00A071AA" w:rsidP="00AD4926">
      <w:pPr>
        <w:rPr>
          <w:rStyle w:val="IntenseReference"/>
          <w:rFonts w:cs="Arial"/>
          <w:b w:val="0"/>
          <w:bCs w:val="0"/>
          <w:i w:val="0"/>
          <w:smallCaps w:val="0"/>
          <w:color w:val="auto"/>
          <w:spacing w:val="0"/>
          <w:sz w:val="14"/>
          <w:szCs w:val="14"/>
        </w:rPr>
      </w:pPr>
      <w:r w:rsidRPr="00A071AA">
        <w:rPr>
          <w:rStyle w:val="IntenseReference"/>
          <w:rFonts w:cs="Arial"/>
          <w:b w:val="0"/>
          <w:bCs w:val="0"/>
          <w:i w:val="0"/>
          <w:smallCaps w:val="0"/>
          <w:color w:val="auto"/>
          <w:spacing w:val="0"/>
          <w:sz w:val="14"/>
          <w:szCs w:val="14"/>
        </w:rPr>
        <w:t xml:space="preserve">Month number – 3=March; 4=April, 5=May; 6=June; 7=July; 8=August; 9=September; 10=October; 11=November; 12=December </w:t>
      </w:r>
    </w:p>
    <w:p w14:paraId="1ED09047" w14:textId="77777777" w:rsidR="00861EAB" w:rsidRDefault="00861EAB" w:rsidP="004B1470">
      <w:pPr>
        <w:rPr>
          <w:rStyle w:val="IntenseReference"/>
          <w:rFonts w:cs="Arial"/>
          <w:bCs w:val="0"/>
          <w:i w:val="0"/>
          <w:smallCaps w:val="0"/>
          <w:color w:val="auto"/>
          <w:spacing w:val="0"/>
          <w:szCs w:val="22"/>
        </w:rPr>
      </w:pPr>
    </w:p>
    <w:p w14:paraId="423BC6D0" w14:textId="77777777" w:rsidR="007605F2" w:rsidRDefault="007605F2">
      <w:pPr>
        <w:rPr>
          <w:rStyle w:val="IntenseReference"/>
          <w:rFonts w:cs="Arial"/>
          <w:bCs w:val="0"/>
          <w:i w:val="0"/>
          <w:smallCaps w:val="0"/>
          <w:color w:val="auto"/>
          <w:spacing w:val="0"/>
          <w:szCs w:val="22"/>
        </w:rPr>
      </w:pPr>
      <w:r>
        <w:rPr>
          <w:rStyle w:val="IntenseReference"/>
          <w:rFonts w:cs="Arial"/>
          <w:bCs w:val="0"/>
          <w:i w:val="0"/>
          <w:smallCaps w:val="0"/>
          <w:color w:val="auto"/>
          <w:spacing w:val="0"/>
          <w:szCs w:val="22"/>
        </w:rPr>
        <w:br w:type="page"/>
      </w:r>
    </w:p>
    <w:p w14:paraId="606FF704" w14:textId="3DA5E86A" w:rsidR="004B1470" w:rsidRPr="00E367C8" w:rsidRDefault="007D5376" w:rsidP="001456AF">
      <w:pPr>
        <w:pStyle w:val="Heading2"/>
        <w:rPr>
          <w:rStyle w:val="IntenseReference"/>
          <w:b/>
          <w:bCs/>
          <w:smallCaps w:val="0"/>
          <w:color w:val="AA610D" w:themeColor="accent1" w:themeShade="BF"/>
          <w:spacing w:val="0"/>
        </w:rPr>
      </w:pPr>
      <w:bookmarkStart w:id="4" w:name="_Toc476126823"/>
      <w:r w:rsidRPr="00E367C8">
        <w:rPr>
          <w:rStyle w:val="IntenseReference"/>
          <w:b/>
          <w:bCs/>
          <w:smallCaps w:val="0"/>
          <w:color w:val="AA610D" w:themeColor="accent1" w:themeShade="BF"/>
          <w:spacing w:val="0"/>
        </w:rPr>
        <w:lastRenderedPageBreak/>
        <w:t>Critica</w:t>
      </w:r>
      <w:r w:rsidR="00AE7B0F" w:rsidRPr="00E367C8">
        <w:rPr>
          <w:rStyle w:val="IntenseReference"/>
          <w:b/>
          <w:bCs/>
          <w:smallCaps w:val="0"/>
          <w:color w:val="AA610D" w:themeColor="accent1" w:themeShade="BF"/>
          <w:spacing w:val="0"/>
        </w:rPr>
        <w:t xml:space="preserve">l </w:t>
      </w:r>
      <w:r w:rsidR="00C258BF">
        <w:rPr>
          <w:rStyle w:val="IntenseReference"/>
          <w:b/>
          <w:bCs/>
          <w:smallCaps w:val="0"/>
          <w:color w:val="AA610D" w:themeColor="accent1" w:themeShade="BF"/>
          <w:spacing w:val="0"/>
        </w:rPr>
        <w:t>a</w:t>
      </w:r>
      <w:r w:rsidR="00AE7B0F" w:rsidRPr="00E367C8">
        <w:rPr>
          <w:rStyle w:val="IntenseReference"/>
          <w:b/>
          <w:bCs/>
          <w:smallCaps w:val="0"/>
          <w:color w:val="AA610D" w:themeColor="accent1" w:themeShade="BF"/>
          <w:spacing w:val="0"/>
        </w:rPr>
        <w:t xml:space="preserve">ntimicrobial </w:t>
      </w:r>
      <w:r w:rsidR="00C258BF">
        <w:rPr>
          <w:rStyle w:val="IntenseReference"/>
          <w:b/>
          <w:bCs/>
          <w:smallCaps w:val="0"/>
          <w:color w:val="AA610D" w:themeColor="accent1" w:themeShade="BF"/>
          <w:spacing w:val="0"/>
        </w:rPr>
        <w:t>r</w:t>
      </w:r>
      <w:r w:rsidR="00AE7B0F" w:rsidRPr="00E367C8">
        <w:rPr>
          <w:rStyle w:val="IntenseReference"/>
          <w:b/>
          <w:bCs/>
          <w:smallCaps w:val="0"/>
          <w:color w:val="AA610D" w:themeColor="accent1" w:themeShade="BF"/>
          <w:spacing w:val="0"/>
        </w:rPr>
        <w:t>esistances by a</w:t>
      </w:r>
      <w:r w:rsidRPr="00E367C8">
        <w:rPr>
          <w:rStyle w:val="IntenseReference"/>
          <w:b/>
          <w:bCs/>
          <w:smallCaps w:val="0"/>
          <w:color w:val="AA610D" w:themeColor="accent1" w:themeShade="BF"/>
          <w:spacing w:val="0"/>
        </w:rPr>
        <w:t xml:space="preserve">ge </w:t>
      </w:r>
      <w:r w:rsidR="00AE7B0F" w:rsidRPr="00E367C8">
        <w:rPr>
          <w:rStyle w:val="IntenseReference"/>
          <w:b/>
          <w:bCs/>
          <w:smallCaps w:val="0"/>
          <w:color w:val="AA610D" w:themeColor="accent1" w:themeShade="BF"/>
          <w:spacing w:val="0"/>
        </w:rPr>
        <w:t>g</w:t>
      </w:r>
      <w:r w:rsidR="009153AE" w:rsidRPr="00E367C8">
        <w:rPr>
          <w:rStyle w:val="IntenseReference"/>
          <w:b/>
          <w:bCs/>
          <w:smallCaps w:val="0"/>
          <w:color w:val="AA610D" w:themeColor="accent1" w:themeShade="BF"/>
          <w:spacing w:val="0"/>
        </w:rPr>
        <w:t>roup</w:t>
      </w:r>
      <w:bookmarkEnd w:id="4"/>
    </w:p>
    <w:p w14:paraId="42644D50" w14:textId="3949D0E8" w:rsidR="002370E6" w:rsidRPr="00513721" w:rsidRDefault="00CB31E5" w:rsidP="00513721">
      <w:pPr>
        <w:spacing w:before="120"/>
        <w:rPr>
          <w:rFonts w:cs="Arial"/>
          <w:bCs/>
          <w:szCs w:val="22"/>
        </w:rPr>
      </w:pPr>
      <w:r>
        <w:rPr>
          <w:rFonts w:cs="Arial"/>
          <w:bCs/>
          <w:szCs w:val="22"/>
        </w:rPr>
        <w:t>Seventy</w:t>
      </w:r>
      <w:r w:rsidR="00736E30">
        <w:rPr>
          <w:rFonts w:cs="Arial"/>
          <w:bCs/>
          <w:szCs w:val="22"/>
        </w:rPr>
        <w:t xml:space="preserve"> </w:t>
      </w:r>
      <w:r w:rsidR="00736E30" w:rsidRPr="00983E88">
        <w:rPr>
          <w:rFonts w:cs="Arial"/>
          <w:bCs/>
          <w:szCs w:val="22"/>
        </w:rPr>
        <w:t>per</w:t>
      </w:r>
      <w:r w:rsidR="00C258BF">
        <w:rPr>
          <w:rFonts w:cs="Arial"/>
          <w:bCs/>
          <w:szCs w:val="22"/>
        </w:rPr>
        <w:t xml:space="preserve"> </w:t>
      </w:r>
      <w:r w:rsidR="00736E30" w:rsidRPr="00983E88">
        <w:rPr>
          <w:rFonts w:cs="Arial"/>
          <w:bCs/>
          <w:szCs w:val="22"/>
        </w:rPr>
        <w:t>cent</w:t>
      </w:r>
      <w:r w:rsidR="00A74847" w:rsidRPr="00983E88">
        <w:rPr>
          <w:rFonts w:cs="Arial"/>
          <w:bCs/>
          <w:szCs w:val="22"/>
        </w:rPr>
        <w:t xml:space="preserve"> </w:t>
      </w:r>
      <w:r w:rsidR="00983E88" w:rsidRPr="00983E88">
        <w:rPr>
          <w:rFonts w:cs="Arial"/>
          <w:bCs/>
          <w:szCs w:val="22"/>
        </w:rPr>
        <w:t>(228/326</w:t>
      </w:r>
      <w:r w:rsidR="00875608" w:rsidRPr="00983E88">
        <w:rPr>
          <w:rFonts w:cs="Arial"/>
          <w:bCs/>
          <w:szCs w:val="22"/>
        </w:rPr>
        <w:t>)</w:t>
      </w:r>
      <w:r w:rsidR="00875608">
        <w:rPr>
          <w:rFonts w:cs="Arial"/>
          <w:bCs/>
          <w:szCs w:val="22"/>
        </w:rPr>
        <w:t xml:space="preserve"> </w:t>
      </w:r>
      <w:r w:rsidR="00765EB3">
        <w:rPr>
          <w:rFonts w:cs="Arial"/>
          <w:bCs/>
          <w:szCs w:val="22"/>
        </w:rPr>
        <w:t xml:space="preserve">of </w:t>
      </w:r>
      <w:r w:rsidR="003E14C0">
        <w:rPr>
          <w:rFonts w:cs="Arial"/>
          <w:bCs/>
          <w:szCs w:val="22"/>
        </w:rPr>
        <w:t>CPE</w:t>
      </w:r>
      <w:r w:rsidR="00736E30">
        <w:rPr>
          <w:rFonts w:cs="Arial"/>
          <w:bCs/>
          <w:szCs w:val="22"/>
        </w:rPr>
        <w:t xml:space="preserve"> were </w:t>
      </w:r>
      <w:r w:rsidR="00A74847">
        <w:rPr>
          <w:rFonts w:cs="Arial"/>
          <w:bCs/>
          <w:szCs w:val="22"/>
        </w:rPr>
        <w:t xml:space="preserve">from people </w:t>
      </w:r>
      <w:r w:rsidR="00D875D1">
        <w:rPr>
          <w:rFonts w:cs="Arial"/>
          <w:bCs/>
          <w:szCs w:val="22"/>
        </w:rPr>
        <w:t xml:space="preserve">aged </w:t>
      </w:r>
      <w:r w:rsidR="00A74847">
        <w:rPr>
          <w:rFonts w:cs="Arial"/>
          <w:bCs/>
          <w:szCs w:val="22"/>
        </w:rPr>
        <w:t>60 years and older</w:t>
      </w:r>
      <w:r w:rsidR="00C258BF">
        <w:rPr>
          <w:rFonts w:cs="Arial"/>
          <w:bCs/>
          <w:szCs w:val="22"/>
        </w:rPr>
        <w:t xml:space="preserve">. The </w:t>
      </w:r>
      <w:r w:rsidR="00D768C0">
        <w:rPr>
          <w:rFonts w:cs="Arial"/>
          <w:bCs/>
          <w:szCs w:val="22"/>
        </w:rPr>
        <w:t xml:space="preserve">age range </w:t>
      </w:r>
      <w:r w:rsidR="006F0CC2">
        <w:rPr>
          <w:rFonts w:cs="Arial"/>
          <w:bCs/>
          <w:szCs w:val="22"/>
        </w:rPr>
        <w:t xml:space="preserve">was </w:t>
      </w:r>
      <w:r w:rsidR="00875608">
        <w:rPr>
          <w:rFonts w:cs="Arial"/>
          <w:bCs/>
          <w:szCs w:val="22"/>
        </w:rPr>
        <w:t>0-4</w:t>
      </w:r>
      <w:r w:rsidR="00D768C0">
        <w:rPr>
          <w:rFonts w:cs="Arial"/>
          <w:bCs/>
          <w:szCs w:val="22"/>
        </w:rPr>
        <w:t xml:space="preserve"> to &gt;80</w:t>
      </w:r>
      <w:r w:rsidR="00736E30">
        <w:rPr>
          <w:rFonts w:cs="Arial"/>
          <w:bCs/>
          <w:szCs w:val="22"/>
        </w:rPr>
        <w:t xml:space="preserve"> years</w:t>
      </w:r>
      <w:r w:rsidR="00C258BF">
        <w:rPr>
          <w:rFonts w:cs="Arial"/>
          <w:bCs/>
          <w:szCs w:val="22"/>
        </w:rPr>
        <w:t>,</w:t>
      </w:r>
      <w:r w:rsidR="00D768C0">
        <w:rPr>
          <w:rFonts w:cs="Arial"/>
          <w:bCs/>
          <w:szCs w:val="22"/>
        </w:rPr>
        <w:t xml:space="preserve"> </w:t>
      </w:r>
      <w:r w:rsidR="006F0CC2">
        <w:rPr>
          <w:rFonts w:cs="Arial"/>
          <w:bCs/>
          <w:szCs w:val="22"/>
        </w:rPr>
        <w:t xml:space="preserve">with a </w:t>
      </w:r>
      <w:r w:rsidR="00D768C0">
        <w:rPr>
          <w:rFonts w:cs="Arial"/>
          <w:bCs/>
          <w:szCs w:val="22"/>
        </w:rPr>
        <w:t>median</w:t>
      </w:r>
      <w:r w:rsidR="006F0CC2">
        <w:rPr>
          <w:rFonts w:cs="Arial"/>
          <w:bCs/>
          <w:szCs w:val="22"/>
        </w:rPr>
        <w:t xml:space="preserve"> age of</w:t>
      </w:r>
      <w:r w:rsidR="00D768C0">
        <w:rPr>
          <w:rFonts w:cs="Arial"/>
          <w:bCs/>
          <w:szCs w:val="22"/>
        </w:rPr>
        <w:t xml:space="preserve"> </w:t>
      </w:r>
      <w:r w:rsidR="00875608" w:rsidRPr="00983E88">
        <w:rPr>
          <w:rFonts w:cs="Arial"/>
          <w:bCs/>
          <w:szCs w:val="22"/>
        </w:rPr>
        <w:t>6</w:t>
      </w:r>
      <w:r w:rsidR="00404990">
        <w:rPr>
          <w:rFonts w:cs="Arial"/>
          <w:bCs/>
          <w:szCs w:val="22"/>
        </w:rPr>
        <w:t>0–</w:t>
      </w:r>
      <w:r w:rsidR="00875608" w:rsidRPr="00983E88">
        <w:rPr>
          <w:rFonts w:cs="Arial"/>
          <w:bCs/>
          <w:szCs w:val="22"/>
        </w:rPr>
        <w:t>6</w:t>
      </w:r>
      <w:r w:rsidR="00D768C0" w:rsidRPr="00983E88">
        <w:rPr>
          <w:rFonts w:cs="Arial"/>
          <w:bCs/>
          <w:szCs w:val="22"/>
        </w:rPr>
        <w:t>9</w:t>
      </w:r>
      <w:r w:rsidR="006C2558">
        <w:rPr>
          <w:rFonts w:cs="Arial"/>
          <w:bCs/>
          <w:szCs w:val="22"/>
        </w:rPr>
        <w:t xml:space="preserve"> years (s</w:t>
      </w:r>
      <w:r w:rsidR="00525CB7">
        <w:rPr>
          <w:rFonts w:cs="Arial"/>
          <w:bCs/>
          <w:szCs w:val="22"/>
        </w:rPr>
        <w:t>ee</w:t>
      </w:r>
      <w:r w:rsidR="003E14C0">
        <w:rPr>
          <w:rFonts w:cs="Arial"/>
          <w:bCs/>
          <w:szCs w:val="22"/>
        </w:rPr>
        <w:t xml:space="preserve"> Figure </w:t>
      </w:r>
      <w:r w:rsidR="007605F2">
        <w:rPr>
          <w:rFonts w:cs="Arial"/>
          <w:bCs/>
          <w:szCs w:val="22"/>
        </w:rPr>
        <w:t>5</w:t>
      </w:r>
      <w:r w:rsidR="006C2558">
        <w:rPr>
          <w:rFonts w:cs="Arial"/>
          <w:bCs/>
          <w:szCs w:val="22"/>
        </w:rPr>
        <w:t>)</w:t>
      </w:r>
      <w:r w:rsidR="00A74847">
        <w:rPr>
          <w:rFonts w:cs="Arial"/>
          <w:bCs/>
          <w:szCs w:val="22"/>
        </w:rPr>
        <w:t>.</w:t>
      </w:r>
      <w:r w:rsidR="00765EB3">
        <w:rPr>
          <w:rFonts w:cs="Arial"/>
          <w:bCs/>
          <w:szCs w:val="22"/>
        </w:rPr>
        <w:t xml:space="preserve"> </w:t>
      </w:r>
      <w:r>
        <w:rPr>
          <w:rFonts w:cs="Arial"/>
          <w:bCs/>
          <w:szCs w:val="22"/>
        </w:rPr>
        <w:t>A</w:t>
      </w:r>
      <w:r w:rsidR="00404990">
        <w:rPr>
          <w:rFonts w:cs="Arial"/>
          <w:bCs/>
          <w:szCs w:val="22"/>
        </w:rPr>
        <w:t>zithromycin</w:t>
      </w:r>
      <w:r w:rsidR="00D157BF">
        <w:rPr>
          <w:rFonts w:cs="Arial"/>
          <w:bCs/>
          <w:szCs w:val="22"/>
        </w:rPr>
        <w:t>-</w:t>
      </w:r>
      <w:r w:rsidR="009B380C">
        <w:rPr>
          <w:rFonts w:cs="Arial"/>
          <w:bCs/>
          <w:szCs w:val="22"/>
        </w:rPr>
        <w:t xml:space="preserve">resistant </w:t>
      </w:r>
      <w:r w:rsidR="00553B41">
        <w:rPr>
          <w:rFonts w:cs="Arial"/>
          <w:bCs/>
          <w:i/>
          <w:szCs w:val="22"/>
        </w:rPr>
        <w:t>N</w:t>
      </w:r>
      <w:r w:rsidR="00FC155F">
        <w:rPr>
          <w:rFonts w:cs="Arial"/>
          <w:bCs/>
          <w:i/>
          <w:szCs w:val="22"/>
        </w:rPr>
        <w:t>. </w:t>
      </w:r>
      <w:proofErr w:type="spellStart"/>
      <w:r w:rsidR="009B380C" w:rsidRPr="00BE4D27">
        <w:rPr>
          <w:rFonts w:cs="Arial"/>
          <w:bCs/>
          <w:i/>
          <w:szCs w:val="22"/>
        </w:rPr>
        <w:t>gonorrhoeae</w:t>
      </w:r>
      <w:proofErr w:type="spellEnd"/>
      <w:r w:rsidR="009B380C">
        <w:rPr>
          <w:rFonts w:cs="Arial"/>
          <w:bCs/>
          <w:szCs w:val="22"/>
        </w:rPr>
        <w:t xml:space="preserve"> were </w:t>
      </w:r>
      <w:r w:rsidR="00993EED">
        <w:rPr>
          <w:rFonts w:cs="Arial"/>
          <w:bCs/>
          <w:szCs w:val="22"/>
        </w:rPr>
        <w:t>the predomina</w:t>
      </w:r>
      <w:r w:rsidR="00404990">
        <w:rPr>
          <w:rFonts w:cs="Arial"/>
          <w:bCs/>
          <w:szCs w:val="22"/>
        </w:rPr>
        <w:t>nt CAR reported among</w:t>
      </w:r>
      <w:r w:rsidR="00A071AA">
        <w:rPr>
          <w:rFonts w:cs="Arial"/>
          <w:bCs/>
          <w:szCs w:val="22"/>
        </w:rPr>
        <w:t xml:space="preserve"> the age groups of</w:t>
      </w:r>
      <w:r w:rsidR="00404990">
        <w:rPr>
          <w:rFonts w:cs="Arial"/>
          <w:bCs/>
          <w:szCs w:val="22"/>
        </w:rPr>
        <w:t xml:space="preserve"> 15–19, 20–</w:t>
      </w:r>
      <w:r w:rsidR="00993EED">
        <w:rPr>
          <w:rFonts w:cs="Arial"/>
          <w:bCs/>
          <w:szCs w:val="22"/>
        </w:rPr>
        <w:t>29</w:t>
      </w:r>
      <w:r w:rsidR="00404990">
        <w:rPr>
          <w:rFonts w:cs="Arial"/>
          <w:bCs/>
          <w:szCs w:val="22"/>
        </w:rPr>
        <w:t>, 30–39 and 40–4</w:t>
      </w:r>
      <w:r w:rsidR="00993EED">
        <w:rPr>
          <w:rFonts w:cs="Arial"/>
          <w:bCs/>
          <w:szCs w:val="22"/>
        </w:rPr>
        <w:t>9</w:t>
      </w:r>
      <w:r w:rsidR="009B380C">
        <w:rPr>
          <w:rFonts w:cs="Arial"/>
          <w:bCs/>
          <w:szCs w:val="22"/>
        </w:rPr>
        <w:t xml:space="preserve">. </w:t>
      </w:r>
      <w:r w:rsidR="00993EED">
        <w:rPr>
          <w:rFonts w:cs="Arial"/>
          <w:bCs/>
          <w:szCs w:val="22"/>
        </w:rPr>
        <w:t xml:space="preserve">Only </w:t>
      </w:r>
      <w:r w:rsidR="00334BEF">
        <w:rPr>
          <w:rFonts w:cs="Arial"/>
          <w:bCs/>
          <w:szCs w:val="22"/>
        </w:rPr>
        <w:t>3.1</w:t>
      </w:r>
      <w:r w:rsidR="00404990" w:rsidRPr="005D525A">
        <w:rPr>
          <w:rFonts w:cs="Arial"/>
          <w:bCs/>
          <w:szCs w:val="22"/>
        </w:rPr>
        <w:t xml:space="preserve">% </w:t>
      </w:r>
      <w:r w:rsidR="00404990" w:rsidRPr="009B2F63">
        <w:rPr>
          <w:rFonts w:cs="Arial"/>
          <w:bCs/>
          <w:szCs w:val="22"/>
        </w:rPr>
        <w:t>(</w:t>
      </w:r>
      <w:r w:rsidR="00334BEF" w:rsidRPr="009B2F63">
        <w:rPr>
          <w:rFonts w:cs="Arial"/>
          <w:bCs/>
          <w:szCs w:val="22"/>
        </w:rPr>
        <w:t>21/6</w:t>
      </w:r>
      <w:r w:rsidR="006E4EA2">
        <w:rPr>
          <w:rFonts w:cs="Arial"/>
          <w:bCs/>
          <w:szCs w:val="22"/>
        </w:rPr>
        <w:t>72</w:t>
      </w:r>
      <w:r w:rsidR="00993EED" w:rsidRPr="005D525A">
        <w:rPr>
          <w:rFonts w:cs="Arial"/>
          <w:bCs/>
          <w:szCs w:val="22"/>
        </w:rPr>
        <w:t>)</w:t>
      </w:r>
      <w:r w:rsidR="00993EED">
        <w:rPr>
          <w:rFonts w:cs="Arial"/>
          <w:bCs/>
          <w:szCs w:val="22"/>
        </w:rPr>
        <w:t xml:space="preserve"> </w:t>
      </w:r>
      <w:r w:rsidR="00993EED" w:rsidRPr="00334BEF">
        <w:rPr>
          <w:rFonts w:cs="Arial"/>
          <w:bCs/>
          <w:szCs w:val="22"/>
        </w:rPr>
        <w:t>of all CARs were reported in c</w:t>
      </w:r>
      <w:r w:rsidR="003E14C0" w:rsidRPr="00334BEF">
        <w:rPr>
          <w:rFonts w:cs="Arial"/>
          <w:bCs/>
          <w:szCs w:val="22"/>
        </w:rPr>
        <w:t>hildren aged less than 15 years;</w:t>
      </w:r>
      <w:r w:rsidR="00993EED" w:rsidRPr="00334BEF">
        <w:rPr>
          <w:rFonts w:cs="Arial"/>
          <w:bCs/>
          <w:szCs w:val="22"/>
        </w:rPr>
        <w:t xml:space="preserve"> CPE and </w:t>
      </w:r>
      <w:r w:rsidR="003E14C0" w:rsidRPr="00334BEF">
        <w:rPr>
          <w:rFonts w:cs="Arial"/>
          <w:bCs/>
          <w:szCs w:val="22"/>
        </w:rPr>
        <w:t>ceftriaxone non-susceptible</w:t>
      </w:r>
      <w:r w:rsidR="003E14C0">
        <w:rPr>
          <w:rFonts w:cs="Arial"/>
          <w:bCs/>
          <w:szCs w:val="22"/>
        </w:rPr>
        <w:t xml:space="preserve"> </w:t>
      </w:r>
      <w:r w:rsidR="003E14C0" w:rsidRPr="003E14C0">
        <w:rPr>
          <w:rFonts w:cs="Arial"/>
          <w:bCs/>
          <w:i/>
          <w:szCs w:val="22"/>
        </w:rPr>
        <w:t>Salmonella</w:t>
      </w:r>
      <w:r w:rsidR="00513721">
        <w:rPr>
          <w:rFonts w:cs="Arial"/>
          <w:bCs/>
          <w:szCs w:val="22"/>
        </w:rPr>
        <w:t xml:space="preserve"> species were common </w:t>
      </w:r>
      <w:r w:rsidR="005D525A" w:rsidRPr="005D525A">
        <w:rPr>
          <w:rFonts w:cs="Arial"/>
          <w:bCs/>
          <w:szCs w:val="22"/>
        </w:rPr>
        <w:t>(76</w:t>
      </w:r>
      <w:r w:rsidR="00513721" w:rsidRPr="005D525A">
        <w:rPr>
          <w:rFonts w:cs="Arial"/>
          <w:bCs/>
          <w:szCs w:val="22"/>
        </w:rPr>
        <w:t>%).</w:t>
      </w:r>
    </w:p>
    <w:p w14:paraId="1CF6CF61" w14:textId="77777777" w:rsidR="0065116F" w:rsidRPr="00513721" w:rsidRDefault="0065116F" w:rsidP="00506EF0">
      <w:pPr>
        <w:rPr>
          <w:rFonts w:cs="Arial"/>
          <w:sz w:val="20"/>
          <w:szCs w:val="20"/>
        </w:rPr>
      </w:pPr>
    </w:p>
    <w:p w14:paraId="437E837F" w14:textId="262DB5E3" w:rsidR="0065116F" w:rsidRPr="001C7F56" w:rsidRDefault="0065116F" w:rsidP="00FC155F">
      <w:pPr>
        <w:pStyle w:val="Caption"/>
        <w:keepNext/>
        <w:rPr>
          <w:color w:val="auto"/>
        </w:rPr>
      </w:pPr>
      <w:r w:rsidRPr="001C7F56">
        <w:rPr>
          <w:rFonts w:cs="Arial"/>
          <w:b/>
          <w:i w:val="0"/>
          <w:color w:val="auto"/>
        </w:rPr>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E4A2A">
        <w:rPr>
          <w:rFonts w:cs="Arial"/>
          <w:b/>
          <w:i w:val="0"/>
          <w:noProof/>
          <w:color w:val="auto"/>
        </w:rPr>
        <w:t>5</w:t>
      </w:r>
      <w:r w:rsidR="00B833F8" w:rsidRPr="001C7F56">
        <w:rPr>
          <w:rFonts w:cs="Arial"/>
          <w:b/>
          <w:i w:val="0"/>
          <w:color w:val="auto"/>
        </w:rPr>
        <w:fldChar w:fldCharType="end"/>
      </w:r>
      <w:r w:rsidR="00FC155F" w:rsidRPr="001C7F56">
        <w:rPr>
          <w:rFonts w:cs="Arial"/>
          <w:b/>
          <w:i w:val="0"/>
          <w:color w:val="auto"/>
        </w:rPr>
        <w:t xml:space="preserve">: </w:t>
      </w:r>
      <w:r w:rsidR="00C258BF">
        <w:rPr>
          <w:rFonts w:cs="Arial"/>
          <w:b/>
          <w:i w:val="0"/>
          <w:color w:val="auto"/>
        </w:rPr>
        <w:t>C</w:t>
      </w:r>
      <w:r w:rsidRPr="001C7F56">
        <w:rPr>
          <w:rFonts w:cs="Arial"/>
          <w:b/>
          <w:i w:val="0"/>
          <w:color w:val="auto"/>
        </w:rPr>
        <w:t xml:space="preserve">ritical antimicrobial resistances, number </w:t>
      </w:r>
      <w:r w:rsidR="00CB2429" w:rsidRPr="001C7F56">
        <w:rPr>
          <w:rFonts w:cs="Arial"/>
          <w:b/>
          <w:i w:val="0"/>
          <w:color w:val="auto"/>
        </w:rPr>
        <w:t xml:space="preserve">(A) and percentage (B) </w:t>
      </w:r>
      <w:r w:rsidRPr="001C7F56">
        <w:rPr>
          <w:rFonts w:cs="Arial"/>
          <w:b/>
          <w:i w:val="0"/>
          <w:color w:val="auto"/>
        </w:rPr>
        <w:t>report</w:t>
      </w:r>
      <w:r w:rsidR="00D317D1" w:rsidRPr="001C7F56">
        <w:rPr>
          <w:rFonts w:cs="Arial"/>
          <w:b/>
          <w:i w:val="0"/>
          <w:color w:val="auto"/>
        </w:rPr>
        <w:t>ed by age group, March</w:t>
      </w:r>
      <w:r w:rsidR="00CB12AA" w:rsidRPr="001C7F56">
        <w:rPr>
          <w:rFonts w:cs="Arial"/>
          <w:b/>
          <w:i w:val="0"/>
          <w:color w:val="auto"/>
        </w:rPr>
        <w:t>–</w:t>
      </w:r>
      <w:r w:rsidR="00D317D1" w:rsidRPr="001C7F56">
        <w:rPr>
          <w:rFonts w:cs="Arial"/>
          <w:b/>
          <w:i w:val="0"/>
          <w:color w:val="auto"/>
        </w:rPr>
        <w:t>December</w:t>
      </w:r>
      <w:r w:rsidRPr="001C7F56">
        <w:rPr>
          <w:rFonts w:cs="Arial"/>
          <w:b/>
          <w:i w:val="0"/>
          <w:color w:val="auto"/>
        </w:rPr>
        <w:t xml:space="preserve"> 2016</w:t>
      </w:r>
    </w:p>
    <w:p w14:paraId="67876F02" w14:textId="77777777" w:rsidR="00F71BC6" w:rsidRDefault="0065116F" w:rsidP="00F71BC6">
      <w:pPr>
        <w:keepNext/>
      </w:pPr>
      <w:r>
        <w:rPr>
          <w:noProof/>
          <w:lang w:eastAsia="en-AU"/>
        </w:rPr>
        <mc:AlternateContent>
          <mc:Choice Requires="wps">
            <w:drawing>
              <wp:anchor distT="0" distB="0" distL="114300" distR="114300" simplePos="0" relativeHeight="251660800" behindDoc="0" locked="0" layoutInCell="1" allowOverlap="1" wp14:anchorId="1DCDA6A8" wp14:editId="757F49A1">
                <wp:simplePos x="0" y="0"/>
                <wp:positionH relativeFrom="margin">
                  <wp:posOffset>53340</wp:posOffset>
                </wp:positionH>
                <wp:positionV relativeFrom="paragraph">
                  <wp:posOffset>29210</wp:posOffset>
                </wp:positionV>
                <wp:extent cx="2376000" cy="252000"/>
                <wp:effectExtent l="0" t="0" r="571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0" cy="252000"/>
                        </a:xfrm>
                        <a:prstGeom prst="rect">
                          <a:avLst/>
                        </a:prstGeom>
                        <a:solidFill>
                          <a:srgbClr val="FFFFFF"/>
                        </a:solidFill>
                        <a:ln w="9525">
                          <a:noFill/>
                          <a:miter lim="800000"/>
                          <a:headEnd/>
                          <a:tailEnd/>
                        </a:ln>
                      </wps:spPr>
                      <wps:txbx>
                        <w:txbxContent>
                          <w:p w14:paraId="28B2BE0E" w14:textId="77777777" w:rsidR="009B2F63" w:rsidRPr="001C7F56" w:rsidRDefault="009B2F63" w:rsidP="0065116F">
                            <w:pPr>
                              <w:rPr>
                                <w:rFonts w:cs="Arial"/>
                                <w:b/>
                                <w:sz w:val="18"/>
                              </w:rPr>
                            </w:pPr>
                            <w:r w:rsidRPr="001C7F56">
                              <w:rPr>
                                <w:rFonts w:cs="Arial"/>
                                <w:b/>
                                <w:sz w:val="18"/>
                              </w:rPr>
                              <w:t xml:space="preserve">A. Number by age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1DCDA6A8" id="_x0000_s1033" type="#_x0000_t202" style="position:absolute;margin-left:4.2pt;margin-top:2.3pt;width:187.1pt;height:19.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" stroked="f">
                <v:textbox>
                  <w:txbxContent>
                    <w:p w14:paraId="28B2BE0E" w14:textId="77777777" w:rsidR="009B2F63" w:rsidRPr="001C7F56" w:rsidRDefault="009B2F63" w:rsidP="0065116F">
                      <w:pPr>
                        <w:rPr>
                          <w:rFonts w:cs="Arial"/>
                          <w:b/>
                          <w:sz w:val="18"/>
                        </w:rPr>
                      </w:pPr>
                      <w:r w:rsidRPr="001C7F56">
                        <w:rPr>
                          <w:rFonts w:cs="Arial"/>
                          <w:b/>
                          <w:sz w:val="18"/>
                        </w:rPr>
                        <w:t xml:space="preserve">A. Number by age group </w:t>
                      </w:r>
                    </w:p>
                  </w:txbxContent>
                </v:textbox>
                <w10:wrap anchorx="margin"/>
              </v:shape>
            </w:pict>
          </mc:Fallback>
        </mc:AlternateContent>
      </w:r>
      <w:r w:rsidR="00F71BC6">
        <w:rPr>
          <w:noProof/>
          <w:lang w:eastAsia="en-AU"/>
        </w:rPr>
        <w:drawing>
          <wp:inline distT="0" distB="0" distL="0" distR="0" wp14:anchorId="2F389415" wp14:editId="57E194C2">
            <wp:extent cx="6083935" cy="3096000"/>
            <wp:effectExtent l="0" t="0" r="12065" b="9525"/>
            <wp:docPr id="2" name="Chart 2" descr="number by age group " title="Figure 5: Critical antimicrobial resistances, number (A) and percentage (B) reported by age group,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4E4A0AD-07C9-41E5-BC03-53C4B61DF6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1BA91B1" w14:textId="77777777" w:rsidR="007605F2" w:rsidRDefault="0065116F" w:rsidP="00506EF0">
      <w:pPr>
        <w:rPr>
          <w:rFonts w:cs="Arial"/>
          <w:szCs w:val="22"/>
        </w:rPr>
      </w:pPr>
      <w:r w:rsidRPr="0065116F">
        <w:rPr>
          <w:rFonts w:cs="Arial"/>
          <w:noProof/>
          <w:sz w:val="20"/>
          <w:lang w:eastAsia="en-AU"/>
        </w:rPr>
        <mc:AlternateContent>
          <mc:Choice Requires="wps">
            <w:drawing>
              <wp:anchor distT="45720" distB="45720" distL="114300" distR="114300" simplePos="0" relativeHeight="251661824" behindDoc="0" locked="0" layoutInCell="1" allowOverlap="1" wp14:anchorId="150E1D8B" wp14:editId="59902068">
                <wp:simplePos x="0" y="0"/>
                <wp:positionH relativeFrom="margin">
                  <wp:posOffset>22860</wp:posOffset>
                </wp:positionH>
                <wp:positionV relativeFrom="paragraph">
                  <wp:posOffset>15240</wp:posOffset>
                </wp:positionV>
                <wp:extent cx="2376000" cy="252000"/>
                <wp:effectExtent l="0" t="0" r="571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0" cy="252000"/>
                        </a:xfrm>
                        <a:prstGeom prst="rect">
                          <a:avLst/>
                        </a:prstGeom>
                        <a:solidFill>
                          <a:srgbClr val="FFFFFF"/>
                        </a:solidFill>
                        <a:ln w="9525">
                          <a:noFill/>
                          <a:miter lim="800000"/>
                          <a:headEnd/>
                          <a:tailEnd/>
                        </a:ln>
                      </wps:spPr>
                      <wps:txbx>
                        <w:txbxContent>
                          <w:p w14:paraId="4FC66035" w14:textId="77777777" w:rsidR="009B2F63" w:rsidRPr="001C7F56" w:rsidRDefault="009B2F63">
                            <w:pPr>
                              <w:rPr>
                                <w:rFonts w:cs="Arial"/>
                                <w:b/>
                                <w:sz w:val="18"/>
                              </w:rPr>
                            </w:pPr>
                            <w:r w:rsidRPr="001C7F56">
                              <w:rPr>
                                <w:rFonts w:cs="Arial"/>
                                <w:b/>
                                <w:sz w:val="18"/>
                              </w:rPr>
                              <w:t>B. Percentage by age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150E1D8B" id="_x0000_s1034" type="#_x0000_t202" style="position:absolute;margin-left:1.8pt;margin-top:1.2pt;width:187.1pt;height:19.8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" stroked="f">
                <v:textbox>
                  <w:txbxContent>
                    <w:p w14:paraId="4FC66035" w14:textId="77777777" w:rsidR="009B2F63" w:rsidRPr="001C7F56" w:rsidRDefault="009B2F63">
                      <w:pPr>
                        <w:rPr>
                          <w:rFonts w:cs="Arial"/>
                          <w:b/>
                          <w:sz w:val="18"/>
                        </w:rPr>
                      </w:pPr>
                      <w:r w:rsidRPr="001C7F56">
                        <w:rPr>
                          <w:rFonts w:cs="Arial"/>
                          <w:b/>
                          <w:sz w:val="18"/>
                        </w:rPr>
                        <w:t>B. Percentage by age group</w:t>
                      </w:r>
                    </w:p>
                  </w:txbxContent>
                </v:textbox>
                <w10:wrap anchorx="margin"/>
              </v:shape>
            </w:pict>
          </mc:Fallback>
        </mc:AlternateContent>
      </w:r>
      <w:r w:rsidR="002370E6">
        <w:rPr>
          <w:noProof/>
          <w:lang w:eastAsia="en-AU"/>
        </w:rPr>
        <w:drawing>
          <wp:inline distT="0" distB="0" distL="0" distR="0" wp14:anchorId="0938177E" wp14:editId="033B6334">
            <wp:extent cx="6083935" cy="3276000"/>
            <wp:effectExtent l="0" t="0" r="12065" b="19685"/>
            <wp:docPr id="5" name="Chart 5" descr="B: Percentage by age group " title="Figure 5: Critical antimicrobial resistances, number (A) and percentage (B) reported by age group,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4E4A0AD-07C9-41E5-BC03-53C4B61DF6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D7417B4" w14:textId="77777777" w:rsidR="0065116F" w:rsidRPr="0065116F" w:rsidRDefault="0065116F" w:rsidP="007C1C2E">
      <w:pPr>
        <w:spacing w:before="120"/>
        <w:rPr>
          <w:rStyle w:val="IntenseReference"/>
          <w:rFonts w:cs="Arial"/>
          <w:b w:val="0"/>
          <w:bCs w:val="0"/>
          <w:i w:val="0"/>
          <w:smallCaps w:val="0"/>
          <w:color w:val="auto"/>
          <w:spacing w:val="0"/>
          <w:sz w:val="14"/>
          <w:szCs w:val="22"/>
        </w:rPr>
      </w:pPr>
      <w:r w:rsidRPr="007555B3">
        <w:rPr>
          <w:rStyle w:val="IntenseReference"/>
          <w:rFonts w:cs="Arial"/>
          <w:b w:val="0"/>
          <w:bCs w:val="0"/>
          <w:i w:val="0"/>
          <w:smallCaps w:val="0"/>
          <w:color w:val="auto"/>
          <w:spacing w:val="0"/>
          <w:sz w:val="14"/>
          <w:szCs w:val="22"/>
        </w:rPr>
        <w:t xml:space="preserve">CPE = </w:t>
      </w:r>
      <w:proofErr w:type="spellStart"/>
      <w:r>
        <w:rPr>
          <w:rStyle w:val="IntenseReference"/>
          <w:rFonts w:cs="Arial"/>
          <w:b w:val="0"/>
          <w:bCs w:val="0"/>
          <w:i w:val="0"/>
          <w:smallCaps w:val="0"/>
          <w:color w:val="auto"/>
          <w:spacing w:val="0"/>
          <w:sz w:val="14"/>
          <w:szCs w:val="22"/>
        </w:rPr>
        <w:t>carbapenemase</w:t>
      </w:r>
      <w:proofErr w:type="spellEnd"/>
      <w:r>
        <w:rPr>
          <w:rStyle w:val="IntenseReference"/>
          <w:rFonts w:cs="Arial"/>
          <w:b w:val="0"/>
          <w:bCs w:val="0"/>
          <w:i w:val="0"/>
          <w:smallCaps w:val="0"/>
          <w:color w:val="auto"/>
          <w:spacing w:val="0"/>
          <w:sz w:val="14"/>
          <w:szCs w:val="22"/>
        </w:rPr>
        <w:t>-producing-</w:t>
      </w:r>
      <w:proofErr w:type="spellStart"/>
      <w:r w:rsidRPr="00553B41">
        <w:rPr>
          <w:rStyle w:val="IntenseReference"/>
          <w:rFonts w:cs="Arial"/>
          <w:b w:val="0"/>
          <w:bCs w:val="0"/>
          <w:smallCaps w:val="0"/>
          <w:color w:val="auto"/>
          <w:spacing w:val="0"/>
          <w:sz w:val="14"/>
          <w:szCs w:val="22"/>
        </w:rPr>
        <w:t>Enterobacteriaceae</w:t>
      </w:r>
      <w:proofErr w:type="spellEnd"/>
      <w:r>
        <w:rPr>
          <w:rStyle w:val="IntenseReference"/>
          <w:rFonts w:cs="Arial"/>
          <w:b w:val="0"/>
          <w:bCs w:val="0"/>
          <w:i w:val="0"/>
          <w:smallCaps w:val="0"/>
          <w:color w:val="auto"/>
          <w:spacing w:val="0"/>
          <w:sz w:val="14"/>
          <w:szCs w:val="22"/>
        </w:rPr>
        <w:t xml:space="preserve">; RMT = ribosomal </w:t>
      </w:r>
      <w:proofErr w:type="spellStart"/>
      <w:r>
        <w:rPr>
          <w:rStyle w:val="IntenseReference"/>
          <w:rFonts w:cs="Arial"/>
          <w:b w:val="0"/>
          <w:bCs w:val="0"/>
          <w:i w:val="0"/>
          <w:smallCaps w:val="0"/>
          <w:color w:val="auto"/>
          <w:spacing w:val="0"/>
          <w:sz w:val="14"/>
          <w:szCs w:val="22"/>
        </w:rPr>
        <w:t>methylase</w:t>
      </w:r>
      <w:proofErr w:type="spellEnd"/>
      <w:r>
        <w:rPr>
          <w:rStyle w:val="IntenseReference"/>
          <w:rFonts w:cs="Arial"/>
          <w:b w:val="0"/>
          <w:bCs w:val="0"/>
          <w:i w:val="0"/>
          <w:smallCaps w:val="0"/>
          <w:color w:val="auto"/>
          <w:spacing w:val="0"/>
          <w:sz w:val="14"/>
          <w:szCs w:val="22"/>
        </w:rPr>
        <w:t>-</w:t>
      </w:r>
      <w:r w:rsidRPr="007555B3">
        <w:rPr>
          <w:rStyle w:val="IntenseReference"/>
          <w:rFonts w:cs="Arial"/>
          <w:b w:val="0"/>
          <w:bCs w:val="0"/>
          <w:i w:val="0"/>
          <w:smallCaps w:val="0"/>
          <w:color w:val="auto"/>
          <w:spacing w:val="0"/>
          <w:sz w:val="14"/>
          <w:szCs w:val="22"/>
        </w:rPr>
        <w:t xml:space="preserve">producing </w:t>
      </w:r>
      <w:proofErr w:type="spellStart"/>
      <w:r w:rsidRPr="00553B41">
        <w:rPr>
          <w:rStyle w:val="IntenseReference"/>
          <w:rFonts w:cs="Arial"/>
          <w:b w:val="0"/>
          <w:bCs w:val="0"/>
          <w:smallCaps w:val="0"/>
          <w:color w:val="auto"/>
          <w:spacing w:val="0"/>
          <w:sz w:val="14"/>
          <w:szCs w:val="22"/>
        </w:rPr>
        <w:t>Enterobacteriaceae</w:t>
      </w:r>
      <w:proofErr w:type="spellEnd"/>
      <w:r w:rsidRPr="007555B3">
        <w:rPr>
          <w:rStyle w:val="IntenseReference"/>
          <w:rFonts w:cs="Arial"/>
          <w:b w:val="0"/>
          <w:bCs w:val="0"/>
          <w:i w:val="0"/>
          <w:smallCaps w:val="0"/>
          <w:color w:val="auto"/>
          <w:spacing w:val="0"/>
          <w:sz w:val="14"/>
          <w:szCs w:val="22"/>
        </w:rPr>
        <w:t xml:space="preserve">; CPE+RMT = </w:t>
      </w:r>
      <w:proofErr w:type="spellStart"/>
      <w:r w:rsidRPr="007555B3">
        <w:rPr>
          <w:rStyle w:val="IntenseReference"/>
          <w:rFonts w:cs="Arial"/>
          <w:b w:val="0"/>
          <w:bCs w:val="0"/>
          <w:i w:val="0"/>
          <w:smallCaps w:val="0"/>
          <w:color w:val="auto"/>
          <w:spacing w:val="0"/>
          <w:sz w:val="14"/>
          <w:szCs w:val="22"/>
        </w:rPr>
        <w:t>carbapenemase</w:t>
      </w:r>
      <w:proofErr w:type="spellEnd"/>
      <w:r>
        <w:rPr>
          <w:rStyle w:val="IntenseReference"/>
          <w:rFonts w:cs="Arial"/>
          <w:b w:val="0"/>
          <w:bCs w:val="0"/>
          <w:i w:val="0"/>
          <w:smallCaps w:val="0"/>
          <w:color w:val="auto"/>
          <w:spacing w:val="0"/>
          <w:sz w:val="14"/>
          <w:szCs w:val="22"/>
        </w:rPr>
        <w:t xml:space="preserve">- and ribosomal </w:t>
      </w:r>
      <w:proofErr w:type="spellStart"/>
      <w:r>
        <w:rPr>
          <w:rStyle w:val="IntenseReference"/>
          <w:rFonts w:cs="Arial"/>
          <w:b w:val="0"/>
          <w:bCs w:val="0"/>
          <w:i w:val="0"/>
          <w:smallCaps w:val="0"/>
          <w:color w:val="auto"/>
          <w:spacing w:val="0"/>
          <w:sz w:val="14"/>
          <w:szCs w:val="22"/>
        </w:rPr>
        <w:t>methylase</w:t>
      </w:r>
      <w:proofErr w:type="spellEnd"/>
      <w:r>
        <w:rPr>
          <w:rStyle w:val="IntenseReference"/>
          <w:rFonts w:cs="Arial"/>
          <w:b w:val="0"/>
          <w:bCs w:val="0"/>
          <w:i w:val="0"/>
          <w:smallCaps w:val="0"/>
          <w:color w:val="auto"/>
          <w:spacing w:val="0"/>
          <w:sz w:val="14"/>
          <w:szCs w:val="22"/>
        </w:rPr>
        <w:t>-</w:t>
      </w:r>
      <w:r w:rsidRPr="007555B3">
        <w:rPr>
          <w:rStyle w:val="IntenseReference"/>
          <w:rFonts w:cs="Arial"/>
          <w:b w:val="0"/>
          <w:bCs w:val="0"/>
          <w:i w:val="0"/>
          <w:smallCaps w:val="0"/>
          <w:color w:val="auto"/>
          <w:spacing w:val="0"/>
          <w:sz w:val="14"/>
          <w:szCs w:val="22"/>
        </w:rPr>
        <w:t xml:space="preserve">producing </w:t>
      </w:r>
      <w:proofErr w:type="spellStart"/>
      <w:r w:rsidRPr="00553B41">
        <w:rPr>
          <w:rStyle w:val="IntenseReference"/>
          <w:rFonts w:cs="Arial"/>
          <w:b w:val="0"/>
          <w:bCs w:val="0"/>
          <w:smallCaps w:val="0"/>
          <w:color w:val="auto"/>
          <w:spacing w:val="0"/>
          <w:sz w:val="14"/>
          <w:szCs w:val="22"/>
        </w:rPr>
        <w:t>Enterobacteriaceae</w:t>
      </w:r>
      <w:proofErr w:type="spellEnd"/>
      <w:r w:rsidRPr="007555B3">
        <w:rPr>
          <w:rStyle w:val="IntenseReference"/>
          <w:rFonts w:cs="Arial"/>
          <w:b w:val="0"/>
          <w:bCs w:val="0"/>
          <w:i w:val="0"/>
          <w:smallCaps w:val="0"/>
          <w:color w:val="auto"/>
          <w:spacing w:val="0"/>
          <w:sz w:val="14"/>
          <w:szCs w:val="22"/>
        </w:rPr>
        <w:t>; LNZ</w:t>
      </w:r>
      <w:r>
        <w:rPr>
          <w:rStyle w:val="IntenseReference"/>
          <w:rFonts w:cs="Arial"/>
          <w:b w:val="0"/>
          <w:bCs w:val="0"/>
          <w:i w:val="0"/>
          <w:smallCaps w:val="0"/>
          <w:color w:val="auto"/>
          <w:spacing w:val="0"/>
          <w:sz w:val="14"/>
          <w:szCs w:val="22"/>
        </w:rPr>
        <w:t xml:space="preserve"> ENTE</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l</w:t>
      </w:r>
      <w:r w:rsidRPr="007555B3">
        <w:rPr>
          <w:rStyle w:val="IntenseReference"/>
          <w:rFonts w:cs="Arial"/>
          <w:b w:val="0"/>
          <w:bCs w:val="0"/>
          <w:i w:val="0"/>
          <w:smallCaps w:val="0"/>
          <w:color w:val="auto"/>
          <w:spacing w:val="0"/>
          <w:sz w:val="14"/>
          <w:szCs w:val="22"/>
        </w:rPr>
        <w:t xml:space="preserve">inezolid non-susceptible </w:t>
      </w:r>
      <w:r w:rsidRPr="007555B3">
        <w:rPr>
          <w:rStyle w:val="IntenseReference"/>
          <w:rFonts w:cs="Arial"/>
          <w:b w:val="0"/>
          <w:bCs w:val="0"/>
          <w:smallCaps w:val="0"/>
          <w:color w:val="auto"/>
          <w:spacing w:val="0"/>
          <w:sz w:val="14"/>
          <w:szCs w:val="22"/>
        </w:rPr>
        <w:t>Enterococcus</w:t>
      </w:r>
      <w:r w:rsidRPr="007555B3">
        <w:rPr>
          <w:rStyle w:val="IntenseReference"/>
          <w:rFonts w:cs="Arial"/>
          <w:b w:val="0"/>
          <w:bCs w:val="0"/>
          <w:i w:val="0"/>
          <w:smallCaps w:val="0"/>
          <w:color w:val="auto"/>
          <w:spacing w:val="0"/>
          <w:sz w:val="14"/>
          <w:szCs w:val="22"/>
        </w:rPr>
        <w:t xml:space="preserve"> species; AZI (LLR) = azithromycin</w:t>
      </w:r>
      <w:r w:rsidR="006C0BF5">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i w:val="0"/>
          <w:smallCaps w:val="0"/>
          <w:color w:val="auto"/>
          <w:spacing w:val="0"/>
          <w:sz w:val="14"/>
          <w:szCs w:val="22"/>
        </w:rPr>
        <w:t xml:space="preserve"> (LLR, MIC &lt; 256 mg/L)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AZI (HLR) = azithromycin</w:t>
      </w:r>
      <w:r w:rsidR="006C0BF5">
        <w:rPr>
          <w:rStyle w:val="IntenseReference"/>
          <w:rFonts w:cs="Arial"/>
          <w:b w:val="0"/>
          <w:bCs w:val="0"/>
          <w:i w:val="0"/>
          <w:smallCaps w:val="0"/>
          <w:color w:val="auto"/>
          <w:spacing w:val="0"/>
          <w:sz w:val="14"/>
          <w:szCs w:val="22"/>
        </w:rPr>
        <w:t xml:space="preserve"> non-susceptible</w:t>
      </w:r>
      <w:r w:rsidRPr="007555B3">
        <w:rPr>
          <w:rStyle w:val="IntenseReference"/>
          <w:rFonts w:cs="Arial"/>
          <w:b w:val="0"/>
          <w:bCs w:val="0"/>
          <w:i w:val="0"/>
          <w:smallCaps w:val="0"/>
          <w:color w:val="auto"/>
          <w:spacing w:val="0"/>
          <w:sz w:val="14"/>
          <w:szCs w:val="22"/>
        </w:rPr>
        <w:t xml:space="preserve"> (HLR, MIC &gt; 256 mg/L)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sidRPr="007555B3">
        <w:rPr>
          <w:rStyle w:val="IntenseReference"/>
          <w:rFonts w:cs="Arial"/>
          <w:b w:val="0"/>
          <w:bCs w:val="0"/>
          <w:i w:val="0"/>
          <w:smallCaps w:val="0"/>
          <w:color w:val="auto"/>
          <w:spacing w:val="0"/>
          <w:sz w:val="14"/>
          <w:szCs w:val="22"/>
        </w:rPr>
        <w:t>; CTR</w:t>
      </w:r>
      <w:r>
        <w:rPr>
          <w:rStyle w:val="IntenseReference"/>
          <w:rFonts w:cs="Arial"/>
          <w:b w:val="0"/>
          <w:bCs w:val="0"/>
          <w:i w:val="0"/>
          <w:smallCaps w:val="0"/>
          <w:color w:val="auto"/>
          <w:spacing w:val="0"/>
          <w:sz w:val="14"/>
          <w:szCs w:val="22"/>
        </w:rPr>
        <w:t xml:space="preserve"> NGON</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DAP</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proofErr w:type="spellStart"/>
      <w:r>
        <w:rPr>
          <w:rStyle w:val="IntenseReference"/>
          <w:rFonts w:cs="Arial"/>
          <w:b w:val="0"/>
          <w:bCs w:val="0"/>
          <w:i w:val="0"/>
          <w:smallCaps w:val="0"/>
          <w:color w:val="auto"/>
          <w:spacing w:val="0"/>
          <w:sz w:val="14"/>
          <w:szCs w:val="22"/>
        </w:rPr>
        <w:t>d</w:t>
      </w:r>
      <w:r w:rsidRPr="007555B3">
        <w:rPr>
          <w:rStyle w:val="IntenseReference"/>
          <w:rFonts w:cs="Arial"/>
          <w:b w:val="0"/>
          <w:bCs w:val="0"/>
          <w:i w:val="0"/>
          <w:smallCaps w:val="0"/>
          <w:color w:val="auto"/>
          <w:spacing w:val="0"/>
          <w:sz w:val="14"/>
          <w:szCs w:val="22"/>
        </w:rPr>
        <w:t>aptomycin</w:t>
      </w:r>
      <w:proofErr w:type="spellEnd"/>
      <w:r w:rsidRPr="007555B3">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VAN</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proofErr w:type="spellStart"/>
      <w:r>
        <w:rPr>
          <w:rStyle w:val="IntenseReference"/>
          <w:rFonts w:cs="Arial"/>
          <w:b w:val="0"/>
          <w:bCs w:val="0"/>
          <w:i w:val="0"/>
          <w:smallCaps w:val="0"/>
          <w:color w:val="auto"/>
          <w:spacing w:val="0"/>
          <w:sz w:val="14"/>
          <w:szCs w:val="22"/>
        </w:rPr>
        <w:t>v</w:t>
      </w:r>
      <w:r w:rsidRPr="007555B3">
        <w:rPr>
          <w:rStyle w:val="IntenseReference"/>
          <w:rFonts w:cs="Arial"/>
          <w:b w:val="0"/>
          <w:bCs w:val="0"/>
          <w:i w:val="0"/>
          <w:smallCaps w:val="0"/>
          <w:color w:val="auto"/>
          <w:spacing w:val="0"/>
          <w:sz w:val="14"/>
          <w:szCs w:val="22"/>
        </w:rPr>
        <w:t>ancomycin</w:t>
      </w:r>
      <w:proofErr w:type="spellEnd"/>
      <w:r w:rsidRPr="007555B3">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CTR</w:t>
      </w:r>
      <w:r>
        <w:rPr>
          <w:rStyle w:val="IntenseReference"/>
          <w:rFonts w:cs="Arial"/>
          <w:b w:val="0"/>
          <w:bCs w:val="0"/>
          <w:i w:val="0"/>
          <w:smallCaps w:val="0"/>
          <w:color w:val="auto"/>
          <w:spacing w:val="0"/>
          <w:sz w:val="14"/>
          <w:szCs w:val="22"/>
        </w:rPr>
        <w:t xml:space="preserve"> SALM</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Salmonella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sidR="00AE1B51">
        <w:rPr>
          <w:rStyle w:val="IntenseReference"/>
          <w:rFonts w:cs="Arial"/>
          <w:b w:val="0"/>
          <w:bCs w:val="0"/>
          <w:i w:val="0"/>
          <w:smallCaps w:val="0"/>
          <w:color w:val="auto"/>
          <w:spacing w:val="0"/>
          <w:sz w:val="14"/>
          <w:szCs w:val="22"/>
        </w:rPr>
        <w:t xml:space="preserve"> SHIG = multidrug-</w:t>
      </w:r>
      <w:r>
        <w:rPr>
          <w:rStyle w:val="IntenseReference"/>
          <w:rFonts w:cs="Arial"/>
          <w:b w:val="0"/>
          <w:bCs w:val="0"/>
          <w:i w:val="0"/>
          <w:smallCaps w:val="0"/>
          <w:color w:val="auto"/>
          <w:spacing w:val="0"/>
          <w:sz w:val="14"/>
          <w:szCs w:val="22"/>
        </w:rPr>
        <w:t>resistant</w:t>
      </w:r>
      <w:r w:rsidRPr="007555B3">
        <w:rPr>
          <w:rStyle w:val="IntenseReference"/>
          <w:rFonts w:cs="Arial"/>
          <w:b w:val="0"/>
          <w:bCs w:val="0"/>
          <w:i w:val="0"/>
          <w:smallCaps w:val="0"/>
          <w:color w:val="auto"/>
          <w:spacing w:val="0"/>
          <w:sz w:val="14"/>
          <w:szCs w:val="22"/>
        </w:rPr>
        <w:t xml:space="preserve"> </w:t>
      </w:r>
      <w:proofErr w:type="spellStart"/>
      <w:r w:rsidRPr="007555B3">
        <w:rPr>
          <w:rStyle w:val="IntenseReference"/>
          <w:rFonts w:cs="Arial"/>
          <w:b w:val="0"/>
          <w:bCs w:val="0"/>
          <w:smallCaps w:val="0"/>
          <w:color w:val="auto"/>
          <w:spacing w:val="0"/>
          <w:sz w:val="14"/>
          <w:szCs w:val="22"/>
        </w:rPr>
        <w:t>Shigella</w:t>
      </w:r>
      <w:proofErr w:type="spellEnd"/>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Pr>
          <w:rStyle w:val="IntenseReference"/>
          <w:rFonts w:cs="Arial"/>
          <w:b w:val="0"/>
          <w:bCs w:val="0"/>
          <w:i w:val="0"/>
          <w:smallCaps w:val="0"/>
          <w:color w:val="auto"/>
          <w:spacing w:val="0"/>
          <w:sz w:val="14"/>
          <w:szCs w:val="22"/>
        </w:rPr>
        <w:t xml:space="preserve"> MTB = mu</w:t>
      </w:r>
      <w:r w:rsidR="00AE1B51">
        <w:rPr>
          <w:rStyle w:val="IntenseReference"/>
          <w:rFonts w:cs="Arial"/>
          <w:b w:val="0"/>
          <w:bCs w:val="0"/>
          <w:i w:val="0"/>
          <w:smallCaps w:val="0"/>
          <w:color w:val="auto"/>
          <w:spacing w:val="0"/>
          <w:sz w:val="14"/>
          <w:szCs w:val="22"/>
        </w:rPr>
        <w:t>ltidrug-r</w:t>
      </w:r>
      <w:r>
        <w:rPr>
          <w:rStyle w:val="IntenseReference"/>
          <w:rFonts w:cs="Arial"/>
          <w:b w:val="0"/>
          <w:bCs w:val="0"/>
          <w:i w:val="0"/>
          <w:smallCaps w:val="0"/>
          <w:color w:val="auto"/>
          <w:spacing w:val="0"/>
          <w:sz w:val="14"/>
          <w:szCs w:val="22"/>
        </w:rPr>
        <w:t>esistant</w:t>
      </w:r>
      <w:r w:rsidRPr="007555B3">
        <w:rPr>
          <w:rStyle w:val="IntenseReference"/>
          <w:rFonts w:cs="Arial"/>
          <w:b w:val="0"/>
          <w:bCs w:val="0"/>
          <w:i w:val="0"/>
          <w:smallCaps w:val="0"/>
          <w:color w:val="auto"/>
          <w:spacing w:val="0"/>
          <w:sz w:val="14"/>
          <w:szCs w:val="22"/>
        </w:rPr>
        <w:t xml:space="preserve"> </w:t>
      </w:r>
      <w:r w:rsidRPr="001E17F1">
        <w:rPr>
          <w:rStyle w:val="IntenseReference"/>
          <w:rFonts w:cs="Arial"/>
          <w:b w:val="0"/>
          <w:bCs w:val="0"/>
          <w:smallCaps w:val="0"/>
          <w:color w:val="auto"/>
          <w:spacing w:val="0"/>
          <w:sz w:val="14"/>
          <w:szCs w:val="22"/>
        </w:rPr>
        <w:t>Mycobacterium tuberculosis</w:t>
      </w:r>
    </w:p>
    <w:p w14:paraId="69BE3D83" w14:textId="77777777" w:rsidR="00DF21B1" w:rsidRDefault="00DF21B1">
      <w:pPr>
        <w:rPr>
          <w:rStyle w:val="IntenseReference"/>
          <w:rFonts w:cs="Arial"/>
          <w:bCs w:val="0"/>
          <w:i w:val="0"/>
          <w:smallCaps w:val="0"/>
          <w:color w:val="auto"/>
          <w:spacing w:val="0"/>
          <w:szCs w:val="22"/>
        </w:rPr>
      </w:pPr>
      <w:r>
        <w:rPr>
          <w:rStyle w:val="IntenseReference"/>
          <w:rFonts w:cs="Arial"/>
          <w:bCs w:val="0"/>
          <w:i w:val="0"/>
          <w:smallCaps w:val="0"/>
          <w:color w:val="auto"/>
          <w:spacing w:val="0"/>
          <w:szCs w:val="22"/>
        </w:rPr>
        <w:br w:type="page"/>
      </w:r>
    </w:p>
    <w:p w14:paraId="496CA9C4" w14:textId="002C3FFB" w:rsidR="009D06FD" w:rsidRPr="00E367C8" w:rsidRDefault="00761C5A" w:rsidP="001456AF">
      <w:pPr>
        <w:pStyle w:val="Heading2"/>
        <w:rPr>
          <w:i w:val="0"/>
          <w:color w:val="AA610D" w:themeColor="accent1" w:themeShade="BF"/>
        </w:rPr>
      </w:pPr>
      <w:bookmarkStart w:id="5" w:name="_Toc476126824"/>
      <w:r w:rsidRPr="00E367C8">
        <w:rPr>
          <w:i w:val="0"/>
          <w:color w:val="AA610D" w:themeColor="accent1" w:themeShade="BF"/>
        </w:rPr>
        <w:lastRenderedPageBreak/>
        <w:t xml:space="preserve">Critical </w:t>
      </w:r>
      <w:r w:rsidR="00C258BF">
        <w:rPr>
          <w:i w:val="0"/>
          <w:color w:val="AA610D" w:themeColor="accent1" w:themeShade="BF"/>
        </w:rPr>
        <w:t>a</w:t>
      </w:r>
      <w:r w:rsidRPr="00E367C8">
        <w:rPr>
          <w:i w:val="0"/>
          <w:color w:val="AA610D" w:themeColor="accent1" w:themeShade="BF"/>
        </w:rPr>
        <w:t xml:space="preserve">ntimicrobial </w:t>
      </w:r>
      <w:r w:rsidR="00C258BF">
        <w:rPr>
          <w:i w:val="0"/>
          <w:color w:val="AA610D" w:themeColor="accent1" w:themeShade="BF"/>
        </w:rPr>
        <w:t>r</w:t>
      </w:r>
      <w:r w:rsidRPr="00E367C8">
        <w:rPr>
          <w:i w:val="0"/>
          <w:color w:val="AA610D" w:themeColor="accent1" w:themeShade="BF"/>
        </w:rPr>
        <w:t>esistances by specimen t</w:t>
      </w:r>
      <w:r w:rsidR="00623D05" w:rsidRPr="00E367C8">
        <w:rPr>
          <w:i w:val="0"/>
          <w:color w:val="AA610D" w:themeColor="accent1" w:themeShade="BF"/>
        </w:rPr>
        <w:t>ype</w:t>
      </w:r>
      <w:bookmarkEnd w:id="5"/>
    </w:p>
    <w:p w14:paraId="68B98E01" w14:textId="43F92A18" w:rsidR="009B380C" w:rsidRDefault="0068376A" w:rsidP="00FC78E0">
      <w:pPr>
        <w:spacing w:before="120"/>
        <w:rPr>
          <w:rFonts w:cs="Arial"/>
          <w:color w:val="000000"/>
          <w:szCs w:val="22"/>
        </w:rPr>
      </w:pPr>
      <w:r>
        <w:rPr>
          <w:rFonts w:cs="Arial"/>
          <w:bCs/>
          <w:szCs w:val="22"/>
        </w:rPr>
        <w:t xml:space="preserve">Over </w:t>
      </w:r>
      <w:r w:rsidR="00BA1439" w:rsidRPr="00B44B80">
        <w:rPr>
          <w:rFonts w:cs="Arial"/>
          <w:bCs/>
          <w:szCs w:val="22"/>
        </w:rPr>
        <w:t>7</w:t>
      </w:r>
      <w:r w:rsidR="00FC78E0" w:rsidRPr="00B44B80">
        <w:rPr>
          <w:rFonts w:cs="Arial"/>
          <w:bCs/>
          <w:szCs w:val="22"/>
        </w:rPr>
        <w:t>6</w:t>
      </w:r>
      <w:r w:rsidR="00CC48A8" w:rsidRPr="00B44B80">
        <w:rPr>
          <w:rFonts w:cs="Arial"/>
          <w:bCs/>
          <w:szCs w:val="22"/>
        </w:rPr>
        <w:t>%</w:t>
      </w:r>
      <w:r w:rsidR="00CC48A8">
        <w:rPr>
          <w:rFonts w:cs="Arial"/>
          <w:bCs/>
          <w:szCs w:val="22"/>
        </w:rPr>
        <w:t xml:space="preserve"> of all CARs were from clinical specimens</w:t>
      </w:r>
      <w:r w:rsidR="00AA29BA">
        <w:rPr>
          <w:rFonts w:cs="Arial"/>
          <w:bCs/>
          <w:szCs w:val="22"/>
        </w:rPr>
        <w:t xml:space="preserve"> (specimens collected for diagnostic purposes, as opposed to those taken for screening)</w:t>
      </w:r>
      <w:r w:rsidR="00623D05">
        <w:rPr>
          <w:rFonts w:cs="Arial"/>
          <w:bCs/>
          <w:szCs w:val="22"/>
        </w:rPr>
        <w:t xml:space="preserve">. These </w:t>
      </w:r>
      <w:r w:rsidR="00AA29BA">
        <w:rPr>
          <w:rFonts w:cs="Arial"/>
          <w:bCs/>
          <w:szCs w:val="22"/>
        </w:rPr>
        <w:t>include urine, wound</w:t>
      </w:r>
      <w:r w:rsidR="004137AF">
        <w:rPr>
          <w:rFonts w:cs="Arial"/>
          <w:bCs/>
          <w:szCs w:val="22"/>
        </w:rPr>
        <w:t>, blood</w:t>
      </w:r>
      <w:r w:rsidR="00AA29BA">
        <w:rPr>
          <w:rFonts w:cs="Arial"/>
          <w:bCs/>
          <w:szCs w:val="22"/>
        </w:rPr>
        <w:t xml:space="preserve"> and other </w:t>
      </w:r>
      <w:r w:rsidR="003E0391">
        <w:rPr>
          <w:rFonts w:cs="Arial"/>
          <w:bCs/>
          <w:szCs w:val="22"/>
        </w:rPr>
        <w:t>(</w:t>
      </w:r>
      <w:r w:rsidR="00C258BF">
        <w:rPr>
          <w:rFonts w:cs="Arial"/>
          <w:bCs/>
          <w:szCs w:val="22"/>
        </w:rPr>
        <w:t>such as</w:t>
      </w:r>
      <w:r w:rsidR="003E0391">
        <w:rPr>
          <w:rFonts w:cs="Arial"/>
          <w:bCs/>
          <w:szCs w:val="22"/>
        </w:rPr>
        <w:t xml:space="preserve"> genital or respiratory) </w:t>
      </w:r>
      <w:r w:rsidR="00AA29BA">
        <w:rPr>
          <w:rFonts w:cs="Arial"/>
          <w:bCs/>
          <w:szCs w:val="22"/>
        </w:rPr>
        <w:t>specimen</w:t>
      </w:r>
      <w:r w:rsidR="00A20064">
        <w:rPr>
          <w:rFonts w:cs="Arial"/>
          <w:bCs/>
          <w:szCs w:val="22"/>
        </w:rPr>
        <w:t>s</w:t>
      </w:r>
      <w:r w:rsidR="00521896">
        <w:rPr>
          <w:rFonts w:cs="Arial"/>
          <w:bCs/>
          <w:szCs w:val="22"/>
        </w:rPr>
        <w:t xml:space="preserve"> (Figure 6)</w:t>
      </w:r>
      <w:r w:rsidR="00A20064">
        <w:rPr>
          <w:rFonts w:cs="Arial"/>
          <w:bCs/>
          <w:szCs w:val="22"/>
        </w:rPr>
        <w:t>.</w:t>
      </w:r>
    </w:p>
    <w:p w14:paraId="3189B958" w14:textId="0C1E476E" w:rsidR="00042D58" w:rsidRDefault="003728A0" w:rsidP="00DF21B1">
      <w:pPr>
        <w:spacing w:before="120"/>
        <w:rPr>
          <w:rFonts w:cs="Arial"/>
          <w:bCs/>
          <w:szCs w:val="22"/>
        </w:rPr>
      </w:pPr>
      <w:r>
        <w:rPr>
          <w:rFonts w:cs="Arial"/>
          <w:bCs/>
          <w:szCs w:val="22"/>
        </w:rPr>
        <w:t>Fifty</w:t>
      </w:r>
      <w:r w:rsidR="00D157BF">
        <w:rPr>
          <w:rFonts w:cs="Arial"/>
          <w:bCs/>
          <w:szCs w:val="22"/>
        </w:rPr>
        <w:t>-</w:t>
      </w:r>
      <w:r>
        <w:rPr>
          <w:rFonts w:cs="Arial"/>
          <w:bCs/>
          <w:szCs w:val="22"/>
        </w:rPr>
        <w:t>eight</w:t>
      </w:r>
      <w:r w:rsidR="00347190" w:rsidRPr="00FC78E0">
        <w:rPr>
          <w:rFonts w:cs="Arial"/>
          <w:bCs/>
          <w:szCs w:val="22"/>
        </w:rPr>
        <w:t xml:space="preserve"> </w:t>
      </w:r>
      <w:r w:rsidR="00347190" w:rsidRPr="00C43854">
        <w:rPr>
          <w:rFonts w:cs="Arial"/>
          <w:bCs/>
          <w:szCs w:val="22"/>
        </w:rPr>
        <w:t>per</w:t>
      </w:r>
      <w:r w:rsidR="00C258BF">
        <w:rPr>
          <w:rFonts w:cs="Arial"/>
          <w:bCs/>
          <w:szCs w:val="22"/>
        </w:rPr>
        <w:t xml:space="preserve"> </w:t>
      </w:r>
      <w:r w:rsidR="00347190" w:rsidRPr="00C43854">
        <w:rPr>
          <w:rFonts w:cs="Arial"/>
          <w:bCs/>
          <w:szCs w:val="22"/>
        </w:rPr>
        <w:t xml:space="preserve">cent </w:t>
      </w:r>
      <w:r w:rsidR="00C43854" w:rsidRPr="00C43854">
        <w:rPr>
          <w:rFonts w:cs="Arial"/>
          <w:bCs/>
          <w:szCs w:val="22"/>
        </w:rPr>
        <w:t>(189/326</w:t>
      </w:r>
      <w:r w:rsidR="0099276C" w:rsidRPr="00C43854">
        <w:rPr>
          <w:rFonts w:cs="Arial"/>
          <w:bCs/>
          <w:szCs w:val="22"/>
        </w:rPr>
        <w:t>)</w:t>
      </w:r>
      <w:r w:rsidR="0099276C" w:rsidRPr="00FC78E0">
        <w:rPr>
          <w:rFonts w:cs="Arial"/>
          <w:bCs/>
          <w:szCs w:val="22"/>
        </w:rPr>
        <w:t xml:space="preserve"> </w:t>
      </w:r>
      <w:r w:rsidR="00347190" w:rsidRPr="00FC78E0">
        <w:rPr>
          <w:rFonts w:cs="Arial"/>
          <w:bCs/>
          <w:szCs w:val="22"/>
        </w:rPr>
        <w:t>of C</w:t>
      </w:r>
      <w:r w:rsidR="00426AB4" w:rsidRPr="00FC78E0">
        <w:rPr>
          <w:rFonts w:cs="Arial"/>
          <w:bCs/>
          <w:szCs w:val="22"/>
        </w:rPr>
        <w:t xml:space="preserve">PE </w:t>
      </w:r>
      <w:r w:rsidR="00623D05" w:rsidRPr="00FC78E0">
        <w:rPr>
          <w:rFonts w:cs="Arial"/>
          <w:bCs/>
          <w:szCs w:val="22"/>
        </w:rPr>
        <w:t xml:space="preserve">isolates </w:t>
      </w:r>
      <w:r w:rsidR="00A0519C" w:rsidRPr="00FC78E0">
        <w:rPr>
          <w:rFonts w:cs="Arial"/>
          <w:bCs/>
          <w:szCs w:val="22"/>
        </w:rPr>
        <w:t>we</w:t>
      </w:r>
      <w:r w:rsidR="00D318CC" w:rsidRPr="00FC78E0">
        <w:rPr>
          <w:rFonts w:cs="Arial"/>
          <w:bCs/>
          <w:szCs w:val="22"/>
        </w:rPr>
        <w:t xml:space="preserve">re from clinical specimens; </w:t>
      </w:r>
      <w:r w:rsidR="00C43854" w:rsidRPr="00C43854">
        <w:rPr>
          <w:rFonts w:cs="Arial"/>
          <w:bCs/>
          <w:szCs w:val="22"/>
        </w:rPr>
        <w:t>61</w:t>
      </w:r>
      <w:r w:rsidR="00347190" w:rsidRPr="00C43854">
        <w:rPr>
          <w:rFonts w:cs="Arial"/>
          <w:bCs/>
          <w:szCs w:val="22"/>
        </w:rPr>
        <w:t xml:space="preserve">% </w:t>
      </w:r>
      <w:r w:rsidR="00C43854" w:rsidRPr="00C43854">
        <w:rPr>
          <w:rFonts w:cs="Arial"/>
          <w:bCs/>
          <w:szCs w:val="22"/>
        </w:rPr>
        <w:t>(115/189</w:t>
      </w:r>
      <w:r w:rsidR="0099276C" w:rsidRPr="00C43854">
        <w:rPr>
          <w:rFonts w:cs="Arial"/>
          <w:bCs/>
          <w:szCs w:val="22"/>
        </w:rPr>
        <w:t>)</w:t>
      </w:r>
      <w:r w:rsidR="0099276C" w:rsidRPr="00FC78E0">
        <w:rPr>
          <w:rFonts w:cs="Arial"/>
          <w:bCs/>
          <w:szCs w:val="22"/>
        </w:rPr>
        <w:t xml:space="preserve"> </w:t>
      </w:r>
      <w:r w:rsidR="00A0519C" w:rsidRPr="00FC78E0">
        <w:rPr>
          <w:rFonts w:cs="Arial"/>
          <w:bCs/>
          <w:szCs w:val="22"/>
        </w:rPr>
        <w:t xml:space="preserve">of these </w:t>
      </w:r>
      <w:r w:rsidR="00C258BF">
        <w:rPr>
          <w:rFonts w:cs="Arial"/>
          <w:bCs/>
          <w:szCs w:val="22"/>
        </w:rPr>
        <w:t xml:space="preserve">were </w:t>
      </w:r>
      <w:r w:rsidR="00347190" w:rsidRPr="00FC78E0">
        <w:rPr>
          <w:rFonts w:cs="Arial"/>
          <w:bCs/>
          <w:szCs w:val="22"/>
        </w:rPr>
        <w:t>from urine</w:t>
      </w:r>
      <w:r w:rsidR="00FC78E0" w:rsidRPr="00FC78E0">
        <w:rPr>
          <w:rFonts w:cs="Arial"/>
          <w:bCs/>
          <w:szCs w:val="22"/>
        </w:rPr>
        <w:t xml:space="preserve">, and </w:t>
      </w:r>
      <w:r w:rsidR="00FC78E0" w:rsidRPr="00C43854">
        <w:rPr>
          <w:rFonts w:cs="Arial"/>
          <w:bCs/>
          <w:szCs w:val="22"/>
        </w:rPr>
        <w:t>10</w:t>
      </w:r>
      <w:r w:rsidR="00A0519C" w:rsidRPr="00C43854">
        <w:rPr>
          <w:rFonts w:cs="Arial"/>
          <w:bCs/>
          <w:szCs w:val="22"/>
        </w:rPr>
        <w:t xml:space="preserve">% </w:t>
      </w:r>
      <w:r w:rsidR="00C43854" w:rsidRPr="00C43854">
        <w:rPr>
          <w:rFonts w:cs="Arial"/>
          <w:bCs/>
          <w:szCs w:val="22"/>
        </w:rPr>
        <w:t>(18/189</w:t>
      </w:r>
      <w:r w:rsidR="00D318CC" w:rsidRPr="00C43854">
        <w:rPr>
          <w:rFonts w:cs="Arial"/>
          <w:bCs/>
          <w:szCs w:val="22"/>
        </w:rPr>
        <w:t>)</w:t>
      </w:r>
      <w:r w:rsidR="00D318CC" w:rsidRPr="00FC78E0">
        <w:rPr>
          <w:rFonts w:cs="Arial"/>
          <w:bCs/>
          <w:szCs w:val="22"/>
        </w:rPr>
        <w:t xml:space="preserve"> </w:t>
      </w:r>
      <w:r w:rsidR="00A0519C" w:rsidRPr="00FC78E0">
        <w:rPr>
          <w:rFonts w:cs="Arial"/>
          <w:bCs/>
          <w:szCs w:val="22"/>
        </w:rPr>
        <w:t>from blood cultures</w:t>
      </w:r>
      <w:r w:rsidR="004D53D8" w:rsidRPr="00FC78E0">
        <w:rPr>
          <w:rFonts w:cs="Arial"/>
          <w:bCs/>
          <w:szCs w:val="22"/>
        </w:rPr>
        <w:t>.</w:t>
      </w:r>
      <w:r w:rsidR="005E439F" w:rsidRPr="00FC78E0">
        <w:rPr>
          <w:rFonts w:cs="Arial"/>
          <w:bCs/>
          <w:szCs w:val="22"/>
        </w:rPr>
        <w:t xml:space="preserve"> </w:t>
      </w:r>
      <w:r w:rsidR="00D318CC" w:rsidRPr="00C43854">
        <w:rPr>
          <w:rFonts w:cs="Arial"/>
          <w:bCs/>
          <w:szCs w:val="22"/>
        </w:rPr>
        <w:t>O</w:t>
      </w:r>
      <w:r w:rsidR="005E439F" w:rsidRPr="00C43854">
        <w:rPr>
          <w:rFonts w:cs="Arial"/>
          <w:bCs/>
          <w:szCs w:val="22"/>
        </w:rPr>
        <w:t>ne</w:t>
      </w:r>
      <w:r w:rsidR="005E439F" w:rsidRPr="00FC78E0">
        <w:rPr>
          <w:rFonts w:cs="Arial"/>
          <w:bCs/>
          <w:szCs w:val="22"/>
        </w:rPr>
        <w:t xml:space="preserve"> linezolid non-susceptible </w:t>
      </w:r>
      <w:r w:rsidR="005E439F" w:rsidRPr="00FC78E0">
        <w:rPr>
          <w:rFonts w:cs="Arial"/>
          <w:bCs/>
          <w:i/>
          <w:szCs w:val="22"/>
        </w:rPr>
        <w:t>E.</w:t>
      </w:r>
      <w:r w:rsidR="006807E8">
        <w:rPr>
          <w:rFonts w:cs="Arial"/>
          <w:bCs/>
          <w:szCs w:val="22"/>
        </w:rPr>
        <w:t> </w:t>
      </w:r>
      <w:proofErr w:type="spellStart"/>
      <w:proofErr w:type="gramStart"/>
      <w:r w:rsidR="005E439F" w:rsidRPr="00FC78E0">
        <w:rPr>
          <w:rFonts w:cs="Arial"/>
          <w:bCs/>
          <w:i/>
          <w:szCs w:val="22"/>
        </w:rPr>
        <w:t>faecalis</w:t>
      </w:r>
      <w:proofErr w:type="spellEnd"/>
      <w:r w:rsidR="00605DC6" w:rsidRPr="00FC78E0">
        <w:rPr>
          <w:rFonts w:cs="Arial"/>
          <w:bCs/>
          <w:szCs w:val="22"/>
        </w:rPr>
        <w:t>,</w:t>
      </w:r>
      <w:proofErr w:type="gramEnd"/>
      <w:r w:rsidR="00605DC6" w:rsidRPr="00FC78E0">
        <w:rPr>
          <w:rFonts w:cs="Arial"/>
          <w:bCs/>
          <w:szCs w:val="22"/>
        </w:rPr>
        <w:t xml:space="preserve"> and </w:t>
      </w:r>
      <w:r w:rsidR="00605DC6" w:rsidRPr="00C43854">
        <w:rPr>
          <w:rFonts w:cs="Arial"/>
          <w:bCs/>
          <w:szCs w:val="22"/>
        </w:rPr>
        <w:t>one</w:t>
      </w:r>
      <w:r w:rsidR="00605DC6" w:rsidRPr="00FC78E0">
        <w:rPr>
          <w:rFonts w:cs="Arial"/>
          <w:bCs/>
          <w:szCs w:val="22"/>
        </w:rPr>
        <w:t xml:space="preserve"> </w:t>
      </w:r>
      <w:proofErr w:type="spellStart"/>
      <w:r w:rsidR="00605DC6" w:rsidRPr="00FC78E0">
        <w:rPr>
          <w:rFonts w:cs="Arial"/>
          <w:bCs/>
          <w:szCs w:val="22"/>
        </w:rPr>
        <w:t>daptomycin</w:t>
      </w:r>
      <w:proofErr w:type="spellEnd"/>
      <w:r w:rsidR="00605DC6" w:rsidRPr="00FC78E0">
        <w:rPr>
          <w:rFonts w:cs="Arial"/>
          <w:bCs/>
          <w:szCs w:val="22"/>
        </w:rPr>
        <w:t xml:space="preserve"> non-susceptible </w:t>
      </w:r>
      <w:r w:rsidR="00605DC6" w:rsidRPr="00FC78E0">
        <w:rPr>
          <w:rFonts w:cs="Arial"/>
          <w:bCs/>
          <w:i/>
          <w:szCs w:val="22"/>
        </w:rPr>
        <w:t>S</w:t>
      </w:r>
      <w:r w:rsidR="00A447E1" w:rsidRPr="00FC78E0">
        <w:rPr>
          <w:rFonts w:cs="Arial"/>
          <w:bCs/>
          <w:i/>
          <w:szCs w:val="22"/>
        </w:rPr>
        <w:t>.</w:t>
      </w:r>
      <w:r w:rsidR="00A447E1">
        <w:rPr>
          <w:rFonts w:cs="Arial"/>
          <w:bCs/>
          <w:i/>
          <w:szCs w:val="22"/>
        </w:rPr>
        <w:t> </w:t>
      </w:r>
      <w:r w:rsidR="00605DC6" w:rsidRPr="00FC78E0">
        <w:rPr>
          <w:rFonts w:cs="Arial"/>
          <w:bCs/>
          <w:i/>
          <w:szCs w:val="22"/>
        </w:rPr>
        <w:t>aureus</w:t>
      </w:r>
      <w:r w:rsidR="00605DC6" w:rsidRPr="00FC78E0">
        <w:rPr>
          <w:rFonts w:cs="Arial"/>
          <w:bCs/>
          <w:szCs w:val="22"/>
        </w:rPr>
        <w:t xml:space="preserve"> were</w:t>
      </w:r>
      <w:r w:rsidR="00D318CC" w:rsidRPr="00FC78E0">
        <w:rPr>
          <w:rFonts w:cs="Arial"/>
          <w:bCs/>
          <w:szCs w:val="22"/>
        </w:rPr>
        <w:t xml:space="preserve"> from </w:t>
      </w:r>
      <w:r w:rsidR="00D318CC" w:rsidRPr="00ED215F">
        <w:rPr>
          <w:rFonts w:cs="Arial"/>
          <w:bCs/>
          <w:szCs w:val="22"/>
        </w:rPr>
        <w:t>blood culture</w:t>
      </w:r>
      <w:r w:rsidR="005E439F" w:rsidRPr="00ED215F">
        <w:rPr>
          <w:rFonts w:cs="Arial"/>
          <w:bCs/>
          <w:szCs w:val="22"/>
        </w:rPr>
        <w:t>.</w:t>
      </w:r>
      <w:r w:rsidR="00AA29BA" w:rsidRPr="00FC78E0">
        <w:rPr>
          <w:rFonts w:cs="Arial"/>
          <w:bCs/>
          <w:szCs w:val="22"/>
        </w:rPr>
        <w:t xml:space="preserve"> </w:t>
      </w:r>
      <w:r w:rsidR="00D875D1" w:rsidRPr="00FC78E0">
        <w:rPr>
          <w:rFonts w:cs="Arial"/>
          <w:bCs/>
          <w:szCs w:val="22"/>
        </w:rPr>
        <w:t>U</w:t>
      </w:r>
      <w:r w:rsidR="00AA29BA" w:rsidRPr="00FC78E0">
        <w:rPr>
          <w:rFonts w:cs="Arial"/>
          <w:bCs/>
          <w:szCs w:val="22"/>
        </w:rPr>
        <w:t>rine is an important specimen for certain CARs such as CPE</w:t>
      </w:r>
      <w:r w:rsidR="001B075A" w:rsidRPr="00FC78E0">
        <w:rPr>
          <w:rFonts w:cs="Arial"/>
          <w:bCs/>
          <w:szCs w:val="22"/>
        </w:rPr>
        <w:t xml:space="preserve"> </w:t>
      </w:r>
      <w:r w:rsidR="003C7C83" w:rsidRPr="00FC78E0">
        <w:rPr>
          <w:rFonts w:cs="Arial"/>
          <w:bCs/>
          <w:szCs w:val="22"/>
        </w:rPr>
        <w:t>and</w:t>
      </w:r>
      <w:r w:rsidR="001B075A" w:rsidRPr="00FC78E0">
        <w:rPr>
          <w:rFonts w:cs="Arial"/>
          <w:bCs/>
          <w:szCs w:val="22"/>
        </w:rPr>
        <w:t xml:space="preserve"> </w:t>
      </w:r>
      <w:r w:rsidR="00CE0A27" w:rsidRPr="00FC78E0">
        <w:rPr>
          <w:rFonts w:cs="Arial"/>
          <w:bCs/>
          <w:szCs w:val="22"/>
        </w:rPr>
        <w:t>the urin</w:t>
      </w:r>
      <w:r w:rsidR="00A20064" w:rsidRPr="00FC78E0">
        <w:rPr>
          <w:rFonts w:cs="Arial"/>
          <w:bCs/>
          <w:szCs w:val="22"/>
        </w:rPr>
        <w:t>ary</w:t>
      </w:r>
      <w:r w:rsidR="00CE0A27" w:rsidRPr="00FC78E0">
        <w:rPr>
          <w:rFonts w:cs="Arial"/>
          <w:bCs/>
          <w:szCs w:val="22"/>
        </w:rPr>
        <w:t xml:space="preserve"> tract is a common site of infection.</w:t>
      </w:r>
    </w:p>
    <w:p w14:paraId="0B983DEA" w14:textId="77777777" w:rsidR="008B2941" w:rsidRDefault="008B2941" w:rsidP="001236D6">
      <w:pPr>
        <w:rPr>
          <w:rFonts w:cs="Arial"/>
          <w:color w:val="000000"/>
          <w:szCs w:val="22"/>
        </w:rPr>
      </w:pPr>
    </w:p>
    <w:p w14:paraId="6A8BDE6C" w14:textId="2429C699" w:rsidR="008B2941" w:rsidRPr="001C7F56" w:rsidRDefault="008B2941" w:rsidP="00FC155F">
      <w:pPr>
        <w:pStyle w:val="Caption"/>
        <w:keepNext/>
        <w:rPr>
          <w:rFonts w:cs="Arial"/>
          <w:b/>
          <w:i w:val="0"/>
          <w:color w:val="auto"/>
        </w:rPr>
      </w:pPr>
      <w:r w:rsidRPr="001C7F56">
        <w:rPr>
          <w:rFonts w:cs="Arial"/>
          <w:b/>
          <w:i w:val="0"/>
          <w:color w:val="auto"/>
        </w:rPr>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E4A2A">
        <w:rPr>
          <w:rFonts w:cs="Arial"/>
          <w:b/>
          <w:i w:val="0"/>
          <w:noProof/>
          <w:color w:val="auto"/>
        </w:rPr>
        <w:t>6</w:t>
      </w:r>
      <w:r w:rsidR="00B833F8" w:rsidRPr="001C7F56">
        <w:rPr>
          <w:rFonts w:cs="Arial"/>
          <w:b/>
          <w:i w:val="0"/>
          <w:color w:val="auto"/>
        </w:rPr>
        <w:fldChar w:fldCharType="end"/>
      </w:r>
      <w:r w:rsidR="00FC155F" w:rsidRPr="001C7F56">
        <w:rPr>
          <w:rFonts w:cs="Arial"/>
          <w:b/>
          <w:i w:val="0"/>
          <w:color w:val="auto"/>
        </w:rPr>
        <w:t xml:space="preserve">: </w:t>
      </w:r>
      <w:r w:rsidR="00D82482" w:rsidRPr="001C7F56">
        <w:rPr>
          <w:rFonts w:cs="Arial"/>
          <w:b/>
          <w:i w:val="0"/>
          <w:color w:val="auto"/>
        </w:rPr>
        <w:t>Critical antimicrobial resistances</w:t>
      </w:r>
      <w:r w:rsidR="00525CB7" w:rsidRPr="001C7F56">
        <w:rPr>
          <w:rFonts w:cs="Arial"/>
          <w:b/>
          <w:i w:val="0"/>
          <w:color w:val="auto"/>
        </w:rPr>
        <w:t>, number reported</w:t>
      </w:r>
      <w:r w:rsidR="00CB12AA" w:rsidRPr="001C7F56">
        <w:rPr>
          <w:rFonts w:cs="Arial"/>
          <w:b/>
          <w:i w:val="0"/>
          <w:color w:val="auto"/>
        </w:rPr>
        <w:t xml:space="preserve"> by specimen type, March–</w:t>
      </w:r>
      <w:r w:rsidR="00B44B80" w:rsidRPr="001C7F56">
        <w:rPr>
          <w:rFonts w:cs="Arial"/>
          <w:b/>
          <w:i w:val="0"/>
          <w:color w:val="auto"/>
        </w:rPr>
        <w:t>December</w:t>
      </w:r>
      <w:r w:rsidR="00D82482" w:rsidRPr="001C7F56">
        <w:rPr>
          <w:rFonts w:cs="Arial"/>
          <w:b/>
          <w:i w:val="0"/>
          <w:color w:val="auto"/>
        </w:rPr>
        <w:t xml:space="preserve"> 2016</w:t>
      </w:r>
    </w:p>
    <w:p w14:paraId="12E0B9B7" w14:textId="77777777" w:rsidR="008B2941" w:rsidRDefault="008B2941" w:rsidP="001236D6">
      <w:pPr>
        <w:rPr>
          <w:rFonts w:cs="Arial"/>
          <w:color w:val="000000"/>
          <w:szCs w:val="22"/>
        </w:rPr>
      </w:pPr>
      <w:r>
        <w:rPr>
          <w:noProof/>
          <w:lang w:eastAsia="en-AU"/>
        </w:rPr>
        <w:drawing>
          <wp:inline distT="0" distB="0" distL="0" distR="0" wp14:anchorId="73E3A23B" wp14:editId="00D443A7">
            <wp:extent cx="6084000" cy="3456000"/>
            <wp:effectExtent l="0" t="0" r="12065" b="11430"/>
            <wp:docPr id="51" name="Chart 51" descr="Figure 6: Critical antimicrobial resistances, number reported by specimen type, March–December 2016" title="Figure 6: Critical antimicrobial resistances, number reported by specimen type,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21C57A2-898D-4651-A2E9-C37F39460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416B36" w14:textId="77777777" w:rsidR="006807E8" w:rsidRPr="00032E45" w:rsidRDefault="00642642" w:rsidP="006807E8">
      <w:pPr>
        <w:spacing w:before="120"/>
        <w:rPr>
          <w:rFonts w:cs="Arial"/>
          <w:color w:val="000000"/>
          <w:sz w:val="16"/>
          <w:szCs w:val="20"/>
        </w:rPr>
      </w:pPr>
      <w:r>
        <w:rPr>
          <w:rFonts w:cs="Arial"/>
          <w:color w:val="000000"/>
          <w:sz w:val="16"/>
          <w:szCs w:val="20"/>
        </w:rPr>
        <w:t>Other specimen type: Not</w:t>
      </w:r>
      <w:r w:rsidR="006807E8">
        <w:rPr>
          <w:rFonts w:cs="Arial"/>
          <w:color w:val="000000"/>
          <w:sz w:val="16"/>
          <w:szCs w:val="20"/>
        </w:rPr>
        <w:t>-urine, wound, or blood (e.g. genital, faecal, respiratory)</w:t>
      </w:r>
    </w:p>
    <w:p w14:paraId="32BAC644" w14:textId="77777777" w:rsidR="00513721" w:rsidRPr="0065116F" w:rsidRDefault="00513721" w:rsidP="00513721">
      <w:pPr>
        <w:spacing w:before="240"/>
        <w:rPr>
          <w:rStyle w:val="IntenseReference"/>
          <w:rFonts w:cs="Arial"/>
          <w:b w:val="0"/>
          <w:bCs w:val="0"/>
          <w:i w:val="0"/>
          <w:smallCaps w:val="0"/>
          <w:color w:val="auto"/>
          <w:spacing w:val="0"/>
          <w:sz w:val="14"/>
          <w:szCs w:val="22"/>
        </w:rPr>
      </w:pPr>
      <w:r w:rsidRPr="007555B3">
        <w:rPr>
          <w:rStyle w:val="IntenseReference"/>
          <w:rFonts w:cs="Arial"/>
          <w:b w:val="0"/>
          <w:bCs w:val="0"/>
          <w:i w:val="0"/>
          <w:smallCaps w:val="0"/>
          <w:color w:val="auto"/>
          <w:spacing w:val="0"/>
          <w:sz w:val="14"/>
          <w:szCs w:val="22"/>
        </w:rPr>
        <w:t xml:space="preserve">CPE = </w:t>
      </w:r>
      <w:proofErr w:type="spellStart"/>
      <w:r>
        <w:rPr>
          <w:rStyle w:val="IntenseReference"/>
          <w:rFonts w:cs="Arial"/>
          <w:b w:val="0"/>
          <w:bCs w:val="0"/>
          <w:i w:val="0"/>
          <w:smallCaps w:val="0"/>
          <w:color w:val="auto"/>
          <w:spacing w:val="0"/>
          <w:sz w:val="14"/>
          <w:szCs w:val="22"/>
        </w:rPr>
        <w:t>carbapenemase</w:t>
      </w:r>
      <w:proofErr w:type="spellEnd"/>
      <w:r>
        <w:rPr>
          <w:rStyle w:val="IntenseReference"/>
          <w:rFonts w:cs="Arial"/>
          <w:b w:val="0"/>
          <w:bCs w:val="0"/>
          <w:i w:val="0"/>
          <w:smallCaps w:val="0"/>
          <w:color w:val="auto"/>
          <w:spacing w:val="0"/>
          <w:sz w:val="14"/>
          <w:szCs w:val="22"/>
        </w:rPr>
        <w:t>-producing-</w:t>
      </w:r>
      <w:proofErr w:type="spellStart"/>
      <w:r w:rsidRPr="00553B41">
        <w:rPr>
          <w:rStyle w:val="IntenseReference"/>
          <w:rFonts w:cs="Arial"/>
          <w:b w:val="0"/>
          <w:bCs w:val="0"/>
          <w:smallCaps w:val="0"/>
          <w:color w:val="auto"/>
          <w:spacing w:val="0"/>
          <w:sz w:val="14"/>
          <w:szCs w:val="22"/>
        </w:rPr>
        <w:t>Enterobacteriaceae</w:t>
      </w:r>
      <w:proofErr w:type="spellEnd"/>
      <w:r>
        <w:rPr>
          <w:rStyle w:val="IntenseReference"/>
          <w:rFonts w:cs="Arial"/>
          <w:b w:val="0"/>
          <w:bCs w:val="0"/>
          <w:i w:val="0"/>
          <w:smallCaps w:val="0"/>
          <w:color w:val="auto"/>
          <w:spacing w:val="0"/>
          <w:sz w:val="14"/>
          <w:szCs w:val="22"/>
        </w:rPr>
        <w:t xml:space="preserve">; RMT = ribosomal </w:t>
      </w:r>
      <w:proofErr w:type="spellStart"/>
      <w:r>
        <w:rPr>
          <w:rStyle w:val="IntenseReference"/>
          <w:rFonts w:cs="Arial"/>
          <w:b w:val="0"/>
          <w:bCs w:val="0"/>
          <w:i w:val="0"/>
          <w:smallCaps w:val="0"/>
          <w:color w:val="auto"/>
          <w:spacing w:val="0"/>
          <w:sz w:val="14"/>
          <w:szCs w:val="22"/>
        </w:rPr>
        <w:t>methylase</w:t>
      </w:r>
      <w:proofErr w:type="spellEnd"/>
      <w:r>
        <w:rPr>
          <w:rStyle w:val="IntenseReference"/>
          <w:rFonts w:cs="Arial"/>
          <w:b w:val="0"/>
          <w:bCs w:val="0"/>
          <w:i w:val="0"/>
          <w:smallCaps w:val="0"/>
          <w:color w:val="auto"/>
          <w:spacing w:val="0"/>
          <w:sz w:val="14"/>
          <w:szCs w:val="22"/>
        </w:rPr>
        <w:t>-</w:t>
      </w:r>
      <w:r w:rsidRPr="007555B3">
        <w:rPr>
          <w:rStyle w:val="IntenseReference"/>
          <w:rFonts w:cs="Arial"/>
          <w:b w:val="0"/>
          <w:bCs w:val="0"/>
          <w:i w:val="0"/>
          <w:smallCaps w:val="0"/>
          <w:color w:val="auto"/>
          <w:spacing w:val="0"/>
          <w:sz w:val="14"/>
          <w:szCs w:val="22"/>
        </w:rPr>
        <w:t xml:space="preserve">producing </w:t>
      </w:r>
      <w:proofErr w:type="spellStart"/>
      <w:r w:rsidRPr="00553B41">
        <w:rPr>
          <w:rStyle w:val="IntenseReference"/>
          <w:rFonts w:cs="Arial"/>
          <w:b w:val="0"/>
          <w:bCs w:val="0"/>
          <w:smallCaps w:val="0"/>
          <w:color w:val="auto"/>
          <w:spacing w:val="0"/>
          <w:sz w:val="14"/>
          <w:szCs w:val="22"/>
        </w:rPr>
        <w:t>Enterobacteriaceae</w:t>
      </w:r>
      <w:proofErr w:type="spellEnd"/>
      <w:r w:rsidRPr="007555B3">
        <w:rPr>
          <w:rStyle w:val="IntenseReference"/>
          <w:rFonts w:cs="Arial"/>
          <w:b w:val="0"/>
          <w:bCs w:val="0"/>
          <w:i w:val="0"/>
          <w:smallCaps w:val="0"/>
          <w:color w:val="auto"/>
          <w:spacing w:val="0"/>
          <w:sz w:val="14"/>
          <w:szCs w:val="22"/>
        </w:rPr>
        <w:t xml:space="preserve">; CPE+RMT = </w:t>
      </w:r>
      <w:proofErr w:type="spellStart"/>
      <w:r w:rsidRPr="007555B3">
        <w:rPr>
          <w:rStyle w:val="IntenseReference"/>
          <w:rFonts w:cs="Arial"/>
          <w:b w:val="0"/>
          <w:bCs w:val="0"/>
          <w:i w:val="0"/>
          <w:smallCaps w:val="0"/>
          <w:color w:val="auto"/>
          <w:spacing w:val="0"/>
          <w:sz w:val="14"/>
          <w:szCs w:val="22"/>
        </w:rPr>
        <w:t>carbapenemase</w:t>
      </w:r>
      <w:proofErr w:type="spellEnd"/>
      <w:r>
        <w:rPr>
          <w:rStyle w:val="IntenseReference"/>
          <w:rFonts w:cs="Arial"/>
          <w:b w:val="0"/>
          <w:bCs w:val="0"/>
          <w:i w:val="0"/>
          <w:smallCaps w:val="0"/>
          <w:color w:val="auto"/>
          <w:spacing w:val="0"/>
          <w:sz w:val="14"/>
          <w:szCs w:val="22"/>
        </w:rPr>
        <w:t xml:space="preserve">- and ribosomal </w:t>
      </w:r>
      <w:proofErr w:type="spellStart"/>
      <w:r>
        <w:rPr>
          <w:rStyle w:val="IntenseReference"/>
          <w:rFonts w:cs="Arial"/>
          <w:b w:val="0"/>
          <w:bCs w:val="0"/>
          <w:i w:val="0"/>
          <w:smallCaps w:val="0"/>
          <w:color w:val="auto"/>
          <w:spacing w:val="0"/>
          <w:sz w:val="14"/>
          <w:szCs w:val="22"/>
        </w:rPr>
        <w:t>methylase</w:t>
      </w:r>
      <w:proofErr w:type="spellEnd"/>
      <w:r>
        <w:rPr>
          <w:rStyle w:val="IntenseReference"/>
          <w:rFonts w:cs="Arial"/>
          <w:b w:val="0"/>
          <w:bCs w:val="0"/>
          <w:i w:val="0"/>
          <w:smallCaps w:val="0"/>
          <w:color w:val="auto"/>
          <w:spacing w:val="0"/>
          <w:sz w:val="14"/>
          <w:szCs w:val="22"/>
        </w:rPr>
        <w:t>-</w:t>
      </w:r>
      <w:r w:rsidRPr="007555B3">
        <w:rPr>
          <w:rStyle w:val="IntenseReference"/>
          <w:rFonts w:cs="Arial"/>
          <w:b w:val="0"/>
          <w:bCs w:val="0"/>
          <w:i w:val="0"/>
          <w:smallCaps w:val="0"/>
          <w:color w:val="auto"/>
          <w:spacing w:val="0"/>
          <w:sz w:val="14"/>
          <w:szCs w:val="22"/>
        </w:rPr>
        <w:t xml:space="preserve">producing </w:t>
      </w:r>
      <w:proofErr w:type="spellStart"/>
      <w:r w:rsidRPr="00553B41">
        <w:rPr>
          <w:rStyle w:val="IntenseReference"/>
          <w:rFonts w:cs="Arial"/>
          <w:b w:val="0"/>
          <w:bCs w:val="0"/>
          <w:smallCaps w:val="0"/>
          <w:color w:val="auto"/>
          <w:spacing w:val="0"/>
          <w:sz w:val="14"/>
          <w:szCs w:val="22"/>
        </w:rPr>
        <w:t>Enterobacteriaceae</w:t>
      </w:r>
      <w:proofErr w:type="spellEnd"/>
      <w:r w:rsidRPr="007555B3">
        <w:rPr>
          <w:rStyle w:val="IntenseReference"/>
          <w:rFonts w:cs="Arial"/>
          <w:b w:val="0"/>
          <w:bCs w:val="0"/>
          <w:i w:val="0"/>
          <w:smallCaps w:val="0"/>
          <w:color w:val="auto"/>
          <w:spacing w:val="0"/>
          <w:sz w:val="14"/>
          <w:szCs w:val="22"/>
        </w:rPr>
        <w:t>; LNZ</w:t>
      </w:r>
      <w:r>
        <w:rPr>
          <w:rStyle w:val="IntenseReference"/>
          <w:rFonts w:cs="Arial"/>
          <w:b w:val="0"/>
          <w:bCs w:val="0"/>
          <w:i w:val="0"/>
          <w:smallCaps w:val="0"/>
          <w:color w:val="auto"/>
          <w:spacing w:val="0"/>
          <w:sz w:val="14"/>
          <w:szCs w:val="22"/>
        </w:rPr>
        <w:t xml:space="preserve"> ENTE</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l</w:t>
      </w:r>
      <w:r w:rsidRPr="007555B3">
        <w:rPr>
          <w:rStyle w:val="IntenseReference"/>
          <w:rFonts w:cs="Arial"/>
          <w:b w:val="0"/>
          <w:bCs w:val="0"/>
          <w:i w:val="0"/>
          <w:smallCaps w:val="0"/>
          <w:color w:val="auto"/>
          <w:spacing w:val="0"/>
          <w:sz w:val="14"/>
          <w:szCs w:val="22"/>
        </w:rPr>
        <w:t xml:space="preserve">inezolid non-susceptible </w:t>
      </w:r>
      <w:r w:rsidRPr="007555B3">
        <w:rPr>
          <w:rStyle w:val="IntenseReference"/>
          <w:rFonts w:cs="Arial"/>
          <w:b w:val="0"/>
          <w:bCs w:val="0"/>
          <w:smallCaps w:val="0"/>
          <w:color w:val="auto"/>
          <w:spacing w:val="0"/>
          <w:sz w:val="14"/>
          <w:szCs w:val="22"/>
        </w:rPr>
        <w:t>Enterococcus</w:t>
      </w:r>
      <w:r w:rsidRPr="007555B3">
        <w:rPr>
          <w:rStyle w:val="IntenseReference"/>
          <w:rFonts w:cs="Arial"/>
          <w:b w:val="0"/>
          <w:bCs w:val="0"/>
          <w:i w:val="0"/>
          <w:smallCaps w:val="0"/>
          <w:color w:val="auto"/>
          <w:spacing w:val="0"/>
          <w:sz w:val="14"/>
          <w:szCs w:val="22"/>
        </w:rPr>
        <w:t xml:space="preserve"> species; AZI (LLR) = azithromycin</w:t>
      </w:r>
      <w:r w:rsidR="00A861C6">
        <w:rPr>
          <w:rStyle w:val="IntenseReference"/>
          <w:rFonts w:cs="Arial"/>
          <w:b w:val="0"/>
          <w:bCs w:val="0"/>
          <w:i w:val="0"/>
          <w:smallCaps w:val="0"/>
          <w:color w:val="auto"/>
          <w:spacing w:val="0"/>
          <w:sz w:val="14"/>
          <w:szCs w:val="22"/>
        </w:rPr>
        <w:t xml:space="preserve"> non-susceptible</w:t>
      </w:r>
      <w:r w:rsidRPr="007555B3">
        <w:rPr>
          <w:rStyle w:val="IntenseReference"/>
          <w:rFonts w:cs="Arial"/>
          <w:b w:val="0"/>
          <w:bCs w:val="0"/>
          <w:i w:val="0"/>
          <w:smallCaps w:val="0"/>
          <w:color w:val="auto"/>
          <w:spacing w:val="0"/>
          <w:sz w:val="14"/>
          <w:szCs w:val="22"/>
        </w:rPr>
        <w:t xml:space="preserve"> (LLR, MIC &lt; 256 mg/L)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AZI (HLR) = azithromycin</w:t>
      </w:r>
      <w:r w:rsidR="00A861C6">
        <w:rPr>
          <w:rStyle w:val="IntenseReference"/>
          <w:rFonts w:cs="Arial"/>
          <w:b w:val="0"/>
          <w:bCs w:val="0"/>
          <w:i w:val="0"/>
          <w:smallCaps w:val="0"/>
          <w:color w:val="auto"/>
          <w:spacing w:val="0"/>
          <w:sz w:val="14"/>
          <w:szCs w:val="22"/>
        </w:rPr>
        <w:t xml:space="preserve"> non-susceptible</w:t>
      </w:r>
      <w:r w:rsidRPr="007555B3">
        <w:rPr>
          <w:rStyle w:val="IntenseReference"/>
          <w:rFonts w:cs="Arial"/>
          <w:b w:val="0"/>
          <w:bCs w:val="0"/>
          <w:i w:val="0"/>
          <w:smallCaps w:val="0"/>
          <w:color w:val="auto"/>
          <w:spacing w:val="0"/>
          <w:sz w:val="14"/>
          <w:szCs w:val="22"/>
        </w:rPr>
        <w:t xml:space="preserve"> (HLR, MIC &gt; 256 mg/L)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sidRPr="007555B3">
        <w:rPr>
          <w:rStyle w:val="IntenseReference"/>
          <w:rFonts w:cs="Arial"/>
          <w:b w:val="0"/>
          <w:bCs w:val="0"/>
          <w:i w:val="0"/>
          <w:smallCaps w:val="0"/>
          <w:color w:val="auto"/>
          <w:spacing w:val="0"/>
          <w:sz w:val="14"/>
          <w:szCs w:val="22"/>
        </w:rPr>
        <w:t>; CTR</w:t>
      </w:r>
      <w:r>
        <w:rPr>
          <w:rStyle w:val="IntenseReference"/>
          <w:rFonts w:cs="Arial"/>
          <w:b w:val="0"/>
          <w:bCs w:val="0"/>
          <w:i w:val="0"/>
          <w:smallCaps w:val="0"/>
          <w:color w:val="auto"/>
          <w:spacing w:val="0"/>
          <w:sz w:val="14"/>
          <w:szCs w:val="22"/>
        </w:rPr>
        <w:t xml:space="preserve"> NGON</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DAP</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proofErr w:type="spellStart"/>
      <w:r>
        <w:rPr>
          <w:rStyle w:val="IntenseReference"/>
          <w:rFonts w:cs="Arial"/>
          <w:b w:val="0"/>
          <w:bCs w:val="0"/>
          <w:i w:val="0"/>
          <w:smallCaps w:val="0"/>
          <w:color w:val="auto"/>
          <w:spacing w:val="0"/>
          <w:sz w:val="14"/>
          <w:szCs w:val="22"/>
        </w:rPr>
        <w:t>d</w:t>
      </w:r>
      <w:r w:rsidRPr="007555B3">
        <w:rPr>
          <w:rStyle w:val="IntenseReference"/>
          <w:rFonts w:cs="Arial"/>
          <w:b w:val="0"/>
          <w:bCs w:val="0"/>
          <w:i w:val="0"/>
          <w:smallCaps w:val="0"/>
          <w:color w:val="auto"/>
          <w:spacing w:val="0"/>
          <w:sz w:val="14"/>
          <w:szCs w:val="22"/>
        </w:rPr>
        <w:t>aptomycin</w:t>
      </w:r>
      <w:proofErr w:type="spellEnd"/>
      <w:r w:rsidRPr="007555B3">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VAN</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proofErr w:type="spellStart"/>
      <w:r>
        <w:rPr>
          <w:rStyle w:val="IntenseReference"/>
          <w:rFonts w:cs="Arial"/>
          <w:b w:val="0"/>
          <w:bCs w:val="0"/>
          <w:i w:val="0"/>
          <w:smallCaps w:val="0"/>
          <w:color w:val="auto"/>
          <w:spacing w:val="0"/>
          <w:sz w:val="14"/>
          <w:szCs w:val="22"/>
        </w:rPr>
        <w:t>v</w:t>
      </w:r>
      <w:r w:rsidRPr="007555B3">
        <w:rPr>
          <w:rStyle w:val="IntenseReference"/>
          <w:rFonts w:cs="Arial"/>
          <w:b w:val="0"/>
          <w:bCs w:val="0"/>
          <w:i w:val="0"/>
          <w:smallCaps w:val="0"/>
          <w:color w:val="auto"/>
          <w:spacing w:val="0"/>
          <w:sz w:val="14"/>
          <w:szCs w:val="22"/>
        </w:rPr>
        <w:t>ancomycin</w:t>
      </w:r>
      <w:proofErr w:type="spellEnd"/>
      <w:r w:rsidRPr="007555B3">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CTR</w:t>
      </w:r>
      <w:r>
        <w:rPr>
          <w:rStyle w:val="IntenseReference"/>
          <w:rFonts w:cs="Arial"/>
          <w:b w:val="0"/>
          <w:bCs w:val="0"/>
          <w:i w:val="0"/>
          <w:smallCaps w:val="0"/>
          <w:color w:val="auto"/>
          <w:spacing w:val="0"/>
          <w:sz w:val="14"/>
          <w:szCs w:val="22"/>
        </w:rPr>
        <w:t xml:space="preserve"> SALM</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Salmonella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sidR="00AE1B51">
        <w:rPr>
          <w:rStyle w:val="IntenseReference"/>
          <w:rFonts w:cs="Arial"/>
          <w:b w:val="0"/>
          <w:bCs w:val="0"/>
          <w:i w:val="0"/>
          <w:smallCaps w:val="0"/>
          <w:color w:val="auto"/>
          <w:spacing w:val="0"/>
          <w:sz w:val="14"/>
          <w:szCs w:val="22"/>
        </w:rPr>
        <w:t xml:space="preserve"> SHIG = multidrug-</w:t>
      </w:r>
      <w:r>
        <w:rPr>
          <w:rStyle w:val="IntenseReference"/>
          <w:rFonts w:cs="Arial"/>
          <w:b w:val="0"/>
          <w:bCs w:val="0"/>
          <w:i w:val="0"/>
          <w:smallCaps w:val="0"/>
          <w:color w:val="auto"/>
          <w:spacing w:val="0"/>
          <w:sz w:val="14"/>
          <w:szCs w:val="22"/>
        </w:rPr>
        <w:t>resistant</w:t>
      </w:r>
      <w:r w:rsidRPr="007555B3">
        <w:rPr>
          <w:rStyle w:val="IntenseReference"/>
          <w:rFonts w:cs="Arial"/>
          <w:b w:val="0"/>
          <w:bCs w:val="0"/>
          <w:i w:val="0"/>
          <w:smallCaps w:val="0"/>
          <w:color w:val="auto"/>
          <w:spacing w:val="0"/>
          <w:sz w:val="14"/>
          <w:szCs w:val="22"/>
        </w:rPr>
        <w:t xml:space="preserve"> </w:t>
      </w:r>
      <w:proofErr w:type="spellStart"/>
      <w:r w:rsidRPr="007555B3">
        <w:rPr>
          <w:rStyle w:val="IntenseReference"/>
          <w:rFonts w:cs="Arial"/>
          <w:b w:val="0"/>
          <w:bCs w:val="0"/>
          <w:smallCaps w:val="0"/>
          <w:color w:val="auto"/>
          <w:spacing w:val="0"/>
          <w:sz w:val="14"/>
          <w:szCs w:val="22"/>
        </w:rPr>
        <w:t>Shigella</w:t>
      </w:r>
      <w:proofErr w:type="spellEnd"/>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sidR="00AE1B51">
        <w:rPr>
          <w:rStyle w:val="IntenseReference"/>
          <w:rFonts w:cs="Arial"/>
          <w:b w:val="0"/>
          <w:bCs w:val="0"/>
          <w:i w:val="0"/>
          <w:smallCaps w:val="0"/>
          <w:color w:val="auto"/>
          <w:spacing w:val="0"/>
          <w:sz w:val="14"/>
          <w:szCs w:val="22"/>
        </w:rPr>
        <w:t xml:space="preserve"> MTB = multidrug-</w:t>
      </w:r>
      <w:r>
        <w:rPr>
          <w:rStyle w:val="IntenseReference"/>
          <w:rFonts w:cs="Arial"/>
          <w:b w:val="0"/>
          <w:bCs w:val="0"/>
          <w:i w:val="0"/>
          <w:smallCaps w:val="0"/>
          <w:color w:val="auto"/>
          <w:spacing w:val="0"/>
          <w:sz w:val="14"/>
          <w:szCs w:val="22"/>
        </w:rPr>
        <w:t>resistant</w:t>
      </w:r>
      <w:r w:rsidRPr="007555B3">
        <w:rPr>
          <w:rStyle w:val="IntenseReference"/>
          <w:rFonts w:cs="Arial"/>
          <w:b w:val="0"/>
          <w:bCs w:val="0"/>
          <w:i w:val="0"/>
          <w:smallCaps w:val="0"/>
          <w:color w:val="auto"/>
          <w:spacing w:val="0"/>
          <w:sz w:val="14"/>
          <w:szCs w:val="22"/>
        </w:rPr>
        <w:t xml:space="preserve"> </w:t>
      </w:r>
      <w:r w:rsidRPr="001E17F1">
        <w:rPr>
          <w:rStyle w:val="IntenseReference"/>
          <w:rFonts w:cs="Arial"/>
          <w:b w:val="0"/>
          <w:bCs w:val="0"/>
          <w:smallCaps w:val="0"/>
          <w:color w:val="auto"/>
          <w:spacing w:val="0"/>
          <w:sz w:val="14"/>
          <w:szCs w:val="22"/>
        </w:rPr>
        <w:t>Mycobacterium tuberculosis</w:t>
      </w:r>
    </w:p>
    <w:p w14:paraId="4254FBC4" w14:textId="77777777" w:rsidR="001236D6" w:rsidRPr="001236D6" w:rsidRDefault="001236D6" w:rsidP="001236D6">
      <w:pPr>
        <w:rPr>
          <w:rFonts w:ascii="Tahoma" w:hAnsi="Tahoma" w:cs="Tahoma"/>
          <w:color w:val="000000"/>
          <w:sz w:val="20"/>
          <w:szCs w:val="20"/>
        </w:rPr>
      </w:pPr>
    </w:p>
    <w:p w14:paraId="514B589B" w14:textId="77777777" w:rsidR="005A73F7" w:rsidRDefault="005A73F7">
      <w:pPr>
        <w:rPr>
          <w:rFonts w:cs="Arial"/>
          <w:b/>
          <w:szCs w:val="22"/>
        </w:rPr>
      </w:pPr>
      <w:r>
        <w:rPr>
          <w:rFonts w:cs="Arial"/>
          <w:b/>
          <w:szCs w:val="22"/>
        </w:rPr>
        <w:br w:type="page"/>
      </w:r>
    </w:p>
    <w:p w14:paraId="70652708" w14:textId="3A73267F" w:rsidR="00042D58" w:rsidRPr="00E367C8" w:rsidRDefault="00353CFE" w:rsidP="001456AF">
      <w:pPr>
        <w:pStyle w:val="Heading2"/>
        <w:rPr>
          <w:i w:val="0"/>
          <w:color w:val="AA610D" w:themeColor="accent1" w:themeShade="BF"/>
        </w:rPr>
      </w:pPr>
      <w:bookmarkStart w:id="6" w:name="_Toc476126825"/>
      <w:r w:rsidRPr="00E367C8">
        <w:rPr>
          <w:i w:val="0"/>
          <w:color w:val="AA610D" w:themeColor="accent1" w:themeShade="BF"/>
        </w:rPr>
        <w:lastRenderedPageBreak/>
        <w:t xml:space="preserve">Critical </w:t>
      </w:r>
      <w:r w:rsidR="00C258BF">
        <w:rPr>
          <w:i w:val="0"/>
          <w:color w:val="AA610D" w:themeColor="accent1" w:themeShade="BF"/>
        </w:rPr>
        <w:t>a</w:t>
      </w:r>
      <w:r w:rsidRPr="00E367C8">
        <w:rPr>
          <w:i w:val="0"/>
          <w:color w:val="AA610D" w:themeColor="accent1" w:themeShade="BF"/>
        </w:rPr>
        <w:t xml:space="preserve">ntimicrobial </w:t>
      </w:r>
      <w:r w:rsidR="00C258BF">
        <w:rPr>
          <w:i w:val="0"/>
          <w:color w:val="AA610D" w:themeColor="accent1" w:themeShade="BF"/>
        </w:rPr>
        <w:t>r</w:t>
      </w:r>
      <w:r w:rsidRPr="00E367C8">
        <w:rPr>
          <w:i w:val="0"/>
          <w:color w:val="AA610D" w:themeColor="accent1" w:themeShade="BF"/>
        </w:rPr>
        <w:t>esistance</w:t>
      </w:r>
      <w:r w:rsidR="00761C5A" w:rsidRPr="00E367C8">
        <w:rPr>
          <w:i w:val="0"/>
          <w:color w:val="AA610D" w:themeColor="accent1" w:themeShade="BF"/>
        </w:rPr>
        <w:t>s</w:t>
      </w:r>
      <w:r w:rsidR="00042D58" w:rsidRPr="00E367C8">
        <w:rPr>
          <w:i w:val="0"/>
          <w:color w:val="AA610D" w:themeColor="accent1" w:themeShade="BF"/>
        </w:rPr>
        <w:t xml:space="preserve"> by </w:t>
      </w:r>
      <w:r w:rsidRPr="00E367C8">
        <w:rPr>
          <w:i w:val="0"/>
          <w:color w:val="AA610D" w:themeColor="accent1" w:themeShade="BF"/>
        </w:rPr>
        <w:t>facility t</w:t>
      </w:r>
      <w:r w:rsidR="0099677D" w:rsidRPr="00E367C8">
        <w:rPr>
          <w:i w:val="0"/>
          <w:color w:val="AA610D" w:themeColor="accent1" w:themeShade="BF"/>
        </w:rPr>
        <w:t>ype</w:t>
      </w:r>
      <w:bookmarkEnd w:id="6"/>
    </w:p>
    <w:p w14:paraId="7397520B" w14:textId="013292C2" w:rsidR="006807E8" w:rsidRDefault="00F20792" w:rsidP="00032E45">
      <w:pPr>
        <w:spacing w:before="120"/>
        <w:rPr>
          <w:rFonts w:cs="Arial"/>
          <w:bCs/>
          <w:szCs w:val="22"/>
        </w:rPr>
      </w:pPr>
      <w:r>
        <w:rPr>
          <w:rFonts w:cs="Arial"/>
          <w:bCs/>
          <w:szCs w:val="22"/>
        </w:rPr>
        <w:t xml:space="preserve">While most CARs were detected in </w:t>
      </w:r>
      <w:r w:rsidR="00D875D1">
        <w:rPr>
          <w:rFonts w:cs="Arial"/>
          <w:bCs/>
          <w:szCs w:val="22"/>
        </w:rPr>
        <w:t xml:space="preserve">either </w:t>
      </w:r>
      <w:r w:rsidRPr="00110B50">
        <w:rPr>
          <w:rFonts w:cs="Arial"/>
          <w:bCs/>
          <w:szCs w:val="22"/>
        </w:rPr>
        <w:t>hospitalised patients or hospital outpatients</w:t>
      </w:r>
      <w:r w:rsidR="00294EAB" w:rsidRPr="00110B50">
        <w:rPr>
          <w:rFonts w:cs="Arial"/>
          <w:bCs/>
          <w:szCs w:val="22"/>
        </w:rPr>
        <w:t xml:space="preserve"> (</w:t>
      </w:r>
      <w:r w:rsidR="004A7DC1">
        <w:rPr>
          <w:rFonts w:cs="Arial"/>
          <w:bCs/>
          <w:szCs w:val="22"/>
        </w:rPr>
        <w:t>61</w:t>
      </w:r>
      <w:r w:rsidR="00110B50" w:rsidRPr="00110B50">
        <w:rPr>
          <w:rFonts w:cs="Arial"/>
          <w:bCs/>
          <w:szCs w:val="22"/>
        </w:rPr>
        <w:t xml:space="preserve">%, </w:t>
      </w:r>
      <w:r w:rsidR="00F64CF5" w:rsidRPr="00F64CF5">
        <w:rPr>
          <w:rFonts w:cs="Arial"/>
          <w:bCs/>
          <w:szCs w:val="22"/>
        </w:rPr>
        <w:t>408</w:t>
      </w:r>
      <w:r w:rsidR="00110B50" w:rsidRPr="00F64CF5">
        <w:rPr>
          <w:rFonts w:cs="Arial"/>
          <w:bCs/>
          <w:szCs w:val="22"/>
        </w:rPr>
        <w:t>/</w:t>
      </w:r>
      <w:r w:rsidR="00F64CF5" w:rsidRPr="00F64CF5">
        <w:rPr>
          <w:rFonts w:cs="Arial"/>
          <w:bCs/>
          <w:szCs w:val="22"/>
        </w:rPr>
        <w:t>672</w:t>
      </w:r>
      <w:r w:rsidR="00294EAB" w:rsidRPr="00F64CF5">
        <w:rPr>
          <w:rFonts w:cs="Arial"/>
          <w:bCs/>
          <w:szCs w:val="22"/>
        </w:rPr>
        <w:t>)</w:t>
      </w:r>
      <w:r w:rsidRPr="00F64CF5">
        <w:rPr>
          <w:rFonts w:cs="Arial"/>
          <w:bCs/>
          <w:szCs w:val="22"/>
        </w:rPr>
        <w:t>,</w:t>
      </w:r>
      <w:r w:rsidRPr="00110B50">
        <w:rPr>
          <w:rFonts w:cs="Arial"/>
          <w:bCs/>
          <w:szCs w:val="22"/>
        </w:rPr>
        <w:t xml:space="preserve"> some were found in the community </w:t>
      </w:r>
      <w:r w:rsidR="00110B50" w:rsidRPr="00110B50">
        <w:rPr>
          <w:rFonts w:cs="Arial"/>
          <w:bCs/>
          <w:szCs w:val="22"/>
        </w:rPr>
        <w:t>(</w:t>
      </w:r>
      <w:r w:rsidR="00CD3FE1" w:rsidRPr="00110B50">
        <w:rPr>
          <w:rFonts w:cs="Arial"/>
          <w:bCs/>
          <w:szCs w:val="22"/>
        </w:rPr>
        <w:t>2</w:t>
      </w:r>
      <w:r w:rsidR="00CD3FE1">
        <w:rPr>
          <w:rFonts w:cs="Arial"/>
          <w:bCs/>
          <w:szCs w:val="22"/>
        </w:rPr>
        <w:t>4</w:t>
      </w:r>
      <w:r w:rsidR="00110B50" w:rsidRPr="00F64CF5">
        <w:rPr>
          <w:rFonts w:cs="Arial"/>
          <w:bCs/>
          <w:szCs w:val="22"/>
        </w:rPr>
        <w:t xml:space="preserve">%, </w:t>
      </w:r>
      <w:r w:rsidR="004A7DC1" w:rsidRPr="00F64CF5">
        <w:rPr>
          <w:rFonts w:cs="Arial"/>
          <w:bCs/>
          <w:szCs w:val="22"/>
        </w:rPr>
        <w:t>16</w:t>
      </w:r>
      <w:r w:rsidR="00110B50" w:rsidRPr="00F64CF5">
        <w:rPr>
          <w:rFonts w:cs="Arial"/>
          <w:bCs/>
          <w:szCs w:val="22"/>
        </w:rPr>
        <w:t>2/</w:t>
      </w:r>
      <w:r w:rsidR="00F64CF5" w:rsidRPr="00F64CF5">
        <w:rPr>
          <w:rFonts w:cs="Arial"/>
          <w:bCs/>
          <w:szCs w:val="22"/>
        </w:rPr>
        <w:t>672</w:t>
      </w:r>
      <w:r w:rsidR="00294EAB" w:rsidRPr="00F64CF5">
        <w:rPr>
          <w:rFonts w:cs="Arial"/>
          <w:bCs/>
          <w:szCs w:val="22"/>
        </w:rPr>
        <w:t>)</w:t>
      </w:r>
      <w:r w:rsidR="00294EAB">
        <w:rPr>
          <w:rFonts w:cs="Arial"/>
          <w:bCs/>
          <w:szCs w:val="22"/>
        </w:rPr>
        <w:t xml:space="preserve"> </w:t>
      </w:r>
      <w:r>
        <w:rPr>
          <w:rFonts w:cs="Arial"/>
          <w:bCs/>
          <w:szCs w:val="22"/>
        </w:rPr>
        <w:t>and in</w:t>
      </w:r>
      <w:r w:rsidR="00D157BF">
        <w:rPr>
          <w:rFonts w:cs="Arial"/>
          <w:bCs/>
          <w:szCs w:val="22"/>
        </w:rPr>
        <w:t xml:space="preserve"> aged care homes</w:t>
      </w:r>
      <w:r>
        <w:rPr>
          <w:rFonts w:cs="Arial"/>
          <w:bCs/>
          <w:szCs w:val="22"/>
        </w:rPr>
        <w:t xml:space="preserve"> </w:t>
      </w:r>
      <w:r w:rsidR="00530B88">
        <w:rPr>
          <w:rFonts w:cs="Arial"/>
          <w:bCs/>
          <w:szCs w:val="22"/>
        </w:rPr>
        <w:t xml:space="preserve">(formerly referred to as </w:t>
      </w:r>
      <w:r>
        <w:rPr>
          <w:rFonts w:cs="Arial"/>
          <w:bCs/>
          <w:szCs w:val="22"/>
        </w:rPr>
        <w:t>residential aged care facilities</w:t>
      </w:r>
      <w:r w:rsidR="00530B88">
        <w:rPr>
          <w:rFonts w:cs="Arial"/>
          <w:bCs/>
          <w:szCs w:val="22"/>
        </w:rPr>
        <w:t>) –</w:t>
      </w:r>
      <w:r w:rsidR="00032E45">
        <w:rPr>
          <w:rFonts w:cs="Arial"/>
          <w:bCs/>
          <w:szCs w:val="22"/>
        </w:rPr>
        <w:t xml:space="preserve"> </w:t>
      </w:r>
      <w:r w:rsidR="00530B88">
        <w:rPr>
          <w:rFonts w:cs="Arial"/>
          <w:bCs/>
          <w:szCs w:val="22"/>
        </w:rPr>
        <w:t xml:space="preserve">see </w:t>
      </w:r>
      <w:r w:rsidR="00E02FF7">
        <w:rPr>
          <w:rFonts w:cs="Arial"/>
          <w:bCs/>
          <w:szCs w:val="22"/>
        </w:rPr>
        <w:t>Figure 7</w:t>
      </w:r>
      <w:r w:rsidR="00032E45">
        <w:rPr>
          <w:rFonts w:cs="Arial"/>
          <w:bCs/>
          <w:szCs w:val="22"/>
        </w:rPr>
        <w:t>.</w:t>
      </w:r>
      <w:r w:rsidR="000F2B97">
        <w:rPr>
          <w:rFonts w:cs="Arial"/>
          <w:bCs/>
          <w:szCs w:val="22"/>
        </w:rPr>
        <w:t xml:space="preserve"> Facility type for azithromycin-resistant </w:t>
      </w:r>
      <w:r w:rsidR="000F2B97" w:rsidRPr="000F2B97">
        <w:rPr>
          <w:rFonts w:cs="Arial"/>
          <w:bCs/>
          <w:i/>
          <w:szCs w:val="22"/>
        </w:rPr>
        <w:t xml:space="preserve">N. </w:t>
      </w:r>
      <w:proofErr w:type="spellStart"/>
      <w:r w:rsidR="000F2B97" w:rsidRPr="000F2B97">
        <w:rPr>
          <w:rFonts w:cs="Arial"/>
          <w:bCs/>
          <w:i/>
          <w:szCs w:val="22"/>
        </w:rPr>
        <w:t>gonorrhoeae</w:t>
      </w:r>
      <w:proofErr w:type="spellEnd"/>
      <w:r w:rsidR="000F2B97">
        <w:rPr>
          <w:rFonts w:cs="Arial"/>
          <w:bCs/>
          <w:szCs w:val="22"/>
        </w:rPr>
        <w:t xml:space="preserve"> </w:t>
      </w:r>
      <w:r w:rsidR="002D5B70">
        <w:rPr>
          <w:rFonts w:cs="Arial"/>
          <w:bCs/>
          <w:szCs w:val="22"/>
        </w:rPr>
        <w:t xml:space="preserve">was difficult to obtain as most isolates are referred to a </w:t>
      </w:r>
      <w:r w:rsidR="003664B9">
        <w:rPr>
          <w:rFonts w:cs="Arial"/>
          <w:bCs/>
          <w:szCs w:val="22"/>
        </w:rPr>
        <w:t>public health</w:t>
      </w:r>
      <w:r w:rsidR="002D5B70">
        <w:rPr>
          <w:rFonts w:cs="Arial"/>
          <w:bCs/>
          <w:szCs w:val="22"/>
        </w:rPr>
        <w:t xml:space="preserve"> laboratory for confirmation, and as such may reflect the </w:t>
      </w:r>
      <w:r w:rsidR="003664B9">
        <w:rPr>
          <w:rFonts w:cs="Arial"/>
          <w:bCs/>
          <w:szCs w:val="22"/>
        </w:rPr>
        <w:t>facility from wh</w:t>
      </w:r>
      <w:r w:rsidR="00D875D1">
        <w:rPr>
          <w:rFonts w:cs="Arial"/>
          <w:bCs/>
          <w:szCs w:val="22"/>
        </w:rPr>
        <w:t>ich</w:t>
      </w:r>
      <w:r w:rsidR="003664B9">
        <w:rPr>
          <w:rFonts w:cs="Arial"/>
          <w:bCs/>
          <w:szCs w:val="22"/>
        </w:rPr>
        <w:t xml:space="preserve"> the isolate</w:t>
      </w:r>
      <w:r w:rsidR="002D5B70">
        <w:rPr>
          <w:rFonts w:cs="Arial"/>
          <w:bCs/>
          <w:szCs w:val="22"/>
        </w:rPr>
        <w:t xml:space="preserve"> was sent rather than the facility that the patient attended.</w:t>
      </w:r>
    </w:p>
    <w:p w14:paraId="0F335ED1" w14:textId="77777777" w:rsidR="006807E8" w:rsidRDefault="006807E8" w:rsidP="00032E45">
      <w:pPr>
        <w:spacing w:before="120"/>
        <w:rPr>
          <w:rFonts w:cs="Arial"/>
          <w:bCs/>
          <w:szCs w:val="22"/>
        </w:rPr>
      </w:pPr>
    </w:p>
    <w:p w14:paraId="40C94447" w14:textId="7047574D" w:rsidR="00294EAB" w:rsidRPr="001C7F56" w:rsidRDefault="00294EAB" w:rsidP="00FC155F">
      <w:pPr>
        <w:pStyle w:val="Caption"/>
        <w:keepNext/>
        <w:rPr>
          <w:rFonts w:cs="Arial"/>
          <w:b/>
          <w:i w:val="0"/>
          <w:color w:val="auto"/>
        </w:rPr>
      </w:pPr>
      <w:r w:rsidRPr="001C7F56">
        <w:rPr>
          <w:rFonts w:cs="Arial"/>
          <w:b/>
          <w:i w:val="0"/>
          <w:color w:val="auto"/>
        </w:rPr>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E4A2A">
        <w:rPr>
          <w:rFonts w:cs="Arial"/>
          <w:b/>
          <w:i w:val="0"/>
          <w:noProof/>
          <w:color w:val="auto"/>
        </w:rPr>
        <w:t>7</w:t>
      </w:r>
      <w:r w:rsidR="00B833F8" w:rsidRPr="001C7F56">
        <w:rPr>
          <w:rFonts w:cs="Arial"/>
          <w:b/>
          <w:i w:val="0"/>
          <w:color w:val="auto"/>
        </w:rPr>
        <w:fldChar w:fldCharType="end"/>
      </w:r>
      <w:r w:rsidR="00FC155F" w:rsidRPr="001C7F56">
        <w:rPr>
          <w:rFonts w:cs="Arial"/>
          <w:b/>
          <w:i w:val="0"/>
          <w:color w:val="auto"/>
        </w:rPr>
        <w:t xml:space="preserve">: </w:t>
      </w:r>
      <w:r w:rsidR="00D82482" w:rsidRPr="001C7F56">
        <w:rPr>
          <w:rFonts w:cs="Arial"/>
          <w:b/>
          <w:i w:val="0"/>
          <w:color w:val="auto"/>
        </w:rPr>
        <w:t>Critical antimicrobial resistances</w:t>
      </w:r>
      <w:r w:rsidR="00525CB7" w:rsidRPr="001C7F56">
        <w:rPr>
          <w:rFonts w:cs="Arial"/>
          <w:b/>
          <w:i w:val="0"/>
          <w:color w:val="auto"/>
        </w:rPr>
        <w:t>, number reported</w:t>
      </w:r>
      <w:r w:rsidR="00D82482" w:rsidRPr="001C7F56">
        <w:rPr>
          <w:rFonts w:cs="Arial"/>
          <w:b/>
          <w:i w:val="0"/>
          <w:color w:val="auto"/>
        </w:rPr>
        <w:t xml:space="preserve"> by facili</w:t>
      </w:r>
      <w:r w:rsidR="00CB12AA" w:rsidRPr="001C7F56">
        <w:rPr>
          <w:rFonts w:cs="Arial"/>
          <w:b/>
          <w:i w:val="0"/>
          <w:color w:val="auto"/>
        </w:rPr>
        <w:t>ty type, March–</w:t>
      </w:r>
      <w:r w:rsidR="00110B50" w:rsidRPr="001C7F56">
        <w:rPr>
          <w:rFonts w:cs="Arial"/>
          <w:b/>
          <w:i w:val="0"/>
          <w:color w:val="auto"/>
        </w:rPr>
        <w:t>December</w:t>
      </w:r>
      <w:r w:rsidR="00D82482" w:rsidRPr="001C7F56">
        <w:rPr>
          <w:rFonts w:cs="Arial"/>
          <w:b/>
          <w:i w:val="0"/>
          <w:color w:val="auto"/>
        </w:rPr>
        <w:t xml:space="preserve"> 2016</w:t>
      </w:r>
    </w:p>
    <w:p w14:paraId="044D3528" w14:textId="77777777" w:rsidR="006807E8" w:rsidRDefault="006807E8" w:rsidP="00032E45">
      <w:pPr>
        <w:spacing w:before="120"/>
        <w:rPr>
          <w:rFonts w:cs="Arial"/>
          <w:bCs/>
          <w:szCs w:val="22"/>
        </w:rPr>
      </w:pPr>
      <w:r>
        <w:rPr>
          <w:noProof/>
          <w:lang w:eastAsia="en-AU"/>
        </w:rPr>
        <w:drawing>
          <wp:inline distT="0" distB="0" distL="0" distR="0" wp14:anchorId="18BA5E54" wp14:editId="6C8261C8">
            <wp:extent cx="6084000" cy="3456000"/>
            <wp:effectExtent l="0" t="0" r="12065" b="11430"/>
            <wp:docPr id="54" name="Chart 54" descr="Figure 7: Critical antimicrobial resistances, number reported by facility type, March–December 2016" title="Figure 7: Critical antimicrobial resistances, number reported by facility type,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4182535-B223-434F-9C37-986D952EF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0FCFF73" w14:textId="77777777" w:rsidR="00F20792" w:rsidRPr="00513721" w:rsidRDefault="00AC36C9" w:rsidP="00513721">
      <w:pPr>
        <w:spacing w:before="120"/>
        <w:rPr>
          <w:rFonts w:cs="Arial"/>
          <w:color w:val="000000"/>
          <w:sz w:val="16"/>
          <w:szCs w:val="20"/>
        </w:rPr>
      </w:pPr>
      <w:r>
        <w:rPr>
          <w:rFonts w:cs="Arial"/>
          <w:color w:val="000000"/>
          <w:sz w:val="16"/>
          <w:szCs w:val="20"/>
        </w:rPr>
        <w:t xml:space="preserve">Other: Community (non-hospital and </w:t>
      </w:r>
      <w:r w:rsidR="00E37518" w:rsidRPr="00032E45">
        <w:rPr>
          <w:rFonts w:cs="Arial"/>
          <w:color w:val="000000"/>
          <w:sz w:val="16"/>
          <w:szCs w:val="20"/>
        </w:rPr>
        <w:t>non</w:t>
      </w:r>
      <w:r w:rsidR="00525CB7">
        <w:rPr>
          <w:rFonts w:cs="Arial"/>
          <w:color w:val="000000"/>
          <w:sz w:val="16"/>
          <w:szCs w:val="20"/>
        </w:rPr>
        <w:t>-aged care</w:t>
      </w:r>
      <w:r w:rsidR="00530B88">
        <w:rPr>
          <w:rFonts w:cs="Arial"/>
          <w:color w:val="000000"/>
          <w:sz w:val="16"/>
          <w:szCs w:val="20"/>
        </w:rPr>
        <w:t xml:space="preserve"> home</w:t>
      </w:r>
      <w:r w:rsidR="00E37518" w:rsidRPr="00032E45">
        <w:rPr>
          <w:rFonts w:cs="Arial"/>
          <w:color w:val="000000"/>
          <w:sz w:val="16"/>
          <w:szCs w:val="20"/>
        </w:rPr>
        <w:t>)</w:t>
      </w:r>
    </w:p>
    <w:p w14:paraId="24E08FEF" w14:textId="77777777" w:rsidR="00513721" w:rsidRPr="0065116F" w:rsidRDefault="00513721" w:rsidP="00513721">
      <w:pPr>
        <w:spacing w:before="240"/>
        <w:rPr>
          <w:rStyle w:val="IntenseReference"/>
          <w:rFonts w:cs="Arial"/>
          <w:b w:val="0"/>
          <w:bCs w:val="0"/>
          <w:i w:val="0"/>
          <w:smallCaps w:val="0"/>
          <w:color w:val="auto"/>
          <w:spacing w:val="0"/>
          <w:sz w:val="14"/>
          <w:szCs w:val="22"/>
        </w:rPr>
      </w:pPr>
      <w:r w:rsidRPr="007555B3">
        <w:rPr>
          <w:rStyle w:val="IntenseReference"/>
          <w:rFonts w:cs="Arial"/>
          <w:b w:val="0"/>
          <w:bCs w:val="0"/>
          <w:i w:val="0"/>
          <w:smallCaps w:val="0"/>
          <w:color w:val="auto"/>
          <w:spacing w:val="0"/>
          <w:sz w:val="14"/>
          <w:szCs w:val="22"/>
        </w:rPr>
        <w:t xml:space="preserve">CPE = </w:t>
      </w:r>
      <w:proofErr w:type="spellStart"/>
      <w:r>
        <w:rPr>
          <w:rStyle w:val="IntenseReference"/>
          <w:rFonts w:cs="Arial"/>
          <w:b w:val="0"/>
          <w:bCs w:val="0"/>
          <w:i w:val="0"/>
          <w:smallCaps w:val="0"/>
          <w:color w:val="auto"/>
          <w:spacing w:val="0"/>
          <w:sz w:val="14"/>
          <w:szCs w:val="22"/>
        </w:rPr>
        <w:t>carbapenemase</w:t>
      </w:r>
      <w:proofErr w:type="spellEnd"/>
      <w:r>
        <w:rPr>
          <w:rStyle w:val="IntenseReference"/>
          <w:rFonts w:cs="Arial"/>
          <w:b w:val="0"/>
          <w:bCs w:val="0"/>
          <w:i w:val="0"/>
          <w:smallCaps w:val="0"/>
          <w:color w:val="auto"/>
          <w:spacing w:val="0"/>
          <w:sz w:val="14"/>
          <w:szCs w:val="22"/>
        </w:rPr>
        <w:t>-producing-</w:t>
      </w:r>
      <w:proofErr w:type="spellStart"/>
      <w:r w:rsidRPr="00553B41">
        <w:rPr>
          <w:rStyle w:val="IntenseReference"/>
          <w:rFonts w:cs="Arial"/>
          <w:b w:val="0"/>
          <w:bCs w:val="0"/>
          <w:smallCaps w:val="0"/>
          <w:color w:val="auto"/>
          <w:spacing w:val="0"/>
          <w:sz w:val="14"/>
          <w:szCs w:val="22"/>
        </w:rPr>
        <w:t>Enterobacteriaceae</w:t>
      </w:r>
      <w:proofErr w:type="spellEnd"/>
      <w:r w:rsidRPr="00553B41">
        <w:rPr>
          <w:rStyle w:val="IntenseReference"/>
          <w:rFonts w:cs="Arial"/>
          <w:b w:val="0"/>
          <w:bCs w:val="0"/>
          <w:smallCaps w:val="0"/>
          <w:color w:val="auto"/>
          <w:spacing w:val="0"/>
          <w:sz w:val="14"/>
          <w:szCs w:val="22"/>
        </w:rPr>
        <w:t>;</w:t>
      </w:r>
      <w:r>
        <w:rPr>
          <w:rStyle w:val="IntenseReference"/>
          <w:rFonts w:cs="Arial"/>
          <w:b w:val="0"/>
          <w:bCs w:val="0"/>
          <w:i w:val="0"/>
          <w:smallCaps w:val="0"/>
          <w:color w:val="auto"/>
          <w:spacing w:val="0"/>
          <w:sz w:val="14"/>
          <w:szCs w:val="22"/>
        </w:rPr>
        <w:t xml:space="preserve"> RMT = ribosomal </w:t>
      </w:r>
      <w:proofErr w:type="spellStart"/>
      <w:r>
        <w:rPr>
          <w:rStyle w:val="IntenseReference"/>
          <w:rFonts w:cs="Arial"/>
          <w:b w:val="0"/>
          <w:bCs w:val="0"/>
          <w:i w:val="0"/>
          <w:smallCaps w:val="0"/>
          <w:color w:val="auto"/>
          <w:spacing w:val="0"/>
          <w:sz w:val="14"/>
          <w:szCs w:val="22"/>
        </w:rPr>
        <w:t>methylase</w:t>
      </w:r>
      <w:proofErr w:type="spellEnd"/>
      <w:r>
        <w:rPr>
          <w:rStyle w:val="IntenseReference"/>
          <w:rFonts w:cs="Arial"/>
          <w:b w:val="0"/>
          <w:bCs w:val="0"/>
          <w:i w:val="0"/>
          <w:smallCaps w:val="0"/>
          <w:color w:val="auto"/>
          <w:spacing w:val="0"/>
          <w:sz w:val="14"/>
          <w:szCs w:val="22"/>
        </w:rPr>
        <w:t>-</w:t>
      </w:r>
      <w:r w:rsidRPr="007555B3">
        <w:rPr>
          <w:rStyle w:val="IntenseReference"/>
          <w:rFonts w:cs="Arial"/>
          <w:b w:val="0"/>
          <w:bCs w:val="0"/>
          <w:i w:val="0"/>
          <w:smallCaps w:val="0"/>
          <w:color w:val="auto"/>
          <w:spacing w:val="0"/>
          <w:sz w:val="14"/>
          <w:szCs w:val="22"/>
        </w:rPr>
        <w:t xml:space="preserve">producing </w:t>
      </w:r>
      <w:proofErr w:type="spellStart"/>
      <w:r w:rsidRPr="00553B41">
        <w:rPr>
          <w:rStyle w:val="IntenseReference"/>
          <w:rFonts w:cs="Arial"/>
          <w:b w:val="0"/>
          <w:bCs w:val="0"/>
          <w:smallCaps w:val="0"/>
          <w:color w:val="auto"/>
          <w:spacing w:val="0"/>
          <w:sz w:val="14"/>
          <w:szCs w:val="22"/>
        </w:rPr>
        <w:t>Enterobacteriaceae</w:t>
      </w:r>
      <w:proofErr w:type="spellEnd"/>
      <w:r w:rsidRPr="007555B3">
        <w:rPr>
          <w:rStyle w:val="IntenseReference"/>
          <w:rFonts w:cs="Arial"/>
          <w:b w:val="0"/>
          <w:bCs w:val="0"/>
          <w:i w:val="0"/>
          <w:smallCaps w:val="0"/>
          <w:color w:val="auto"/>
          <w:spacing w:val="0"/>
          <w:sz w:val="14"/>
          <w:szCs w:val="22"/>
        </w:rPr>
        <w:t xml:space="preserve">; CPE+RMT = </w:t>
      </w:r>
      <w:proofErr w:type="spellStart"/>
      <w:r w:rsidRPr="007555B3">
        <w:rPr>
          <w:rStyle w:val="IntenseReference"/>
          <w:rFonts w:cs="Arial"/>
          <w:b w:val="0"/>
          <w:bCs w:val="0"/>
          <w:i w:val="0"/>
          <w:smallCaps w:val="0"/>
          <w:color w:val="auto"/>
          <w:spacing w:val="0"/>
          <w:sz w:val="14"/>
          <w:szCs w:val="22"/>
        </w:rPr>
        <w:t>carbapenemase</w:t>
      </w:r>
      <w:proofErr w:type="spellEnd"/>
      <w:r>
        <w:rPr>
          <w:rStyle w:val="IntenseReference"/>
          <w:rFonts w:cs="Arial"/>
          <w:b w:val="0"/>
          <w:bCs w:val="0"/>
          <w:i w:val="0"/>
          <w:smallCaps w:val="0"/>
          <w:color w:val="auto"/>
          <w:spacing w:val="0"/>
          <w:sz w:val="14"/>
          <w:szCs w:val="22"/>
        </w:rPr>
        <w:t xml:space="preserve">- and ribosomal </w:t>
      </w:r>
      <w:proofErr w:type="spellStart"/>
      <w:r>
        <w:rPr>
          <w:rStyle w:val="IntenseReference"/>
          <w:rFonts w:cs="Arial"/>
          <w:b w:val="0"/>
          <w:bCs w:val="0"/>
          <w:i w:val="0"/>
          <w:smallCaps w:val="0"/>
          <w:color w:val="auto"/>
          <w:spacing w:val="0"/>
          <w:sz w:val="14"/>
          <w:szCs w:val="22"/>
        </w:rPr>
        <w:t>methylase</w:t>
      </w:r>
      <w:proofErr w:type="spellEnd"/>
      <w:r>
        <w:rPr>
          <w:rStyle w:val="IntenseReference"/>
          <w:rFonts w:cs="Arial"/>
          <w:b w:val="0"/>
          <w:bCs w:val="0"/>
          <w:i w:val="0"/>
          <w:smallCaps w:val="0"/>
          <w:color w:val="auto"/>
          <w:spacing w:val="0"/>
          <w:sz w:val="14"/>
          <w:szCs w:val="22"/>
        </w:rPr>
        <w:t>-</w:t>
      </w:r>
      <w:r w:rsidRPr="007555B3">
        <w:rPr>
          <w:rStyle w:val="IntenseReference"/>
          <w:rFonts w:cs="Arial"/>
          <w:b w:val="0"/>
          <w:bCs w:val="0"/>
          <w:i w:val="0"/>
          <w:smallCaps w:val="0"/>
          <w:color w:val="auto"/>
          <w:spacing w:val="0"/>
          <w:sz w:val="14"/>
          <w:szCs w:val="22"/>
        </w:rPr>
        <w:t xml:space="preserve">producing </w:t>
      </w:r>
      <w:proofErr w:type="spellStart"/>
      <w:r w:rsidRPr="00553B41">
        <w:rPr>
          <w:rStyle w:val="IntenseReference"/>
          <w:rFonts w:cs="Arial"/>
          <w:b w:val="0"/>
          <w:bCs w:val="0"/>
          <w:smallCaps w:val="0"/>
          <w:color w:val="auto"/>
          <w:spacing w:val="0"/>
          <w:sz w:val="14"/>
          <w:szCs w:val="22"/>
        </w:rPr>
        <w:t>Enterobacteriaceae</w:t>
      </w:r>
      <w:proofErr w:type="spellEnd"/>
      <w:r w:rsidRPr="007555B3">
        <w:rPr>
          <w:rStyle w:val="IntenseReference"/>
          <w:rFonts w:cs="Arial"/>
          <w:b w:val="0"/>
          <w:bCs w:val="0"/>
          <w:i w:val="0"/>
          <w:smallCaps w:val="0"/>
          <w:color w:val="auto"/>
          <w:spacing w:val="0"/>
          <w:sz w:val="14"/>
          <w:szCs w:val="22"/>
        </w:rPr>
        <w:t>; LNZ</w:t>
      </w:r>
      <w:r>
        <w:rPr>
          <w:rStyle w:val="IntenseReference"/>
          <w:rFonts w:cs="Arial"/>
          <w:b w:val="0"/>
          <w:bCs w:val="0"/>
          <w:i w:val="0"/>
          <w:smallCaps w:val="0"/>
          <w:color w:val="auto"/>
          <w:spacing w:val="0"/>
          <w:sz w:val="14"/>
          <w:szCs w:val="22"/>
        </w:rPr>
        <w:t xml:space="preserve"> ENTE</w:t>
      </w:r>
      <w:r w:rsidRPr="007555B3">
        <w:rPr>
          <w:rStyle w:val="IntenseReference"/>
          <w:rFonts w:cs="Arial"/>
          <w:b w:val="0"/>
          <w:bCs w:val="0"/>
          <w:i w:val="0"/>
          <w:smallCaps w:val="0"/>
          <w:color w:val="auto"/>
          <w:spacing w:val="0"/>
          <w:sz w:val="14"/>
          <w:szCs w:val="22"/>
        </w:rPr>
        <w:t xml:space="preserve"> = </w:t>
      </w:r>
      <w:r>
        <w:rPr>
          <w:rStyle w:val="IntenseReference"/>
          <w:rFonts w:cs="Arial"/>
          <w:b w:val="0"/>
          <w:bCs w:val="0"/>
          <w:i w:val="0"/>
          <w:smallCaps w:val="0"/>
          <w:color w:val="auto"/>
          <w:spacing w:val="0"/>
          <w:sz w:val="14"/>
          <w:szCs w:val="22"/>
        </w:rPr>
        <w:t>l</w:t>
      </w:r>
      <w:r w:rsidRPr="007555B3">
        <w:rPr>
          <w:rStyle w:val="IntenseReference"/>
          <w:rFonts w:cs="Arial"/>
          <w:b w:val="0"/>
          <w:bCs w:val="0"/>
          <w:i w:val="0"/>
          <w:smallCaps w:val="0"/>
          <w:color w:val="auto"/>
          <w:spacing w:val="0"/>
          <w:sz w:val="14"/>
          <w:szCs w:val="22"/>
        </w:rPr>
        <w:t xml:space="preserve">inezolid non-susceptible </w:t>
      </w:r>
      <w:r w:rsidRPr="007555B3">
        <w:rPr>
          <w:rStyle w:val="IntenseReference"/>
          <w:rFonts w:cs="Arial"/>
          <w:b w:val="0"/>
          <w:bCs w:val="0"/>
          <w:smallCaps w:val="0"/>
          <w:color w:val="auto"/>
          <w:spacing w:val="0"/>
          <w:sz w:val="14"/>
          <w:szCs w:val="22"/>
        </w:rPr>
        <w:t>Enterococcus</w:t>
      </w:r>
      <w:r w:rsidRPr="007555B3">
        <w:rPr>
          <w:rStyle w:val="IntenseReference"/>
          <w:rFonts w:cs="Arial"/>
          <w:b w:val="0"/>
          <w:bCs w:val="0"/>
          <w:i w:val="0"/>
          <w:smallCaps w:val="0"/>
          <w:color w:val="auto"/>
          <w:spacing w:val="0"/>
          <w:sz w:val="14"/>
          <w:szCs w:val="22"/>
        </w:rPr>
        <w:t xml:space="preserve"> species; AZI (LLR) = azithromycin</w:t>
      </w:r>
      <w:r w:rsidR="00A861C6">
        <w:rPr>
          <w:rStyle w:val="IntenseReference"/>
          <w:rFonts w:cs="Arial"/>
          <w:b w:val="0"/>
          <w:bCs w:val="0"/>
          <w:i w:val="0"/>
          <w:smallCaps w:val="0"/>
          <w:color w:val="auto"/>
          <w:spacing w:val="0"/>
          <w:sz w:val="14"/>
          <w:szCs w:val="22"/>
        </w:rPr>
        <w:t xml:space="preserve"> non-susceptible</w:t>
      </w:r>
      <w:r w:rsidRPr="007555B3">
        <w:rPr>
          <w:rStyle w:val="IntenseReference"/>
          <w:rFonts w:cs="Arial"/>
          <w:b w:val="0"/>
          <w:bCs w:val="0"/>
          <w:i w:val="0"/>
          <w:smallCaps w:val="0"/>
          <w:color w:val="auto"/>
          <w:spacing w:val="0"/>
          <w:sz w:val="14"/>
          <w:szCs w:val="22"/>
        </w:rPr>
        <w:t xml:space="preserve"> (LLR, MIC &lt; 256 mg/L)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AZI (HLR) = azithromycin</w:t>
      </w:r>
      <w:r w:rsidR="00A861C6">
        <w:rPr>
          <w:rStyle w:val="IntenseReference"/>
          <w:rFonts w:cs="Arial"/>
          <w:b w:val="0"/>
          <w:bCs w:val="0"/>
          <w:i w:val="0"/>
          <w:smallCaps w:val="0"/>
          <w:color w:val="auto"/>
          <w:spacing w:val="0"/>
          <w:sz w:val="14"/>
          <w:szCs w:val="22"/>
        </w:rPr>
        <w:t xml:space="preserve"> non-susceptible</w:t>
      </w:r>
      <w:r w:rsidRPr="007555B3">
        <w:rPr>
          <w:rStyle w:val="IntenseReference"/>
          <w:rFonts w:cs="Arial"/>
          <w:b w:val="0"/>
          <w:bCs w:val="0"/>
          <w:i w:val="0"/>
          <w:smallCaps w:val="0"/>
          <w:color w:val="auto"/>
          <w:spacing w:val="0"/>
          <w:sz w:val="14"/>
          <w:szCs w:val="22"/>
        </w:rPr>
        <w:t xml:space="preserve"> (HLR, MIC &gt; 256 mg/L)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sidRPr="007555B3">
        <w:rPr>
          <w:rStyle w:val="IntenseReference"/>
          <w:rFonts w:cs="Arial"/>
          <w:b w:val="0"/>
          <w:bCs w:val="0"/>
          <w:i w:val="0"/>
          <w:smallCaps w:val="0"/>
          <w:color w:val="auto"/>
          <w:spacing w:val="0"/>
          <w:sz w:val="14"/>
          <w:szCs w:val="22"/>
        </w:rPr>
        <w:t>; CTR</w:t>
      </w:r>
      <w:r>
        <w:rPr>
          <w:rStyle w:val="IntenseReference"/>
          <w:rFonts w:cs="Arial"/>
          <w:b w:val="0"/>
          <w:bCs w:val="0"/>
          <w:i w:val="0"/>
          <w:smallCaps w:val="0"/>
          <w:color w:val="auto"/>
          <w:spacing w:val="0"/>
          <w:sz w:val="14"/>
          <w:szCs w:val="22"/>
        </w:rPr>
        <w:t xml:space="preserve"> NGON</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 xml:space="preserve">Neisseria </w:t>
      </w:r>
      <w:proofErr w:type="spellStart"/>
      <w:r w:rsidRPr="007555B3">
        <w:rPr>
          <w:rStyle w:val="IntenseReference"/>
          <w:rFonts w:cs="Arial"/>
          <w:b w:val="0"/>
          <w:bCs w:val="0"/>
          <w:smallCaps w:val="0"/>
          <w:color w:val="auto"/>
          <w:spacing w:val="0"/>
          <w:sz w:val="14"/>
          <w:szCs w:val="22"/>
        </w:rPr>
        <w:t>gonorrhoeae</w:t>
      </w:r>
      <w:proofErr w:type="spellEnd"/>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DAP</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proofErr w:type="spellStart"/>
      <w:r>
        <w:rPr>
          <w:rStyle w:val="IntenseReference"/>
          <w:rFonts w:cs="Arial"/>
          <w:b w:val="0"/>
          <w:bCs w:val="0"/>
          <w:i w:val="0"/>
          <w:smallCaps w:val="0"/>
          <w:color w:val="auto"/>
          <w:spacing w:val="0"/>
          <w:sz w:val="14"/>
          <w:szCs w:val="22"/>
        </w:rPr>
        <w:t>d</w:t>
      </w:r>
      <w:r w:rsidRPr="007555B3">
        <w:rPr>
          <w:rStyle w:val="IntenseReference"/>
          <w:rFonts w:cs="Arial"/>
          <w:b w:val="0"/>
          <w:bCs w:val="0"/>
          <w:i w:val="0"/>
          <w:smallCaps w:val="0"/>
          <w:color w:val="auto"/>
          <w:spacing w:val="0"/>
          <w:sz w:val="14"/>
          <w:szCs w:val="22"/>
        </w:rPr>
        <w:t>aptomycin</w:t>
      </w:r>
      <w:proofErr w:type="spellEnd"/>
      <w:r w:rsidRPr="007555B3">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VAN</w:t>
      </w:r>
      <w:r>
        <w:rPr>
          <w:rStyle w:val="IntenseReference"/>
          <w:rFonts w:cs="Arial"/>
          <w:b w:val="0"/>
          <w:bCs w:val="0"/>
          <w:i w:val="0"/>
          <w:smallCaps w:val="0"/>
          <w:color w:val="auto"/>
          <w:spacing w:val="0"/>
          <w:sz w:val="14"/>
          <w:szCs w:val="22"/>
        </w:rPr>
        <w:t xml:space="preserve"> SAUR</w:t>
      </w:r>
      <w:r w:rsidRPr="007555B3">
        <w:rPr>
          <w:rStyle w:val="IntenseReference"/>
          <w:rFonts w:cs="Arial"/>
          <w:b w:val="0"/>
          <w:bCs w:val="0"/>
          <w:i w:val="0"/>
          <w:smallCaps w:val="0"/>
          <w:color w:val="auto"/>
          <w:spacing w:val="0"/>
          <w:sz w:val="14"/>
          <w:szCs w:val="22"/>
        </w:rPr>
        <w:t xml:space="preserve"> = </w:t>
      </w:r>
      <w:proofErr w:type="spellStart"/>
      <w:r>
        <w:rPr>
          <w:rStyle w:val="IntenseReference"/>
          <w:rFonts w:cs="Arial"/>
          <w:b w:val="0"/>
          <w:bCs w:val="0"/>
          <w:i w:val="0"/>
          <w:smallCaps w:val="0"/>
          <w:color w:val="auto"/>
          <w:spacing w:val="0"/>
          <w:sz w:val="14"/>
          <w:szCs w:val="22"/>
        </w:rPr>
        <w:t>v</w:t>
      </w:r>
      <w:r w:rsidRPr="007555B3">
        <w:rPr>
          <w:rStyle w:val="IntenseReference"/>
          <w:rFonts w:cs="Arial"/>
          <w:b w:val="0"/>
          <w:bCs w:val="0"/>
          <w:i w:val="0"/>
          <w:smallCaps w:val="0"/>
          <w:color w:val="auto"/>
          <w:spacing w:val="0"/>
          <w:sz w:val="14"/>
          <w:szCs w:val="22"/>
        </w:rPr>
        <w:t>ancomycin</w:t>
      </w:r>
      <w:proofErr w:type="spellEnd"/>
      <w:r w:rsidRPr="007555B3">
        <w:rPr>
          <w:rStyle w:val="IntenseReference"/>
          <w:rFonts w:cs="Arial"/>
          <w:b w:val="0"/>
          <w:bCs w:val="0"/>
          <w:i w:val="0"/>
          <w:smallCaps w:val="0"/>
          <w:color w:val="auto"/>
          <w:spacing w:val="0"/>
          <w:sz w:val="14"/>
          <w:szCs w:val="22"/>
        </w:rPr>
        <w:t xml:space="preserve"> non-susceptible </w:t>
      </w:r>
      <w:r w:rsidRPr="007555B3">
        <w:rPr>
          <w:rStyle w:val="IntenseReference"/>
          <w:rFonts w:cs="Arial"/>
          <w:b w:val="0"/>
          <w:bCs w:val="0"/>
          <w:smallCaps w:val="0"/>
          <w:color w:val="auto"/>
          <w:spacing w:val="0"/>
          <w:sz w:val="14"/>
          <w:szCs w:val="22"/>
        </w:rPr>
        <w:t>Staphylococcus aureus</w:t>
      </w:r>
      <w:r>
        <w:rPr>
          <w:rStyle w:val="IntenseReference"/>
          <w:rFonts w:cs="Arial"/>
          <w:b w:val="0"/>
          <w:bCs w:val="0"/>
          <w:i w:val="0"/>
          <w:smallCaps w:val="0"/>
          <w:color w:val="auto"/>
          <w:spacing w:val="0"/>
          <w:sz w:val="14"/>
          <w:szCs w:val="22"/>
        </w:rPr>
        <w:t xml:space="preserve">; </w:t>
      </w:r>
      <w:r w:rsidRPr="007555B3">
        <w:rPr>
          <w:rStyle w:val="IntenseReference"/>
          <w:rFonts w:cs="Arial"/>
          <w:b w:val="0"/>
          <w:bCs w:val="0"/>
          <w:i w:val="0"/>
          <w:smallCaps w:val="0"/>
          <w:color w:val="auto"/>
          <w:spacing w:val="0"/>
          <w:sz w:val="14"/>
          <w:szCs w:val="22"/>
        </w:rPr>
        <w:t>CTR</w:t>
      </w:r>
      <w:r>
        <w:rPr>
          <w:rStyle w:val="IntenseReference"/>
          <w:rFonts w:cs="Arial"/>
          <w:b w:val="0"/>
          <w:bCs w:val="0"/>
          <w:i w:val="0"/>
          <w:smallCaps w:val="0"/>
          <w:color w:val="auto"/>
          <w:spacing w:val="0"/>
          <w:sz w:val="14"/>
          <w:szCs w:val="22"/>
        </w:rPr>
        <w:t xml:space="preserve"> SALM</w:t>
      </w:r>
      <w:r w:rsidRPr="007555B3">
        <w:rPr>
          <w:rStyle w:val="IntenseReference"/>
          <w:rFonts w:cs="Arial"/>
          <w:b w:val="0"/>
          <w:bCs w:val="0"/>
          <w:i w:val="0"/>
          <w:smallCaps w:val="0"/>
          <w:color w:val="auto"/>
          <w:spacing w:val="0"/>
          <w:sz w:val="14"/>
          <w:szCs w:val="22"/>
        </w:rPr>
        <w:t xml:space="preserve"> = ceftriaxone non-susceptible </w:t>
      </w:r>
      <w:r w:rsidRPr="007555B3">
        <w:rPr>
          <w:rStyle w:val="IntenseReference"/>
          <w:rFonts w:cs="Arial"/>
          <w:b w:val="0"/>
          <w:bCs w:val="0"/>
          <w:smallCaps w:val="0"/>
          <w:color w:val="auto"/>
          <w:spacing w:val="0"/>
          <w:sz w:val="14"/>
          <w:szCs w:val="22"/>
        </w:rPr>
        <w:t>Salmonella</w:t>
      </w:r>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sidR="00AE1B51">
        <w:rPr>
          <w:rStyle w:val="IntenseReference"/>
          <w:rFonts w:cs="Arial"/>
          <w:b w:val="0"/>
          <w:bCs w:val="0"/>
          <w:i w:val="0"/>
          <w:smallCaps w:val="0"/>
          <w:color w:val="auto"/>
          <w:spacing w:val="0"/>
          <w:sz w:val="14"/>
          <w:szCs w:val="22"/>
        </w:rPr>
        <w:t xml:space="preserve"> SHIG = multidrug-</w:t>
      </w:r>
      <w:r>
        <w:rPr>
          <w:rStyle w:val="IntenseReference"/>
          <w:rFonts w:cs="Arial"/>
          <w:b w:val="0"/>
          <w:bCs w:val="0"/>
          <w:i w:val="0"/>
          <w:smallCaps w:val="0"/>
          <w:color w:val="auto"/>
          <w:spacing w:val="0"/>
          <w:sz w:val="14"/>
          <w:szCs w:val="22"/>
        </w:rPr>
        <w:t>resistant</w:t>
      </w:r>
      <w:r w:rsidRPr="007555B3">
        <w:rPr>
          <w:rStyle w:val="IntenseReference"/>
          <w:rFonts w:cs="Arial"/>
          <w:b w:val="0"/>
          <w:bCs w:val="0"/>
          <w:i w:val="0"/>
          <w:smallCaps w:val="0"/>
          <w:color w:val="auto"/>
          <w:spacing w:val="0"/>
          <w:sz w:val="14"/>
          <w:szCs w:val="22"/>
        </w:rPr>
        <w:t xml:space="preserve"> </w:t>
      </w:r>
      <w:proofErr w:type="spellStart"/>
      <w:r w:rsidRPr="007555B3">
        <w:rPr>
          <w:rStyle w:val="IntenseReference"/>
          <w:rFonts w:cs="Arial"/>
          <w:b w:val="0"/>
          <w:bCs w:val="0"/>
          <w:smallCaps w:val="0"/>
          <w:color w:val="auto"/>
          <w:spacing w:val="0"/>
          <w:sz w:val="14"/>
          <w:szCs w:val="22"/>
        </w:rPr>
        <w:t>Shigella</w:t>
      </w:r>
      <w:proofErr w:type="spellEnd"/>
      <w:r>
        <w:rPr>
          <w:rStyle w:val="IntenseReference"/>
          <w:rFonts w:cs="Arial"/>
          <w:b w:val="0"/>
          <w:bCs w:val="0"/>
          <w:i w:val="0"/>
          <w:smallCaps w:val="0"/>
          <w:color w:val="auto"/>
          <w:spacing w:val="0"/>
          <w:sz w:val="14"/>
          <w:szCs w:val="22"/>
        </w:rPr>
        <w:t xml:space="preserve"> species; </w:t>
      </w:r>
      <w:r w:rsidRPr="007555B3">
        <w:rPr>
          <w:rStyle w:val="IntenseReference"/>
          <w:rFonts w:cs="Arial"/>
          <w:b w:val="0"/>
          <w:bCs w:val="0"/>
          <w:i w:val="0"/>
          <w:smallCaps w:val="0"/>
          <w:color w:val="auto"/>
          <w:spacing w:val="0"/>
          <w:sz w:val="14"/>
          <w:szCs w:val="22"/>
        </w:rPr>
        <w:t>MDR</w:t>
      </w:r>
      <w:r w:rsidR="00AE1B51">
        <w:rPr>
          <w:rStyle w:val="IntenseReference"/>
          <w:rFonts w:cs="Arial"/>
          <w:b w:val="0"/>
          <w:bCs w:val="0"/>
          <w:i w:val="0"/>
          <w:smallCaps w:val="0"/>
          <w:color w:val="auto"/>
          <w:spacing w:val="0"/>
          <w:sz w:val="14"/>
          <w:szCs w:val="22"/>
        </w:rPr>
        <w:t xml:space="preserve"> MTB = multidrug-</w:t>
      </w:r>
      <w:r>
        <w:rPr>
          <w:rStyle w:val="IntenseReference"/>
          <w:rFonts w:cs="Arial"/>
          <w:b w:val="0"/>
          <w:bCs w:val="0"/>
          <w:i w:val="0"/>
          <w:smallCaps w:val="0"/>
          <w:color w:val="auto"/>
          <w:spacing w:val="0"/>
          <w:sz w:val="14"/>
          <w:szCs w:val="22"/>
        </w:rPr>
        <w:t>resistant</w:t>
      </w:r>
      <w:r w:rsidRPr="007555B3">
        <w:rPr>
          <w:rStyle w:val="IntenseReference"/>
          <w:rFonts w:cs="Arial"/>
          <w:b w:val="0"/>
          <w:bCs w:val="0"/>
          <w:i w:val="0"/>
          <w:smallCaps w:val="0"/>
          <w:color w:val="auto"/>
          <w:spacing w:val="0"/>
          <w:sz w:val="14"/>
          <w:szCs w:val="22"/>
        </w:rPr>
        <w:t xml:space="preserve"> </w:t>
      </w:r>
      <w:r w:rsidRPr="001E17F1">
        <w:rPr>
          <w:rStyle w:val="IntenseReference"/>
          <w:rFonts w:cs="Arial"/>
          <w:b w:val="0"/>
          <w:bCs w:val="0"/>
          <w:smallCaps w:val="0"/>
          <w:color w:val="auto"/>
          <w:spacing w:val="0"/>
          <w:sz w:val="14"/>
          <w:szCs w:val="22"/>
        </w:rPr>
        <w:t>Mycobacterium tuberculosis</w:t>
      </w:r>
    </w:p>
    <w:p w14:paraId="55FE7D4B" w14:textId="77777777" w:rsidR="00706AAA" w:rsidRPr="00E37518" w:rsidRDefault="00706AAA">
      <w:pPr>
        <w:rPr>
          <w:rFonts w:cs="Arial"/>
          <w:sz w:val="20"/>
          <w:szCs w:val="20"/>
        </w:rPr>
      </w:pPr>
    </w:p>
    <w:p w14:paraId="1CD7DBCF" w14:textId="77777777" w:rsidR="00576FBE" w:rsidRPr="00E367C8" w:rsidRDefault="00761C5A" w:rsidP="001456AF">
      <w:pPr>
        <w:pStyle w:val="Heading2"/>
        <w:rPr>
          <w:rStyle w:val="IntenseReference"/>
          <w:b/>
          <w:bCs/>
          <w:smallCaps w:val="0"/>
          <w:color w:val="AA610D" w:themeColor="accent1" w:themeShade="BF"/>
          <w:spacing w:val="0"/>
        </w:rPr>
      </w:pPr>
      <w:bookmarkStart w:id="7" w:name="_Toc476126826"/>
      <w:proofErr w:type="spellStart"/>
      <w:r w:rsidRPr="00E367C8">
        <w:rPr>
          <w:rStyle w:val="IntenseReference"/>
          <w:b/>
          <w:bCs/>
          <w:smallCaps w:val="0"/>
          <w:color w:val="AA610D" w:themeColor="accent1" w:themeShade="BF"/>
          <w:spacing w:val="0"/>
        </w:rPr>
        <w:t>Carbapenemase</w:t>
      </w:r>
      <w:proofErr w:type="spellEnd"/>
      <w:r w:rsidRPr="00E367C8">
        <w:rPr>
          <w:rStyle w:val="IntenseReference"/>
          <w:b/>
          <w:bCs/>
          <w:smallCaps w:val="0"/>
          <w:color w:val="AA610D" w:themeColor="accent1" w:themeShade="BF"/>
          <w:spacing w:val="0"/>
        </w:rPr>
        <w:t xml:space="preserve">-producing </w:t>
      </w:r>
      <w:proofErr w:type="spellStart"/>
      <w:r w:rsidRPr="00E367C8">
        <w:rPr>
          <w:rStyle w:val="IntenseReference"/>
          <w:b/>
          <w:bCs/>
          <w:i/>
          <w:smallCaps w:val="0"/>
          <w:color w:val="AA610D" w:themeColor="accent1" w:themeShade="BF"/>
          <w:spacing w:val="0"/>
        </w:rPr>
        <w:t>Enterobacteriaceae</w:t>
      </w:r>
      <w:proofErr w:type="spellEnd"/>
      <w:r w:rsidRPr="00E367C8">
        <w:rPr>
          <w:rStyle w:val="IntenseReference"/>
          <w:b/>
          <w:bCs/>
          <w:smallCaps w:val="0"/>
          <w:color w:val="AA610D" w:themeColor="accent1" w:themeShade="BF"/>
          <w:spacing w:val="0"/>
        </w:rPr>
        <w:t xml:space="preserve"> type by state and t</w:t>
      </w:r>
      <w:r w:rsidR="00576FBE" w:rsidRPr="00E367C8">
        <w:rPr>
          <w:rStyle w:val="IntenseReference"/>
          <w:b/>
          <w:bCs/>
          <w:smallCaps w:val="0"/>
          <w:color w:val="AA610D" w:themeColor="accent1" w:themeShade="BF"/>
          <w:spacing w:val="0"/>
        </w:rPr>
        <w:t>erritory</w:t>
      </w:r>
      <w:bookmarkEnd w:id="7"/>
    </w:p>
    <w:p w14:paraId="20184B20" w14:textId="71491B3C" w:rsidR="002B22B0" w:rsidRDefault="002B22B0" w:rsidP="00576FBE">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 xml:space="preserve">Six different </w:t>
      </w:r>
      <w:proofErr w:type="spellStart"/>
      <w:r>
        <w:rPr>
          <w:rStyle w:val="IntenseReference"/>
          <w:rFonts w:cs="Arial"/>
          <w:b w:val="0"/>
          <w:bCs w:val="0"/>
          <w:i w:val="0"/>
          <w:smallCaps w:val="0"/>
          <w:color w:val="auto"/>
          <w:spacing w:val="0"/>
          <w:szCs w:val="22"/>
        </w:rPr>
        <w:t>carbapenemase</w:t>
      </w:r>
      <w:proofErr w:type="spellEnd"/>
      <w:r>
        <w:rPr>
          <w:rStyle w:val="IntenseReference"/>
          <w:rFonts w:cs="Arial"/>
          <w:b w:val="0"/>
          <w:bCs w:val="0"/>
          <w:i w:val="0"/>
          <w:smallCaps w:val="0"/>
          <w:color w:val="auto"/>
          <w:spacing w:val="0"/>
          <w:szCs w:val="22"/>
        </w:rPr>
        <w:t xml:space="preserve"> types (IMP, NDM, OXA-48-like, KPC, VIM, and SME) were reported throughout Australia; </w:t>
      </w:r>
      <w:r w:rsidR="00E91303">
        <w:rPr>
          <w:rStyle w:val="IntenseReference"/>
          <w:rFonts w:cs="Arial"/>
          <w:b w:val="0"/>
          <w:bCs w:val="0"/>
          <w:i w:val="0"/>
          <w:smallCaps w:val="0"/>
          <w:color w:val="auto"/>
          <w:spacing w:val="0"/>
          <w:szCs w:val="22"/>
        </w:rPr>
        <w:t xml:space="preserve">significant regional differences </w:t>
      </w:r>
      <w:r w:rsidR="00C258BF">
        <w:rPr>
          <w:rStyle w:val="IntenseReference"/>
          <w:rFonts w:cs="Arial"/>
          <w:b w:val="0"/>
          <w:bCs w:val="0"/>
          <w:i w:val="0"/>
          <w:smallCaps w:val="0"/>
          <w:color w:val="auto"/>
          <w:spacing w:val="0"/>
          <w:szCs w:val="22"/>
        </w:rPr>
        <w:t xml:space="preserve">were </w:t>
      </w:r>
      <w:r w:rsidR="00E91303">
        <w:rPr>
          <w:rStyle w:val="IntenseReference"/>
          <w:rFonts w:cs="Arial"/>
          <w:b w:val="0"/>
          <w:bCs w:val="0"/>
          <w:i w:val="0"/>
          <w:smallCaps w:val="0"/>
          <w:color w:val="auto"/>
          <w:spacing w:val="0"/>
          <w:szCs w:val="22"/>
        </w:rPr>
        <w:t>noted</w:t>
      </w:r>
      <w:r w:rsidR="00C258BF">
        <w:rPr>
          <w:rStyle w:val="IntenseReference"/>
          <w:rFonts w:cs="Arial"/>
          <w:b w:val="0"/>
          <w:bCs w:val="0"/>
          <w:i w:val="0"/>
          <w:smallCaps w:val="0"/>
          <w:color w:val="auto"/>
          <w:spacing w:val="0"/>
          <w:szCs w:val="22"/>
        </w:rPr>
        <w:t xml:space="preserve"> (</w:t>
      </w:r>
      <w:r>
        <w:rPr>
          <w:rStyle w:val="IntenseReference"/>
          <w:rFonts w:cs="Arial"/>
          <w:b w:val="0"/>
          <w:bCs w:val="0"/>
          <w:i w:val="0"/>
          <w:smallCaps w:val="0"/>
          <w:color w:val="auto"/>
          <w:spacing w:val="0"/>
          <w:szCs w:val="22"/>
        </w:rPr>
        <w:t xml:space="preserve">see </w:t>
      </w:r>
      <w:r w:rsidR="00E91303" w:rsidRPr="00E02FF7">
        <w:rPr>
          <w:rStyle w:val="IntenseReference"/>
          <w:rFonts w:cs="Arial"/>
          <w:b w:val="0"/>
          <w:bCs w:val="0"/>
          <w:i w:val="0"/>
          <w:smallCaps w:val="0"/>
          <w:color w:val="auto"/>
          <w:spacing w:val="0"/>
          <w:szCs w:val="22"/>
        </w:rPr>
        <w:t xml:space="preserve">Figure </w:t>
      </w:r>
      <w:r w:rsidR="00E91303">
        <w:rPr>
          <w:rStyle w:val="IntenseReference"/>
          <w:rFonts w:cs="Arial"/>
          <w:b w:val="0"/>
          <w:bCs w:val="0"/>
          <w:i w:val="0"/>
          <w:smallCaps w:val="0"/>
          <w:color w:val="auto"/>
          <w:spacing w:val="0"/>
          <w:szCs w:val="22"/>
        </w:rPr>
        <w:t>8</w:t>
      </w:r>
      <w:r w:rsidR="00C258BF">
        <w:rPr>
          <w:rStyle w:val="IntenseReference"/>
          <w:rFonts w:cs="Arial"/>
          <w:b w:val="0"/>
          <w:bCs w:val="0"/>
          <w:i w:val="0"/>
          <w:smallCaps w:val="0"/>
          <w:color w:val="auto"/>
          <w:spacing w:val="0"/>
          <w:szCs w:val="22"/>
        </w:rPr>
        <w:t>)</w:t>
      </w:r>
      <w:r w:rsidR="00E91303" w:rsidRPr="00E02FF7">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w:t>
      </w:r>
      <w:proofErr w:type="gramStart"/>
      <w:r w:rsidR="003A2ECB" w:rsidRPr="00740836">
        <w:rPr>
          <w:rStyle w:val="IntenseReference"/>
          <w:rFonts w:cs="Arial"/>
          <w:b w:val="0"/>
          <w:bCs w:val="0"/>
          <w:i w:val="0"/>
          <w:smallCaps w:val="0"/>
          <w:color w:val="auto"/>
          <w:spacing w:val="0"/>
          <w:szCs w:val="22"/>
        </w:rPr>
        <w:t xml:space="preserve">Two </w:t>
      </w:r>
      <w:proofErr w:type="spellStart"/>
      <w:r w:rsidR="003A2ECB" w:rsidRPr="00740836">
        <w:rPr>
          <w:rStyle w:val="IntenseReference"/>
          <w:rFonts w:cs="Arial"/>
          <w:b w:val="0"/>
          <w:bCs w:val="0"/>
          <w:i w:val="0"/>
          <w:smallCaps w:val="0"/>
          <w:color w:val="auto"/>
          <w:spacing w:val="0"/>
          <w:szCs w:val="22"/>
        </w:rPr>
        <w:t>carbapenemase</w:t>
      </w:r>
      <w:proofErr w:type="spellEnd"/>
      <w:r w:rsidR="003A2ECB" w:rsidRPr="00740836">
        <w:rPr>
          <w:rStyle w:val="IntenseReference"/>
          <w:rFonts w:cs="Arial"/>
          <w:b w:val="0"/>
          <w:bCs w:val="0"/>
          <w:i w:val="0"/>
          <w:smallCaps w:val="0"/>
          <w:color w:val="auto"/>
          <w:spacing w:val="0"/>
          <w:szCs w:val="22"/>
        </w:rPr>
        <w:t xml:space="preserve"> types</w:t>
      </w:r>
      <w:r w:rsidR="00740836" w:rsidRPr="00740836">
        <w:rPr>
          <w:rStyle w:val="IntenseReference"/>
          <w:rFonts w:cs="Arial"/>
          <w:b w:val="0"/>
          <w:bCs w:val="0"/>
          <w:i w:val="0"/>
          <w:smallCaps w:val="0"/>
          <w:color w:val="auto"/>
          <w:spacing w:val="0"/>
          <w:szCs w:val="22"/>
        </w:rPr>
        <w:t>,</w:t>
      </w:r>
      <w:r w:rsidR="003A2ECB" w:rsidRPr="00740836">
        <w:rPr>
          <w:rStyle w:val="IntenseReference"/>
          <w:rFonts w:cs="Arial"/>
          <w:b w:val="0"/>
          <w:bCs w:val="0"/>
          <w:i w:val="0"/>
          <w:smallCaps w:val="0"/>
          <w:color w:val="auto"/>
          <w:spacing w:val="0"/>
          <w:szCs w:val="22"/>
        </w:rPr>
        <w:t xml:space="preserve"> </w:t>
      </w:r>
      <w:r w:rsidR="00AC36C9">
        <w:rPr>
          <w:rStyle w:val="IntenseReference"/>
          <w:rFonts w:cs="Arial"/>
          <w:b w:val="0"/>
          <w:bCs w:val="0"/>
          <w:i w:val="0"/>
          <w:smallCaps w:val="0"/>
          <w:color w:val="auto"/>
          <w:spacing w:val="0"/>
          <w:szCs w:val="22"/>
        </w:rPr>
        <w:t>IMP</w:t>
      </w:r>
      <w:r w:rsidR="00740836">
        <w:rPr>
          <w:rStyle w:val="IntenseReference"/>
          <w:rFonts w:cs="Arial"/>
          <w:b w:val="0"/>
          <w:bCs w:val="0"/>
          <w:i w:val="0"/>
          <w:smallCaps w:val="0"/>
          <w:color w:val="auto"/>
          <w:spacing w:val="0"/>
          <w:szCs w:val="22"/>
        </w:rPr>
        <w:t xml:space="preserve"> (</w:t>
      </w:r>
      <w:r w:rsidR="003E1D39">
        <w:rPr>
          <w:rStyle w:val="IntenseReference"/>
          <w:rFonts w:cs="Arial"/>
          <w:b w:val="0"/>
          <w:bCs w:val="0"/>
          <w:i w:val="0"/>
          <w:smallCaps w:val="0"/>
          <w:color w:val="auto"/>
          <w:spacing w:val="0"/>
          <w:szCs w:val="22"/>
        </w:rPr>
        <w:t>64</w:t>
      </w:r>
      <w:r w:rsidR="00E35968" w:rsidRPr="00E35968">
        <w:rPr>
          <w:rStyle w:val="IntenseReference"/>
          <w:rFonts w:cs="Arial"/>
          <w:b w:val="0"/>
          <w:bCs w:val="0"/>
          <w:i w:val="0"/>
          <w:smallCaps w:val="0"/>
          <w:color w:val="auto"/>
          <w:spacing w:val="0"/>
          <w:szCs w:val="22"/>
        </w:rPr>
        <w:t>%</w:t>
      </w:r>
      <w:r w:rsidR="00AC36C9">
        <w:rPr>
          <w:rStyle w:val="IntenseReference"/>
          <w:rFonts w:cs="Arial"/>
          <w:b w:val="0"/>
          <w:bCs w:val="0"/>
          <w:i w:val="0"/>
          <w:smallCaps w:val="0"/>
          <w:color w:val="auto"/>
          <w:spacing w:val="0"/>
          <w:szCs w:val="22"/>
        </w:rPr>
        <w:t xml:space="preserve">, </w:t>
      </w:r>
      <w:r w:rsidR="003E1D39" w:rsidRPr="00DF6977">
        <w:rPr>
          <w:rStyle w:val="IntenseReference"/>
          <w:rFonts w:cs="Arial"/>
          <w:b w:val="0"/>
          <w:bCs w:val="0"/>
          <w:i w:val="0"/>
          <w:smallCaps w:val="0"/>
          <w:color w:val="auto"/>
          <w:spacing w:val="0"/>
          <w:szCs w:val="22"/>
        </w:rPr>
        <w:t>208/326</w:t>
      </w:r>
      <w:r w:rsidR="00740836" w:rsidRPr="00DF6977">
        <w:rPr>
          <w:rStyle w:val="IntenseReference"/>
          <w:rFonts w:cs="Arial"/>
          <w:b w:val="0"/>
          <w:bCs w:val="0"/>
          <w:i w:val="0"/>
          <w:smallCaps w:val="0"/>
          <w:color w:val="auto"/>
          <w:spacing w:val="0"/>
          <w:szCs w:val="22"/>
        </w:rPr>
        <w:t xml:space="preserve">) and </w:t>
      </w:r>
      <w:r w:rsidR="00AC36C9" w:rsidRPr="00DF6977">
        <w:rPr>
          <w:rStyle w:val="IntenseReference"/>
          <w:rFonts w:cs="Arial"/>
          <w:b w:val="0"/>
          <w:bCs w:val="0"/>
          <w:i w:val="0"/>
          <w:smallCaps w:val="0"/>
          <w:color w:val="auto"/>
          <w:spacing w:val="0"/>
          <w:szCs w:val="22"/>
        </w:rPr>
        <w:t>NDM</w:t>
      </w:r>
      <w:r w:rsidR="00740836" w:rsidRPr="00DF6977">
        <w:rPr>
          <w:rStyle w:val="IntenseReference"/>
          <w:rFonts w:cs="Arial"/>
          <w:b w:val="0"/>
          <w:bCs w:val="0"/>
          <w:i w:val="0"/>
          <w:smallCaps w:val="0"/>
          <w:color w:val="auto"/>
          <w:spacing w:val="0"/>
          <w:szCs w:val="22"/>
        </w:rPr>
        <w:t xml:space="preserve"> (</w:t>
      </w:r>
      <w:r w:rsidR="003E1D39" w:rsidRPr="00DF6977">
        <w:rPr>
          <w:rStyle w:val="IntenseReference"/>
          <w:rFonts w:cs="Arial"/>
          <w:b w:val="0"/>
          <w:bCs w:val="0"/>
          <w:i w:val="0"/>
          <w:smallCaps w:val="0"/>
          <w:color w:val="auto"/>
          <w:spacing w:val="0"/>
          <w:szCs w:val="22"/>
        </w:rPr>
        <w:t>20</w:t>
      </w:r>
      <w:r w:rsidR="00E35968" w:rsidRPr="00DF6977">
        <w:rPr>
          <w:rStyle w:val="IntenseReference"/>
          <w:rFonts w:cs="Arial"/>
          <w:b w:val="0"/>
          <w:bCs w:val="0"/>
          <w:i w:val="0"/>
          <w:smallCaps w:val="0"/>
          <w:color w:val="auto"/>
          <w:spacing w:val="0"/>
          <w:szCs w:val="22"/>
        </w:rPr>
        <w:t xml:space="preserve">%, </w:t>
      </w:r>
      <w:r w:rsidR="003E1D39" w:rsidRPr="00DF6977">
        <w:rPr>
          <w:rStyle w:val="IntenseReference"/>
          <w:rFonts w:cs="Arial"/>
          <w:b w:val="0"/>
          <w:bCs w:val="0"/>
          <w:i w:val="0"/>
          <w:smallCaps w:val="0"/>
          <w:color w:val="auto"/>
          <w:spacing w:val="0"/>
          <w:szCs w:val="22"/>
        </w:rPr>
        <w:t>65/326</w:t>
      </w:r>
      <w:r w:rsidR="00740836" w:rsidRPr="00DF6977">
        <w:rPr>
          <w:rStyle w:val="IntenseReference"/>
          <w:rFonts w:cs="Arial"/>
          <w:b w:val="0"/>
          <w:bCs w:val="0"/>
          <w:i w:val="0"/>
          <w:smallCaps w:val="0"/>
          <w:color w:val="auto"/>
          <w:spacing w:val="0"/>
          <w:szCs w:val="22"/>
        </w:rPr>
        <w:t>),</w:t>
      </w:r>
      <w:r w:rsidR="00740836" w:rsidRPr="00740836">
        <w:rPr>
          <w:rStyle w:val="IntenseReference"/>
          <w:rFonts w:cs="Arial"/>
          <w:b w:val="0"/>
          <w:bCs w:val="0"/>
          <w:i w:val="0"/>
          <w:smallCaps w:val="0"/>
          <w:color w:val="auto"/>
          <w:spacing w:val="0"/>
          <w:szCs w:val="22"/>
        </w:rPr>
        <w:t xml:space="preserve"> </w:t>
      </w:r>
      <w:r w:rsidR="003E1D39">
        <w:rPr>
          <w:rStyle w:val="IntenseReference"/>
          <w:rFonts w:cs="Arial"/>
          <w:b w:val="0"/>
          <w:bCs w:val="0"/>
          <w:i w:val="0"/>
          <w:smallCaps w:val="0"/>
          <w:color w:val="auto"/>
          <w:spacing w:val="0"/>
          <w:szCs w:val="22"/>
        </w:rPr>
        <w:t xml:space="preserve">accounted </w:t>
      </w:r>
      <w:r w:rsidR="003E1D39" w:rsidRPr="00DF6977">
        <w:rPr>
          <w:rStyle w:val="IntenseReference"/>
          <w:rFonts w:cs="Arial"/>
          <w:b w:val="0"/>
          <w:bCs w:val="0"/>
          <w:i w:val="0"/>
          <w:smallCaps w:val="0"/>
          <w:color w:val="auto"/>
          <w:spacing w:val="0"/>
          <w:szCs w:val="22"/>
        </w:rPr>
        <w:t>for 84</w:t>
      </w:r>
      <w:r w:rsidR="007A7375" w:rsidRPr="00DF6977">
        <w:rPr>
          <w:rStyle w:val="IntenseReference"/>
          <w:rFonts w:cs="Arial"/>
          <w:b w:val="0"/>
          <w:bCs w:val="0"/>
          <w:i w:val="0"/>
          <w:smallCaps w:val="0"/>
          <w:color w:val="auto"/>
          <w:spacing w:val="0"/>
          <w:szCs w:val="22"/>
        </w:rPr>
        <w:t>%</w:t>
      </w:r>
      <w:r w:rsidR="007A7375">
        <w:rPr>
          <w:rStyle w:val="IntenseReference"/>
          <w:rFonts w:cs="Arial"/>
          <w:b w:val="0"/>
          <w:bCs w:val="0"/>
          <w:i w:val="0"/>
          <w:smallCaps w:val="0"/>
          <w:color w:val="auto"/>
          <w:spacing w:val="0"/>
          <w:szCs w:val="22"/>
        </w:rPr>
        <w:t xml:space="preserve"> </w:t>
      </w:r>
      <w:r w:rsidR="003A2ECB" w:rsidRPr="00740836">
        <w:rPr>
          <w:rStyle w:val="IntenseReference"/>
          <w:rFonts w:cs="Arial"/>
          <w:b w:val="0"/>
          <w:bCs w:val="0"/>
          <w:i w:val="0"/>
          <w:smallCaps w:val="0"/>
          <w:color w:val="auto"/>
          <w:spacing w:val="0"/>
          <w:szCs w:val="22"/>
        </w:rPr>
        <w:t xml:space="preserve">of all </w:t>
      </w:r>
      <w:proofErr w:type="spellStart"/>
      <w:r w:rsidR="003A2ECB" w:rsidRPr="002B22B0">
        <w:rPr>
          <w:rStyle w:val="IntenseReference"/>
          <w:rFonts w:cs="Arial"/>
          <w:b w:val="0"/>
          <w:bCs w:val="0"/>
          <w:smallCaps w:val="0"/>
          <w:color w:val="auto"/>
          <w:spacing w:val="0"/>
          <w:szCs w:val="22"/>
        </w:rPr>
        <w:t>Enterobacteriaceae</w:t>
      </w:r>
      <w:proofErr w:type="spellEnd"/>
      <w:r w:rsidR="003A2ECB" w:rsidRPr="00740836">
        <w:rPr>
          <w:rStyle w:val="IntenseReference"/>
          <w:rFonts w:cs="Arial"/>
          <w:b w:val="0"/>
          <w:bCs w:val="0"/>
          <w:i w:val="0"/>
          <w:smallCaps w:val="0"/>
          <w:color w:val="auto"/>
          <w:spacing w:val="0"/>
          <w:szCs w:val="22"/>
        </w:rPr>
        <w:t xml:space="preserve"> </w:t>
      </w:r>
      <w:r w:rsidR="00740836" w:rsidRPr="009F4DED">
        <w:rPr>
          <w:rStyle w:val="IntenseReference"/>
          <w:rFonts w:cs="Arial"/>
          <w:b w:val="0"/>
          <w:bCs w:val="0"/>
          <w:i w:val="0"/>
          <w:smallCaps w:val="0"/>
          <w:color w:val="auto"/>
          <w:spacing w:val="0"/>
          <w:szCs w:val="22"/>
        </w:rPr>
        <w:t xml:space="preserve">with a confirmed </w:t>
      </w:r>
      <w:proofErr w:type="spellStart"/>
      <w:r w:rsidR="003A2ECB" w:rsidRPr="009F4DED">
        <w:rPr>
          <w:rStyle w:val="IntenseReference"/>
          <w:rFonts w:cs="Arial"/>
          <w:b w:val="0"/>
          <w:bCs w:val="0"/>
          <w:i w:val="0"/>
          <w:smallCaps w:val="0"/>
          <w:color w:val="auto"/>
          <w:spacing w:val="0"/>
          <w:szCs w:val="22"/>
        </w:rPr>
        <w:t>carbapenemase</w:t>
      </w:r>
      <w:proofErr w:type="spellEnd"/>
      <w:r w:rsidR="00740836" w:rsidRPr="009F4DED">
        <w:rPr>
          <w:rStyle w:val="IntenseReference"/>
          <w:rFonts w:cs="Arial"/>
          <w:b w:val="0"/>
          <w:bCs w:val="0"/>
          <w:i w:val="0"/>
          <w:smallCaps w:val="0"/>
          <w:color w:val="auto"/>
          <w:spacing w:val="0"/>
          <w:szCs w:val="22"/>
        </w:rPr>
        <w:t>.</w:t>
      </w:r>
      <w:proofErr w:type="gramEnd"/>
      <w:r w:rsidR="00A814A0">
        <w:rPr>
          <w:rStyle w:val="IntenseReference"/>
          <w:rFonts w:cs="Arial"/>
          <w:b w:val="0"/>
          <w:bCs w:val="0"/>
          <w:i w:val="0"/>
          <w:smallCaps w:val="0"/>
          <w:color w:val="auto"/>
          <w:spacing w:val="0"/>
          <w:szCs w:val="22"/>
        </w:rPr>
        <w:t xml:space="preserve"> </w:t>
      </w:r>
    </w:p>
    <w:p w14:paraId="5F06C392" w14:textId="24CA6C55" w:rsidR="00C84053" w:rsidRDefault="00C84053" w:rsidP="00576FBE">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IMP type</w:t>
      </w:r>
      <w:r w:rsidR="00576FBE" w:rsidRPr="00C84053">
        <w:rPr>
          <w:rStyle w:val="IntenseReference"/>
          <w:rFonts w:cs="Arial"/>
          <w:b w:val="0"/>
          <w:bCs w:val="0"/>
          <w:i w:val="0"/>
          <w:smallCaps w:val="0"/>
          <w:color w:val="auto"/>
          <w:spacing w:val="0"/>
          <w:szCs w:val="22"/>
        </w:rPr>
        <w:t xml:space="preserve"> </w:t>
      </w:r>
      <w:proofErr w:type="spellStart"/>
      <w:r w:rsidRPr="00C84053">
        <w:rPr>
          <w:rStyle w:val="IntenseReference"/>
          <w:rFonts w:cs="Arial"/>
          <w:b w:val="0"/>
          <w:bCs w:val="0"/>
          <w:i w:val="0"/>
          <w:smallCaps w:val="0"/>
          <w:color w:val="auto"/>
          <w:spacing w:val="0"/>
          <w:szCs w:val="22"/>
        </w:rPr>
        <w:t>carbapenemase</w:t>
      </w:r>
      <w:r w:rsidR="00AC36C9">
        <w:rPr>
          <w:rStyle w:val="IntenseReference"/>
          <w:rFonts w:cs="Arial"/>
          <w:b w:val="0"/>
          <w:bCs w:val="0"/>
          <w:i w:val="0"/>
          <w:smallCaps w:val="0"/>
          <w:color w:val="auto"/>
          <w:spacing w:val="0"/>
          <w:szCs w:val="22"/>
        </w:rPr>
        <w:t>s</w:t>
      </w:r>
      <w:proofErr w:type="spellEnd"/>
      <w:r w:rsidR="00576FBE" w:rsidRPr="00C84053">
        <w:rPr>
          <w:rStyle w:val="IntenseReference"/>
          <w:rFonts w:cs="Arial"/>
          <w:b w:val="0"/>
          <w:bCs w:val="0"/>
          <w:i w:val="0"/>
          <w:smallCaps w:val="0"/>
          <w:color w:val="auto"/>
          <w:spacing w:val="0"/>
          <w:szCs w:val="22"/>
        </w:rPr>
        <w:t xml:space="preserve"> comprised the majority (&gt;</w:t>
      </w:r>
      <w:r w:rsidRPr="00C84053">
        <w:rPr>
          <w:rStyle w:val="IntenseReference"/>
          <w:rFonts w:cs="Arial"/>
          <w:b w:val="0"/>
          <w:bCs w:val="0"/>
          <w:i w:val="0"/>
          <w:smallCaps w:val="0"/>
          <w:color w:val="auto"/>
          <w:spacing w:val="0"/>
          <w:szCs w:val="22"/>
        </w:rPr>
        <w:t>70</w:t>
      </w:r>
      <w:r w:rsidR="00576FBE" w:rsidRPr="00C84053">
        <w:rPr>
          <w:rStyle w:val="IntenseReference"/>
          <w:rFonts w:cs="Arial"/>
          <w:b w:val="0"/>
          <w:bCs w:val="0"/>
          <w:i w:val="0"/>
          <w:smallCaps w:val="0"/>
          <w:color w:val="auto"/>
          <w:spacing w:val="0"/>
          <w:szCs w:val="22"/>
        </w:rPr>
        <w:t>%)</w:t>
      </w:r>
      <w:r w:rsidR="00EC4BC8">
        <w:rPr>
          <w:rStyle w:val="IntenseReference"/>
          <w:rFonts w:cs="Arial"/>
          <w:b w:val="0"/>
          <w:bCs w:val="0"/>
          <w:i w:val="0"/>
          <w:smallCaps w:val="0"/>
          <w:color w:val="auto"/>
          <w:spacing w:val="0"/>
          <w:szCs w:val="22"/>
        </w:rPr>
        <w:t xml:space="preserve"> of CPE</w:t>
      </w:r>
      <w:r w:rsidR="00576FBE" w:rsidRPr="00C84053">
        <w:rPr>
          <w:rStyle w:val="IntenseReference"/>
          <w:rFonts w:cs="Arial"/>
          <w:b w:val="0"/>
          <w:bCs w:val="0"/>
          <w:i w:val="0"/>
          <w:smallCaps w:val="0"/>
          <w:color w:val="auto"/>
          <w:spacing w:val="0"/>
          <w:szCs w:val="22"/>
        </w:rPr>
        <w:t xml:space="preserve"> in New South Wales</w:t>
      </w:r>
      <w:r w:rsidR="00740836" w:rsidRPr="00C84053">
        <w:rPr>
          <w:rStyle w:val="IntenseReference"/>
          <w:rFonts w:cs="Arial"/>
          <w:b w:val="0"/>
          <w:bCs w:val="0"/>
          <w:i w:val="0"/>
          <w:smallCaps w:val="0"/>
          <w:color w:val="auto"/>
          <w:spacing w:val="0"/>
          <w:szCs w:val="22"/>
        </w:rPr>
        <w:t xml:space="preserve"> (</w:t>
      </w:r>
      <w:r w:rsidR="00B25386" w:rsidRPr="00C84053">
        <w:rPr>
          <w:rStyle w:val="IntenseReference"/>
          <w:rFonts w:cs="Arial"/>
          <w:b w:val="0"/>
          <w:bCs w:val="0"/>
          <w:i w:val="0"/>
          <w:smallCaps w:val="0"/>
          <w:color w:val="auto"/>
          <w:spacing w:val="0"/>
          <w:szCs w:val="22"/>
        </w:rPr>
        <w:t>8</w:t>
      </w:r>
      <w:r w:rsidR="00B25386">
        <w:rPr>
          <w:rStyle w:val="IntenseReference"/>
          <w:rFonts w:cs="Arial"/>
          <w:b w:val="0"/>
          <w:bCs w:val="0"/>
          <w:i w:val="0"/>
          <w:smallCaps w:val="0"/>
          <w:color w:val="auto"/>
          <w:spacing w:val="0"/>
          <w:szCs w:val="22"/>
        </w:rPr>
        <w:t>0</w:t>
      </w:r>
      <w:r w:rsidR="00740836" w:rsidRPr="00C84053">
        <w:rPr>
          <w:rStyle w:val="IntenseReference"/>
          <w:rFonts w:cs="Arial"/>
          <w:b w:val="0"/>
          <w:bCs w:val="0"/>
          <w:i w:val="0"/>
          <w:smallCaps w:val="0"/>
          <w:color w:val="auto"/>
          <w:spacing w:val="0"/>
          <w:szCs w:val="22"/>
        </w:rPr>
        <w:t xml:space="preserve">%, </w:t>
      </w:r>
      <w:r w:rsidR="00B25386">
        <w:rPr>
          <w:rStyle w:val="IntenseReference"/>
          <w:rFonts w:cs="Arial"/>
          <w:b w:val="0"/>
          <w:bCs w:val="0"/>
          <w:i w:val="0"/>
          <w:smallCaps w:val="0"/>
          <w:color w:val="auto"/>
          <w:spacing w:val="0"/>
          <w:szCs w:val="22"/>
        </w:rPr>
        <w:t>86</w:t>
      </w:r>
      <w:r w:rsidR="00740836" w:rsidRPr="00C84053">
        <w:rPr>
          <w:rStyle w:val="IntenseReference"/>
          <w:rFonts w:cs="Arial"/>
          <w:b w:val="0"/>
          <w:bCs w:val="0"/>
          <w:i w:val="0"/>
          <w:smallCaps w:val="0"/>
          <w:color w:val="auto"/>
          <w:spacing w:val="0"/>
          <w:szCs w:val="22"/>
        </w:rPr>
        <w:t>/</w:t>
      </w:r>
      <w:r w:rsidR="00B25386">
        <w:rPr>
          <w:rStyle w:val="IntenseReference"/>
          <w:rFonts w:cs="Arial"/>
          <w:b w:val="0"/>
          <w:bCs w:val="0"/>
          <w:i w:val="0"/>
          <w:smallCaps w:val="0"/>
          <w:color w:val="auto"/>
          <w:spacing w:val="0"/>
          <w:szCs w:val="22"/>
        </w:rPr>
        <w:t>108</w:t>
      </w:r>
      <w:r w:rsidR="00535E3A" w:rsidRPr="00C84053">
        <w:rPr>
          <w:rStyle w:val="IntenseReference"/>
          <w:rFonts w:cs="Arial"/>
          <w:b w:val="0"/>
          <w:bCs w:val="0"/>
          <w:i w:val="0"/>
          <w:smallCaps w:val="0"/>
          <w:color w:val="auto"/>
          <w:spacing w:val="0"/>
          <w:szCs w:val="22"/>
        </w:rPr>
        <w:t>)</w:t>
      </w:r>
      <w:r w:rsidR="00576FBE" w:rsidRPr="00C84053">
        <w:rPr>
          <w:rStyle w:val="IntenseReference"/>
          <w:rFonts w:cs="Arial"/>
          <w:b w:val="0"/>
          <w:bCs w:val="0"/>
          <w:i w:val="0"/>
          <w:smallCaps w:val="0"/>
          <w:color w:val="auto"/>
          <w:spacing w:val="0"/>
          <w:szCs w:val="22"/>
        </w:rPr>
        <w:t xml:space="preserve">, Queensland </w:t>
      </w:r>
      <w:r w:rsidR="00740836" w:rsidRPr="00C84053">
        <w:rPr>
          <w:rStyle w:val="IntenseReference"/>
          <w:rFonts w:cs="Arial"/>
          <w:b w:val="0"/>
          <w:bCs w:val="0"/>
          <w:i w:val="0"/>
          <w:smallCaps w:val="0"/>
          <w:color w:val="auto"/>
          <w:spacing w:val="0"/>
          <w:szCs w:val="22"/>
        </w:rPr>
        <w:t>(</w:t>
      </w:r>
      <w:r w:rsidR="00B25386" w:rsidRPr="00C84053">
        <w:rPr>
          <w:rStyle w:val="IntenseReference"/>
          <w:rFonts w:cs="Arial"/>
          <w:b w:val="0"/>
          <w:bCs w:val="0"/>
          <w:i w:val="0"/>
          <w:smallCaps w:val="0"/>
          <w:color w:val="auto"/>
          <w:spacing w:val="0"/>
          <w:szCs w:val="22"/>
        </w:rPr>
        <w:t>8</w:t>
      </w:r>
      <w:r w:rsidR="00B25386">
        <w:rPr>
          <w:rStyle w:val="IntenseReference"/>
          <w:rFonts w:cs="Arial"/>
          <w:b w:val="0"/>
          <w:bCs w:val="0"/>
          <w:i w:val="0"/>
          <w:smallCaps w:val="0"/>
          <w:color w:val="auto"/>
          <w:spacing w:val="0"/>
          <w:szCs w:val="22"/>
        </w:rPr>
        <w:t>9</w:t>
      </w:r>
      <w:r w:rsidR="00740836" w:rsidRPr="00C84053">
        <w:rPr>
          <w:rStyle w:val="IntenseReference"/>
          <w:rFonts w:cs="Arial"/>
          <w:b w:val="0"/>
          <w:bCs w:val="0"/>
          <w:i w:val="0"/>
          <w:smallCaps w:val="0"/>
          <w:color w:val="auto"/>
          <w:spacing w:val="0"/>
          <w:szCs w:val="22"/>
        </w:rPr>
        <w:t xml:space="preserve">%, </w:t>
      </w:r>
      <w:r w:rsidR="00B25386">
        <w:rPr>
          <w:rStyle w:val="IntenseReference"/>
          <w:rFonts w:cs="Arial"/>
          <w:b w:val="0"/>
          <w:bCs w:val="0"/>
          <w:i w:val="0"/>
          <w:smallCaps w:val="0"/>
          <w:color w:val="auto"/>
          <w:spacing w:val="0"/>
          <w:szCs w:val="22"/>
        </w:rPr>
        <w:t>7</w:t>
      </w:r>
      <w:r w:rsidR="00B25386" w:rsidRPr="00C84053">
        <w:rPr>
          <w:rStyle w:val="IntenseReference"/>
          <w:rFonts w:cs="Arial"/>
          <w:b w:val="0"/>
          <w:bCs w:val="0"/>
          <w:i w:val="0"/>
          <w:smallCaps w:val="0"/>
          <w:color w:val="auto"/>
          <w:spacing w:val="0"/>
          <w:szCs w:val="22"/>
        </w:rPr>
        <w:t>8</w:t>
      </w:r>
      <w:r w:rsidR="00740836" w:rsidRPr="00C84053">
        <w:rPr>
          <w:rStyle w:val="IntenseReference"/>
          <w:rFonts w:cs="Arial"/>
          <w:b w:val="0"/>
          <w:bCs w:val="0"/>
          <w:i w:val="0"/>
          <w:smallCaps w:val="0"/>
          <w:color w:val="auto"/>
          <w:spacing w:val="0"/>
          <w:szCs w:val="22"/>
        </w:rPr>
        <w:t>/</w:t>
      </w:r>
      <w:r w:rsidR="00B25386">
        <w:rPr>
          <w:rStyle w:val="IntenseReference"/>
          <w:rFonts w:cs="Arial"/>
          <w:b w:val="0"/>
          <w:bCs w:val="0"/>
          <w:i w:val="0"/>
          <w:smallCaps w:val="0"/>
          <w:color w:val="auto"/>
          <w:spacing w:val="0"/>
          <w:szCs w:val="22"/>
        </w:rPr>
        <w:t>88</w:t>
      </w:r>
      <w:r w:rsidR="00535E3A" w:rsidRPr="00C84053">
        <w:rPr>
          <w:rStyle w:val="IntenseReference"/>
          <w:rFonts w:cs="Arial"/>
          <w:b w:val="0"/>
          <w:bCs w:val="0"/>
          <w:i w:val="0"/>
          <w:smallCaps w:val="0"/>
          <w:color w:val="auto"/>
          <w:spacing w:val="0"/>
          <w:szCs w:val="22"/>
        </w:rPr>
        <w:t xml:space="preserve">) </w:t>
      </w:r>
      <w:r w:rsidR="00576FBE" w:rsidRPr="00C84053">
        <w:rPr>
          <w:rStyle w:val="IntenseReference"/>
          <w:rFonts w:cs="Arial"/>
          <w:b w:val="0"/>
          <w:bCs w:val="0"/>
          <w:i w:val="0"/>
          <w:smallCaps w:val="0"/>
          <w:color w:val="auto"/>
          <w:spacing w:val="0"/>
          <w:szCs w:val="22"/>
        </w:rPr>
        <w:t>and the Australian Capital Territory</w:t>
      </w:r>
      <w:r w:rsidR="00740836" w:rsidRPr="00C84053">
        <w:rPr>
          <w:rStyle w:val="IntenseReference"/>
          <w:rFonts w:cs="Arial"/>
          <w:b w:val="0"/>
          <w:bCs w:val="0"/>
          <w:i w:val="0"/>
          <w:smallCaps w:val="0"/>
          <w:color w:val="auto"/>
          <w:spacing w:val="0"/>
          <w:szCs w:val="22"/>
        </w:rPr>
        <w:t xml:space="preserve"> (</w:t>
      </w:r>
      <w:r w:rsidR="00B25386" w:rsidRPr="00C84053">
        <w:rPr>
          <w:rStyle w:val="IntenseReference"/>
          <w:rFonts w:cs="Arial"/>
          <w:b w:val="0"/>
          <w:bCs w:val="0"/>
          <w:i w:val="0"/>
          <w:smallCaps w:val="0"/>
          <w:color w:val="auto"/>
          <w:spacing w:val="0"/>
          <w:szCs w:val="22"/>
        </w:rPr>
        <w:t>7</w:t>
      </w:r>
      <w:r w:rsidR="00B25386">
        <w:rPr>
          <w:rStyle w:val="IntenseReference"/>
          <w:rFonts w:cs="Arial"/>
          <w:b w:val="0"/>
          <w:bCs w:val="0"/>
          <w:i w:val="0"/>
          <w:smallCaps w:val="0"/>
          <w:color w:val="auto"/>
          <w:spacing w:val="0"/>
          <w:szCs w:val="22"/>
        </w:rPr>
        <w:t>3</w:t>
      </w:r>
      <w:r w:rsidR="00740836" w:rsidRPr="00C84053">
        <w:rPr>
          <w:rStyle w:val="IntenseReference"/>
          <w:rFonts w:cs="Arial"/>
          <w:b w:val="0"/>
          <w:bCs w:val="0"/>
          <w:i w:val="0"/>
          <w:smallCaps w:val="0"/>
          <w:color w:val="auto"/>
          <w:spacing w:val="0"/>
          <w:szCs w:val="22"/>
        </w:rPr>
        <w:t xml:space="preserve">%, </w:t>
      </w:r>
      <w:r w:rsidR="00B25386">
        <w:rPr>
          <w:rStyle w:val="IntenseReference"/>
          <w:rFonts w:cs="Arial"/>
          <w:b w:val="0"/>
          <w:bCs w:val="0"/>
          <w:i w:val="0"/>
          <w:smallCaps w:val="0"/>
          <w:color w:val="auto"/>
          <w:spacing w:val="0"/>
          <w:szCs w:val="22"/>
        </w:rPr>
        <w:t>8</w:t>
      </w:r>
      <w:r w:rsidR="00740836" w:rsidRPr="00C84053">
        <w:rPr>
          <w:rStyle w:val="IntenseReference"/>
          <w:rFonts w:cs="Arial"/>
          <w:b w:val="0"/>
          <w:bCs w:val="0"/>
          <w:i w:val="0"/>
          <w:smallCaps w:val="0"/>
          <w:color w:val="auto"/>
          <w:spacing w:val="0"/>
          <w:szCs w:val="22"/>
        </w:rPr>
        <w:t>/</w:t>
      </w:r>
      <w:r w:rsidR="00B25386">
        <w:rPr>
          <w:rStyle w:val="IntenseReference"/>
          <w:rFonts w:cs="Arial"/>
          <w:b w:val="0"/>
          <w:bCs w:val="0"/>
          <w:i w:val="0"/>
          <w:smallCaps w:val="0"/>
          <w:color w:val="auto"/>
          <w:spacing w:val="0"/>
          <w:szCs w:val="22"/>
        </w:rPr>
        <w:t>11</w:t>
      </w:r>
      <w:r w:rsidR="00535E3A" w:rsidRPr="00C84053">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w:t>
      </w:r>
      <w:r w:rsidRPr="00C84053">
        <w:rPr>
          <w:rStyle w:val="IntenseReference"/>
          <w:rFonts w:cs="Arial"/>
          <w:b w:val="0"/>
          <w:bCs w:val="0"/>
          <w:i w:val="0"/>
          <w:smallCaps w:val="0"/>
          <w:color w:val="auto"/>
          <w:spacing w:val="0"/>
          <w:szCs w:val="22"/>
        </w:rPr>
        <w:t xml:space="preserve">No IMP-producing </w:t>
      </w:r>
      <w:proofErr w:type="spellStart"/>
      <w:r w:rsidRPr="00C84053">
        <w:rPr>
          <w:rStyle w:val="IntenseReference"/>
          <w:rFonts w:cs="Arial"/>
          <w:b w:val="0"/>
          <w:bCs w:val="0"/>
          <w:smallCaps w:val="0"/>
          <w:color w:val="auto"/>
          <w:spacing w:val="0"/>
          <w:szCs w:val="22"/>
        </w:rPr>
        <w:t>Enterobacteriaceae</w:t>
      </w:r>
      <w:proofErr w:type="spellEnd"/>
      <w:r w:rsidRPr="00C84053">
        <w:rPr>
          <w:rStyle w:val="IntenseReference"/>
          <w:rFonts w:cs="Arial"/>
          <w:b w:val="0"/>
          <w:bCs w:val="0"/>
          <w:i w:val="0"/>
          <w:smallCaps w:val="0"/>
          <w:color w:val="auto"/>
          <w:spacing w:val="0"/>
          <w:szCs w:val="22"/>
        </w:rPr>
        <w:t xml:space="preserve"> were reported from South Australia or Tasmania. </w:t>
      </w:r>
      <w:r>
        <w:rPr>
          <w:rStyle w:val="IntenseReference"/>
          <w:rFonts w:cs="Arial"/>
          <w:b w:val="0"/>
          <w:bCs w:val="0"/>
          <w:i w:val="0"/>
          <w:smallCaps w:val="0"/>
          <w:color w:val="auto"/>
          <w:spacing w:val="0"/>
          <w:szCs w:val="22"/>
        </w:rPr>
        <w:t xml:space="preserve">All the strains that have been </w:t>
      </w:r>
      <w:r w:rsidR="00E35968">
        <w:rPr>
          <w:rStyle w:val="IntenseReference"/>
          <w:rFonts w:cs="Arial"/>
          <w:b w:val="0"/>
          <w:bCs w:val="0"/>
          <w:i w:val="0"/>
          <w:smallCaps w:val="0"/>
          <w:color w:val="auto"/>
          <w:spacing w:val="0"/>
          <w:szCs w:val="22"/>
        </w:rPr>
        <w:t xml:space="preserve">genetically </w:t>
      </w:r>
      <w:r>
        <w:rPr>
          <w:rStyle w:val="IntenseReference"/>
          <w:rFonts w:cs="Arial"/>
          <w:b w:val="0"/>
          <w:bCs w:val="0"/>
          <w:i w:val="0"/>
          <w:smallCaps w:val="0"/>
          <w:color w:val="auto"/>
          <w:spacing w:val="0"/>
          <w:szCs w:val="22"/>
        </w:rPr>
        <w:t xml:space="preserve">sequenced to </w:t>
      </w:r>
      <w:r w:rsidRPr="00820A15">
        <w:rPr>
          <w:rStyle w:val="IntenseReference"/>
          <w:rFonts w:cs="Arial"/>
          <w:b w:val="0"/>
          <w:bCs w:val="0"/>
          <w:i w:val="0"/>
          <w:smallCaps w:val="0"/>
          <w:color w:val="auto"/>
          <w:spacing w:val="0"/>
          <w:szCs w:val="22"/>
        </w:rPr>
        <w:t xml:space="preserve">date </w:t>
      </w:r>
      <w:r w:rsidRPr="00DF6977">
        <w:rPr>
          <w:rStyle w:val="IntenseReference"/>
          <w:rFonts w:cs="Arial"/>
          <w:b w:val="0"/>
          <w:bCs w:val="0"/>
          <w:i w:val="0"/>
          <w:smallCaps w:val="0"/>
          <w:color w:val="auto"/>
          <w:spacing w:val="0"/>
          <w:szCs w:val="22"/>
        </w:rPr>
        <w:t>(</w:t>
      </w:r>
      <w:r w:rsidR="00820A15" w:rsidRPr="00DF6977">
        <w:rPr>
          <w:rStyle w:val="IntenseReference"/>
          <w:rFonts w:cs="Arial"/>
          <w:b w:val="0"/>
          <w:bCs w:val="0"/>
          <w:i w:val="0"/>
          <w:smallCaps w:val="0"/>
          <w:color w:val="auto"/>
          <w:spacing w:val="0"/>
          <w:szCs w:val="22"/>
        </w:rPr>
        <w:t>41%, 85/208</w:t>
      </w:r>
      <w:r w:rsidRPr="00DF6977">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w:t>
      </w:r>
      <w:r w:rsidR="00A861C6">
        <w:rPr>
          <w:rStyle w:val="IntenseReference"/>
          <w:rFonts w:cs="Arial"/>
          <w:b w:val="0"/>
          <w:bCs w:val="0"/>
          <w:i w:val="0"/>
          <w:smallCaps w:val="0"/>
          <w:color w:val="auto"/>
          <w:spacing w:val="0"/>
          <w:szCs w:val="22"/>
        </w:rPr>
        <w:t xml:space="preserve">are </w:t>
      </w:r>
      <w:r w:rsidRPr="00C84053">
        <w:rPr>
          <w:rStyle w:val="IntenseReference"/>
          <w:rFonts w:cs="Arial"/>
          <w:b w:val="0"/>
          <w:bCs w:val="0"/>
          <w:smallCaps w:val="0"/>
          <w:color w:val="auto"/>
          <w:spacing w:val="0"/>
          <w:szCs w:val="22"/>
        </w:rPr>
        <w:t>bla</w:t>
      </w:r>
      <w:r w:rsidRPr="00C84053">
        <w:rPr>
          <w:rStyle w:val="IntenseReference"/>
          <w:rFonts w:cs="Arial"/>
          <w:b w:val="0"/>
          <w:bCs w:val="0"/>
          <w:i w:val="0"/>
          <w:smallCaps w:val="0"/>
          <w:color w:val="auto"/>
          <w:spacing w:val="0"/>
          <w:szCs w:val="22"/>
          <w:vertAlign w:val="subscript"/>
        </w:rPr>
        <w:t>IMP-4</w:t>
      </w:r>
      <w:r>
        <w:rPr>
          <w:rStyle w:val="IntenseReference"/>
          <w:rFonts w:cs="Arial"/>
          <w:b w:val="0"/>
          <w:bCs w:val="0"/>
          <w:i w:val="0"/>
          <w:smallCaps w:val="0"/>
          <w:color w:val="auto"/>
          <w:spacing w:val="0"/>
          <w:szCs w:val="22"/>
        </w:rPr>
        <w:t>.</w:t>
      </w:r>
    </w:p>
    <w:p w14:paraId="218993AE" w14:textId="1FE2CD65" w:rsidR="001D3370" w:rsidRDefault="00576FBE" w:rsidP="00576FBE">
      <w:pPr>
        <w:spacing w:before="120"/>
        <w:rPr>
          <w:rStyle w:val="IntenseReference"/>
          <w:rFonts w:cs="Arial"/>
          <w:b w:val="0"/>
          <w:bCs w:val="0"/>
          <w:i w:val="0"/>
          <w:smallCaps w:val="0"/>
          <w:color w:val="auto"/>
          <w:spacing w:val="0"/>
          <w:szCs w:val="22"/>
        </w:rPr>
      </w:pPr>
      <w:r w:rsidRPr="00C84053">
        <w:rPr>
          <w:rStyle w:val="IntenseReference"/>
          <w:rFonts w:cs="Arial"/>
          <w:b w:val="0"/>
          <w:bCs w:val="0"/>
          <w:i w:val="0"/>
          <w:smallCaps w:val="0"/>
          <w:color w:val="auto"/>
          <w:spacing w:val="0"/>
          <w:szCs w:val="22"/>
        </w:rPr>
        <w:t>NDM</w:t>
      </w:r>
      <w:r w:rsidR="004219E3" w:rsidRPr="00C84053">
        <w:rPr>
          <w:rStyle w:val="IntenseReference"/>
          <w:rFonts w:cs="Arial"/>
          <w:b w:val="0"/>
          <w:bCs w:val="0"/>
          <w:i w:val="0"/>
          <w:smallCaps w:val="0"/>
          <w:color w:val="auto"/>
          <w:spacing w:val="0"/>
          <w:szCs w:val="22"/>
        </w:rPr>
        <w:t xml:space="preserve"> types were found in all states and </w:t>
      </w:r>
      <w:r w:rsidRPr="00C84053">
        <w:rPr>
          <w:rStyle w:val="IntenseReference"/>
          <w:rFonts w:cs="Arial"/>
          <w:b w:val="0"/>
          <w:bCs w:val="0"/>
          <w:i w:val="0"/>
          <w:smallCaps w:val="0"/>
          <w:color w:val="auto"/>
          <w:spacing w:val="0"/>
          <w:szCs w:val="22"/>
        </w:rPr>
        <w:t>terri</w:t>
      </w:r>
      <w:r w:rsidR="00A814A0">
        <w:rPr>
          <w:rStyle w:val="IntenseReference"/>
          <w:rFonts w:cs="Arial"/>
          <w:b w:val="0"/>
          <w:bCs w:val="0"/>
          <w:i w:val="0"/>
          <w:smallCaps w:val="0"/>
          <w:color w:val="auto"/>
          <w:spacing w:val="0"/>
          <w:szCs w:val="22"/>
        </w:rPr>
        <w:t xml:space="preserve">tories where CPE were detected. </w:t>
      </w:r>
      <w:r w:rsidR="00E65D8B">
        <w:rPr>
          <w:rStyle w:val="IntenseReference"/>
          <w:rFonts w:cs="Arial"/>
          <w:b w:val="0"/>
          <w:bCs w:val="0"/>
          <w:i w:val="0"/>
          <w:smallCaps w:val="0"/>
          <w:color w:val="auto"/>
          <w:spacing w:val="0"/>
          <w:szCs w:val="22"/>
        </w:rPr>
        <w:t>NDM+</w:t>
      </w:r>
      <w:r w:rsidR="00D258C7">
        <w:rPr>
          <w:rStyle w:val="IntenseReference"/>
          <w:rFonts w:cs="Arial"/>
          <w:b w:val="0"/>
          <w:bCs w:val="0"/>
          <w:i w:val="0"/>
          <w:smallCaps w:val="0"/>
          <w:color w:val="auto"/>
          <w:spacing w:val="0"/>
          <w:szCs w:val="22"/>
        </w:rPr>
        <w:t xml:space="preserve">OXA-48-like </w:t>
      </w:r>
      <w:r w:rsidR="00E65D8B">
        <w:rPr>
          <w:rStyle w:val="IntenseReference"/>
          <w:rFonts w:cs="Arial"/>
          <w:b w:val="0"/>
          <w:bCs w:val="0"/>
          <w:i w:val="0"/>
          <w:smallCaps w:val="0"/>
          <w:color w:val="auto"/>
          <w:spacing w:val="0"/>
          <w:szCs w:val="22"/>
        </w:rPr>
        <w:t>(5/</w:t>
      </w:r>
      <w:r w:rsidR="004B75BE">
        <w:rPr>
          <w:rStyle w:val="IntenseReference"/>
          <w:rFonts w:cs="Arial"/>
          <w:b w:val="0"/>
          <w:bCs w:val="0"/>
          <w:i w:val="0"/>
          <w:smallCaps w:val="0"/>
          <w:color w:val="auto"/>
          <w:spacing w:val="0"/>
          <w:szCs w:val="22"/>
        </w:rPr>
        <w:t>65</w:t>
      </w:r>
      <w:r w:rsidR="00E65D8B">
        <w:rPr>
          <w:rStyle w:val="IntenseReference"/>
          <w:rFonts w:cs="Arial"/>
          <w:b w:val="0"/>
          <w:bCs w:val="0"/>
          <w:i w:val="0"/>
          <w:smallCaps w:val="0"/>
          <w:color w:val="auto"/>
          <w:spacing w:val="0"/>
          <w:szCs w:val="22"/>
        </w:rPr>
        <w:t>) and</w:t>
      </w:r>
      <w:r w:rsidR="001D3370">
        <w:rPr>
          <w:rStyle w:val="IntenseReference"/>
          <w:rFonts w:cs="Arial"/>
          <w:b w:val="0"/>
          <w:bCs w:val="0"/>
          <w:i w:val="0"/>
          <w:smallCaps w:val="0"/>
          <w:color w:val="auto"/>
          <w:spacing w:val="0"/>
          <w:szCs w:val="22"/>
        </w:rPr>
        <w:t xml:space="preserve"> </w:t>
      </w:r>
      <w:r w:rsidR="00E65D8B">
        <w:rPr>
          <w:rStyle w:val="IntenseReference"/>
          <w:rFonts w:cs="Arial"/>
          <w:b w:val="0"/>
          <w:bCs w:val="0"/>
          <w:i w:val="0"/>
          <w:smallCaps w:val="0"/>
          <w:color w:val="auto"/>
          <w:spacing w:val="0"/>
          <w:szCs w:val="22"/>
        </w:rPr>
        <w:t>NDM+</w:t>
      </w:r>
      <w:r w:rsidR="001D3370">
        <w:rPr>
          <w:rStyle w:val="IntenseReference"/>
          <w:rFonts w:cs="Arial"/>
          <w:b w:val="0"/>
          <w:bCs w:val="0"/>
          <w:i w:val="0"/>
          <w:smallCaps w:val="0"/>
          <w:color w:val="auto"/>
          <w:spacing w:val="0"/>
          <w:szCs w:val="22"/>
        </w:rPr>
        <w:t>KPC</w:t>
      </w:r>
      <w:r w:rsidR="00E65D8B">
        <w:rPr>
          <w:rStyle w:val="IntenseReference"/>
          <w:rFonts w:cs="Arial"/>
          <w:b w:val="0"/>
          <w:bCs w:val="0"/>
          <w:i w:val="0"/>
          <w:smallCaps w:val="0"/>
          <w:color w:val="auto"/>
          <w:spacing w:val="0"/>
          <w:szCs w:val="22"/>
        </w:rPr>
        <w:t xml:space="preserve"> (n=2</w:t>
      </w:r>
      <w:r w:rsidR="00D03FA6">
        <w:rPr>
          <w:rStyle w:val="IntenseReference"/>
          <w:rFonts w:cs="Arial"/>
          <w:b w:val="0"/>
          <w:bCs w:val="0"/>
          <w:i w:val="0"/>
          <w:smallCaps w:val="0"/>
          <w:color w:val="auto"/>
          <w:spacing w:val="0"/>
          <w:szCs w:val="22"/>
        </w:rPr>
        <w:t>/</w:t>
      </w:r>
      <w:r w:rsidR="004B75BE">
        <w:rPr>
          <w:rStyle w:val="IntenseReference"/>
          <w:rFonts w:cs="Arial"/>
          <w:b w:val="0"/>
          <w:bCs w:val="0"/>
          <w:i w:val="0"/>
          <w:smallCaps w:val="0"/>
          <w:color w:val="auto"/>
          <w:spacing w:val="0"/>
          <w:szCs w:val="22"/>
        </w:rPr>
        <w:t>65</w:t>
      </w:r>
      <w:r w:rsidR="00E65D8B">
        <w:rPr>
          <w:rStyle w:val="IntenseReference"/>
          <w:rFonts w:cs="Arial"/>
          <w:b w:val="0"/>
          <w:bCs w:val="0"/>
          <w:i w:val="0"/>
          <w:smallCaps w:val="0"/>
          <w:color w:val="auto"/>
          <w:spacing w:val="0"/>
          <w:szCs w:val="22"/>
        </w:rPr>
        <w:t>)</w:t>
      </w:r>
      <w:r w:rsidR="00B96A3F">
        <w:rPr>
          <w:rStyle w:val="IntenseReference"/>
          <w:rFonts w:cs="Arial"/>
          <w:b w:val="0"/>
          <w:bCs w:val="0"/>
          <w:i w:val="0"/>
          <w:smallCaps w:val="0"/>
          <w:color w:val="auto"/>
          <w:spacing w:val="0"/>
          <w:szCs w:val="22"/>
        </w:rPr>
        <w:t>,</w:t>
      </w:r>
      <w:r w:rsidR="001D3370">
        <w:rPr>
          <w:rStyle w:val="IntenseReference"/>
          <w:rFonts w:cs="Arial"/>
          <w:b w:val="0"/>
          <w:bCs w:val="0"/>
          <w:i w:val="0"/>
          <w:smallCaps w:val="0"/>
          <w:color w:val="auto"/>
          <w:spacing w:val="0"/>
          <w:szCs w:val="22"/>
        </w:rPr>
        <w:t xml:space="preserve"> </w:t>
      </w:r>
      <w:r w:rsidR="00A814A0">
        <w:rPr>
          <w:rStyle w:val="IntenseReference"/>
          <w:rFonts w:cs="Arial"/>
          <w:b w:val="0"/>
          <w:bCs w:val="0"/>
          <w:i w:val="0"/>
          <w:smallCaps w:val="0"/>
          <w:color w:val="auto"/>
          <w:spacing w:val="0"/>
          <w:szCs w:val="22"/>
        </w:rPr>
        <w:t>were</w:t>
      </w:r>
      <w:r w:rsidR="00D258C7">
        <w:rPr>
          <w:rStyle w:val="IntenseReference"/>
          <w:rFonts w:cs="Arial"/>
          <w:b w:val="0"/>
          <w:bCs w:val="0"/>
          <w:i w:val="0"/>
          <w:smallCaps w:val="0"/>
          <w:color w:val="auto"/>
          <w:spacing w:val="0"/>
          <w:szCs w:val="22"/>
        </w:rPr>
        <w:t xml:space="preserve"> </w:t>
      </w:r>
      <w:r w:rsidR="008A7AFC">
        <w:rPr>
          <w:rStyle w:val="IntenseReference"/>
          <w:rFonts w:cs="Arial"/>
          <w:b w:val="0"/>
          <w:bCs w:val="0"/>
          <w:i w:val="0"/>
          <w:smallCaps w:val="0"/>
          <w:color w:val="auto"/>
          <w:spacing w:val="0"/>
          <w:szCs w:val="22"/>
        </w:rPr>
        <w:t>reported</w:t>
      </w:r>
      <w:r w:rsidR="00B96A3F">
        <w:rPr>
          <w:rStyle w:val="IntenseReference"/>
          <w:rFonts w:cs="Arial"/>
          <w:b w:val="0"/>
          <w:bCs w:val="0"/>
          <w:i w:val="0"/>
          <w:smallCaps w:val="0"/>
          <w:color w:val="auto"/>
          <w:spacing w:val="0"/>
          <w:szCs w:val="22"/>
        </w:rPr>
        <w:t>.</w:t>
      </w:r>
      <w:r w:rsidR="00D258C7">
        <w:rPr>
          <w:rStyle w:val="IntenseReference"/>
          <w:rFonts w:cs="Arial"/>
          <w:b w:val="0"/>
          <w:bCs w:val="0"/>
          <w:i w:val="0"/>
          <w:smallCaps w:val="0"/>
          <w:color w:val="auto"/>
          <w:spacing w:val="0"/>
          <w:szCs w:val="22"/>
        </w:rPr>
        <w:t xml:space="preserve"> </w:t>
      </w:r>
      <w:r w:rsidR="00EC4BC8">
        <w:rPr>
          <w:rStyle w:val="IntenseReference"/>
          <w:rFonts w:cs="Arial"/>
          <w:b w:val="0"/>
          <w:bCs w:val="0"/>
          <w:i w:val="0"/>
          <w:smallCaps w:val="0"/>
          <w:color w:val="auto"/>
          <w:spacing w:val="0"/>
          <w:szCs w:val="22"/>
        </w:rPr>
        <w:t>Four different genes were found in the strains sequenced to date</w:t>
      </w:r>
      <w:r w:rsidR="00A447E1">
        <w:rPr>
          <w:rStyle w:val="IntenseReference"/>
          <w:rFonts w:cs="Arial"/>
          <w:b w:val="0"/>
          <w:bCs w:val="0"/>
          <w:i w:val="0"/>
          <w:smallCaps w:val="0"/>
          <w:color w:val="auto"/>
          <w:spacing w:val="0"/>
          <w:szCs w:val="22"/>
        </w:rPr>
        <w:t xml:space="preserve">: </w:t>
      </w:r>
      <w:r w:rsidR="00EC4BC8">
        <w:rPr>
          <w:rStyle w:val="IntenseReference"/>
          <w:rFonts w:cs="Arial"/>
          <w:b w:val="0"/>
          <w:bCs w:val="0"/>
          <w:smallCaps w:val="0"/>
          <w:color w:val="auto"/>
          <w:spacing w:val="0"/>
          <w:szCs w:val="22"/>
        </w:rPr>
        <w:t>b</w:t>
      </w:r>
      <w:r w:rsidR="00EC4BC8" w:rsidRPr="00C84053">
        <w:rPr>
          <w:rStyle w:val="IntenseReference"/>
          <w:rFonts w:cs="Arial"/>
          <w:b w:val="0"/>
          <w:bCs w:val="0"/>
          <w:smallCaps w:val="0"/>
          <w:color w:val="auto"/>
          <w:spacing w:val="0"/>
          <w:szCs w:val="22"/>
        </w:rPr>
        <w:t>la</w:t>
      </w:r>
      <w:r w:rsidR="00EC4BC8">
        <w:rPr>
          <w:rStyle w:val="IntenseReference"/>
          <w:rFonts w:cs="Arial"/>
          <w:b w:val="0"/>
          <w:bCs w:val="0"/>
          <w:i w:val="0"/>
          <w:smallCaps w:val="0"/>
          <w:color w:val="auto"/>
          <w:spacing w:val="0"/>
          <w:szCs w:val="22"/>
          <w:vertAlign w:val="subscript"/>
        </w:rPr>
        <w:t>NDM</w:t>
      </w:r>
      <w:r w:rsidR="00A447E1">
        <w:rPr>
          <w:rStyle w:val="IntenseReference"/>
          <w:rFonts w:cs="Arial"/>
          <w:b w:val="0"/>
          <w:bCs w:val="0"/>
          <w:i w:val="0"/>
          <w:smallCaps w:val="0"/>
          <w:color w:val="auto"/>
          <w:spacing w:val="0"/>
          <w:szCs w:val="22"/>
          <w:vertAlign w:val="subscript"/>
        </w:rPr>
        <w:noBreakHyphen/>
      </w:r>
      <w:r w:rsidR="00EC4BC8">
        <w:rPr>
          <w:rStyle w:val="IntenseReference"/>
          <w:rFonts w:cs="Arial"/>
          <w:b w:val="0"/>
          <w:bCs w:val="0"/>
          <w:i w:val="0"/>
          <w:smallCaps w:val="0"/>
          <w:color w:val="auto"/>
          <w:spacing w:val="0"/>
          <w:szCs w:val="22"/>
          <w:vertAlign w:val="subscript"/>
        </w:rPr>
        <w:t>5</w:t>
      </w:r>
      <w:r w:rsidR="00820A15">
        <w:rPr>
          <w:rStyle w:val="IntenseReference"/>
          <w:rFonts w:cs="Arial"/>
          <w:b w:val="0"/>
          <w:bCs w:val="0"/>
          <w:i w:val="0"/>
          <w:smallCaps w:val="0"/>
          <w:color w:val="auto"/>
          <w:spacing w:val="0"/>
          <w:szCs w:val="22"/>
        </w:rPr>
        <w:t xml:space="preserve"> (39%, 14/36</w:t>
      </w:r>
      <w:r w:rsidR="00EC4BC8">
        <w:rPr>
          <w:rStyle w:val="IntenseReference"/>
          <w:rFonts w:cs="Arial"/>
          <w:b w:val="0"/>
          <w:bCs w:val="0"/>
          <w:i w:val="0"/>
          <w:smallCaps w:val="0"/>
          <w:color w:val="auto"/>
          <w:spacing w:val="0"/>
          <w:szCs w:val="22"/>
        </w:rPr>
        <w:t xml:space="preserve">), </w:t>
      </w:r>
      <w:r w:rsidR="00EC4BC8">
        <w:rPr>
          <w:rStyle w:val="IntenseReference"/>
          <w:rFonts w:cs="Arial"/>
          <w:b w:val="0"/>
          <w:bCs w:val="0"/>
          <w:smallCaps w:val="0"/>
          <w:color w:val="auto"/>
          <w:spacing w:val="0"/>
          <w:szCs w:val="22"/>
        </w:rPr>
        <w:t>b</w:t>
      </w:r>
      <w:r w:rsidR="00EC4BC8" w:rsidRPr="00C84053">
        <w:rPr>
          <w:rStyle w:val="IntenseReference"/>
          <w:rFonts w:cs="Arial"/>
          <w:b w:val="0"/>
          <w:bCs w:val="0"/>
          <w:smallCaps w:val="0"/>
          <w:color w:val="auto"/>
          <w:spacing w:val="0"/>
          <w:szCs w:val="22"/>
        </w:rPr>
        <w:t>la</w:t>
      </w:r>
      <w:r w:rsidR="00EC4BC8">
        <w:rPr>
          <w:rStyle w:val="IntenseReference"/>
          <w:rFonts w:cs="Arial"/>
          <w:b w:val="0"/>
          <w:bCs w:val="0"/>
          <w:i w:val="0"/>
          <w:smallCaps w:val="0"/>
          <w:color w:val="auto"/>
          <w:spacing w:val="0"/>
          <w:szCs w:val="22"/>
          <w:vertAlign w:val="subscript"/>
        </w:rPr>
        <w:t>NDM</w:t>
      </w:r>
      <w:r w:rsidR="00EC4BC8" w:rsidRPr="00C84053">
        <w:rPr>
          <w:rStyle w:val="IntenseReference"/>
          <w:rFonts w:cs="Arial"/>
          <w:b w:val="0"/>
          <w:bCs w:val="0"/>
          <w:i w:val="0"/>
          <w:smallCaps w:val="0"/>
          <w:color w:val="auto"/>
          <w:spacing w:val="0"/>
          <w:szCs w:val="22"/>
          <w:vertAlign w:val="subscript"/>
        </w:rPr>
        <w:t>-</w:t>
      </w:r>
      <w:r w:rsidR="00EC4BC8">
        <w:rPr>
          <w:rStyle w:val="IntenseReference"/>
          <w:rFonts w:cs="Arial"/>
          <w:b w:val="0"/>
          <w:bCs w:val="0"/>
          <w:i w:val="0"/>
          <w:smallCaps w:val="0"/>
          <w:color w:val="auto"/>
          <w:spacing w:val="0"/>
          <w:szCs w:val="22"/>
          <w:vertAlign w:val="subscript"/>
        </w:rPr>
        <w:t>1</w:t>
      </w:r>
      <w:r w:rsidR="00EC4BC8" w:rsidRPr="00EC4BC8">
        <w:rPr>
          <w:rStyle w:val="IntenseReference"/>
          <w:rFonts w:cs="Arial"/>
          <w:b w:val="0"/>
          <w:bCs w:val="0"/>
          <w:i w:val="0"/>
          <w:smallCaps w:val="0"/>
          <w:color w:val="auto"/>
          <w:spacing w:val="0"/>
          <w:szCs w:val="22"/>
        </w:rPr>
        <w:t xml:space="preserve"> (</w:t>
      </w:r>
      <w:r w:rsidR="00820A15">
        <w:rPr>
          <w:rStyle w:val="IntenseReference"/>
          <w:rFonts w:cs="Arial"/>
          <w:b w:val="0"/>
          <w:bCs w:val="0"/>
          <w:i w:val="0"/>
          <w:smallCaps w:val="0"/>
          <w:color w:val="auto"/>
          <w:spacing w:val="0"/>
          <w:szCs w:val="22"/>
        </w:rPr>
        <w:t>42</w:t>
      </w:r>
      <w:r w:rsidR="00EC4BC8">
        <w:rPr>
          <w:rStyle w:val="IntenseReference"/>
          <w:rFonts w:cs="Arial"/>
          <w:b w:val="0"/>
          <w:bCs w:val="0"/>
          <w:i w:val="0"/>
          <w:smallCaps w:val="0"/>
          <w:color w:val="auto"/>
          <w:spacing w:val="0"/>
          <w:szCs w:val="22"/>
        </w:rPr>
        <w:t xml:space="preserve">%, </w:t>
      </w:r>
      <w:r w:rsidR="00820A15">
        <w:rPr>
          <w:rStyle w:val="IntenseReference"/>
          <w:rFonts w:cs="Arial"/>
          <w:b w:val="0"/>
          <w:bCs w:val="0"/>
          <w:i w:val="0"/>
          <w:smallCaps w:val="0"/>
          <w:color w:val="auto"/>
          <w:spacing w:val="0"/>
          <w:szCs w:val="22"/>
        </w:rPr>
        <w:t>15/36</w:t>
      </w:r>
      <w:r w:rsidR="00EC4BC8">
        <w:rPr>
          <w:rStyle w:val="IntenseReference"/>
          <w:rFonts w:cs="Arial"/>
          <w:b w:val="0"/>
          <w:bCs w:val="0"/>
          <w:i w:val="0"/>
          <w:smallCaps w:val="0"/>
          <w:color w:val="auto"/>
          <w:spacing w:val="0"/>
          <w:szCs w:val="22"/>
        </w:rPr>
        <w:t xml:space="preserve">), </w:t>
      </w:r>
      <w:r w:rsidR="00EC4BC8">
        <w:rPr>
          <w:rStyle w:val="IntenseReference"/>
          <w:rFonts w:cs="Arial"/>
          <w:b w:val="0"/>
          <w:bCs w:val="0"/>
          <w:smallCaps w:val="0"/>
          <w:color w:val="auto"/>
          <w:spacing w:val="0"/>
          <w:szCs w:val="22"/>
        </w:rPr>
        <w:t>b</w:t>
      </w:r>
      <w:r w:rsidR="00EC4BC8" w:rsidRPr="00C84053">
        <w:rPr>
          <w:rStyle w:val="IntenseReference"/>
          <w:rFonts w:cs="Arial"/>
          <w:b w:val="0"/>
          <w:bCs w:val="0"/>
          <w:smallCaps w:val="0"/>
          <w:color w:val="auto"/>
          <w:spacing w:val="0"/>
          <w:szCs w:val="22"/>
        </w:rPr>
        <w:t>la</w:t>
      </w:r>
      <w:r w:rsidR="00EC4BC8">
        <w:rPr>
          <w:rStyle w:val="IntenseReference"/>
          <w:rFonts w:cs="Arial"/>
          <w:b w:val="0"/>
          <w:bCs w:val="0"/>
          <w:i w:val="0"/>
          <w:smallCaps w:val="0"/>
          <w:color w:val="auto"/>
          <w:spacing w:val="0"/>
          <w:szCs w:val="22"/>
          <w:vertAlign w:val="subscript"/>
        </w:rPr>
        <w:t>NDM</w:t>
      </w:r>
      <w:r w:rsidR="00EC4BC8" w:rsidRPr="00C84053">
        <w:rPr>
          <w:rStyle w:val="IntenseReference"/>
          <w:rFonts w:cs="Arial"/>
          <w:b w:val="0"/>
          <w:bCs w:val="0"/>
          <w:i w:val="0"/>
          <w:smallCaps w:val="0"/>
          <w:color w:val="auto"/>
          <w:spacing w:val="0"/>
          <w:szCs w:val="22"/>
          <w:vertAlign w:val="subscript"/>
        </w:rPr>
        <w:t>-</w:t>
      </w:r>
      <w:r w:rsidR="00EC4BC8">
        <w:rPr>
          <w:rStyle w:val="IntenseReference"/>
          <w:rFonts w:cs="Arial"/>
          <w:b w:val="0"/>
          <w:bCs w:val="0"/>
          <w:i w:val="0"/>
          <w:smallCaps w:val="0"/>
          <w:color w:val="auto"/>
          <w:spacing w:val="0"/>
          <w:szCs w:val="22"/>
          <w:vertAlign w:val="subscript"/>
        </w:rPr>
        <w:t>4</w:t>
      </w:r>
      <w:r w:rsidR="00EC4BC8" w:rsidRPr="00EC4BC8">
        <w:rPr>
          <w:rStyle w:val="IntenseReference"/>
          <w:rFonts w:cs="Arial"/>
          <w:b w:val="0"/>
          <w:bCs w:val="0"/>
          <w:i w:val="0"/>
          <w:smallCaps w:val="0"/>
          <w:color w:val="auto"/>
          <w:spacing w:val="0"/>
          <w:szCs w:val="22"/>
        </w:rPr>
        <w:t xml:space="preserve"> </w:t>
      </w:r>
      <w:r w:rsidR="00820A15">
        <w:rPr>
          <w:rStyle w:val="IntenseReference"/>
          <w:rFonts w:cs="Arial"/>
          <w:b w:val="0"/>
          <w:bCs w:val="0"/>
          <w:i w:val="0"/>
          <w:smallCaps w:val="0"/>
          <w:color w:val="auto"/>
          <w:spacing w:val="0"/>
          <w:szCs w:val="22"/>
        </w:rPr>
        <w:t>(11%, 4/36</w:t>
      </w:r>
      <w:r w:rsidR="00EC4BC8">
        <w:rPr>
          <w:rStyle w:val="IntenseReference"/>
          <w:rFonts w:cs="Arial"/>
          <w:b w:val="0"/>
          <w:bCs w:val="0"/>
          <w:i w:val="0"/>
          <w:smallCaps w:val="0"/>
          <w:color w:val="auto"/>
          <w:spacing w:val="0"/>
          <w:szCs w:val="22"/>
        </w:rPr>
        <w:t xml:space="preserve">), </w:t>
      </w:r>
      <w:r w:rsidR="00EC4BC8" w:rsidRPr="00EC4BC8">
        <w:rPr>
          <w:rStyle w:val="IntenseReference"/>
          <w:rFonts w:cs="Arial"/>
          <w:b w:val="0"/>
          <w:bCs w:val="0"/>
          <w:i w:val="0"/>
          <w:smallCaps w:val="0"/>
          <w:color w:val="auto"/>
          <w:spacing w:val="0"/>
          <w:szCs w:val="22"/>
        </w:rPr>
        <w:t>and</w:t>
      </w:r>
      <w:r w:rsidR="00EC4BC8">
        <w:rPr>
          <w:rStyle w:val="IntenseReference"/>
          <w:rFonts w:cs="Arial"/>
          <w:b w:val="0"/>
          <w:bCs w:val="0"/>
          <w:i w:val="0"/>
          <w:smallCaps w:val="0"/>
          <w:color w:val="auto"/>
          <w:spacing w:val="0"/>
          <w:szCs w:val="22"/>
          <w:vertAlign w:val="subscript"/>
        </w:rPr>
        <w:t xml:space="preserve"> </w:t>
      </w:r>
      <w:r w:rsidR="00EC4BC8">
        <w:rPr>
          <w:rStyle w:val="IntenseReference"/>
          <w:rFonts w:cs="Arial"/>
          <w:b w:val="0"/>
          <w:bCs w:val="0"/>
          <w:smallCaps w:val="0"/>
          <w:color w:val="auto"/>
          <w:spacing w:val="0"/>
          <w:szCs w:val="22"/>
        </w:rPr>
        <w:t>b</w:t>
      </w:r>
      <w:r w:rsidR="00EC4BC8" w:rsidRPr="00C84053">
        <w:rPr>
          <w:rStyle w:val="IntenseReference"/>
          <w:rFonts w:cs="Arial"/>
          <w:b w:val="0"/>
          <w:bCs w:val="0"/>
          <w:smallCaps w:val="0"/>
          <w:color w:val="auto"/>
          <w:spacing w:val="0"/>
          <w:szCs w:val="22"/>
        </w:rPr>
        <w:t>la</w:t>
      </w:r>
      <w:r w:rsidR="00EC4BC8">
        <w:rPr>
          <w:rStyle w:val="IntenseReference"/>
          <w:rFonts w:cs="Arial"/>
          <w:b w:val="0"/>
          <w:bCs w:val="0"/>
          <w:i w:val="0"/>
          <w:smallCaps w:val="0"/>
          <w:color w:val="auto"/>
          <w:spacing w:val="0"/>
          <w:szCs w:val="22"/>
          <w:vertAlign w:val="subscript"/>
        </w:rPr>
        <w:t>NDM</w:t>
      </w:r>
      <w:r w:rsidR="00EC4BC8" w:rsidRPr="00C84053">
        <w:rPr>
          <w:rStyle w:val="IntenseReference"/>
          <w:rFonts w:cs="Arial"/>
          <w:b w:val="0"/>
          <w:bCs w:val="0"/>
          <w:i w:val="0"/>
          <w:smallCaps w:val="0"/>
          <w:color w:val="auto"/>
          <w:spacing w:val="0"/>
          <w:szCs w:val="22"/>
          <w:vertAlign w:val="subscript"/>
        </w:rPr>
        <w:t>-</w:t>
      </w:r>
      <w:r w:rsidR="00EC4BC8">
        <w:rPr>
          <w:rStyle w:val="IntenseReference"/>
          <w:rFonts w:cs="Arial"/>
          <w:b w:val="0"/>
          <w:bCs w:val="0"/>
          <w:i w:val="0"/>
          <w:smallCaps w:val="0"/>
          <w:color w:val="auto"/>
          <w:spacing w:val="0"/>
          <w:szCs w:val="22"/>
          <w:vertAlign w:val="subscript"/>
        </w:rPr>
        <w:t>7</w:t>
      </w:r>
      <w:r w:rsidR="00820A15">
        <w:rPr>
          <w:rStyle w:val="IntenseReference"/>
          <w:rFonts w:cs="Arial"/>
          <w:b w:val="0"/>
          <w:bCs w:val="0"/>
          <w:i w:val="0"/>
          <w:smallCaps w:val="0"/>
          <w:color w:val="auto"/>
          <w:spacing w:val="0"/>
          <w:szCs w:val="22"/>
        </w:rPr>
        <w:t xml:space="preserve"> (8%, 3/36</w:t>
      </w:r>
      <w:r w:rsidR="00EC4BC8">
        <w:rPr>
          <w:rStyle w:val="IntenseReference"/>
          <w:rFonts w:cs="Arial"/>
          <w:b w:val="0"/>
          <w:bCs w:val="0"/>
          <w:i w:val="0"/>
          <w:smallCaps w:val="0"/>
          <w:color w:val="auto"/>
          <w:spacing w:val="0"/>
          <w:szCs w:val="22"/>
        </w:rPr>
        <w:t>).</w:t>
      </w:r>
      <w:r w:rsidR="00551A67" w:rsidRPr="00551A67">
        <w:rPr>
          <w:rStyle w:val="IntenseReference"/>
          <w:rFonts w:cs="Arial"/>
          <w:b w:val="0"/>
          <w:bCs w:val="0"/>
          <w:i w:val="0"/>
          <w:smallCaps w:val="0"/>
          <w:color w:val="auto"/>
          <w:spacing w:val="0"/>
          <w:szCs w:val="22"/>
        </w:rPr>
        <w:t xml:space="preserve"> </w:t>
      </w:r>
      <w:r w:rsidR="00551A67">
        <w:rPr>
          <w:rStyle w:val="IntenseReference"/>
          <w:rFonts w:cs="Arial"/>
          <w:b w:val="0"/>
          <w:bCs w:val="0"/>
          <w:i w:val="0"/>
          <w:smallCaps w:val="0"/>
          <w:color w:val="auto"/>
          <w:spacing w:val="0"/>
          <w:szCs w:val="22"/>
        </w:rPr>
        <w:t>NDM</w:t>
      </w:r>
      <w:r w:rsidR="00551A67" w:rsidRPr="00C84053">
        <w:rPr>
          <w:rStyle w:val="IntenseReference"/>
          <w:rFonts w:cs="Arial"/>
          <w:b w:val="0"/>
          <w:bCs w:val="0"/>
          <w:i w:val="0"/>
          <w:smallCaps w:val="0"/>
          <w:color w:val="auto"/>
          <w:spacing w:val="0"/>
          <w:szCs w:val="22"/>
        </w:rPr>
        <w:t xml:space="preserve"> type</w:t>
      </w:r>
      <w:r w:rsidR="00551A67">
        <w:rPr>
          <w:rStyle w:val="IntenseReference"/>
          <w:rFonts w:cs="Arial"/>
          <w:b w:val="0"/>
          <w:bCs w:val="0"/>
          <w:i w:val="0"/>
          <w:smallCaps w:val="0"/>
          <w:color w:val="auto"/>
          <w:spacing w:val="0"/>
          <w:szCs w:val="22"/>
        </w:rPr>
        <w:t>s contributed</w:t>
      </w:r>
      <w:r w:rsidR="00551A67" w:rsidRPr="00C84053">
        <w:rPr>
          <w:rStyle w:val="IntenseReference"/>
          <w:rFonts w:cs="Arial"/>
          <w:b w:val="0"/>
          <w:bCs w:val="0"/>
          <w:i w:val="0"/>
          <w:smallCaps w:val="0"/>
          <w:color w:val="auto"/>
          <w:spacing w:val="0"/>
          <w:szCs w:val="22"/>
        </w:rPr>
        <w:t xml:space="preserve"> to </w:t>
      </w:r>
      <w:r w:rsidR="00013828" w:rsidRPr="00013828">
        <w:rPr>
          <w:rStyle w:val="IntenseReference"/>
          <w:rFonts w:cs="Arial"/>
          <w:b w:val="0"/>
          <w:bCs w:val="0"/>
          <w:i w:val="0"/>
          <w:smallCaps w:val="0"/>
          <w:color w:val="auto"/>
          <w:spacing w:val="0"/>
          <w:szCs w:val="22"/>
        </w:rPr>
        <w:t>31% (27</w:t>
      </w:r>
      <w:r w:rsidR="00551A67" w:rsidRPr="00013828">
        <w:rPr>
          <w:rStyle w:val="IntenseReference"/>
          <w:rFonts w:cs="Arial"/>
          <w:b w:val="0"/>
          <w:bCs w:val="0"/>
          <w:i w:val="0"/>
          <w:smallCaps w:val="0"/>
          <w:color w:val="auto"/>
          <w:spacing w:val="0"/>
          <w:szCs w:val="22"/>
        </w:rPr>
        <w:t>/</w:t>
      </w:r>
      <w:r w:rsidR="00013828" w:rsidRPr="00013828">
        <w:rPr>
          <w:rStyle w:val="IntenseReference"/>
          <w:rFonts w:cs="Arial"/>
          <w:b w:val="0"/>
          <w:bCs w:val="0"/>
          <w:i w:val="0"/>
          <w:smallCaps w:val="0"/>
          <w:color w:val="auto"/>
          <w:spacing w:val="0"/>
          <w:szCs w:val="22"/>
        </w:rPr>
        <w:t>86</w:t>
      </w:r>
      <w:r w:rsidR="00551A67" w:rsidRPr="00013828">
        <w:rPr>
          <w:rStyle w:val="IntenseReference"/>
          <w:rFonts w:cs="Arial"/>
          <w:b w:val="0"/>
          <w:bCs w:val="0"/>
          <w:i w:val="0"/>
          <w:smallCaps w:val="0"/>
          <w:color w:val="auto"/>
          <w:spacing w:val="0"/>
          <w:szCs w:val="22"/>
        </w:rPr>
        <w:t>)</w:t>
      </w:r>
      <w:r w:rsidR="00551A67" w:rsidRPr="00C84053">
        <w:rPr>
          <w:rStyle w:val="IntenseReference"/>
          <w:rFonts w:cs="Arial"/>
          <w:b w:val="0"/>
          <w:bCs w:val="0"/>
          <w:i w:val="0"/>
          <w:smallCaps w:val="0"/>
          <w:color w:val="auto"/>
          <w:spacing w:val="0"/>
          <w:szCs w:val="22"/>
        </w:rPr>
        <w:t xml:space="preserve"> of </w:t>
      </w:r>
      <w:r w:rsidR="00551A67">
        <w:rPr>
          <w:rStyle w:val="IntenseReference"/>
          <w:rFonts w:cs="Arial"/>
          <w:b w:val="0"/>
          <w:bCs w:val="0"/>
          <w:i w:val="0"/>
          <w:smallCaps w:val="0"/>
          <w:color w:val="auto"/>
          <w:spacing w:val="0"/>
          <w:szCs w:val="22"/>
        </w:rPr>
        <w:t>all types</w:t>
      </w:r>
      <w:r w:rsidR="00551A67" w:rsidRPr="00C84053">
        <w:rPr>
          <w:rStyle w:val="IntenseReference"/>
          <w:rFonts w:cs="Arial"/>
          <w:b w:val="0"/>
          <w:bCs w:val="0"/>
          <w:i w:val="0"/>
          <w:smallCaps w:val="0"/>
          <w:color w:val="auto"/>
          <w:spacing w:val="0"/>
          <w:szCs w:val="22"/>
        </w:rPr>
        <w:t xml:space="preserve"> found in Victoria</w:t>
      </w:r>
      <w:r w:rsidR="00013828">
        <w:rPr>
          <w:rStyle w:val="IntenseReference"/>
          <w:rFonts w:cs="Arial"/>
          <w:b w:val="0"/>
          <w:bCs w:val="0"/>
          <w:i w:val="0"/>
          <w:smallCaps w:val="0"/>
          <w:color w:val="auto"/>
          <w:spacing w:val="0"/>
          <w:szCs w:val="22"/>
        </w:rPr>
        <w:t xml:space="preserve"> and 48% (10/21) of all types found in Western Australia.</w:t>
      </w:r>
    </w:p>
    <w:p w14:paraId="35F3334F" w14:textId="77777777" w:rsidR="00D258C7" w:rsidRDefault="00886382" w:rsidP="00576FBE">
      <w:pPr>
        <w:spacing w:before="120"/>
        <w:rPr>
          <w:rStyle w:val="IntenseReference"/>
          <w:rFonts w:cs="Arial"/>
          <w:b w:val="0"/>
          <w:bCs w:val="0"/>
          <w:i w:val="0"/>
          <w:smallCaps w:val="0"/>
          <w:color w:val="auto"/>
          <w:spacing w:val="0"/>
          <w:szCs w:val="22"/>
        </w:rPr>
      </w:pPr>
      <w:r w:rsidRPr="00E644D8">
        <w:rPr>
          <w:rStyle w:val="IntenseReference"/>
          <w:rFonts w:cs="Arial"/>
          <w:b w:val="0"/>
          <w:bCs w:val="0"/>
          <w:i w:val="0"/>
          <w:smallCaps w:val="0"/>
          <w:color w:val="auto"/>
          <w:spacing w:val="0"/>
          <w:szCs w:val="22"/>
        </w:rPr>
        <w:lastRenderedPageBreak/>
        <w:t xml:space="preserve">Ribosomal </w:t>
      </w:r>
      <w:proofErr w:type="spellStart"/>
      <w:r w:rsidRPr="00E644D8">
        <w:rPr>
          <w:rStyle w:val="IntenseReference"/>
          <w:rFonts w:cs="Arial"/>
          <w:b w:val="0"/>
          <w:bCs w:val="0"/>
          <w:i w:val="0"/>
          <w:smallCaps w:val="0"/>
          <w:color w:val="auto"/>
          <w:spacing w:val="0"/>
          <w:szCs w:val="22"/>
        </w:rPr>
        <w:t>methylases</w:t>
      </w:r>
      <w:proofErr w:type="spellEnd"/>
      <w:r w:rsidRPr="00E644D8">
        <w:rPr>
          <w:rStyle w:val="IntenseReference"/>
          <w:rFonts w:cs="Arial"/>
          <w:b w:val="0"/>
          <w:bCs w:val="0"/>
          <w:i w:val="0"/>
          <w:smallCaps w:val="0"/>
          <w:color w:val="auto"/>
          <w:spacing w:val="0"/>
          <w:szCs w:val="22"/>
        </w:rPr>
        <w:t xml:space="preserve"> were often detected among isolates </w:t>
      </w:r>
      <w:r w:rsidR="00B96A3F">
        <w:rPr>
          <w:rStyle w:val="IntenseReference"/>
          <w:rFonts w:cs="Arial"/>
          <w:b w:val="0"/>
          <w:bCs w:val="0"/>
          <w:i w:val="0"/>
          <w:smallCaps w:val="0"/>
          <w:color w:val="auto"/>
          <w:spacing w:val="0"/>
          <w:szCs w:val="22"/>
        </w:rPr>
        <w:t>containing NDM types (29%, 19/65</w:t>
      </w:r>
      <w:r w:rsidR="00E644D8" w:rsidRPr="00E644D8">
        <w:rPr>
          <w:rStyle w:val="IntenseReference"/>
          <w:rFonts w:cs="Arial"/>
          <w:b w:val="0"/>
          <w:bCs w:val="0"/>
          <w:i w:val="0"/>
          <w:smallCaps w:val="0"/>
          <w:color w:val="auto"/>
          <w:spacing w:val="0"/>
          <w:szCs w:val="22"/>
        </w:rPr>
        <w:t xml:space="preserve">; </w:t>
      </w:r>
      <w:proofErr w:type="spellStart"/>
      <w:r w:rsidR="00E644D8" w:rsidRPr="00E644D8">
        <w:rPr>
          <w:rStyle w:val="IntenseReference"/>
          <w:rFonts w:cs="Arial"/>
          <w:b w:val="0"/>
          <w:bCs w:val="0"/>
          <w:smallCaps w:val="0"/>
          <w:color w:val="auto"/>
          <w:spacing w:val="0"/>
          <w:szCs w:val="22"/>
        </w:rPr>
        <w:t>rmtB</w:t>
      </w:r>
      <w:proofErr w:type="spellEnd"/>
      <w:r w:rsidR="00B96A3F">
        <w:rPr>
          <w:rStyle w:val="IntenseReference"/>
          <w:rFonts w:cs="Arial"/>
          <w:b w:val="0"/>
          <w:bCs w:val="0"/>
          <w:i w:val="0"/>
          <w:smallCaps w:val="0"/>
          <w:color w:val="auto"/>
          <w:spacing w:val="0"/>
          <w:szCs w:val="22"/>
        </w:rPr>
        <w:t xml:space="preserve"> [14</w:t>
      </w:r>
      <w:r w:rsidR="00E644D8" w:rsidRPr="00E644D8">
        <w:rPr>
          <w:rStyle w:val="IntenseReference"/>
          <w:rFonts w:cs="Arial"/>
          <w:b w:val="0"/>
          <w:bCs w:val="0"/>
          <w:i w:val="0"/>
          <w:smallCaps w:val="0"/>
          <w:color w:val="auto"/>
          <w:spacing w:val="0"/>
          <w:szCs w:val="22"/>
        </w:rPr>
        <w:t xml:space="preserve">], </w:t>
      </w:r>
      <w:proofErr w:type="spellStart"/>
      <w:r w:rsidR="00E644D8" w:rsidRPr="00E644D8">
        <w:rPr>
          <w:rStyle w:val="IntenseReference"/>
          <w:rFonts w:cs="Arial"/>
          <w:b w:val="0"/>
          <w:bCs w:val="0"/>
          <w:smallCaps w:val="0"/>
          <w:color w:val="auto"/>
          <w:spacing w:val="0"/>
          <w:szCs w:val="22"/>
        </w:rPr>
        <w:t>armA</w:t>
      </w:r>
      <w:proofErr w:type="spellEnd"/>
      <w:r w:rsidR="00E644D8" w:rsidRPr="00E644D8">
        <w:rPr>
          <w:rStyle w:val="IntenseReference"/>
          <w:rFonts w:cs="Arial"/>
          <w:b w:val="0"/>
          <w:bCs w:val="0"/>
          <w:i w:val="0"/>
          <w:smallCaps w:val="0"/>
          <w:color w:val="auto"/>
          <w:spacing w:val="0"/>
          <w:szCs w:val="22"/>
        </w:rPr>
        <w:t xml:space="preserve"> [3], </w:t>
      </w:r>
      <w:proofErr w:type="spellStart"/>
      <w:r w:rsidR="00E644D8" w:rsidRPr="00E644D8">
        <w:rPr>
          <w:rStyle w:val="IntenseReference"/>
          <w:rFonts w:cs="Arial"/>
          <w:b w:val="0"/>
          <w:bCs w:val="0"/>
          <w:i w:val="0"/>
          <w:smallCaps w:val="0"/>
          <w:color w:val="auto"/>
          <w:spacing w:val="0"/>
          <w:szCs w:val="22"/>
        </w:rPr>
        <w:t>r</w:t>
      </w:r>
      <w:r w:rsidR="00E644D8" w:rsidRPr="00E644D8">
        <w:rPr>
          <w:rStyle w:val="IntenseReference"/>
          <w:rFonts w:cs="Arial"/>
          <w:b w:val="0"/>
          <w:bCs w:val="0"/>
          <w:smallCaps w:val="0"/>
          <w:color w:val="auto"/>
          <w:spacing w:val="0"/>
          <w:szCs w:val="22"/>
        </w:rPr>
        <w:t>mtB</w:t>
      </w:r>
      <w:r w:rsidR="00E644D8" w:rsidRPr="00E644D8">
        <w:rPr>
          <w:rStyle w:val="IntenseReference"/>
          <w:rFonts w:cs="Arial"/>
          <w:b w:val="0"/>
          <w:bCs w:val="0"/>
          <w:i w:val="0"/>
          <w:smallCaps w:val="0"/>
          <w:color w:val="auto"/>
          <w:spacing w:val="0"/>
          <w:szCs w:val="22"/>
        </w:rPr>
        <w:t>+</w:t>
      </w:r>
      <w:r w:rsidR="00E644D8" w:rsidRPr="00E644D8">
        <w:rPr>
          <w:rStyle w:val="IntenseReference"/>
          <w:rFonts w:cs="Arial"/>
          <w:b w:val="0"/>
          <w:bCs w:val="0"/>
          <w:smallCaps w:val="0"/>
          <w:color w:val="auto"/>
          <w:spacing w:val="0"/>
          <w:szCs w:val="22"/>
        </w:rPr>
        <w:t>rmtF</w:t>
      </w:r>
      <w:proofErr w:type="spellEnd"/>
      <w:r w:rsidR="00E644D8" w:rsidRPr="00E644D8">
        <w:rPr>
          <w:rStyle w:val="IntenseReference"/>
          <w:rFonts w:cs="Arial"/>
          <w:b w:val="0"/>
          <w:bCs w:val="0"/>
          <w:i w:val="0"/>
          <w:smallCaps w:val="0"/>
          <w:color w:val="auto"/>
          <w:spacing w:val="0"/>
          <w:szCs w:val="22"/>
        </w:rPr>
        <w:t xml:space="preserve"> [1] and </w:t>
      </w:r>
      <w:proofErr w:type="spellStart"/>
      <w:r w:rsidR="00E644D8" w:rsidRPr="00E644D8">
        <w:rPr>
          <w:rStyle w:val="IntenseReference"/>
          <w:rFonts w:cs="Arial"/>
          <w:b w:val="0"/>
          <w:bCs w:val="0"/>
          <w:smallCaps w:val="0"/>
          <w:color w:val="auto"/>
          <w:spacing w:val="0"/>
          <w:szCs w:val="22"/>
        </w:rPr>
        <w:t>rmtB</w:t>
      </w:r>
      <w:r w:rsidR="00E644D8" w:rsidRPr="00E644D8">
        <w:rPr>
          <w:rStyle w:val="IntenseReference"/>
          <w:rFonts w:cs="Arial"/>
          <w:b w:val="0"/>
          <w:bCs w:val="0"/>
          <w:i w:val="0"/>
          <w:smallCaps w:val="0"/>
          <w:color w:val="auto"/>
          <w:spacing w:val="0"/>
          <w:szCs w:val="22"/>
        </w:rPr>
        <w:t>+</w:t>
      </w:r>
      <w:r w:rsidR="00E644D8" w:rsidRPr="00E644D8">
        <w:rPr>
          <w:rStyle w:val="IntenseReference"/>
          <w:rFonts w:cs="Arial"/>
          <w:b w:val="0"/>
          <w:bCs w:val="0"/>
          <w:smallCaps w:val="0"/>
          <w:color w:val="auto"/>
          <w:spacing w:val="0"/>
          <w:szCs w:val="22"/>
        </w:rPr>
        <w:t>rmtE</w:t>
      </w:r>
      <w:proofErr w:type="spellEnd"/>
      <w:r w:rsidR="00E644D8" w:rsidRPr="00E644D8">
        <w:rPr>
          <w:rStyle w:val="IntenseReference"/>
          <w:rFonts w:cs="Arial"/>
          <w:b w:val="0"/>
          <w:bCs w:val="0"/>
          <w:i w:val="0"/>
          <w:smallCaps w:val="0"/>
          <w:color w:val="auto"/>
          <w:spacing w:val="0"/>
          <w:szCs w:val="22"/>
        </w:rPr>
        <w:t xml:space="preserve"> [1])</w:t>
      </w:r>
      <w:r w:rsidRPr="00E644D8">
        <w:rPr>
          <w:rStyle w:val="IntenseReference"/>
          <w:rFonts w:cs="Arial"/>
          <w:b w:val="0"/>
          <w:bCs w:val="0"/>
          <w:i w:val="0"/>
          <w:smallCaps w:val="0"/>
          <w:color w:val="auto"/>
          <w:spacing w:val="0"/>
          <w:szCs w:val="22"/>
        </w:rPr>
        <w:t>.</w:t>
      </w:r>
    </w:p>
    <w:p w14:paraId="4E0420E9" w14:textId="77CBB8EF" w:rsidR="00C5386F" w:rsidRDefault="00D441F0" w:rsidP="00576FBE">
      <w:pPr>
        <w:spacing w:before="120"/>
        <w:rPr>
          <w:rStyle w:val="IntenseReference"/>
          <w:rFonts w:cs="Arial"/>
          <w:b w:val="0"/>
          <w:bCs w:val="0"/>
          <w:i w:val="0"/>
          <w:smallCaps w:val="0"/>
          <w:color w:val="auto"/>
          <w:spacing w:val="0"/>
          <w:szCs w:val="22"/>
        </w:rPr>
      </w:pPr>
      <w:proofErr w:type="spellStart"/>
      <w:r w:rsidRPr="00FE1470">
        <w:rPr>
          <w:rStyle w:val="IntenseReference"/>
          <w:rFonts w:cs="Arial"/>
          <w:b w:val="0"/>
          <w:bCs w:val="0"/>
          <w:smallCaps w:val="0"/>
          <w:color w:val="auto"/>
          <w:spacing w:val="0"/>
          <w:szCs w:val="22"/>
        </w:rPr>
        <w:t>Klebsiella</w:t>
      </w:r>
      <w:proofErr w:type="spellEnd"/>
      <w:r w:rsidRPr="00FE1470">
        <w:rPr>
          <w:rStyle w:val="IntenseReference"/>
          <w:rFonts w:cs="Arial"/>
          <w:b w:val="0"/>
          <w:bCs w:val="0"/>
          <w:smallCaps w:val="0"/>
          <w:color w:val="auto"/>
          <w:spacing w:val="0"/>
          <w:szCs w:val="22"/>
        </w:rPr>
        <w:t xml:space="preserve"> </w:t>
      </w:r>
      <w:proofErr w:type="spellStart"/>
      <w:r w:rsidRPr="00FE1470">
        <w:rPr>
          <w:rStyle w:val="IntenseReference"/>
          <w:rFonts w:cs="Arial"/>
          <w:b w:val="0"/>
          <w:bCs w:val="0"/>
          <w:smallCaps w:val="0"/>
          <w:color w:val="auto"/>
          <w:spacing w:val="0"/>
          <w:szCs w:val="22"/>
        </w:rPr>
        <w:t>pneumoniae</w:t>
      </w:r>
      <w:proofErr w:type="spellEnd"/>
      <w:r w:rsidRPr="00FE1470">
        <w:rPr>
          <w:rStyle w:val="IntenseReference"/>
          <w:rFonts w:cs="Arial"/>
          <w:b w:val="0"/>
          <w:bCs w:val="0"/>
          <w:i w:val="0"/>
          <w:smallCaps w:val="0"/>
          <w:color w:val="auto"/>
          <w:spacing w:val="0"/>
          <w:szCs w:val="22"/>
        </w:rPr>
        <w:t xml:space="preserve"> </w:t>
      </w:r>
      <w:proofErr w:type="spellStart"/>
      <w:r w:rsidRPr="00FE1470">
        <w:rPr>
          <w:rStyle w:val="IntenseReference"/>
          <w:rFonts w:cs="Arial"/>
          <w:b w:val="0"/>
          <w:bCs w:val="0"/>
          <w:i w:val="0"/>
          <w:smallCaps w:val="0"/>
          <w:color w:val="auto"/>
          <w:spacing w:val="0"/>
          <w:szCs w:val="22"/>
        </w:rPr>
        <w:t>carbapenemase</w:t>
      </w:r>
      <w:proofErr w:type="spellEnd"/>
      <w:r w:rsidRPr="00FE1470">
        <w:rPr>
          <w:rStyle w:val="IntenseReference"/>
          <w:rFonts w:cs="Arial"/>
          <w:b w:val="0"/>
          <w:bCs w:val="0"/>
          <w:i w:val="0"/>
          <w:smallCaps w:val="0"/>
          <w:color w:val="auto"/>
          <w:spacing w:val="0"/>
          <w:szCs w:val="22"/>
        </w:rPr>
        <w:t xml:space="preserve"> (KPC)</w:t>
      </w:r>
      <w:r w:rsidR="00576FBE" w:rsidRPr="00FE1470">
        <w:rPr>
          <w:rStyle w:val="IntenseReference"/>
          <w:rFonts w:cs="Arial"/>
          <w:b w:val="0"/>
          <w:bCs w:val="0"/>
          <w:i w:val="0"/>
          <w:smallCaps w:val="0"/>
          <w:color w:val="auto"/>
          <w:spacing w:val="0"/>
          <w:szCs w:val="22"/>
        </w:rPr>
        <w:t xml:space="preserve"> types were mostly confined to Victoria</w:t>
      </w:r>
      <w:r w:rsidR="00FE1470">
        <w:rPr>
          <w:rStyle w:val="IntenseReference"/>
          <w:rFonts w:cs="Arial"/>
          <w:b w:val="0"/>
          <w:bCs w:val="0"/>
          <w:i w:val="0"/>
          <w:smallCaps w:val="0"/>
          <w:color w:val="auto"/>
          <w:spacing w:val="0"/>
          <w:szCs w:val="22"/>
        </w:rPr>
        <w:t xml:space="preserve"> (</w:t>
      </w:r>
      <w:r w:rsidR="004B75BE">
        <w:rPr>
          <w:rStyle w:val="IntenseReference"/>
          <w:rFonts w:cs="Arial"/>
          <w:b w:val="0"/>
          <w:bCs w:val="0"/>
          <w:i w:val="0"/>
          <w:smallCaps w:val="0"/>
          <w:color w:val="auto"/>
          <w:spacing w:val="0"/>
          <w:szCs w:val="22"/>
        </w:rPr>
        <w:t>53</w:t>
      </w:r>
      <w:r w:rsidR="00FE1470">
        <w:rPr>
          <w:rStyle w:val="IntenseReference"/>
          <w:rFonts w:cs="Arial"/>
          <w:b w:val="0"/>
          <w:bCs w:val="0"/>
          <w:i w:val="0"/>
          <w:smallCaps w:val="0"/>
          <w:color w:val="auto"/>
          <w:spacing w:val="0"/>
          <w:szCs w:val="22"/>
        </w:rPr>
        <w:t xml:space="preserve">%, </w:t>
      </w:r>
      <w:r w:rsidR="004B75BE">
        <w:rPr>
          <w:rStyle w:val="IntenseReference"/>
          <w:rFonts w:cs="Arial"/>
          <w:b w:val="0"/>
          <w:bCs w:val="0"/>
          <w:i w:val="0"/>
          <w:smallCaps w:val="0"/>
          <w:color w:val="auto"/>
          <w:spacing w:val="0"/>
          <w:szCs w:val="22"/>
        </w:rPr>
        <w:t>10</w:t>
      </w:r>
      <w:r w:rsidR="00FE1470">
        <w:rPr>
          <w:rStyle w:val="IntenseReference"/>
          <w:rFonts w:cs="Arial"/>
          <w:b w:val="0"/>
          <w:bCs w:val="0"/>
          <w:i w:val="0"/>
          <w:smallCaps w:val="0"/>
          <w:color w:val="auto"/>
          <w:spacing w:val="0"/>
          <w:szCs w:val="22"/>
        </w:rPr>
        <w:t>/</w:t>
      </w:r>
      <w:r w:rsidR="004B75BE">
        <w:rPr>
          <w:rStyle w:val="IntenseReference"/>
          <w:rFonts w:cs="Arial"/>
          <w:b w:val="0"/>
          <w:bCs w:val="0"/>
          <w:i w:val="0"/>
          <w:smallCaps w:val="0"/>
          <w:color w:val="auto"/>
          <w:spacing w:val="0"/>
          <w:szCs w:val="22"/>
        </w:rPr>
        <w:t>19</w:t>
      </w:r>
      <w:r w:rsidR="00FE1470">
        <w:rPr>
          <w:rStyle w:val="IntenseReference"/>
          <w:rFonts w:cs="Arial"/>
          <w:b w:val="0"/>
          <w:bCs w:val="0"/>
          <w:i w:val="0"/>
          <w:smallCaps w:val="0"/>
          <w:color w:val="auto"/>
          <w:spacing w:val="0"/>
          <w:szCs w:val="22"/>
        </w:rPr>
        <w:t>)</w:t>
      </w:r>
      <w:r w:rsidR="00576FBE" w:rsidRPr="00FE1470">
        <w:rPr>
          <w:rStyle w:val="IntenseReference"/>
          <w:rFonts w:cs="Arial"/>
          <w:b w:val="0"/>
          <w:bCs w:val="0"/>
          <w:i w:val="0"/>
          <w:smallCaps w:val="0"/>
          <w:color w:val="auto"/>
          <w:spacing w:val="0"/>
          <w:szCs w:val="22"/>
        </w:rPr>
        <w:t xml:space="preserve">, although reports were noted in </w:t>
      </w:r>
      <w:r w:rsidR="004B75BE">
        <w:rPr>
          <w:rStyle w:val="IntenseReference"/>
          <w:rFonts w:cs="Arial"/>
          <w:b w:val="0"/>
          <w:bCs w:val="0"/>
          <w:i w:val="0"/>
          <w:smallCaps w:val="0"/>
          <w:color w:val="auto"/>
          <w:spacing w:val="0"/>
          <w:szCs w:val="22"/>
        </w:rPr>
        <w:t>four</w:t>
      </w:r>
      <w:r w:rsidR="004B75BE" w:rsidRPr="00FE1470">
        <w:rPr>
          <w:rStyle w:val="IntenseReference"/>
          <w:rFonts w:cs="Arial"/>
          <w:b w:val="0"/>
          <w:bCs w:val="0"/>
          <w:i w:val="0"/>
          <w:smallCaps w:val="0"/>
          <w:color w:val="auto"/>
          <w:spacing w:val="0"/>
          <w:szCs w:val="22"/>
        </w:rPr>
        <w:t xml:space="preserve"> </w:t>
      </w:r>
      <w:r w:rsidR="00576FBE" w:rsidRPr="00FE1470">
        <w:rPr>
          <w:rStyle w:val="IntenseReference"/>
          <w:rFonts w:cs="Arial"/>
          <w:b w:val="0"/>
          <w:bCs w:val="0"/>
          <w:i w:val="0"/>
          <w:smallCaps w:val="0"/>
          <w:color w:val="auto"/>
          <w:spacing w:val="0"/>
          <w:szCs w:val="22"/>
        </w:rPr>
        <w:t>other states (N</w:t>
      </w:r>
      <w:r w:rsidR="003C7C83" w:rsidRPr="00FE1470">
        <w:rPr>
          <w:rStyle w:val="IntenseReference"/>
          <w:rFonts w:cs="Arial"/>
          <w:b w:val="0"/>
          <w:bCs w:val="0"/>
          <w:i w:val="0"/>
          <w:smallCaps w:val="0"/>
          <w:color w:val="auto"/>
          <w:spacing w:val="0"/>
          <w:szCs w:val="22"/>
        </w:rPr>
        <w:t xml:space="preserve">ew </w:t>
      </w:r>
      <w:r w:rsidR="00576FBE" w:rsidRPr="00FE1470">
        <w:rPr>
          <w:rStyle w:val="IntenseReference"/>
          <w:rFonts w:cs="Arial"/>
          <w:b w:val="0"/>
          <w:bCs w:val="0"/>
          <w:i w:val="0"/>
          <w:smallCaps w:val="0"/>
          <w:color w:val="auto"/>
          <w:spacing w:val="0"/>
          <w:szCs w:val="22"/>
        </w:rPr>
        <w:t>S</w:t>
      </w:r>
      <w:r w:rsidR="003C7C83" w:rsidRPr="00FE1470">
        <w:rPr>
          <w:rStyle w:val="IntenseReference"/>
          <w:rFonts w:cs="Arial"/>
          <w:b w:val="0"/>
          <w:bCs w:val="0"/>
          <w:i w:val="0"/>
          <w:smallCaps w:val="0"/>
          <w:color w:val="auto"/>
          <w:spacing w:val="0"/>
          <w:szCs w:val="22"/>
        </w:rPr>
        <w:t xml:space="preserve">outh </w:t>
      </w:r>
      <w:r w:rsidR="00576FBE" w:rsidRPr="00FE1470">
        <w:rPr>
          <w:rStyle w:val="IntenseReference"/>
          <w:rFonts w:cs="Arial"/>
          <w:b w:val="0"/>
          <w:bCs w:val="0"/>
          <w:i w:val="0"/>
          <w:smallCaps w:val="0"/>
          <w:color w:val="auto"/>
          <w:spacing w:val="0"/>
          <w:szCs w:val="22"/>
        </w:rPr>
        <w:t>W</w:t>
      </w:r>
      <w:r w:rsidR="003C7C83" w:rsidRPr="00FE1470">
        <w:rPr>
          <w:rStyle w:val="IntenseReference"/>
          <w:rFonts w:cs="Arial"/>
          <w:b w:val="0"/>
          <w:bCs w:val="0"/>
          <w:i w:val="0"/>
          <w:smallCaps w:val="0"/>
          <w:color w:val="auto"/>
          <w:spacing w:val="0"/>
          <w:szCs w:val="22"/>
        </w:rPr>
        <w:t>ales</w:t>
      </w:r>
      <w:r w:rsidR="004B75BE">
        <w:rPr>
          <w:rStyle w:val="IntenseReference"/>
          <w:rFonts w:cs="Arial"/>
          <w:b w:val="0"/>
          <w:bCs w:val="0"/>
          <w:i w:val="0"/>
          <w:smallCaps w:val="0"/>
          <w:color w:val="auto"/>
          <w:spacing w:val="0"/>
          <w:szCs w:val="22"/>
        </w:rPr>
        <w:t xml:space="preserve">, n=4; </w:t>
      </w:r>
      <w:r w:rsidR="00FE1470" w:rsidRPr="00FE1470">
        <w:rPr>
          <w:rStyle w:val="IntenseReference"/>
          <w:rFonts w:cs="Arial"/>
          <w:b w:val="0"/>
          <w:bCs w:val="0"/>
          <w:i w:val="0"/>
          <w:smallCaps w:val="0"/>
          <w:color w:val="auto"/>
          <w:spacing w:val="0"/>
          <w:szCs w:val="22"/>
        </w:rPr>
        <w:t>South Australia</w:t>
      </w:r>
      <w:r w:rsidR="00F93E66" w:rsidRPr="00FE1470">
        <w:rPr>
          <w:rStyle w:val="IntenseReference"/>
          <w:rFonts w:cs="Arial"/>
          <w:b w:val="0"/>
          <w:bCs w:val="0"/>
          <w:i w:val="0"/>
          <w:smallCaps w:val="0"/>
          <w:color w:val="auto"/>
          <w:spacing w:val="0"/>
          <w:szCs w:val="22"/>
        </w:rPr>
        <w:t xml:space="preserve">, </w:t>
      </w:r>
      <w:r w:rsidR="00773AFE" w:rsidRPr="00FE1470">
        <w:rPr>
          <w:rStyle w:val="IntenseReference"/>
          <w:rFonts w:cs="Arial"/>
          <w:b w:val="0"/>
          <w:bCs w:val="0"/>
          <w:i w:val="0"/>
          <w:smallCaps w:val="0"/>
          <w:color w:val="auto"/>
          <w:spacing w:val="0"/>
          <w:szCs w:val="22"/>
        </w:rPr>
        <w:t>n=</w:t>
      </w:r>
      <w:r w:rsidR="00FE1470" w:rsidRPr="00FE1470">
        <w:rPr>
          <w:rStyle w:val="IntenseReference"/>
          <w:rFonts w:cs="Arial"/>
          <w:b w:val="0"/>
          <w:bCs w:val="0"/>
          <w:i w:val="0"/>
          <w:smallCaps w:val="0"/>
          <w:color w:val="auto"/>
          <w:spacing w:val="0"/>
          <w:szCs w:val="22"/>
        </w:rPr>
        <w:t>2</w:t>
      </w:r>
      <w:r w:rsidR="00E35968">
        <w:rPr>
          <w:rStyle w:val="IntenseReference"/>
          <w:rFonts w:cs="Arial"/>
          <w:b w:val="0"/>
          <w:bCs w:val="0"/>
          <w:i w:val="0"/>
          <w:smallCaps w:val="0"/>
          <w:color w:val="auto"/>
          <w:spacing w:val="0"/>
          <w:szCs w:val="22"/>
        </w:rPr>
        <w:t>;</w:t>
      </w:r>
      <w:r w:rsidR="00576FBE" w:rsidRPr="00FE1470">
        <w:rPr>
          <w:rStyle w:val="IntenseReference"/>
          <w:rFonts w:cs="Arial"/>
          <w:b w:val="0"/>
          <w:bCs w:val="0"/>
          <w:i w:val="0"/>
          <w:smallCaps w:val="0"/>
          <w:color w:val="auto"/>
          <w:spacing w:val="0"/>
          <w:szCs w:val="22"/>
        </w:rPr>
        <w:t xml:space="preserve"> </w:t>
      </w:r>
      <w:r w:rsidR="00C14599">
        <w:rPr>
          <w:rStyle w:val="IntenseReference"/>
          <w:rFonts w:cs="Arial"/>
          <w:b w:val="0"/>
          <w:bCs w:val="0"/>
          <w:i w:val="0"/>
          <w:smallCaps w:val="0"/>
          <w:color w:val="auto"/>
          <w:spacing w:val="0"/>
          <w:szCs w:val="22"/>
        </w:rPr>
        <w:t>Western</w:t>
      </w:r>
      <w:r w:rsidR="004B75BE">
        <w:rPr>
          <w:rStyle w:val="IntenseReference"/>
          <w:rFonts w:cs="Arial"/>
          <w:b w:val="0"/>
          <w:bCs w:val="0"/>
          <w:i w:val="0"/>
          <w:smallCaps w:val="0"/>
          <w:color w:val="auto"/>
          <w:spacing w:val="0"/>
          <w:szCs w:val="22"/>
        </w:rPr>
        <w:t xml:space="preserve"> Australia, n=2; </w:t>
      </w:r>
      <w:r w:rsidR="00576FBE" w:rsidRPr="00FE1470">
        <w:rPr>
          <w:rStyle w:val="IntenseReference"/>
          <w:rFonts w:cs="Arial"/>
          <w:b w:val="0"/>
          <w:bCs w:val="0"/>
          <w:i w:val="0"/>
          <w:smallCaps w:val="0"/>
          <w:color w:val="auto"/>
          <w:spacing w:val="0"/>
          <w:szCs w:val="22"/>
        </w:rPr>
        <w:t xml:space="preserve">and </w:t>
      </w:r>
      <w:r w:rsidR="00FE1470" w:rsidRPr="00FE1470">
        <w:rPr>
          <w:rStyle w:val="IntenseReference"/>
          <w:rFonts w:cs="Arial"/>
          <w:b w:val="0"/>
          <w:bCs w:val="0"/>
          <w:i w:val="0"/>
          <w:smallCaps w:val="0"/>
          <w:color w:val="auto"/>
          <w:spacing w:val="0"/>
          <w:szCs w:val="22"/>
        </w:rPr>
        <w:t>Queensland</w:t>
      </w:r>
      <w:r w:rsidR="00F93E66" w:rsidRPr="00FE1470">
        <w:rPr>
          <w:rStyle w:val="IntenseReference"/>
          <w:rFonts w:cs="Arial"/>
          <w:b w:val="0"/>
          <w:bCs w:val="0"/>
          <w:i w:val="0"/>
          <w:smallCaps w:val="0"/>
          <w:color w:val="auto"/>
          <w:spacing w:val="0"/>
          <w:szCs w:val="22"/>
        </w:rPr>
        <w:t xml:space="preserve">, </w:t>
      </w:r>
      <w:r w:rsidR="00773AFE" w:rsidRPr="00FE1470">
        <w:rPr>
          <w:rStyle w:val="IntenseReference"/>
          <w:rFonts w:cs="Arial"/>
          <w:b w:val="0"/>
          <w:bCs w:val="0"/>
          <w:i w:val="0"/>
          <w:smallCaps w:val="0"/>
          <w:color w:val="auto"/>
          <w:spacing w:val="0"/>
          <w:szCs w:val="22"/>
        </w:rPr>
        <w:t>n=</w:t>
      </w:r>
      <w:r w:rsidR="00FE1470" w:rsidRPr="00FE1470">
        <w:rPr>
          <w:rStyle w:val="IntenseReference"/>
          <w:rFonts w:cs="Arial"/>
          <w:b w:val="0"/>
          <w:bCs w:val="0"/>
          <w:i w:val="0"/>
          <w:smallCaps w:val="0"/>
          <w:color w:val="auto"/>
          <w:spacing w:val="0"/>
          <w:szCs w:val="22"/>
        </w:rPr>
        <w:t>1</w:t>
      </w:r>
      <w:r w:rsidR="00576FBE" w:rsidRPr="00FE1470">
        <w:rPr>
          <w:rStyle w:val="IntenseReference"/>
          <w:rFonts w:cs="Arial"/>
          <w:b w:val="0"/>
          <w:bCs w:val="0"/>
          <w:i w:val="0"/>
          <w:smallCaps w:val="0"/>
          <w:color w:val="auto"/>
          <w:spacing w:val="0"/>
          <w:szCs w:val="22"/>
        </w:rPr>
        <w:t>).</w:t>
      </w:r>
      <w:r w:rsidR="00D017F2" w:rsidRPr="00FE1470">
        <w:rPr>
          <w:rStyle w:val="IntenseReference"/>
          <w:rFonts w:cs="Arial"/>
          <w:b w:val="0"/>
          <w:bCs w:val="0"/>
          <w:i w:val="0"/>
          <w:smallCaps w:val="0"/>
          <w:color w:val="auto"/>
          <w:spacing w:val="0"/>
          <w:szCs w:val="22"/>
        </w:rPr>
        <w:t xml:space="preserve"> </w:t>
      </w:r>
    </w:p>
    <w:p w14:paraId="0F6F61DD" w14:textId="77777777" w:rsidR="00173511" w:rsidRDefault="00173511" w:rsidP="00576FBE">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t>No CPE have been reported from the Northern Territory to date.</w:t>
      </w:r>
    </w:p>
    <w:p w14:paraId="3F0A1F3F" w14:textId="77777777" w:rsidR="007D4987" w:rsidRDefault="007D4987" w:rsidP="00576FBE">
      <w:pPr>
        <w:spacing w:before="120"/>
        <w:rPr>
          <w:rStyle w:val="IntenseReference"/>
          <w:rFonts w:cs="Arial"/>
          <w:b w:val="0"/>
          <w:bCs w:val="0"/>
          <w:i w:val="0"/>
          <w:smallCaps w:val="0"/>
          <w:color w:val="auto"/>
          <w:spacing w:val="0"/>
          <w:szCs w:val="22"/>
        </w:rPr>
      </w:pPr>
    </w:p>
    <w:p w14:paraId="025D8410" w14:textId="77777777" w:rsidR="007D4987" w:rsidRDefault="007D4987" w:rsidP="00576FBE">
      <w:pPr>
        <w:spacing w:before="120"/>
        <w:rPr>
          <w:rStyle w:val="IntenseReference"/>
          <w:rFonts w:cs="Arial"/>
          <w:b w:val="0"/>
          <w:bCs w:val="0"/>
          <w:i w:val="0"/>
          <w:smallCaps w:val="0"/>
          <w:color w:val="auto"/>
          <w:spacing w:val="0"/>
          <w:szCs w:val="22"/>
        </w:rPr>
      </w:pPr>
    </w:p>
    <w:p w14:paraId="58A01AED" w14:textId="77777777" w:rsidR="00B833F8" w:rsidRDefault="00B833F8">
      <w:pPr>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br w:type="page"/>
      </w:r>
    </w:p>
    <w:p w14:paraId="1135CA06" w14:textId="77777777" w:rsidR="00F34DE4" w:rsidRDefault="00F34DE4" w:rsidP="00576FBE">
      <w:pPr>
        <w:spacing w:before="120"/>
        <w:rPr>
          <w:rStyle w:val="IntenseReference"/>
          <w:rFonts w:cs="Arial"/>
          <w:b w:val="0"/>
          <w:bCs w:val="0"/>
          <w:i w:val="0"/>
          <w:smallCaps w:val="0"/>
          <w:color w:val="auto"/>
          <w:spacing w:val="0"/>
          <w:szCs w:val="22"/>
        </w:rPr>
      </w:pPr>
    </w:p>
    <w:p w14:paraId="5793FD14" w14:textId="314DDF22" w:rsidR="00FE0F08" w:rsidRPr="001C7F56" w:rsidRDefault="00B833F8" w:rsidP="00FC155F">
      <w:pPr>
        <w:pStyle w:val="Caption"/>
        <w:keepNext/>
        <w:rPr>
          <w:rFonts w:cs="Arial"/>
          <w:b/>
          <w:i w:val="0"/>
          <w:color w:val="auto"/>
        </w:rPr>
      </w:pPr>
      <w:r w:rsidRPr="001C7F56">
        <w:rPr>
          <w:b/>
          <w:i w:val="0"/>
          <w:color w:val="auto"/>
        </w:rPr>
        <w:t xml:space="preserve">Figure </w:t>
      </w:r>
      <w:r w:rsidRPr="001C7F56">
        <w:rPr>
          <w:b/>
          <w:i w:val="0"/>
          <w:color w:val="auto"/>
        </w:rPr>
        <w:fldChar w:fldCharType="begin"/>
      </w:r>
      <w:r w:rsidRPr="001C7F56">
        <w:rPr>
          <w:b/>
          <w:i w:val="0"/>
          <w:color w:val="auto"/>
        </w:rPr>
        <w:instrText xml:space="preserve"> SEQ Figure \* ARABIC </w:instrText>
      </w:r>
      <w:r w:rsidRPr="001C7F56">
        <w:rPr>
          <w:b/>
          <w:i w:val="0"/>
          <w:color w:val="auto"/>
        </w:rPr>
        <w:fldChar w:fldCharType="separate"/>
      </w:r>
      <w:r w:rsidR="007E4A2A">
        <w:rPr>
          <w:b/>
          <w:i w:val="0"/>
          <w:noProof/>
          <w:color w:val="auto"/>
        </w:rPr>
        <w:t>8</w:t>
      </w:r>
      <w:r w:rsidRPr="001C7F56">
        <w:rPr>
          <w:b/>
          <w:i w:val="0"/>
          <w:color w:val="auto"/>
        </w:rPr>
        <w:fldChar w:fldCharType="end"/>
      </w:r>
      <w:r w:rsidR="00FC155F" w:rsidRPr="001C7F56">
        <w:rPr>
          <w:b/>
          <w:i w:val="0"/>
          <w:color w:val="auto"/>
        </w:rPr>
        <w:t xml:space="preserve">: </w:t>
      </w:r>
      <w:proofErr w:type="spellStart"/>
      <w:r w:rsidRPr="001C7F56">
        <w:rPr>
          <w:rFonts w:cs="Arial"/>
          <w:b/>
          <w:i w:val="0"/>
          <w:color w:val="auto"/>
        </w:rPr>
        <w:t>Carbapenemase</w:t>
      </w:r>
      <w:proofErr w:type="spellEnd"/>
      <w:r w:rsidRPr="001C7F56">
        <w:rPr>
          <w:rFonts w:cs="Arial"/>
          <w:b/>
          <w:i w:val="0"/>
          <w:color w:val="auto"/>
        </w:rPr>
        <w:t xml:space="preserve"> types as a proportion of all </w:t>
      </w:r>
      <w:proofErr w:type="spellStart"/>
      <w:r w:rsidRPr="001C7F56">
        <w:rPr>
          <w:rFonts w:cs="Arial"/>
          <w:b/>
          <w:i w:val="0"/>
          <w:color w:val="auto"/>
        </w:rPr>
        <w:t>carbapenemases</w:t>
      </w:r>
      <w:proofErr w:type="spellEnd"/>
      <w:r w:rsidRPr="001C7F56">
        <w:rPr>
          <w:rFonts w:cs="Arial"/>
          <w:b/>
          <w:i w:val="0"/>
          <w:color w:val="auto"/>
        </w:rPr>
        <w:t>, number (A) and percentage (B) reported by stat</w:t>
      </w:r>
      <w:r w:rsidR="00CB12AA" w:rsidRPr="001C7F56">
        <w:rPr>
          <w:rFonts w:cs="Arial"/>
          <w:b/>
          <w:i w:val="0"/>
          <w:color w:val="auto"/>
        </w:rPr>
        <w:t>e and territory, March–</w:t>
      </w:r>
      <w:r w:rsidR="00D16A2A" w:rsidRPr="001C7F56">
        <w:rPr>
          <w:rFonts w:cs="Arial"/>
          <w:b/>
          <w:i w:val="0"/>
          <w:color w:val="auto"/>
        </w:rPr>
        <w:t>December</w:t>
      </w:r>
      <w:r w:rsidRPr="001C7F56">
        <w:rPr>
          <w:rFonts w:cs="Arial"/>
          <w:b/>
          <w:i w:val="0"/>
          <w:color w:val="auto"/>
        </w:rPr>
        <w:t xml:space="preserve"> 2016</w:t>
      </w:r>
    </w:p>
    <w:p w14:paraId="6360CB3E" w14:textId="77777777" w:rsidR="00B833F8" w:rsidRDefault="00FE0F08" w:rsidP="00B833F8">
      <w:r>
        <w:rPr>
          <w:noProof/>
          <w:lang w:eastAsia="en-AU"/>
        </w:rPr>
        <mc:AlternateContent>
          <mc:Choice Requires="wps">
            <w:drawing>
              <wp:anchor distT="45720" distB="45720" distL="114300" distR="114300" simplePos="0" relativeHeight="251664896" behindDoc="0" locked="0" layoutInCell="1" allowOverlap="1" wp14:anchorId="5A64D8C0" wp14:editId="69DC2D77">
                <wp:simplePos x="0" y="0"/>
                <wp:positionH relativeFrom="column">
                  <wp:posOffset>34290</wp:posOffset>
                </wp:positionH>
                <wp:positionV relativeFrom="paragraph">
                  <wp:posOffset>33020</wp:posOffset>
                </wp:positionV>
                <wp:extent cx="2375535" cy="252000"/>
                <wp:effectExtent l="0" t="0" r="571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52000"/>
                        </a:xfrm>
                        <a:prstGeom prst="rect">
                          <a:avLst/>
                        </a:prstGeom>
                        <a:solidFill>
                          <a:srgbClr val="FFFFFF"/>
                        </a:solidFill>
                        <a:ln w="9525">
                          <a:noFill/>
                          <a:miter lim="800000"/>
                          <a:headEnd/>
                          <a:tailEnd/>
                        </a:ln>
                      </wps:spPr>
                      <wps:txbx>
                        <w:txbxContent>
                          <w:p w14:paraId="3EB51127" w14:textId="77777777" w:rsidR="009B2F63" w:rsidRPr="001C7F56" w:rsidRDefault="009B2F63" w:rsidP="00FE0F08">
                            <w:pPr>
                              <w:rPr>
                                <w:rFonts w:cs="Arial"/>
                                <w:b/>
                                <w:sz w:val="18"/>
                              </w:rPr>
                            </w:pPr>
                            <w:r w:rsidRPr="001C7F56">
                              <w:rPr>
                                <w:rFonts w:cs="Arial"/>
                                <w:b/>
                                <w:sz w:val="18"/>
                              </w:rPr>
                              <w:t xml:space="preserve">A. Number by state and territory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5A64D8C0" id="_x0000_s1035" type="#_x0000_t202" style="position:absolute;margin-left:2.7pt;margin-top:2.6pt;width:187.05pt;height:19.8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" stroked="f">
                <v:textbox>
                  <w:txbxContent>
                    <w:p w14:paraId="3EB51127" w14:textId="77777777" w:rsidR="009B2F63" w:rsidRPr="001C7F56" w:rsidRDefault="009B2F63" w:rsidP="00FE0F08">
                      <w:pPr>
                        <w:rPr>
                          <w:rFonts w:cs="Arial"/>
                          <w:b/>
                          <w:sz w:val="18"/>
                        </w:rPr>
                      </w:pPr>
                      <w:r w:rsidRPr="001C7F56">
                        <w:rPr>
                          <w:rFonts w:cs="Arial"/>
                          <w:b/>
                          <w:sz w:val="18"/>
                        </w:rPr>
                        <w:t xml:space="preserve">A. Number by state and territory </w:t>
                      </w:r>
                    </w:p>
                  </w:txbxContent>
                </v:textbox>
              </v:shape>
            </w:pict>
          </mc:Fallback>
        </mc:AlternateContent>
      </w:r>
      <w:r w:rsidR="00B833F8" w:rsidRPr="00886382">
        <w:rPr>
          <w:noProof/>
          <w:lang w:eastAsia="en-AU"/>
        </w:rPr>
        <w:drawing>
          <wp:inline distT="0" distB="0" distL="0" distR="0" wp14:anchorId="3EC927C4" wp14:editId="76D5CFE9">
            <wp:extent cx="6084000" cy="3456000"/>
            <wp:effectExtent l="0" t="0" r="12065" b="11430"/>
            <wp:docPr id="1" name="Chart 1" descr="A. Number by state and territory" title="Figure 8: Carbapenemase types as a proportion of all carbapenemases, number (A) and percentage (B) reported by state and territory,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67034973-3178-484B-B0C8-FBBAB05D1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6207B5" w14:textId="77777777" w:rsidR="00B833F8" w:rsidRDefault="00FE0F08" w:rsidP="00B833F8">
      <w:r>
        <w:rPr>
          <w:noProof/>
          <w:lang w:eastAsia="en-AU"/>
        </w:rPr>
        <mc:AlternateContent>
          <mc:Choice Requires="wps">
            <w:drawing>
              <wp:anchor distT="45720" distB="45720" distL="114300" distR="114300" simplePos="0" relativeHeight="251662848" behindDoc="0" locked="0" layoutInCell="1" allowOverlap="1" wp14:anchorId="226824C2" wp14:editId="1056F9BA">
                <wp:simplePos x="0" y="0"/>
                <wp:positionH relativeFrom="column">
                  <wp:posOffset>34290</wp:posOffset>
                </wp:positionH>
                <wp:positionV relativeFrom="paragraph">
                  <wp:posOffset>40640</wp:posOffset>
                </wp:positionV>
                <wp:extent cx="2375535" cy="252000"/>
                <wp:effectExtent l="0" t="0" r="571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52000"/>
                        </a:xfrm>
                        <a:prstGeom prst="rect">
                          <a:avLst/>
                        </a:prstGeom>
                        <a:solidFill>
                          <a:srgbClr val="FFFFFF"/>
                        </a:solidFill>
                        <a:ln w="9525">
                          <a:noFill/>
                          <a:miter lim="800000"/>
                          <a:headEnd/>
                          <a:tailEnd/>
                        </a:ln>
                      </wps:spPr>
                      <wps:txbx>
                        <w:txbxContent>
                          <w:p w14:paraId="4CB986E7" w14:textId="77777777" w:rsidR="009B2F63" w:rsidRPr="001C7F56" w:rsidRDefault="009B2F63">
                            <w:pPr>
                              <w:rPr>
                                <w:rFonts w:cs="Arial"/>
                                <w:b/>
                                <w:sz w:val="18"/>
                              </w:rPr>
                            </w:pPr>
                            <w:r w:rsidRPr="001C7F56">
                              <w:rPr>
                                <w:rFonts w:cs="Arial"/>
                                <w:b/>
                                <w:sz w:val="18"/>
                              </w:rPr>
                              <w:t xml:space="preserve">B. Percentage by state and territory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26824C2" id="_x0000_s1036" type="#_x0000_t202" style="position:absolute;margin-left:2.7pt;margin-top:3.2pt;width:187.05pt;height:19.8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" stroked="f">
                <v:textbox>
                  <w:txbxContent>
                    <w:p w14:paraId="4CB986E7" w14:textId="77777777" w:rsidR="009B2F63" w:rsidRPr="001C7F56" w:rsidRDefault="009B2F63">
                      <w:pPr>
                        <w:rPr>
                          <w:rFonts w:cs="Arial"/>
                          <w:b/>
                          <w:sz w:val="18"/>
                        </w:rPr>
                      </w:pPr>
                      <w:r w:rsidRPr="001C7F56">
                        <w:rPr>
                          <w:rFonts w:cs="Arial"/>
                          <w:b/>
                          <w:sz w:val="18"/>
                        </w:rPr>
                        <w:t xml:space="preserve">B. Percentage by state and territory </w:t>
                      </w:r>
                    </w:p>
                  </w:txbxContent>
                </v:textbox>
              </v:shape>
            </w:pict>
          </mc:Fallback>
        </mc:AlternateContent>
      </w:r>
      <w:r w:rsidR="00B833F8" w:rsidRPr="00886382">
        <w:rPr>
          <w:noProof/>
          <w:lang w:eastAsia="en-AU"/>
        </w:rPr>
        <w:drawing>
          <wp:inline distT="0" distB="0" distL="0" distR="0" wp14:anchorId="73B7007A" wp14:editId="7CD7A27A">
            <wp:extent cx="6084000" cy="3456000"/>
            <wp:effectExtent l="0" t="0" r="12065" b="11430"/>
            <wp:docPr id="28" name="Chart 28" descr="B. Percentage by state and territory " title="Figure 8: Carbapenemase types as a proportion of all carbapenemases, number (A) and percentage (B) reported by state and territory,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67034973-3178-484B-B0C8-FBBAB05D1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2CE59BC" w14:textId="77777777" w:rsidR="00A051FE" w:rsidRDefault="00A051FE" w:rsidP="00576FBE">
      <w:pPr>
        <w:spacing w:before="120"/>
        <w:rPr>
          <w:rStyle w:val="IntenseReference"/>
          <w:rFonts w:cs="Arial"/>
          <w:b w:val="0"/>
          <w:bCs w:val="0"/>
          <w:i w:val="0"/>
          <w:smallCaps w:val="0"/>
          <w:color w:val="auto"/>
          <w:spacing w:val="0"/>
          <w:szCs w:val="22"/>
        </w:rPr>
      </w:pPr>
    </w:p>
    <w:p w14:paraId="315556DE" w14:textId="77777777" w:rsidR="00A87200" w:rsidRDefault="00A87200">
      <w:pPr>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br w:type="page"/>
      </w:r>
    </w:p>
    <w:p w14:paraId="36915E96" w14:textId="77777777" w:rsidR="00517C4B" w:rsidRDefault="00581B14" w:rsidP="00576FBE">
      <w:pPr>
        <w:spacing w:before="120"/>
        <w:rPr>
          <w:rStyle w:val="IntenseReference"/>
          <w:rFonts w:cs="Arial"/>
          <w:b w:val="0"/>
          <w:bCs w:val="0"/>
          <w:i w:val="0"/>
          <w:smallCaps w:val="0"/>
          <w:color w:val="auto"/>
          <w:spacing w:val="0"/>
          <w:szCs w:val="22"/>
        </w:rPr>
      </w:pPr>
      <w:r>
        <w:rPr>
          <w:rStyle w:val="IntenseReference"/>
          <w:rFonts w:cs="Arial"/>
          <w:b w:val="0"/>
          <w:bCs w:val="0"/>
          <w:i w:val="0"/>
          <w:smallCaps w:val="0"/>
          <w:color w:val="auto"/>
          <w:spacing w:val="0"/>
          <w:szCs w:val="22"/>
        </w:rPr>
        <w:lastRenderedPageBreak/>
        <w:t xml:space="preserve">The distribution of </w:t>
      </w:r>
      <w:proofErr w:type="spellStart"/>
      <w:r>
        <w:rPr>
          <w:rStyle w:val="IntenseReference"/>
          <w:rFonts w:cs="Arial"/>
          <w:b w:val="0"/>
          <w:bCs w:val="0"/>
          <w:i w:val="0"/>
          <w:smallCaps w:val="0"/>
          <w:color w:val="auto"/>
          <w:spacing w:val="0"/>
          <w:szCs w:val="22"/>
        </w:rPr>
        <w:t>carbapenemase</w:t>
      </w:r>
      <w:proofErr w:type="spellEnd"/>
      <w:r>
        <w:rPr>
          <w:rStyle w:val="IntenseReference"/>
          <w:rFonts w:cs="Arial"/>
          <w:b w:val="0"/>
          <w:bCs w:val="0"/>
          <w:i w:val="0"/>
          <w:smallCaps w:val="0"/>
          <w:color w:val="auto"/>
          <w:spacing w:val="0"/>
          <w:szCs w:val="22"/>
        </w:rPr>
        <w:t xml:space="preserve"> types by state and territory and month of confirmation is shown in </w:t>
      </w:r>
      <w:r w:rsidRPr="00E02FF7">
        <w:rPr>
          <w:rStyle w:val="IntenseReference"/>
          <w:rFonts w:cs="Arial"/>
          <w:b w:val="0"/>
          <w:bCs w:val="0"/>
          <w:i w:val="0"/>
          <w:smallCaps w:val="0"/>
          <w:color w:val="auto"/>
          <w:spacing w:val="0"/>
          <w:szCs w:val="22"/>
        </w:rPr>
        <w:t xml:space="preserve">Figure </w:t>
      </w:r>
      <w:r w:rsidR="00AB786F">
        <w:rPr>
          <w:rStyle w:val="IntenseReference"/>
          <w:rFonts w:cs="Arial"/>
          <w:b w:val="0"/>
          <w:bCs w:val="0"/>
          <w:i w:val="0"/>
          <w:smallCaps w:val="0"/>
          <w:color w:val="auto"/>
          <w:spacing w:val="0"/>
          <w:szCs w:val="22"/>
        </w:rPr>
        <w:t>9</w:t>
      </w:r>
      <w:r w:rsidRPr="00E02FF7">
        <w:rPr>
          <w:rStyle w:val="IntenseReference"/>
          <w:rFonts w:cs="Arial"/>
          <w:b w:val="0"/>
          <w:bCs w:val="0"/>
          <w:i w:val="0"/>
          <w:smallCaps w:val="0"/>
          <w:color w:val="auto"/>
          <w:spacing w:val="0"/>
          <w:szCs w:val="22"/>
        </w:rPr>
        <w:t>.</w:t>
      </w:r>
      <w:r>
        <w:rPr>
          <w:rStyle w:val="IntenseReference"/>
          <w:rFonts w:cs="Arial"/>
          <w:b w:val="0"/>
          <w:bCs w:val="0"/>
          <w:i w:val="0"/>
          <w:smallCaps w:val="0"/>
          <w:color w:val="auto"/>
          <w:spacing w:val="0"/>
          <w:szCs w:val="22"/>
        </w:rPr>
        <w:t xml:space="preserve"> There was a peak in reports during June and July</w:t>
      </w:r>
      <w:r w:rsidR="002E421F">
        <w:rPr>
          <w:rStyle w:val="IntenseReference"/>
          <w:rFonts w:cs="Arial"/>
          <w:b w:val="0"/>
          <w:bCs w:val="0"/>
          <w:i w:val="0"/>
          <w:smallCaps w:val="0"/>
          <w:color w:val="auto"/>
          <w:spacing w:val="0"/>
          <w:szCs w:val="22"/>
        </w:rPr>
        <w:t xml:space="preserve"> 2016</w:t>
      </w:r>
      <w:r>
        <w:rPr>
          <w:rStyle w:val="IntenseReference"/>
          <w:rFonts w:cs="Arial"/>
          <w:b w:val="0"/>
          <w:bCs w:val="0"/>
          <w:i w:val="0"/>
          <w:smallCaps w:val="0"/>
          <w:color w:val="auto"/>
          <w:spacing w:val="0"/>
          <w:szCs w:val="22"/>
        </w:rPr>
        <w:t xml:space="preserve"> in New South Wales, Queensland and Victoria. The sharp increase noted </w:t>
      </w:r>
      <w:r w:rsidR="00517C4B">
        <w:rPr>
          <w:rStyle w:val="IntenseReference"/>
          <w:rFonts w:cs="Arial"/>
          <w:b w:val="0"/>
          <w:bCs w:val="0"/>
          <w:i w:val="0"/>
          <w:smallCaps w:val="0"/>
          <w:color w:val="auto"/>
          <w:spacing w:val="0"/>
          <w:szCs w:val="22"/>
        </w:rPr>
        <w:t xml:space="preserve">in October </w:t>
      </w:r>
      <w:r w:rsidR="002E421F">
        <w:rPr>
          <w:rStyle w:val="IntenseReference"/>
          <w:rFonts w:cs="Arial"/>
          <w:b w:val="0"/>
          <w:bCs w:val="0"/>
          <w:i w:val="0"/>
          <w:smallCaps w:val="0"/>
          <w:color w:val="auto"/>
          <w:spacing w:val="0"/>
          <w:szCs w:val="22"/>
        </w:rPr>
        <w:t xml:space="preserve">2016 </w:t>
      </w:r>
      <w:r w:rsidR="00517C4B">
        <w:rPr>
          <w:rStyle w:val="IntenseReference"/>
          <w:rFonts w:cs="Arial"/>
          <w:b w:val="0"/>
          <w:bCs w:val="0"/>
          <w:i w:val="0"/>
          <w:smallCaps w:val="0"/>
          <w:color w:val="auto"/>
          <w:spacing w:val="0"/>
          <w:szCs w:val="22"/>
        </w:rPr>
        <w:t xml:space="preserve">for </w:t>
      </w:r>
      <w:r>
        <w:rPr>
          <w:rStyle w:val="IntenseReference"/>
          <w:rFonts w:cs="Arial"/>
          <w:b w:val="0"/>
          <w:bCs w:val="0"/>
          <w:i w:val="0"/>
          <w:smallCaps w:val="0"/>
          <w:color w:val="auto"/>
          <w:spacing w:val="0"/>
          <w:szCs w:val="22"/>
        </w:rPr>
        <w:t xml:space="preserve">Victoria reflects </w:t>
      </w:r>
      <w:r w:rsidR="00517C4B">
        <w:rPr>
          <w:rStyle w:val="IntenseReference"/>
          <w:rFonts w:cs="Arial"/>
          <w:b w:val="0"/>
          <w:bCs w:val="0"/>
          <w:i w:val="0"/>
          <w:smallCaps w:val="0"/>
          <w:color w:val="auto"/>
          <w:spacing w:val="0"/>
          <w:szCs w:val="22"/>
        </w:rPr>
        <w:t>several</w:t>
      </w:r>
      <w:r>
        <w:rPr>
          <w:rStyle w:val="IntenseReference"/>
          <w:rFonts w:cs="Arial"/>
          <w:b w:val="0"/>
          <w:bCs w:val="0"/>
          <w:i w:val="0"/>
          <w:smallCaps w:val="0"/>
          <w:color w:val="auto"/>
          <w:spacing w:val="0"/>
          <w:szCs w:val="22"/>
        </w:rPr>
        <w:t xml:space="preserve"> isolates that were collected in September</w:t>
      </w:r>
      <w:r w:rsidR="002E421F">
        <w:rPr>
          <w:rStyle w:val="IntenseReference"/>
          <w:rFonts w:cs="Arial"/>
          <w:b w:val="0"/>
          <w:bCs w:val="0"/>
          <w:i w:val="0"/>
          <w:smallCaps w:val="0"/>
          <w:color w:val="auto"/>
          <w:spacing w:val="0"/>
          <w:szCs w:val="22"/>
        </w:rPr>
        <w:t xml:space="preserve"> 2016</w:t>
      </w:r>
      <w:r>
        <w:rPr>
          <w:rStyle w:val="IntenseReference"/>
          <w:rFonts w:cs="Arial"/>
          <w:b w:val="0"/>
          <w:bCs w:val="0"/>
          <w:i w:val="0"/>
          <w:smallCaps w:val="0"/>
          <w:color w:val="auto"/>
          <w:spacing w:val="0"/>
          <w:szCs w:val="22"/>
        </w:rPr>
        <w:t xml:space="preserve">. Of interest is the emergence of </w:t>
      </w:r>
      <w:r w:rsidR="00517C4B">
        <w:rPr>
          <w:rStyle w:val="IntenseReference"/>
          <w:rFonts w:cs="Arial"/>
          <w:b w:val="0"/>
          <w:bCs w:val="0"/>
          <w:i w:val="0"/>
          <w:smallCaps w:val="0"/>
          <w:color w:val="auto"/>
          <w:spacing w:val="0"/>
          <w:szCs w:val="22"/>
        </w:rPr>
        <w:t xml:space="preserve">two </w:t>
      </w:r>
      <w:proofErr w:type="spellStart"/>
      <w:r w:rsidR="00517C4B" w:rsidRPr="00517C4B">
        <w:rPr>
          <w:rStyle w:val="IntenseReference"/>
          <w:rFonts w:cs="Arial"/>
          <w:b w:val="0"/>
          <w:bCs w:val="0"/>
          <w:smallCaps w:val="0"/>
          <w:color w:val="auto"/>
          <w:spacing w:val="0"/>
          <w:szCs w:val="22"/>
        </w:rPr>
        <w:t>Serratia</w:t>
      </w:r>
      <w:proofErr w:type="spellEnd"/>
      <w:r w:rsidR="00517C4B" w:rsidRPr="00517C4B">
        <w:rPr>
          <w:rStyle w:val="IntenseReference"/>
          <w:rFonts w:cs="Arial"/>
          <w:b w:val="0"/>
          <w:bCs w:val="0"/>
          <w:smallCaps w:val="0"/>
          <w:color w:val="auto"/>
          <w:spacing w:val="0"/>
          <w:szCs w:val="22"/>
        </w:rPr>
        <w:t xml:space="preserve"> </w:t>
      </w:r>
      <w:proofErr w:type="spellStart"/>
      <w:r w:rsidR="00517C4B" w:rsidRPr="00517C4B">
        <w:rPr>
          <w:rStyle w:val="IntenseReference"/>
          <w:rFonts w:cs="Arial"/>
          <w:b w:val="0"/>
          <w:bCs w:val="0"/>
          <w:smallCaps w:val="0"/>
          <w:color w:val="auto"/>
          <w:spacing w:val="0"/>
          <w:szCs w:val="22"/>
        </w:rPr>
        <w:t>marcescens</w:t>
      </w:r>
      <w:proofErr w:type="spellEnd"/>
      <w:r w:rsidR="00517C4B">
        <w:rPr>
          <w:rStyle w:val="IntenseReference"/>
          <w:rFonts w:cs="Arial"/>
          <w:b w:val="0"/>
          <w:bCs w:val="0"/>
          <w:i w:val="0"/>
          <w:smallCaps w:val="0"/>
          <w:color w:val="auto"/>
          <w:spacing w:val="0"/>
          <w:szCs w:val="22"/>
        </w:rPr>
        <w:t xml:space="preserve"> with </w:t>
      </w:r>
      <w:r w:rsidR="00517C4B" w:rsidRPr="006A21D7">
        <w:rPr>
          <w:rStyle w:val="IntenseReference"/>
          <w:rFonts w:cs="Arial"/>
          <w:b w:val="0"/>
          <w:bCs w:val="0"/>
          <w:i w:val="0"/>
          <w:smallCaps w:val="0"/>
          <w:color w:val="auto"/>
          <w:spacing w:val="0"/>
          <w:szCs w:val="22"/>
        </w:rPr>
        <w:t>SME</w:t>
      </w:r>
      <w:r w:rsidR="00517C4B">
        <w:rPr>
          <w:rStyle w:val="IntenseReference"/>
          <w:rFonts w:cs="Arial"/>
          <w:b w:val="0"/>
          <w:bCs w:val="0"/>
          <w:i w:val="0"/>
          <w:smallCaps w:val="0"/>
          <w:color w:val="auto"/>
          <w:spacing w:val="0"/>
          <w:szCs w:val="22"/>
        </w:rPr>
        <w:t xml:space="preserve"> type in Victoria.</w:t>
      </w:r>
      <w:r w:rsidR="006A21D7">
        <w:rPr>
          <w:rStyle w:val="IntenseReference"/>
          <w:rFonts w:cs="Arial"/>
          <w:b w:val="0"/>
          <w:bCs w:val="0"/>
          <w:i w:val="0"/>
          <w:smallCaps w:val="0"/>
          <w:color w:val="auto"/>
          <w:spacing w:val="0"/>
          <w:szCs w:val="22"/>
        </w:rPr>
        <w:t xml:space="preserve"> There have been increasing numbers of SME </w:t>
      </w:r>
      <w:proofErr w:type="spellStart"/>
      <w:r w:rsidR="006A21D7">
        <w:rPr>
          <w:rStyle w:val="IntenseReference"/>
          <w:rFonts w:cs="Arial"/>
          <w:b w:val="0"/>
          <w:bCs w:val="0"/>
          <w:i w:val="0"/>
          <w:smallCaps w:val="0"/>
          <w:color w:val="auto"/>
          <w:spacing w:val="0"/>
          <w:szCs w:val="22"/>
        </w:rPr>
        <w:t>carbapenemases</w:t>
      </w:r>
      <w:proofErr w:type="spellEnd"/>
      <w:r w:rsidR="006A21D7">
        <w:rPr>
          <w:rStyle w:val="IntenseReference"/>
          <w:rFonts w:cs="Arial"/>
          <w:b w:val="0"/>
          <w:bCs w:val="0"/>
          <w:i w:val="0"/>
          <w:smallCaps w:val="0"/>
          <w:color w:val="auto"/>
          <w:spacing w:val="0"/>
          <w:szCs w:val="22"/>
        </w:rPr>
        <w:t xml:space="preserve"> reported globally especially in </w:t>
      </w:r>
      <w:r w:rsidR="00530B88">
        <w:rPr>
          <w:rStyle w:val="IntenseReference"/>
          <w:rFonts w:cs="Arial"/>
          <w:b w:val="0"/>
          <w:bCs w:val="0"/>
          <w:i w:val="0"/>
          <w:smallCaps w:val="0"/>
          <w:color w:val="auto"/>
          <w:spacing w:val="0"/>
          <w:szCs w:val="22"/>
        </w:rPr>
        <w:t xml:space="preserve">the </w:t>
      </w:r>
      <w:r w:rsidR="006A21D7">
        <w:rPr>
          <w:rStyle w:val="IntenseReference"/>
          <w:rFonts w:cs="Arial"/>
          <w:b w:val="0"/>
          <w:bCs w:val="0"/>
          <w:i w:val="0"/>
          <w:smallCaps w:val="0"/>
          <w:color w:val="auto"/>
          <w:spacing w:val="0"/>
          <w:szCs w:val="22"/>
        </w:rPr>
        <w:t>America</w:t>
      </w:r>
      <w:r w:rsidR="00530B88">
        <w:rPr>
          <w:rStyle w:val="IntenseReference"/>
          <w:rFonts w:cs="Arial"/>
          <w:b w:val="0"/>
          <w:bCs w:val="0"/>
          <w:i w:val="0"/>
          <w:smallCaps w:val="0"/>
          <w:color w:val="auto"/>
          <w:spacing w:val="0"/>
          <w:szCs w:val="22"/>
        </w:rPr>
        <w:t>s</w:t>
      </w:r>
      <w:r w:rsidR="008B4AFD">
        <w:rPr>
          <w:rStyle w:val="IntenseReference"/>
          <w:rFonts w:cs="Arial"/>
          <w:b w:val="0"/>
          <w:bCs w:val="0"/>
          <w:i w:val="0"/>
          <w:smallCaps w:val="0"/>
          <w:color w:val="auto"/>
          <w:spacing w:val="0"/>
          <w:szCs w:val="22"/>
        </w:rPr>
        <w:t>.</w:t>
      </w:r>
    </w:p>
    <w:p w14:paraId="01E67FBB" w14:textId="77777777" w:rsidR="00517C4B" w:rsidRDefault="00517C4B" w:rsidP="00576FBE">
      <w:pPr>
        <w:spacing w:before="120"/>
        <w:rPr>
          <w:rStyle w:val="IntenseReference"/>
          <w:rFonts w:cs="Arial"/>
          <w:b w:val="0"/>
          <w:bCs w:val="0"/>
          <w:i w:val="0"/>
          <w:smallCaps w:val="0"/>
          <w:color w:val="auto"/>
          <w:spacing w:val="0"/>
          <w:szCs w:val="22"/>
        </w:rPr>
      </w:pPr>
    </w:p>
    <w:p w14:paraId="02BED73E" w14:textId="07651B3D" w:rsidR="00581B14" w:rsidRPr="001C7F56" w:rsidRDefault="00581B14" w:rsidP="00FC155F">
      <w:pPr>
        <w:pStyle w:val="Caption"/>
        <w:keepNext/>
        <w:rPr>
          <w:i w:val="0"/>
          <w:iCs w:val="0"/>
          <w:noProof/>
          <w:color w:val="auto"/>
          <w:sz w:val="24"/>
          <w:szCs w:val="24"/>
          <w:lang w:eastAsia="en-AU"/>
        </w:rPr>
      </w:pPr>
      <w:r w:rsidRPr="001C7F56">
        <w:rPr>
          <w:rFonts w:cs="Arial"/>
          <w:b/>
          <w:i w:val="0"/>
          <w:color w:val="auto"/>
        </w:rPr>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E4A2A">
        <w:rPr>
          <w:rFonts w:cs="Arial"/>
          <w:b/>
          <w:i w:val="0"/>
          <w:noProof/>
          <w:color w:val="auto"/>
        </w:rPr>
        <w:t>9</w:t>
      </w:r>
      <w:r w:rsidR="00B833F8" w:rsidRPr="001C7F56">
        <w:rPr>
          <w:rFonts w:cs="Arial"/>
          <w:b/>
          <w:i w:val="0"/>
          <w:color w:val="auto"/>
        </w:rPr>
        <w:fldChar w:fldCharType="end"/>
      </w:r>
      <w:r w:rsidR="00FC155F" w:rsidRPr="001C7F56">
        <w:rPr>
          <w:i w:val="0"/>
          <w:iCs w:val="0"/>
          <w:noProof/>
          <w:color w:val="auto"/>
          <w:sz w:val="24"/>
          <w:szCs w:val="24"/>
          <w:lang w:eastAsia="en-AU"/>
        </w:rPr>
        <w:t xml:space="preserve">: </w:t>
      </w:r>
      <w:r w:rsidR="00E35968" w:rsidRPr="001C7F56">
        <w:rPr>
          <w:rFonts w:cs="Arial"/>
          <w:b/>
          <w:i w:val="0"/>
          <w:iCs w:val="0"/>
          <w:noProof/>
          <w:color w:val="auto"/>
          <w:lang w:eastAsia="en-AU"/>
        </w:rPr>
        <w:t>C</w:t>
      </w:r>
      <w:r w:rsidR="00605555" w:rsidRPr="001C7F56">
        <w:rPr>
          <w:rFonts w:cs="Arial"/>
          <w:b/>
          <w:i w:val="0"/>
          <w:iCs w:val="0"/>
          <w:noProof/>
          <w:color w:val="auto"/>
          <w:lang w:eastAsia="en-AU"/>
        </w:rPr>
        <w:t>arbapenemase</w:t>
      </w:r>
      <w:r w:rsidR="00E35968" w:rsidRPr="001C7F56">
        <w:rPr>
          <w:rFonts w:cs="Arial"/>
          <w:b/>
          <w:i w:val="0"/>
          <w:iCs w:val="0"/>
          <w:noProof/>
          <w:color w:val="auto"/>
          <w:lang w:eastAsia="en-AU"/>
        </w:rPr>
        <w:t xml:space="preserve"> type</w:t>
      </w:r>
      <w:r w:rsidR="00AC36C9" w:rsidRPr="001C7F56">
        <w:rPr>
          <w:rFonts w:cs="Arial"/>
          <w:b/>
          <w:i w:val="0"/>
          <w:iCs w:val="0"/>
          <w:noProof/>
          <w:color w:val="auto"/>
          <w:lang w:eastAsia="en-AU"/>
        </w:rPr>
        <w:t>s</w:t>
      </w:r>
      <w:r w:rsidR="00E35968" w:rsidRPr="001C7F56">
        <w:rPr>
          <w:rFonts w:cs="Arial"/>
          <w:b/>
          <w:i w:val="0"/>
          <w:iCs w:val="0"/>
          <w:noProof/>
          <w:color w:val="auto"/>
          <w:lang w:eastAsia="en-AU"/>
        </w:rPr>
        <w:t xml:space="preserve">, number reported by </w:t>
      </w:r>
      <w:r w:rsidR="00605555" w:rsidRPr="001C7F56">
        <w:rPr>
          <w:rFonts w:cs="Arial"/>
          <w:b/>
          <w:i w:val="0"/>
          <w:iCs w:val="0"/>
          <w:noProof/>
          <w:color w:val="auto"/>
          <w:lang w:eastAsia="en-AU"/>
        </w:rPr>
        <w:t xml:space="preserve">month and </w:t>
      </w:r>
      <w:r w:rsidR="00CB12AA" w:rsidRPr="001C7F56">
        <w:rPr>
          <w:rFonts w:cs="Arial"/>
          <w:b/>
          <w:i w:val="0"/>
          <w:iCs w:val="0"/>
          <w:noProof/>
          <w:color w:val="auto"/>
          <w:lang w:eastAsia="en-AU"/>
        </w:rPr>
        <w:t>state and territory, March–</w:t>
      </w:r>
      <w:r w:rsidR="0044372B" w:rsidRPr="001C7F56">
        <w:rPr>
          <w:rFonts w:cs="Arial"/>
          <w:b/>
          <w:i w:val="0"/>
          <w:iCs w:val="0"/>
          <w:noProof/>
          <w:color w:val="auto"/>
          <w:lang w:eastAsia="en-AU"/>
        </w:rPr>
        <w:t>December</w:t>
      </w:r>
      <w:r w:rsidR="00E35968" w:rsidRPr="001C7F56">
        <w:rPr>
          <w:rFonts w:cs="Arial"/>
          <w:b/>
          <w:i w:val="0"/>
          <w:iCs w:val="0"/>
          <w:noProof/>
          <w:color w:val="auto"/>
          <w:lang w:eastAsia="en-AU"/>
        </w:rPr>
        <w:t xml:space="preserve"> 2016</w:t>
      </w:r>
    </w:p>
    <w:p w14:paraId="6E5422BD" w14:textId="77777777" w:rsidR="007605F2" w:rsidRDefault="007605F2" w:rsidP="00576FBE">
      <w:pPr>
        <w:spacing w:before="120"/>
        <w:rPr>
          <w:rStyle w:val="IntenseReference"/>
          <w:rFonts w:cs="Arial"/>
          <w:b w:val="0"/>
          <w:bCs w:val="0"/>
          <w:i w:val="0"/>
          <w:smallCaps w:val="0"/>
          <w:color w:val="auto"/>
          <w:spacing w:val="0"/>
          <w:szCs w:val="22"/>
        </w:rPr>
      </w:pPr>
      <w:r>
        <w:rPr>
          <w:noProof/>
          <w:lang w:eastAsia="en-AU"/>
        </w:rPr>
        <w:drawing>
          <wp:inline distT="0" distB="0" distL="0" distR="0" wp14:anchorId="0CA6F36B" wp14:editId="19C86558">
            <wp:extent cx="6084000" cy="3348000"/>
            <wp:effectExtent l="0" t="0" r="12065" b="24130"/>
            <wp:docPr id="38" name="Chart 38" descr="Figure 9: Carbapenemase types, number reported by month and state and territory, March–December 2016" title="Figure 9: Carbapenemase types, number reported by month and state and territory,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CC5ACDC" w14:textId="77777777" w:rsidR="002E421F" w:rsidRPr="00A071AA" w:rsidRDefault="002E421F" w:rsidP="002E421F">
      <w:pPr>
        <w:rPr>
          <w:rStyle w:val="IntenseReference"/>
          <w:rFonts w:cs="Arial"/>
          <w:b w:val="0"/>
          <w:bCs w:val="0"/>
          <w:i w:val="0"/>
          <w:smallCaps w:val="0"/>
          <w:color w:val="auto"/>
          <w:spacing w:val="0"/>
          <w:sz w:val="14"/>
          <w:szCs w:val="14"/>
        </w:rPr>
      </w:pPr>
      <w:r w:rsidRPr="00A071AA">
        <w:rPr>
          <w:rStyle w:val="IntenseReference"/>
          <w:rFonts w:cs="Arial"/>
          <w:b w:val="0"/>
          <w:bCs w:val="0"/>
          <w:i w:val="0"/>
          <w:smallCaps w:val="0"/>
          <w:color w:val="auto"/>
          <w:spacing w:val="0"/>
          <w:sz w:val="14"/>
          <w:szCs w:val="14"/>
        </w:rPr>
        <w:t xml:space="preserve">Month number – 3=March; 4=April, 5=May; 6=June; 7=July; 8=August; 9=September; 10=October; 11=November; 12=December </w:t>
      </w:r>
    </w:p>
    <w:p w14:paraId="36853E07" w14:textId="77777777" w:rsidR="007605F2" w:rsidRPr="00E02FF7" w:rsidRDefault="007605F2" w:rsidP="00E02FF7">
      <w:pPr>
        <w:pStyle w:val="NoSpacing"/>
        <w:rPr>
          <w:rStyle w:val="IntenseReference"/>
          <w:rFonts w:ascii="Arial" w:hAnsi="Arial" w:cs="Arial"/>
          <w:b w:val="0"/>
          <w:bCs w:val="0"/>
          <w:i w:val="0"/>
          <w:smallCaps w:val="0"/>
          <w:color w:val="auto"/>
          <w:spacing w:val="0"/>
          <w:sz w:val="20"/>
          <w:szCs w:val="20"/>
        </w:rPr>
      </w:pPr>
    </w:p>
    <w:p w14:paraId="12A74DD5" w14:textId="5E2C9AD0" w:rsidR="00B75EFF" w:rsidRDefault="00B75EFF">
      <w:pPr>
        <w:rPr>
          <w:rFonts w:cs="Arial"/>
        </w:rPr>
      </w:pPr>
      <w:r>
        <w:rPr>
          <w:rFonts w:cs="Arial"/>
        </w:rPr>
        <w:br w:type="page"/>
      </w:r>
    </w:p>
    <w:p w14:paraId="3761948F" w14:textId="77777777" w:rsidR="00576FBE" w:rsidRPr="001C7F56" w:rsidRDefault="001C7F56" w:rsidP="001456AF">
      <w:pPr>
        <w:pStyle w:val="Heading2"/>
        <w:rPr>
          <w:rStyle w:val="IntenseReference"/>
          <w:b/>
          <w:bCs/>
          <w:smallCaps w:val="0"/>
          <w:color w:val="AA610D" w:themeColor="accent1" w:themeShade="BF"/>
          <w:spacing w:val="0"/>
        </w:rPr>
      </w:pPr>
      <w:bookmarkStart w:id="8" w:name="_Toc476126827"/>
      <w:r w:rsidRPr="001C7F56">
        <w:rPr>
          <w:rStyle w:val="IntenseReference"/>
          <w:b/>
          <w:bCs/>
          <w:smallCaps w:val="0"/>
          <w:color w:val="AA610D" w:themeColor="accent1" w:themeShade="BF"/>
          <w:spacing w:val="0"/>
        </w:rPr>
        <w:lastRenderedPageBreak/>
        <w:t xml:space="preserve">Organism by </w:t>
      </w:r>
      <w:proofErr w:type="spellStart"/>
      <w:r w:rsidRPr="001C7F56">
        <w:rPr>
          <w:rStyle w:val="IntenseReference"/>
          <w:b/>
          <w:bCs/>
          <w:smallCaps w:val="0"/>
          <w:color w:val="AA610D" w:themeColor="accent1" w:themeShade="BF"/>
          <w:spacing w:val="0"/>
        </w:rPr>
        <w:t>carbapenemase</w:t>
      </w:r>
      <w:proofErr w:type="spellEnd"/>
      <w:r w:rsidRPr="001C7F56">
        <w:rPr>
          <w:rStyle w:val="IntenseReference"/>
          <w:b/>
          <w:bCs/>
          <w:smallCaps w:val="0"/>
          <w:color w:val="AA610D" w:themeColor="accent1" w:themeShade="BF"/>
          <w:spacing w:val="0"/>
        </w:rPr>
        <w:t xml:space="preserve">-producing </w:t>
      </w:r>
      <w:proofErr w:type="spellStart"/>
      <w:r w:rsidRPr="001C7F56">
        <w:rPr>
          <w:rStyle w:val="IntenseReference"/>
          <w:b/>
          <w:bCs/>
          <w:i/>
          <w:smallCaps w:val="0"/>
          <w:color w:val="AA610D" w:themeColor="accent1" w:themeShade="BF"/>
          <w:spacing w:val="0"/>
        </w:rPr>
        <w:t>Enterobacteriaceae</w:t>
      </w:r>
      <w:proofErr w:type="spellEnd"/>
      <w:r w:rsidRPr="001C7F56">
        <w:rPr>
          <w:rStyle w:val="IntenseReference"/>
          <w:b/>
          <w:bCs/>
          <w:smallCaps w:val="0"/>
          <w:color w:val="AA610D" w:themeColor="accent1" w:themeShade="BF"/>
          <w:spacing w:val="0"/>
        </w:rPr>
        <w:t xml:space="preserve"> t</w:t>
      </w:r>
      <w:r w:rsidR="00576FBE" w:rsidRPr="001C7F56">
        <w:rPr>
          <w:rStyle w:val="IntenseReference"/>
          <w:b/>
          <w:bCs/>
          <w:smallCaps w:val="0"/>
          <w:color w:val="AA610D" w:themeColor="accent1" w:themeShade="BF"/>
          <w:spacing w:val="0"/>
        </w:rPr>
        <w:t>ype</w:t>
      </w:r>
      <w:bookmarkEnd w:id="8"/>
    </w:p>
    <w:p w14:paraId="358D03EC" w14:textId="77777777" w:rsidR="00576FBE" w:rsidRDefault="00C636AD" w:rsidP="007C1C2E">
      <w:pPr>
        <w:spacing w:before="120"/>
        <w:rPr>
          <w:rStyle w:val="IntenseReference"/>
          <w:rFonts w:cs="Arial"/>
          <w:b w:val="0"/>
          <w:bCs w:val="0"/>
          <w:i w:val="0"/>
          <w:smallCaps w:val="0"/>
          <w:color w:val="auto"/>
          <w:spacing w:val="0"/>
          <w:szCs w:val="22"/>
        </w:rPr>
      </w:pPr>
      <w:proofErr w:type="spellStart"/>
      <w:r>
        <w:rPr>
          <w:rStyle w:val="IntenseReference"/>
          <w:rFonts w:cs="Arial"/>
          <w:b w:val="0"/>
          <w:bCs w:val="0"/>
          <w:i w:val="0"/>
          <w:smallCaps w:val="0"/>
          <w:color w:val="auto"/>
          <w:spacing w:val="0"/>
          <w:szCs w:val="22"/>
        </w:rPr>
        <w:t>Carbapenemases</w:t>
      </w:r>
      <w:proofErr w:type="spellEnd"/>
      <w:r>
        <w:rPr>
          <w:rStyle w:val="IntenseReference"/>
          <w:rFonts w:cs="Arial"/>
          <w:b w:val="0"/>
          <w:bCs w:val="0"/>
          <w:i w:val="0"/>
          <w:smallCaps w:val="0"/>
          <w:color w:val="auto"/>
          <w:spacing w:val="0"/>
          <w:szCs w:val="22"/>
        </w:rPr>
        <w:t xml:space="preserve"> were found in 16</w:t>
      </w:r>
      <w:r w:rsidR="00B30A3C">
        <w:rPr>
          <w:rStyle w:val="IntenseReference"/>
          <w:rFonts w:cs="Arial"/>
          <w:b w:val="0"/>
          <w:bCs w:val="0"/>
          <w:i w:val="0"/>
          <w:smallCaps w:val="0"/>
          <w:color w:val="auto"/>
          <w:spacing w:val="0"/>
          <w:szCs w:val="22"/>
        </w:rPr>
        <w:t xml:space="preserve"> species of </w:t>
      </w:r>
      <w:proofErr w:type="spellStart"/>
      <w:r w:rsidR="00B30A3C" w:rsidRPr="00553B41">
        <w:rPr>
          <w:rStyle w:val="IntenseReference"/>
          <w:rFonts w:cs="Arial"/>
          <w:b w:val="0"/>
          <w:bCs w:val="0"/>
          <w:smallCaps w:val="0"/>
          <w:color w:val="auto"/>
          <w:spacing w:val="0"/>
          <w:szCs w:val="22"/>
        </w:rPr>
        <w:t>Enterobacteriaceae</w:t>
      </w:r>
      <w:proofErr w:type="spellEnd"/>
      <w:r w:rsidR="00B30A3C">
        <w:rPr>
          <w:rStyle w:val="IntenseReference"/>
          <w:rFonts w:cs="Arial"/>
          <w:b w:val="0"/>
          <w:bCs w:val="0"/>
          <w:i w:val="0"/>
          <w:smallCaps w:val="0"/>
          <w:color w:val="auto"/>
          <w:spacing w:val="0"/>
          <w:szCs w:val="22"/>
        </w:rPr>
        <w:t xml:space="preserve">. </w:t>
      </w:r>
      <w:r w:rsidR="00576FBE" w:rsidRPr="00C9653E">
        <w:rPr>
          <w:rStyle w:val="IntenseReference"/>
          <w:rFonts w:cs="Arial"/>
          <w:b w:val="0"/>
          <w:bCs w:val="0"/>
          <w:i w:val="0"/>
          <w:smallCaps w:val="0"/>
          <w:color w:val="auto"/>
          <w:spacing w:val="0"/>
          <w:szCs w:val="22"/>
        </w:rPr>
        <w:t xml:space="preserve">IMP type </w:t>
      </w:r>
      <w:proofErr w:type="spellStart"/>
      <w:r w:rsidR="00576FBE" w:rsidRPr="00C9653E">
        <w:rPr>
          <w:rStyle w:val="IntenseReference"/>
          <w:rFonts w:cs="Arial"/>
          <w:b w:val="0"/>
          <w:bCs w:val="0"/>
          <w:i w:val="0"/>
          <w:smallCaps w:val="0"/>
          <w:color w:val="auto"/>
          <w:spacing w:val="0"/>
          <w:szCs w:val="22"/>
        </w:rPr>
        <w:t>carbapenemase</w:t>
      </w:r>
      <w:proofErr w:type="spellEnd"/>
      <w:r w:rsidR="00576FBE" w:rsidRPr="00C9653E">
        <w:rPr>
          <w:rStyle w:val="IntenseReference"/>
          <w:rFonts w:cs="Arial"/>
          <w:b w:val="0"/>
          <w:bCs w:val="0"/>
          <w:i w:val="0"/>
          <w:smallCaps w:val="0"/>
          <w:color w:val="auto"/>
          <w:spacing w:val="0"/>
          <w:szCs w:val="22"/>
        </w:rPr>
        <w:t xml:space="preserve"> </w:t>
      </w:r>
      <w:r>
        <w:rPr>
          <w:rStyle w:val="IntenseReference"/>
          <w:rFonts w:cs="Arial"/>
          <w:b w:val="0"/>
          <w:bCs w:val="0"/>
          <w:i w:val="0"/>
          <w:smallCaps w:val="0"/>
          <w:color w:val="auto"/>
          <w:spacing w:val="0"/>
          <w:szCs w:val="22"/>
        </w:rPr>
        <w:t>accounted for 64% (208/326</w:t>
      </w:r>
      <w:r w:rsidR="00C9653E">
        <w:rPr>
          <w:rStyle w:val="IntenseReference"/>
          <w:rFonts w:cs="Arial"/>
          <w:b w:val="0"/>
          <w:bCs w:val="0"/>
          <w:i w:val="0"/>
          <w:smallCaps w:val="0"/>
          <w:color w:val="auto"/>
          <w:spacing w:val="0"/>
          <w:szCs w:val="22"/>
        </w:rPr>
        <w:t xml:space="preserve">) of all </w:t>
      </w:r>
      <w:proofErr w:type="spellStart"/>
      <w:r w:rsidR="00C9653E">
        <w:rPr>
          <w:rStyle w:val="IntenseReference"/>
          <w:rFonts w:cs="Arial"/>
          <w:b w:val="0"/>
          <w:bCs w:val="0"/>
          <w:i w:val="0"/>
          <w:smallCaps w:val="0"/>
          <w:color w:val="auto"/>
          <w:spacing w:val="0"/>
          <w:szCs w:val="22"/>
        </w:rPr>
        <w:t>carbapenemases</w:t>
      </w:r>
      <w:proofErr w:type="spellEnd"/>
      <w:r w:rsidR="00C9653E">
        <w:rPr>
          <w:rStyle w:val="IntenseReference"/>
          <w:rFonts w:cs="Arial"/>
          <w:b w:val="0"/>
          <w:bCs w:val="0"/>
          <w:i w:val="0"/>
          <w:smallCaps w:val="0"/>
          <w:color w:val="auto"/>
          <w:spacing w:val="0"/>
          <w:szCs w:val="22"/>
        </w:rPr>
        <w:t xml:space="preserve">, and </w:t>
      </w:r>
      <w:r w:rsidR="00576FBE" w:rsidRPr="00C9653E">
        <w:rPr>
          <w:rStyle w:val="IntenseReference"/>
          <w:rFonts w:cs="Arial"/>
          <w:b w:val="0"/>
          <w:bCs w:val="0"/>
          <w:i w:val="0"/>
          <w:smallCaps w:val="0"/>
          <w:color w:val="auto"/>
          <w:spacing w:val="0"/>
          <w:szCs w:val="22"/>
        </w:rPr>
        <w:t xml:space="preserve">was found in </w:t>
      </w:r>
      <w:r w:rsidR="00C52EE8">
        <w:rPr>
          <w:rStyle w:val="IntenseReference"/>
          <w:rFonts w:cs="Arial"/>
          <w:b w:val="0"/>
          <w:bCs w:val="0"/>
          <w:i w:val="0"/>
          <w:smallCaps w:val="0"/>
          <w:color w:val="auto"/>
          <w:spacing w:val="0"/>
          <w:szCs w:val="22"/>
        </w:rPr>
        <w:t>13</w:t>
      </w:r>
      <w:r w:rsidR="00576FBE" w:rsidRPr="00C9653E">
        <w:rPr>
          <w:rStyle w:val="IntenseReference"/>
          <w:rFonts w:cs="Arial"/>
          <w:b w:val="0"/>
          <w:bCs w:val="0"/>
          <w:i w:val="0"/>
          <w:smallCaps w:val="0"/>
          <w:color w:val="auto"/>
          <w:spacing w:val="0"/>
          <w:szCs w:val="22"/>
        </w:rPr>
        <w:t xml:space="preserve"> different species </w:t>
      </w:r>
      <w:r w:rsidR="0037488B">
        <w:rPr>
          <w:rStyle w:val="IntenseReference"/>
          <w:rFonts w:cs="Arial"/>
          <w:b w:val="0"/>
          <w:bCs w:val="0"/>
          <w:i w:val="0"/>
          <w:smallCaps w:val="0"/>
          <w:color w:val="auto"/>
          <w:spacing w:val="0"/>
          <w:szCs w:val="22"/>
        </w:rPr>
        <w:t>(Figure 1</w:t>
      </w:r>
      <w:r w:rsidR="00AB786F">
        <w:rPr>
          <w:rStyle w:val="IntenseReference"/>
          <w:rFonts w:cs="Arial"/>
          <w:b w:val="0"/>
          <w:bCs w:val="0"/>
          <w:i w:val="0"/>
          <w:smallCaps w:val="0"/>
          <w:color w:val="auto"/>
          <w:spacing w:val="0"/>
          <w:szCs w:val="22"/>
        </w:rPr>
        <w:t>0</w:t>
      </w:r>
      <w:r w:rsidR="0037488B">
        <w:rPr>
          <w:rStyle w:val="IntenseReference"/>
          <w:rFonts w:cs="Arial"/>
          <w:b w:val="0"/>
          <w:bCs w:val="0"/>
          <w:i w:val="0"/>
          <w:smallCaps w:val="0"/>
          <w:color w:val="auto"/>
          <w:spacing w:val="0"/>
          <w:szCs w:val="22"/>
        </w:rPr>
        <w:t>)</w:t>
      </w:r>
      <w:r w:rsidR="00576FBE" w:rsidRPr="00C9653E">
        <w:rPr>
          <w:rStyle w:val="IntenseReference"/>
          <w:rFonts w:cs="Arial"/>
          <w:b w:val="0"/>
          <w:bCs w:val="0"/>
          <w:i w:val="0"/>
          <w:smallCaps w:val="0"/>
          <w:color w:val="auto"/>
          <w:spacing w:val="0"/>
          <w:szCs w:val="22"/>
        </w:rPr>
        <w:t xml:space="preserve">. </w:t>
      </w:r>
      <w:proofErr w:type="spellStart"/>
      <w:r w:rsidR="00576FBE" w:rsidRPr="00C9653E">
        <w:rPr>
          <w:rStyle w:val="IntenseReference"/>
          <w:rFonts w:cs="Arial"/>
          <w:b w:val="0"/>
          <w:bCs w:val="0"/>
          <w:smallCaps w:val="0"/>
          <w:color w:val="auto"/>
          <w:spacing w:val="0"/>
          <w:szCs w:val="22"/>
        </w:rPr>
        <w:t>Enterobacter</w:t>
      </w:r>
      <w:proofErr w:type="spellEnd"/>
      <w:r w:rsidR="00576FBE" w:rsidRPr="00C9653E">
        <w:rPr>
          <w:rStyle w:val="IntenseReference"/>
          <w:rFonts w:cs="Arial"/>
          <w:b w:val="0"/>
          <w:bCs w:val="0"/>
          <w:smallCaps w:val="0"/>
          <w:color w:val="auto"/>
          <w:spacing w:val="0"/>
          <w:szCs w:val="22"/>
        </w:rPr>
        <w:t xml:space="preserve"> cloacae</w:t>
      </w:r>
      <w:r w:rsidR="005C511A" w:rsidRPr="00C9653E">
        <w:rPr>
          <w:rStyle w:val="IntenseReference"/>
          <w:rFonts w:cs="Arial"/>
          <w:b w:val="0"/>
          <w:bCs w:val="0"/>
          <w:i w:val="0"/>
          <w:smallCaps w:val="0"/>
          <w:color w:val="auto"/>
          <w:spacing w:val="0"/>
          <w:szCs w:val="22"/>
        </w:rPr>
        <w:t xml:space="preserve"> complex accounted for </w:t>
      </w:r>
      <w:r w:rsidR="00641584">
        <w:rPr>
          <w:rStyle w:val="IntenseReference"/>
          <w:rFonts w:cs="Arial"/>
          <w:b w:val="0"/>
          <w:bCs w:val="0"/>
          <w:i w:val="0"/>
          <w:smallCaps w:val="0"/>
          <w:color w:val="auto"/>
          <w:spacing w:val="0"/>
          <w:szCs w:val="22"/>
        </w:rPr>
        <w:t>4</w:t>
      </w:r>
      <w:r w:rsidR="00C52EE8">
        <w:rPr>
          <w:rStyle w:val="IntenseReference"/>
          <w:rFonts w:cs="Arial"/>
          <w:b w:val="0"/>
          <w:bCs w:val="0"/>
          <w:i w:val="0"/>
          <w:smallCaps w:val="0"/>
          <w:color w:val="auto"/>
          <w:spacing w:val="0"/>
          <w:szCs w:val="22"/>
        </w:rPr>
        <w:t>6</w:t>
      </w:r>
      <w:r w:rsidR="00C9653E" w:rsidRPr="00C9653E">
        <w:rPr>
          <w:rStyle w:val="IntenseReference"/>
          <w:rFonts w:cs="Arial"/>
          <w:b w:val="0"/>
          <w:bCs w:val="0"/>
          <w:i w:val="0"/>
          <w:smallCaps w:val="0"/>
          <w:color w:val="auto"/>
          <w:spacing w:val="0"/>
          <w:szCs w:val="22"/>
        </w:rPr>
        <w:t>% (</w:t>
      </w:r>
      <w:r w:rsidR="00C52EE8">
        <w:rPr>
          <w:rStyle w:val="IntenseReference"/>
          <w:rFonts w:cs="Arial"/>
          <w:b w:val="0"/>
          <w:bCs w:val="0"/>
          <w:i w:val="0"/>
          <w:smallCaps w:val="0"/>
          <w:color w:val="auto"/>
          <w:spacing w:val="0"/>
          <w:szCs w:val="22"/>
        </w:rPr>
        <w:t>96/208</w:t>
      </w:r>
      <w:r w:rsidR="00576FBE" w:rsidRPr="00C9653E">
        <w:rPr>
          <w:rStyle w:val="IntenseReference"/>
          <w:rFonts w:cs="Arial"/>
          <w:b w:val="0"/>
          <w:bCs w:val="0"/>
          <w:i w:val="0"/>
          <w:smallCaps w:val="0"/>
          <w:color w:val="auto"/>
          <w:spacing w:val="0"/>
          <w:szCs w:val="22"/>
        </w:rPr>
        <w:t>) of all IMP typ</w:t>
      </w:r>
      <w:r w:rsidR="00C52EE8">
        <w:rPr>
          <w:rStyle w:val="IntenseReference"/>
          <w:rFonts w:cs="Arial"/>
          <w:b w:val="0"/>
          <w:bCs w:val="0"/>
          <w:i w:val="0"/>
          <w:smallCaps w:val="0"/>
          <w:color w:val="auto"/>
          <w:spacing w:val="0"/>
          <w:szCs w:val="22"/>
        </w:rPr>
        <w:t xml:space="preserve">e </w:t>
      </w:r>
      <w:proofErr w:type="spellStart"/>
      <w:r w:rsidR="00C52EE8">
        <w:rPr>
          <w:rStyle w:val="IntenseReference"/>
          <w:rFonts w:cs="Arial"/>
          <w:b w:val="0"/>
          <w:bCs w:val="0"/>
          <w:i w:val="0"/>
          <w:smallCaps w:val="0"/>
          <w:color w:val="auto"/>
          <w:spacing w:val="0"/>
          <w:szCs w:val="22"/>
        </w:rPr>
        <w:t>carbapenemases</w:t>
      </w:r>
      <w:proofErr w:type="spellEnd"/>
      <w:r w:rsidR="00C52EE8">
        <w:rPr>
          <w:rStyle w:val="IntenseReference"/>
          <w:rFonts w:cs="Arial"/>
          <w:b w:val="0"/>
          <w:bCs w:val="0"/>
          <w:i w:val="0"/>
          <w:smallCaps w:val="0"/>
          <w:color w:val="auto"/>
          <w:spacing w:val="0"/>
          <w:szCs w:val="22"/>
        </w:rPr>
        <w:t xml:space="preserve"> and 29</w:t>
      </w:r>
      <w:r w:rsidR="005C511A" w:rsidRPr="00C9653E">
        <w:rPr>
          <w:rStyle w:val="IntenseReference"/>
          <w:rFonts w:cs="Arial"/>
          <w:b w:val="0"/>
          <w:bCs w:val="0"/>
          <w:i w:val="0"/>
          <w:smallCaps w:val="0"/>
          <w:color w:val="auto"/>
          <w:spacing w:val="0"/>
          <w:szCs w:val="22"/>
        </w:rPr>
        <w:t>% (</w:t>
      </w:r>
      <w:r w:rsidR="00C52EE8">
        <w:rPr>
          <w:rStyle w:val="IntenseReference"/>
          <w:rFonts w:cs="Arial"/>
          <w:b w:val="0"/>
          <w:bCs w:val="0"/>
          <w:i w:val="0"/>
          <w:smallCaps w:val="0"/>
          <w:color w:val="auto"/>
          <w:spacing w:val="0"/>
          <w:szCs w:val="22"/>
        </w:rPr>
        <w:t>96/326</w:t>
      </w:r>
      <w:r w:rsidR="001E7F71" w:rsidRPr="00C9653E">
        <w:rPr>
          <w:rStyle w:val="IntenseReference"/>
          <w:rFonts w:cs="Arial"/>
          <w:b w:val="0"/>
          <w:bCs w:val="0"/>
          <w:i w:val="0"/>
          <w:smallCaps w:val="0"/>
          <w:color w:val="auto"/>
          <w:spacing w:val="0"/>
          <w:szCs w:val="22"/>
        </w:rPr>
        <w:t>) of all CPE.</w:t>
      </w:r>
      <w:r w:rsidR="00576FBE" w:rsidRPr="00C9653E">
        <w:rPr>
          <w:rStyle w:val="IntenseReference"/>
          <w:rFonts w:cs="Arial"/>
          <w:b w:val="0"/>
          <w:bCs w:val="0"/>
          <w:i w:val="0"/>
          <w:smallCaps w:val="0"/>
          <w:color w:val="auto"/>
          <w:spacing w:val="0"/>
          <w:szCs w:val="22"/>
        </w:rPr>
        <w:t xml:space="preserve"> </w:t>
      </w:r>
      <w:r w:rsidR="001E7F71" w:rsidRPr="004C3391">
        <w:rPr>
          <w:rStyle w:val="IntenseReference"/>
          <w:rFonts w:cs="Arial"/>
          <w:b w:val="0"/>
          <w:bCs w:val="0"/>
          <w:i w:val="0"/>
          <w:smallCaps w:val="0"/>
          <w:color w:val="auto"/>
          <w:spacing w:val="0"/>
          <w:szCs w:val="22"/>
        </w:rPr>
        <w:t>H</w:t>
      </w:r>
      <w:r w:rsidR="00576FBE" w:rsidRPr="004C3391">
        <w:rPr>
          <w:rStyle w:val="IntenseReference"/>
          <w:rFonts w:cs="Arial"/>
          <w:b w:val="0"/>
          <w:bCs w:val="0"/>
          <w:i w:val="0"/>
          <w:smallCaps w:val="0"/>
          <w:color w:val="auto"/>
          <w:spacing w:val="0"/>
          <w:szCs w:val="22"/>
        </w:rPr>
        <w:t xml:space="preserve">owever, in Queensland </w:t>
      </w:r>
      <w:r w:rsidR="004C3391" w:rsidRPr="00DA40B5">
        <w:rPr>
          <w:rStyle w:val="IntenseReference"/>
          <w:rFonts w:cs="Arial"/>
          <w:b w:val="0"/>
          <w:bCs w:val="0"/>
          <w:i w:val="0"/>
          <w:smallCaps w:val="0"/>
          <w:color w:val="auto"/>
          <w:spacing w:val="0"/>
          <w:szCs w:val="22"/>
        </w:rPr>
        <w:t>5</w:t>
      </w:r>
      <w:r w:rsidR="00DA40B5" w:rsidRPr="00DA40B5">
        <w:rPr>
          <w:rStyle w:val="IntenseReference"/>
          <w:rFonts w:cs="Arial"/>
          <w:b w:val="0"/>
          <w:bCs w:val="0"/>
          <w:i w:val="0"/>
          <w:smallCaps w:val="0"/>
          <w:color w:val="auto"/>
          <w:spacing w:val="0"/>
          <w:szCs w:val="22"/>
        </w:rPr>
        <w:t>5</w:t>
      </w:r>
      <w:r w:rsidR="00576FBE" w:rsidRPr="00DA40B5">
        <w:rPr>
          <w:rStyle w:val="IntenseReference"/>
          <w:rFonts w:cs="Arial"/>
          <w:b w:val="0"/>
          <w:bCs w:val="0"/>
          <w:i w:val="0"/>
          <w:smallCaps w:val="0"/>
          <w:color w:val="auto"/>
          <w:spacing w:val="0"/>
          <w:szCs w:val="22"/>
        </w:rPr>
        <w:t>%</w:t>
      </w:r>
      <w:r w:rsidR="00DA40B5" w:rsidRPr="00DA40B5">
        <w:rPr>
          <w:rStyle w:val="IntenseReference"/>
          <w:rFonts w:cs="Arial"/>
          <w:b w:val="0"/>
          <w:bCs w:val="0"/>
          <w:i w:val="0"/>
          <w:smallCaps w:val="0"/>
          <w:color w:val="auto"/>
          <w:spacing w:val="0"/>
          <w:szCs w:val="22"/>
        </w:rPr>
        <w:t xml:space="preserve"> (48</w:t>
      </w:r>
      <w:r w:rsidR="00C9653E" w:rsidRPr="00DA40B5">
        <w:rPr>
          <w:rStyle w:val="IntenseReference"/>
          <w:rFonts w:cs="Arial"/>
          <w:b w:val="0"/>
          <w:bCs w:val="0"/>
          <w:i w:val="0"/>
          <w:smallCaps w:val="0"/>
          <w:color w:val="auto"/>
          <w:spacing w:val="0"/>
          <w:szCs w:val="22"/>
        </w:rPr>
        <w:t>/</w:t>
      </w:r>
      <w:r w:rsidR="00DA40B5" w:rsidRPr="00DA40B5">
        <w:rPr>
          <w:rStyle w:val="IntenseReference"/>
          <w:rFonts w:cs="Arial"/>
          <w:b w:val="0"/>
          <w:bCs w:val="0"/>
          <w:i w:val="0"/>
          <w:smallCaps w:val="0"/>
          <w:color w:val="auto"/>
          <w:spacing w:val="0"/>
          <w:szCs w:val="22"/>
        </w:rPr>
        <w:t>87</w:t>
      </w:r>
      <w:r w:rsidR="001E7F71" w:rsidRPr="00DA40B5">
        <w:rPr>
          <w:rStyle w:val="IntenseReference"/>
          <w:rFonts w:cs="Arial"/>
          <w:b w:val="0"/>
          <w:bCs w:val="0"/>
          <w:i w:val="0"/>
          <w:smallCaps w:val="0"/>
          <w:color w:val="auto"/>
          <w:spacing w:val="0"/>
          <w:szCs w:val="22"/>
        </w:rPr>
        <w:t>)</w:t>
      </w:r>
      <w:r w:rsidR="00576FBE" w:rsidRPr="004C3391">
        <w:rPr>
          <w:rStyle w:val="IntenseReference"/>
          <w:rFonts w:cs="Arial"/>
          <w:b w:val="0"/>
          <w:bCs w:val="0"/>
          <w:i w:val="0"/>
          <w:smallCaps w:val="0"/>
          <w:color w:val="auto"/>
          <w:spacing w:val="0"/>
          <w:szCs w:val="22"/>
        </w:rPr>
        <w:t xml:space="preserve"> of all CPE reported were </w:t>
      </w:r>
      <w:r w:rsidR="00DA40B5">
        <w:rPr>
          <w:rStyle w:val="IntenseReference"/>
          <w:rFonts w:cs="Arial"/>
          <w:b w:val="0"/>
          <w:bCs w:val="0"/>
          <w:smallCaps w:val="0"/>
          <w:color w:val="auto"/>
          <w:spacing w:val="0"/>
          <w:szCs w:val="22"/>
        </w:rPr>
        <w:t>E. </w:t>
      </w:r>
      <w:r w:rsidR="00576FBE" w:rsidRPr="004C3391">
        <w:rPr>
          <w:rStyle w:val="IntenseReference"/>
          <w:rFonts w:cs="Arial"/>
          <w:b w:val="0"/>
          <w:bCs w:val="0"/>
          <w:smallCaps w:val="0"/>
          <w:color w:val="auto"/>
          <w:spacing w:val="0"/>
          <w:szCs w:val="22"/>
        </w:rPr>
        <w:t>cloacae</w:t>
      </w:r>
      <w:r w:rsidR="00576FBE" w:rsidRPr="004C3391">
        <w:rPr>
          <w:rStyle w:val="IntenseReference"/>
          <w:rFonts w:cs="Arial"/>
          <w:b w:val="0"/>
          <w:bCs w:val="0"/>
          <w:i w:val="0"/>
          <w:smallCaps w:val="0"/>
          <w:color w:val="auto"/>
          <w:spacing w:val="0"/>
          <w:szCs w:val="22"/>
        </w:rPr>
        <w:t xml:space="preserve"> complex</w:t>
      </w:r>
      <w:r w:rsidR="005579CB" w:rsidRPr="004C3391">
        <w:rPr>
          <w:rStyle w:val="IntenseReference"/>
          <w:rFonts w:cs="Arial"/>
          <w:b w:val="0"/>
          <w:bCs w:val="0"/>
          <w:i w:val="0"/>
          <w:smallCaps w:val="0"/>
          <w:color w:val="auto"/>
          <w:spacing w:val="0"/>
          <w:szCs w:val="22"/>
        </w:rPr>
        <w:t xml:space="preserve"> containing IMP types</w:t>
      </w:r>
      <w:r w:rsidR="00576FBE" w:rsidRPr="004C3391">
        <w:rPr>
          <w:rStyle w:val="IntenseReference"/>
          <w:rFonts w:cs="Arial"/>
          <w:b w:val="0"/>
          <w:bCs w:val="0"/>
          <w:i w:val="0"/>
          <w:smallCaps w:val="0"/>
          <w:color w:val="auto"/>
          <w:spacing w:val="0"/>
          <w:szCs w:val="22"/>
        </w:rPr>
        <w:t xml:space="preserve">. </w:t>
      </w:r>
      <w:r w:rsidR="008610F2" w:rsidRPr="004C3391">
        <w:rPr>
          <w:rStyle w:val="IntenseReference"/>
          <w:rFonts w:cs="Arial"/>
          <w:b w:val="0"/>
          <w:bCs w:val="0"/>
          <w:i w:val="0"/>
          <w:smallCaps w:val="0"/>
          <w:color w:val="auto"/>
          <w:spacing w:val="0"/>
          <w:szCs w:val="22"/>
        </w:rPr>
        <w:t xml:space="preserve">NDM </w:t>
      </w:r>
      <w:r w:rsidR="006C3445" w:rsidRPr="004C3391">
        <w:rPr>
          <w:rStyle w:val="IntenseReference"/>
          <w:rFonts w:cs="Arial"/>
          <w:b w:val="0"/>
          <w:bCs w:val="0"/>
          <w:i w:val="0"/>
          <w:smallCaps w:val="0"/>
          <w:color w:val="auto"/>
          <w:spacing w:val="0"/>
          <w:szCs w:val="22"/>
        </w:rPr>
        <w:t xml:space="preserve">and OXA-48-like </w:t>
      </w:r>
      <w:proofErr w:type="spellStart"/>
      <w:r w:rsidR="006C3445" w:rsidRPr="004C3391">
        <w:rPr>
          <w:rStyle w:val="IntenseReference"/>
          <w:rFonts w:cs="Arial"/>
          <w:b w:val="0"/>
          <w:bCs w:val="0"/>
          <w:i w:val="0"/>
          <w:smallCaps w:val="0"/>
          <w:color w:val="auto"/>
          <w:spacing w:val="0"/>
          <w:szCs w:val="22"/>
        </w:rPr>
        <w:t>carbapenemase</w:t>
      </w:r>
      <w:proofErr w:type="spellEnd"/>
      <w:r w:rsidR="006C3445" w:rsidRPr="004C3391">
        <w:rPr>
          <w:rStyle w:val="IntenseReference"/>
          <w:rFonts w:cs="Arial"/>
          <w:b w:val="0"/>
          <w:bCs w:val="0"/>
          <w:i w:val="0"/>
          <w:smallCaps w:val="0"/>
          <w:color w:val="auto"/>
          <w:spacing w:val="0"/>
          <w:szCs w:val="22"/>
        </w:rPr>
        <w:t xml:space="preserve"> types</w:t>
      </w:r>
      <w:r w:rsidR="008610F2" w:rsidRPr="004C3391">
        <w:rPr>
          <w:rStyle w:val="IntenseReference"/>
          <w:rFonts w:cs="Arial"/>
          <w:b w:val="0"/>
          <w:bCs w:val="0"/>
          <w:i w:val="0"/>
          <w:smallCaps w:val="0"/>
          <w:color w:val="auto"/>
          <w:spacing w:val="0"/>
          <w:szCs w:val="22"/>
        </w:rPr>
        <w:t xml:space="preserve"> were found </w:t>
      </w:r>
      <w:r w:rsidR="006C3445" w:rsidRPr="004C3391">
        <w:rPr>
          <w:rStyle w:val="IntenseReference"/>
          <w:rFonts w:cs="Arial"/>
          <w:b w:val="0"/>
          <w:bCs w:val="0"/>
          <w:i w:val="0"/>
          <w:smallCaps w:val="0"/>
          <w:color w:val="auto"/>
          <w:spacing w:val="0"/>
          <w:szCs w:val="22"/>
        </w:rPr>
        <w:t>mainly</w:t>
      </w:r>
      <w:r w:rsidR="008610F2" w:rsidRPr="004C3391">
        <w:rPr>
          <w:rStyle w:val="IntenseReference"/>
          <w:rFonts w:cs="Arial"/>
          <w:b w:val="0"/>
          <w:bCs w:val="0"/>
          <w:i w:val="0"/>
          <w:smallCaps w:val="0"/>
          <w:color w:val="auto"/>
          <w:spacing w:val="0"/>
          <w:szCs w:val="22"/>
        </w:rPr>
        <w:t xml:space="preserve"> i</w:t>
      </w:r>
      <w:r w:rsidR="006C3445" w:rsidRPr="004C3391">
        <w:rPr>
          <w:rStyle w:val="IntenseReference"/>
          <w:rFonts w:cs="Arial"/>
          <w:b w:val="0"/>
          <w:bCs w:val="0"/>
          <w:i w:val="0"/>
          <w:smallCaps w:val="0"/>
          <w:color w:val="auto"/>
          <w:spacing w:val="0"/>
          <w:szCs w:val="22"/>
        </w:rPr>
        <w:t xml:space="preserve">n </w:t>
      </w:r>
      <w:r w:rsidR="006C3445" w:rsidRPr="004C3391">
        <w:rPr>
          <w:rStyle w:val="IntenseReference"/>
          <w:rFonts w:cs="Arial"/>
          <w:b w:val="0"/>
          <w:bCs w:val="0"/>
          <w:smallCaps w:val="0"/>
          <w:color w:val="auto"/>
          <w:spacing w:val="0"/>
          <w:szCs w:val="22"/>
        </w:rPr>
        <w:t>E</w:t>
      </w:r>
      <w:r w:rsidR="00A447E1" w:rsidRPr="004C3391">
        <w:rPr>
          <w:rStyle w:val="IntenseReference"/>
          <w:rFonts w:cs="Arial"/>
          <w:b w:val="0"/>
          <w:bCs w:val="0"/>
          <w:smallCaps w:val="0"/>
          <w:color w:val="auto"/>
          <w:spacing w:val="0"/>
          <w:szCs w:val="22"/>
        </w:rPr>
        <w:t>.</w:t>
      </w:r>
      <w:r w:rsidR="00A447E1">
        <w:rPr>
          <w:rStyle w:val="IntenseReference"/>
          <w:rFonts w:cs="Arial"/>
          <w:b w:val="0"/>
          <w:bCs w:val="0"/>
          <w:smallCaps w:val="0"/>
          <w:color w:val="auto"/>
          <w:spacing w:val="0"/>
          <w:szCs w:val="22"/>
        </w:rPr>
        <w:t> </w:t>
      </w:r>
      <w:r w:rsidR="006C3445" w:rsidRPr="004C3391">
        <w:rPr>
          <w:rStyle w:val="IntenseReference"/>
          <w:rFonts w:cs="Arial"/>
          <w:b w:val="0"/>
          <w:bCs w:val="0"/>
          <w:smallCaps w:val="0"/>
          <w:color w:val="auto"/>
          <w:spacing w:val="0"/>
          <w:szCs w:val="22"/>
        </w:rPr>
        <w:t>co</w:t>
      </w:r>
      <w:r w:rsidR="006C3445" w:rsidRPr="001E405B">
        <w:rPr>
          <w:rStyle w:val="IntenseReference"/>
          <w:rFonts w:cs="Arial"/>
          <w:b w:val="0"/>
          <w:bCs w:val="0"/>
          <w:smallCaps w:val="0"/>
          <w:color w:val="auto"/>
          <w:spacing w:val="0"/>
          <w:szCs w:val="22"/>
        </w:rPr>
        <w:t>li</w:t>
      </w:r>
      <w:r w:rsidR="006C3445" w:rsidRPr="001E405B">
        <w:rPr>
          <w:rStyle w:val="IntenseReference"/>
          <w:rFonts w:cs="Arial"/>
          <w:b w:val="0"/>
          <w:bCs w:val="0"/>
          <w:i w:val="0"/>
          <w:smallCaps w:val="0"/>
          <w:color w:val="auto"/>
          <w:spacing w:val="0"/>
          <w:szCs w:val="22"/>
        </w:rPr>
        <w:t xml:space="preserve"> </w:t>
      </w:r>
      <w:r w:rsidR="00B30A3C" w:rsidRPr="001E405B">
        <w:rPr>
          <w:rStyle w:val="IntenseReference"/>
          <w:rFonts w:cs="Arial"/>
          <w:b w:val="0"/>
          <w:bCs w:val="0"/>
          <w:i w:val="0"/>
          <w:smallCaps w:val="0"/>
          <w:color w:val="auto"/>
          <w:spacing w:val="0"/>
          <w:szCs w:val="22"/>
        </w:rPr>
        <w:t>(6</w:t>
      </w:r>
      <w:r w:rsidR="00A01FC1" w:rsidRPr="001E405B">
        <w:rPr>
          <w:rStyle w:val="IntenseReference"/>
          <w:rFonts w:cs="Arial"/>
          <w:b w:val="0"/>
          <w:bCs w:val="0"/>
          <w:i w:val="0"/>
          <w:smallCaps w:val="0"/>
          <w:color w:val="auto"/>
          <w:spacing w:val="0"/>
          <w:szCs w:val="22"/>
        </w:rPr>
        <w:t>0</w:t>
      </w:r>
      <w:r w:rsidR="001E405B" w:rsidRPr="001E405B">
        <w:rPr>
          <w:rStyle w:val="IntenseReference"/>
          <w:rFonts w:cs="Arial"/>
          <w:b w:val="0"/>
          <w:bCs w:val="0"/>
          <w:i w:val="0"/>
          <w:smallCaps w:val="0"/>
          <w:color w:val="auto"/>
          <w:spacing w:val="0"/>
          <w:szCs w:val="22"/>
        </w:rPr>
        <w:t>%, 39/65</w:t>
      </w:r>
      <w:r w:rsidR="006C3445" w:rsidRPr="001E405B">
        <w:rPr>
          <w:rStyle w:val="IntenseReference"/>
          <w:rFonts w:cs="Arial"/>
          <w:b w:val="0"/>
          <w:bCs w:val="0"/>
          <w:i w:val="0"/>
          <w:smallCaps w:val="0"/>
          <w:color w:val="auto"/>
          <w:spacing w:val="0"/>
          <w:szCs w:val="22"/>
        </w:rPr>
        <w:t>; 6</w:t>
      </w:r>
      <w:r w:rsidR="001E405B" w:rsidRPr="001E405B">
        <w:rPr>
          <w:rStyle w:val="IntenseReference"/>
          <w:rFonts w:cs="Arial"/>
          <w:b w:val="0"/>
          <w:bCs w:val="0"/>
          <w:i w:val="0"/>
          <w:smallCaps w:val="0"/>
          <w:color w:val="auto"/>
          <w:spacing w:val="0"/>
          <w:szCs w:val="22"/>
        </w:rPr>
        <w:t>4%, 23</w:t>
      </w:r>
      <w:r w:rsidR="006C3445" w:rsidRPr="001E405B">
        <w:rPr>
          <w:rStyle w:val="IntenseReference"/>
          <w:rFonts w:cs="Arial"/>
          <w:b w:val="0"/>
          <w:bCs w:val="0"/>
          <w:i w:val="0"/>
          <w:smallCaps w:val="0"/>
          <w:color w:val="auto"/>
          <w:spacing w:val="0"/>
          <w:szCs w:val="22"/>
        </w:rPr>
        <w:t>/</w:t>
      </w:r>
      <w:r w:rsidR="001E405B" w:rsidRPr="001E405B">
        <w:rPr>
          <w:rStyle w:val="IntenseReference"/>
          <w:rFonts w:cs="Arial"/>
          <w:b w:val="0"/>
          <w:bCs w:val="0"/>
          <w:i w:val="0"/>
          <w:smallCaps w:val="0"/>
          <w:color w:val="auto"/>
          <w:spacing w:val="0"/>
          <w:szCs w:val="22"/>
        </w:rPr>
        <w:t>36</w:t>
      </w:r>
      <w:r w:rsidR="00BB6889" w:rsidRPr="001E405B">
        <w:rPr>
          <w:rStyle w:val="IntenseReference"/>
          <w:rFonts w:cs="Arial"/>
          <w:b w:val="0"/>
          <w:bCs w:val="0"/>
          <w:i w:val="0"/>
          <w:smallCaps w:val="0"/>
          <w:color w:val="auto"/>
          <w:spacing w:val="0"/>
          <w:szCs w:val="22"/>
        </w:rPr>
        <w:t>, respectively</w:t>
      </w:r>
      <w:r w:rsidR="00BB6889">
        <w:rPr>
          <w:rStyle w:val="IntenseReference"/>
          <w:rFonts w:cs="Arial"/>
          <w:b w:val="0"/>
          <w:bCs w:val="0"/>
          <w:i w:val="0"/>
          <w:smallCaps w:val="0"/>
          <w:color w:val="auto"/>
          <w:spacing w:val="0"/>
          <w:szCs w:val="22"/>
        </w:rPr>
        <w:t>); however, whe</w:t>
      </w:r>
      <w:r w:rsidR="001E405B">
        <w:rPr>
          <w:rStyle w:val="IntenseReference"/>
          <w:rFonts w:cs="Arial"/>
          <w:b w:val="0"/>
          <w:bCs w:val="0"/>
          <w:i w:val="0"/>
          <w:smallCaps w:val="0"/>
          <w:color w:val="auto"/>
          <w:spacing w:val="0"/>
          <w:szCs w:val="22"/>
        </w:rPr>
        <w:t>n both NDM and OXA-48-like or KPC</w:t>
      </w:r>
      <w:r w:rsidR="00BB6889">
        <w:rPr>
          <w:rStyle w:val="IntenseReference"/>
          <w:rFonts w:cs="Arial"/>
          <w:b w:val="0"/>
          <w:bCs w:val="0"/>
          <w:i w:val="0"/>
          <w:smallCaps w:val="0"/>
          <w:color w:val="auto"/>
          <w:spacing w:val="0"/>
          <w:szCs w:val="22"/>
        </w:rPr>
        <w:t xml:space="preserve"> </w:t>
      </w:r>
      <w:r w:rsidR="001E405B">
        <w:rPr>
          <w:rStyle w:val="IntenseReference"/>
          <w:rFonts w:cs="Arial"/>
          <w:b w:val="0"/>
          <w:bCs w:val="0"/>
          <w:i w:val="0"/>
          <w:smallCaps w:val="0"/>
          <w:color w:val="auto"/>
          <w:spacing w:val="0"/>
          <w:szCs w:val="22"/>
        </w:rPr>
        <w:t xml:space="preserve">types </w:t>
      </w:r>
      <w:r w:rsidR="00BB6889">
        <w:rPr>
          <w:rStyle w:val="IntenseReference"/>
          <w:rFonts w:cs="Arial"/>
          <w:b w:val="0"/>
          <w:bCs w:val="0"/>
          <w:i w:val="0"/>
          <w:smallCaps w:val="0"/>
          <w:color w:val="auto"/>
          <w:spacing w:val="0"/>
          <w:szCs w:val="22"/>
        </w:rPr>
        <w:t xml:space="preserve">were found together, they were mainly in </w:t>
      </w:r>
      <w:r w:rsidR="00BB6889">
        <w:rPr>
          <w:rStyle w:val="IntenseReference"/>
          <w:rFonts w:cs="Arial"/>
          <w:b w:val="0"/>
          <w:bCs w:val="0"/>
          <w:smallCaps w:val="0"/>
          <w:color w:val="auto"/>
          <w:spacing w:val="0"/>
          <w:szCs w:val="22"/>
        </w:rPr>
        <w:t>K. </w:t>
      </w:r>
      <w:proofErr w:type="spellStart"/>
      <w:r w:rsidR="00BB6889" w:rsidRPr="00BB6889">
        <w:rPr>
          <w:rStyle w:val="IntenseReference"/>
          <w:rFonts w:cs="Arial"/>
          <w:b w:val="0"/>
          <w:bCs w:val="0"/>
          <w:smallCaps w:val="0"/>
          <w:color w:val="auto"/>
          <w:spacing w:val="0"/>
          <w:szCs w:val="22"/>
        </w:rPr>
        <w:t>pneumoniae</w:t>
      </w:r>
      <w:proofErr w:type="spellEnd"/>
      <w:r w:rsidR="00BB6889" w:rsidRPr="00BB6889">
        <w:rPr>
          <w:rStyle w:val="IntenseReference"/>
          <w:rFonts w:cs="Arial"/>
          <w:b w:val="0"/>
          <w:bCs w:val="0"/>
          <w:smallCaps w:val="0"/>
          <w:color w:val="auto"/>
          <w:spacing w:val="0"/>
          <w:szCs w:val="22"/>
        </w:rPr>
        <w:t xml:space="preserve"> </w:t>
      </w:r>
      <w:r w:rsidR="001E405B">
        <w:rPr>
          <w:rStyle w:val="IntenseReference"/>
          <w:rFonts w:cs="Arial"/>
          <w:b w:val="0"/>
          <w:bCs w:val="0"/>
          <w:i w:val="0"/>
          <w:smallCaps w:val="0"/>
          <w:color w:val="auto"/>
          <w:spacing w:val="0"/>
          <w:szCs w:val="22"/>
        </w:rPr>
        <w:t>(86%, 6/7</w:t>
      </w:r>
      <w:r w:rsidR="00BB6889">
        <w:rPr>
          <w:rStyle w:val="IntenseReference"/>
          <w:rFonts w:cs="Arial"/>
          <w:b w:val="0"/>
          <w:bCs w:val="0"/>
          <w:i w:val="0"/>
          <w:smallCaps w:val="0"/>
          <w:color w:val="auto"/>
          <w:spacing w:val="0"/>
          <w:szCs w:val="22"/>
        </w:rPr>
        <w:t>).</w:t>
      </w:r>
      <w:r w:rsidR="0092761C" w:rsidRPr="00BB6889">
        <w:rPr>
          <w:rStyle w:val="IntenseReference"/>
          <w:rFonts w:cs="Arial"/>
          <w:b w:val="0"/>
          <w:bCs w:val="0"/>
          <w:i w:val="0"/>
          <w:smallCaps w:val="0"/>
          <w:color w:val="auto"/>
          <w:spacing w:val="0"/>
          <w:szCs w:val="22"/>
        </w:rPr>
        <w:t xml:space="preserve"> </w:t>
      </w:r>
      <w:r w:rsidR="00BB5596" w:rsidRPr="00BB5596">
        <w:rPr>
          <w:rStyle w:val="IntenseReference"/>
          <w:rFonts w:cs="Arial"/>
          <w:b w:val="0"/>
          <w:bCs w:val="0"/>
          <w:i w:val="0"/>
          <w:smallCaps w:val="0"/>
          <w:color w:val="auto"/>
          <w:spacing w:val="0"/>
          <w:szCs w:val="22"/>
        </w:rPr>
        <w:t xml:space="preserve">One </w:t>
      </w:r>
      <w:r w:rsidR="00576FBE" w:rsidRPr="00BB5596">
        <w:rPr>
          <w:rStyle w:val="IntenseReference"/>
          <w:rFonts w:cs="Arial"/>
          <w:b w:val="0"/>
          <w:bCs w:val="0"/>
          <w:i w:val="0"/>
          <w:smallCaps w:val="0"/>
          <w:color w:val="auto"/>
          <w:spacing w:val="0"/>
          <w:szCs w:val="22"/>
        </w:rPr>
        <w:t xml:space="preserve">KPC </w:t>
      </w:r>
      <w:r w:rsidR="00D44739">
        <w:rPr>
          <w:rStyle w:val="IntenseReference"/>
          <w:rFonts w:cs="Arial"/>
          <w:b w:val="0"/>
          <w:bCs w:val="0"/>
          <w:i w:val="0"/>
          <w:smallCaps w:val="0"/>
          <w:color w:val="auto"/>
          <w:spacing w:val="0"/>
          <w:szCs w:val="22"/>
        </w:rPr>
        <w:t>(5%, 1/19</w:t>
      </w:r>
      <w:r w:rsidR="00BB5596" w:rsidRPr="00BB5596">
        <w:rPr>
          <w:rStyle w:val="IntenseReference"/>
          <w:rFonts w:cs="Arial"/>
          <w:b w:val="0"/>
          <w:bCs w:val="0"/>
          <w:i w:val="0"/>
          <w:smallCaps w:val="0"/>
          <w:color w:val="auto"/>
          <w:spacing w:val="0"/>
          <w:szCs w:val="22"/>
        </w:rPr>
        <w:t xml:space="preserve">) </w:t>
      </w:r>
      <w:r w:rsidR="00576FBE" w:rsidRPr="00BB5596">
        <w:rPr>
          <w:rStyle w:val="IntenseReference"/>
          <w:rFonts w:cs="Arial"/>
          <w:b w:val="0"/>
          <w:bCs w:val="0"/>
          <w:i w:val="0"/>
          <w:smallCaps w:val="0"/>
          <w:color w:val="auto"/>
          <w:spacing w:val="0"/>
          <w:szCs w:val="22"/>
        </w:rPr>
        <w:t xml:space="preserve">was found in </w:t>
      </w:r>
      <w:proofErr w:type="spellStart"/>
      <w:r w:rsidR="00BB5596" w:rsidRPr="00BB5596">
        <w:rPr>
          <w:rStyle w:val="IntenseReference"/>
          <w:rFonts w:cs="Arial"/>
          <w:b w:val="0"/>
          <w:bCs w:val="0"/>
          <w:smallCaps w:val="0"/>
          <w:color w:val="auto"/>
          <w:spacing w:val="0"/>
          <w:szCs w:val="22"/>
        </w:rPr>
        <w:t>Citrobacter</w:t>
      </w:r>
      <w:proofErr w:type="spellEnd"/>
      <w:r w:rsidR="00576FBE" w:rsidRPr="00BB5596">
        <w:rPr>
          <w:rStyle w:val="IntenseReference"/>
          <w:rFonts w:cs="Arial"/>
          <w:b w:val="0"/>
          <w:bCs w:val="0"/>
          <w:smallCaps w:val="0"/>
          <w:color w:val="auto"/>
          <w:spacing w:val="0"/>
          <w:szCs w:val="22"/>
        </w:rPr>
        <w:t> </w:t>
      </w:r>
      <w:proofErr w:type="spellStart"/>
      <w:r w:rsidR="00BB5596" w:rsidRPr="00BB5596">
        <w:rPr>
          <w:rStyle w:val="IntenseReference"/>
          <w:rFonts w:cs="Arial"/>
          <w:b w:val="0"/>
          <w:bCs w:val="0"/>
          <w:smallCaps w:val="0"/>
          <w:color w:val="auto"/>
          <w:spacing w:val="0"/>
          <w:szCs w:val="22"/>
        </w:rPr>
        <w:t>farmeri</w:t>
      </w:r>
      <w:proofErr w:type="spellEnd"/>
      <w:r w:rsidR="00576FBE" w:rsidRPr="00BB5596">
        <w:rPr>
          <w:rStyle w:val="IntenseReference"/>
          <w:rFonts w:cs="Arial"/>
          <w:b w:val="0"/>
          <w:bCs w:val="0"/>
          <w:i w:val="0"/>
          <w:smallCaps w:val="0"/>
          <w:color w:val="auto"/>
          <w:spacing w:val="0"/>
          <w:szCs w:val="22"/>
        </w:rPr>
        <w:t>.</w:t>
      </w:r>
    </w:p>
    <w:p w14:paraId="7DDC43A1" w14:textId="77777777" w:rsidR="008846FE" w:rsidRDefault="008846FE" w:rsidP="007C1C2E">
      <w:pPr>
        <w:spacing w:before="120"/>
        <w:rPr>
          <w:rStyle w:val="IntenseReference"/>
          <w:rFonts w:cs="Arial"/>
          <w:b w:val="0"/>
          <w:bCs w:val="0"/>
          <w:i w:val="0"/>
          <w:smallCaps w:val="0"/>
          <w:color w:val="auto"/>
          <w:spacing w:val="0"/>
          <w:szCs w:val="22"/>
        </w:rPr>
      </w:pPr>
    </w:p>
    <w:p w14:paraId="061B81F6" w14:textId="3FEB2AA5" w:rsidR="00C70B4B" w:rsidRPr="001C7F56" w:rsidRDefault="00C70B4B" w:rsidP="00FC155F">
      <w:pPr>
        <w:pStyle w:val="Caption"/>
        <w:keepNext/>
        <w:spacing w:before="120" w:after="120"/>
        <w:rPr>
          <w:rFonts w:cs="Arial"/>
          <w:b/>
          <w:i w:val="0"/>
          <w:color w:val="auto"/>
        </w:rPr>
      </w:pPr>
      <w:r w:rsidRPr="001C7F56">
        <w:rPr>
          <w:rFonts w:cs="Arial"/>
          <w:b/>
          <w:i w:val="0"/>
          <w:color w:val="auto"/>
        </w:rPr>
        <w:t xml:space="preserve">Figure </w:t>
      </w:r>
      <w:r w:rsidR="00B833F8" w:rsidRPr="001C7F56">
        <w:rPr>
          <w:rFonts w:cs="Arial"/>
          <w:b/>
          <w:i w:val="0"/>
          <w:color w:val="auto"/>
        </w:rPr>
        <w:fldChar w:fldCharType="begin"/>
      </w:r>
      <w:r w:rsidR="00B833F8" w:rsidRPr="001C7F56">
        <w:rPr>
          <w:rFonts w:cs="Arial"/>
          <w:b/>
          <w:i w:val="0"/>
          <w:color w:val="auto"/>
        </w:rPr>
        <w:instrText xml:space="preserve"> SEQ Figure \* ARABIC </w:instrText>
      </w:r>
      <w:r w:rsidR="00B833F8" w:rsidRPr="001C7F56">
        <w:rPr>
          <w:rFonts w:cs="Arial"/>
          <w:b/>
          <w:i w:val="0"/>
          <w:color w:val="auto"/>
        </w:rPr>
        <w:fldChar w:fldCharType="separate"/>
      </w:r>
      <w:r w:rsidR="007E4A2A">
        <w:rPr>
          <w:rFonts w:cs="Arial"/>
          <w:b/>
          <w:i w:val="0"/>
          <w:noProof/>
          <w:color w:val="auto"/>
        </w:rPr>
        <w:t>10</w:t>
      </w:r>
      <w:r w:rsidR="00B833F8" w:rsidRPr="001C7F56">
        <w:rPr>
          <w:rFonts w:cs="Arial"/>
          <w:b/>
          <w:i w:val="0"/>
          <w:color w:val="auto"/>
        </w:rPr>
        <w:fldChar w:fldCharType="end"/>
      </w:r>
      <w:r w:rsidR="00FC155F" w:rsidRPr="001C7F56">
        <w:rPr>
          <w:rFonts w:cs="Arial"/>
          <w:b/>
          <w:i w:val="0"/>
          <w:color w:val="auto"/>
        </w:rPr>
        <w:t xml:space="preserve">: </w:t>
      </w:r>
      <w:proofErr w:type="spellStart"/>
      <w:r w:rsidRPr="001C7F56">
        <w:rPr>
          <w:rFonts w:cs="Arial"/>
          <w:b/>
          <w:i w:val="0"/>
          <w:color w:val="auto"/>
        </w:rPr>
        <w:t>Carbapenemase</w:t>
      </w:r>
      <w:proofErr w:type="spellEnd"/>
      <w:r w:rsidRPr="001C7F56">
        <w:rPr>
          <w:rFonts w:cs="Arial"/>
          <w:b/>
          <w:i w:val="0"/>
          <w:color w:val="auto"/>
        </w:rPr>
        <w:t xml:space="preserve">-producing </w:t>
      </w:r>
      <w:proofErr w:type="spellStart"/>
      <w:r w:rsidRPr="001C7F56">
        <w:rPr>
          <w:rFonts w:cs="Arial"/>
          <w:b/>
          <w:color w:val="auto"/>
        </w:rPr>
        <w:t>Enterobacteriaceae</w:t>
      </w:r>
      <w:proofErr w:type="spellEnd"/>
      <w:r w:rsidRPr="001C7F56">
        <w:rPr>
          <w:rFonts w:cs="Arial"/>
          <w:b/>
          <w:i w:val="0"/>
          <w:color w:val="auto"/>
        </w:rPr>
        <w:t xml:space="preserve">, number reported by </w:t>
      </w:r>
      <w:r w:rsidR="00AB786F" w:rsidRPr="001C7F56">
        <w:rPr>
          <w:rFonts w:cs="Arial"/>
          <w:b/>
          <w:i w:val="0"/>
          <w:color w:val="auto"/>
        </w:rPr>
        <w:t xml:space="preserve">species (A) and </w:t>
      </w:r>
      <w:proofErr w:type="spellStart"/>
      <w:r w:rsidRPr="001C7F56">
        <w:rPr>
          <w:rFonts w:cs="Arial"/>
          <w:b/>
          <w:i w:val="0"/>
          <w:color w:val="auto"/>
        </w:rPr>
        <w:t>carbapenemase</w:t>
      </w:r>
      <w:proofErr w:type="spellEnd"/>
      <w:r w:rsidRPr="001C7F56">
        <w:rPr>
          <w:rFonts w:cs="Arial"/>
          <w:b/>
          <w:i w:val="0"/>
          <w:color w:val="auto"/>
        </w:rPr>
        <w:t xml:space="preserve"> type</w:t>
      </w:r>
      <w:r w:rsidR="00AB786F" w:rsidRPr="001C7F56">
        <w:rPr>
          <w:rFonts w:cs="Arial"/>
          <w:b/>
          <w:i w:val="0"/>
          <w:color w:val="auto"/>
        </w:rPr>
        <w:t xml:space="preserve"> (B)</w:t>
      </w:r>
      <w:r w:rsidRPr="001C7F56">
        <w:rPr>
          <w:rFonts w:cs="Arial"/>
          <w:b/>
          <w:i w:val="0"/>
          <w:color w:val="auto"/>
        </w:rPr>
        <w:t>, March</w:t>
      </w:r>
      <w:r w:rsidR="00CB12AA" w:rsidRPr="001C7F56">
        <w:rPr>
          <w:rFonts w:cs="Arial"/>
          <w:b/>
          <w:i w:val="0"/>
          <w:color w:val="auto"/>
        </w:rPr>
        <w:t>–</w:t>
      </w:r>
      <w:r w:rsidR="00C636AD" w:rsidRPr="001C7F56">
        <w:rPr>
          <w:rFonts w:cs="Arial"/>
          <w:b/>
          <w:i w:val="0"/>
          <w:color w:val="auto"/>
        </w:rPr>
        <w:t>December</w:t>
      </w:r>
      <w:r w:rsidRPr="001C7F56">
        <w:rPr>
          <w:rFonts w:cs="Arial"/>
          <w:b/>
          <w:i w:val="0"/>
          <w:color w:val="auto"/>
        </w:rPr>
        <w:t xml:space="preserve"> 2016</w:t>
      </w:r>
    </w:p>
    <w:p w14:paraId="68556141" w14:textId="77777777" w:rsidR="00C70B4B" w:rsidRDefault="008846FE" w:rsidP="00576FBE">
      <w:pPr>
        <w:rPr>
          <w:rFonts w:cs="Arial"/>
          <w:bCs/>
          <w:szCs w:val="22"/>
        </w:rPr>
      </w:pPr>
      <w:r w:rsidRPr="008846FE">
        <w:rPr>
          <w:rStyle w:val="IntenseReference"/>
          <w:rFonts w:cs="Arial"/>
          <w:b w:val="0"/>
          <w:bCs w:val="0"/>
          <w:i w:val="0"/>
          <w:smallCaps w:val="0"/>
          <w:noProof/>
          <w:color w:val="auto"/>
          <w:spacing w:val="0"/>
          <w:szCs w:val="22"/>
          <w:lang w:eastAsia="en-AU"/>
        </w:rPr>
        <mc:AlternateContent>
          <mc:Choice Requires="wps">
            <w:drawing>
              <wp:anchor distT="45720" distB="45720" distL="114300" distR="114300" simplePos="0" relativeHeight="251663872" behindDoc="0" locked="0" layoutInCell="1" allowOverlap="1" wp14:anchorId="3550261E" wp14:editId="5ED322D7">
                <wp:simplePos x="0" y="0"/>
                <wp:positionH relativeFrom="margin">
                  <wp:posOffset>30480</wp:posOffset>
                </wp:positionH>
                <wp:positionV relativeFrom="paragraph">
                  <wp:posOffset>39370</wp:posOffset>
                </wp:positionV>
                <wp:extent cx="2360930" cy="140462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794BD6" w14:textId="77777777" w:rsidR="009B2F63" w:rsidRPr="00AB786F" w:rsidRDefault="009B2F63">
                            <w:pPr>
                              <w:rPr>
                                <w:color w:val="637052" w:themeColor="text2"/>
                                <w:sz w:val="18"/>
                                <w14:textOutline w14:w="9525" w14:cap="rnd" w14:cmpd="sng" w14:algn="ctr">
                                  <w14:noFill/>
                                  <w14:prstDash w14:val="solid"/>
                                  <w14:bevel/>
                                </w14:textOutline>
                              </w:rPr>
                            </w:pPr>
                            <w:r w:rsidRPr="00AB786F">
                              <w:rPr>
                                <w:b/>
                                <w:color w:val="637052" w:themeColor="text2"/>
                                <w:sz w:val="18"/>
                                <w14:textOutline w14:w="9525" w14:cap="rnd" w14:cmpd="sng" w14:algn="ctr">
                                  <w14:noFill/>
                                  <w14:prstDash w14:val="solid"/>
                                  <w14:bevel/>
                                </w14:textOutline>
                              </w:rPr>
                              <w:t>A.</w:t>
                            </w:r>
                            <w:r w:rsidRPr="00AB786F">
                              <w:rPr>
                                <w:color w:val="637052" w:themeColor="text2"/>
                                <w:sz w:val="18"/>
                                <w14:textOutline w14:w="9525" w14:cap="rnd" w14:cmpd="sng" w14:algn="ctr">
                                  <w14:noFill/>
                                  <w14:prstDash w14:val="solid"/>
                                  <w14:bevel/>
                                </w14:textOutline>
                              </w:rPr>
                              <w:t xml:space="preserve"> </w:t>
                            </w:r>
                            <w:r w:rsidRPr="00AB786F">
                              <w:rPr>
                                <w:b/>
                                <w:color w:val="637052" w:themeColor="text2"/>
                                <w:sz w:val="18"/>
                                <w14:textOutline w14:w="9525" w14:cap="rnd" w14:cmpd="sng" w14:algn="ctr">
                                  <w14:noFill/>
                                  <w14:prstDash w14:val="solid"/>
                                  <w14:bevel/>
                                </w14:textOutline>
                              </w:rPr>
                              <w:t xml:space="preserve">Species by </w:t>
                            </w:r>
                            <w:proofErr w:type="spellStart"/>
                            <w:r w:rsidRPr="00AB786F">
                              <w:rPr>
                                <w:b/>
                                <w:color w:val="637052" w:themeColor="text2"/>
                                <w:sz w:val="18"/>
                                <w14:textOutline w14:w="9525" w14:cap="rnd" w14:cmpd="sng" w14:algn="ctr">
                                  <w14:noFill/>
                                  <w14:prstDash w14:val="solid"/>
                                  <w14:bevel/>
                                </w14:textOutline>
                              </w:rPr>
                              <w:t>carbapenemase</w:t>
                            </w:r>
                            <w:proofErr w:type="spellEnd"/>
                            <w:r w:rsidRPr="00AB786F">
                              <w:rPr>
                                <w:b/>
                                <w:color w:val="637052" w:themeColor="text2"/>
                                <w:sz w:val="18"/>
                                <w14:textOutline w14:w="9525" w14:cap="rnd" w14:cmpd="sng" w14:algn="ctr">
                                  <w14:noFill/>
                                  <w14:prstDash w14:val="solid"/>
                                  <w14:bevel/>
                                </w14:textOutline>
                              </w:rPr>
                              <w:t xml:space="preserve"> type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550261E" id="_x0000_s1037" type="#_x0000_t202" style="position:absolute;margin-left:2.4pt;margin-top:3.1pt;width:185.9pt;height:110.6pt;z-index:2516638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" stroked="f">
                <v:textbox style="mso-fit-shape-to-text:t">
                  <w:txbxContent>
                    <w:p w14:paraId="37794BD6" w14:textId="77777777" w:rsidR="009B2F63" w:rsidRPr="00AB786F" w:rsidRDefault="009B2F63">
                      <w:pPr>
                        <w:rPr>
                          <w:color w:val="637052" w:themeColor="text2"/>
                          <w:sz w:val="18"/>
                          <w14:textOutline w14:w="9525" w14:cap="rnd" w14:cmpd="sng" w14:algn="ctr">
                            <w14:noFill/>
                            <w14:prstDash w14:val="solid"/>
                            <w14:bevel/>
                          </w14:textOutline>
                        </w:rPr>
                      </w:pPr>
                      <w:r w:rsidRPr="00AB786F">
                        <w:rPr>
                          <w:b/>
                          <w:color w:val="637052" w:themeColor="text2"/>
                          <w:sz w:val="18"/>
                          <w14:textOutline w14:w="9525" w14:cap="rnd" w14:cmpd="sng" w14:algn="ctr">
                            <w14:noFill/>
                            <w14:prstDash w14:val="solid"/>
                            <w14:bevel/>
                          </w14:textOutline>
                        </w:rPr>
                        <w:t>A.</w:t>
                      </w:r>
                      <w:r w:rsidRPr="00AB786F">
                        <w:rPr>
                          <w:color w:val="637052" w:themeColor="text2"/>
                          <w:sz w:val="18"/>
                          <w14:textOutline w14:w="9525" w14:cap="rnd" w14:cmpd="sng" w14:algn="ctr">
                            <w14:noFill/>
                            <w14:prstDash w14:val="solid"/>
                            <w14:bevel/>
                          </w14:textOutline>
                        </w:rPr>
                        <w:t xml:space="preserve"> </w:t>
                      </w:r>
                      <w:r w:rsidRPr="00AB786F">
                        <w:rPr>
                          <w:b/>
                          <w:color w:val="637052" w:themeColor="text2"/>
                          <w:sz w:val="18"/>
                          <w14:textOutline w14:w="9525" w14:cap="rnd" w14:cmpd="sng" w14:algn="ctr">
                            <w14:noFill/>
                            <w14:prstDash w14:val="solid"/>
                            <w14:bevel/>
                          </w14:textOutline>
                        </w:rPr>
                        <w:t xml:space="preserve">Species by </w:t>
                      </w:r>
                      <w:proofErr w:type="spellStart"/>
                      <w:r w:rsidRPr="00AB786F">
                        <w:rPr>
                          <w:b/>
                          <w:color w:val="637052" w:themeColor="text2"/>
                          <w:sz w:val="18"/>
                          <w14:textOutline w14:w="9525" w14:cap="rnd" w14:cmpd="sng" w14:algn="ctr">
                            <w14:noFill/>
                            <w14:prstDash w14:val="solid"/>
                            <w14:bevel/>
                          </w14:textOutline>
                        </w:rPr>
                        <w:t>carbapenemase</w:t>
                      </w:r>
                      <w:proofErr w:type="spellEnd"/>
                      <w:r w:rsidRPr="00AB786F">
                        <w:rPr>
                          <w:b/>
                          <w:color w:val="637052" w:themeColor="text2"/>
                          <w:sz w:val="18"/>
                          <w14:textOutline w14:w="9525" w14:cap="rnd" w14:cmpd="sng" w14:algn="ctr">
                            <w14:noFill/>
                            <w14:prstDash w14:val="solid"/>
                            <w14:bevel/>
                          </w14:textOutline>
                        </w:rPr>
                        <w:t xml:space="preserve"> type</w:t>
                      </w:r>
                    </w:p>
                  </w:txbxContent>
                </v:textbox>
                <w10:wrap anchorx="margin"/>
              </v:shape>
            </w:pict>
          </mc:Fallback>
        </mc:AlternateContent>
      </w:r>
      <w:r w:rsidR="00C70B4B">
        <w:rPr>
          <w:noProof/>
          <w:lang w:eastAsia="en-AU"/>
        </w:rPr>
        <w:drawing>
          <wp:inline distT="0" distB="0" distL="0" distR="0" wp14:anchorId="64EC790E" wp14:editId="7259E87D">
            <wp:extent cx="6084000" cy="3096000"/>
            <wp:effectExtent l="0" t="0" r="12065" b="9525"/>
            <wp:docPr id="13" name="Chart 13" descr="number reported by species (A) March–December 2016" title="Figure 10: Carbapenemase-producing Enterobacteriaceae, number reported by species (A) and carbapenemase type (B),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6EF3E822-126E-4059-A6D3-110DE545F5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E80DEDE" w14:textId="77777777" w:rsidR="0058671D" w:rsidRDefault="00122454">
      <w:pPr>
        <w:rPr>
          <w:rFonts w:cs="Arial"/>
          <w:b/>
          <w:szCs w:val="22"/>
        </w:rPr>
      </w:pPr>
      <w:r w:rsidRPr="008846FE">
        <w:rPr>
          <w:rStyle w:val="IntenseEmphasis"/>
          <w:rFonts w:cs="Arial"/>
          <w:b w:val="0"/>
          <w:bCs w:val="0"/>
          <w:i w:val="0"/>
          <w:smallCaps/>
          <w:noProof/>
          <w:color w:val="auto"/>
          <w:szCs w:val="22"/>
          <w:lang w:eastAsia="en-AU"/>
        </w:rPr>
        <mc:AlternateContent>
          <mc:Choice Requires="wps">
            <w:drawing>
              <wp:anchor distT="45720" distB="45720" distL="114300" distR="114300" simplePos="0" relativeHeight="251665920" behindDoc="0" locked="0" layoutInCell="1" allowOverlap="1" wp14:anchorId="44D75ABF" wp14:editId="14C13AD0">
                <wp:simplePos x="0" y="0"/>
                <wp:positionH relativeFrom="margin">
                  <wp:posOffset>40005</wp:posOffset>
                </wp:positionH>
                <wp:positionV relativeFrom="paragraph">
                  <wp:posOffset>27940</wp:posOffset>
                </wp:positionV>
                <wp:extent cx="2360930" cy="140462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6716FD" w14:textId="77777777" w:rsidR="009B2F63" w:rsidRPr="008846FE" w:rsidRDefault="009B2F63" w:rsidP="008846FE">
                            <w:pPr>
                              <w:rPr>
                                <w:sz w:val="18"/>
                                <w14:textOutline w14:w="9525" w14:cap="rnd" w14:cmpd="sng" w14:algn="ctr">
                                  <w14:noFill/>
                                  <w14:prstDash w14:val="solid"/>
                                  <w14:bevel/>
                                </w14:textOutline>
                              </w:rPr>
                            </w:pPr>
                            <w:r w:rsidRPr="008846FE">
                              <w:rPr>
                                <w:b/>
                                <w:sz w:val="18"/>
                                <w14:textOutline w14:w="9525" w14:cap="rnd" w14:cmpd="sng" w14:algn="ctr">
                                  <w14:noFill/>
                                  <w14:prstDash w14:val="solid"/>
                                  <w14:bevel/>
                                </w14:textOutline>
                              </w:rPr>
                              <w:t>B.</w:t>
                            </w:r>
                            <w:r w:rsidRPr="008846FE">
                              <w:rPr>
                                <w:sz w:val="18"/>
                                <w14:textOutline w14:w="9525" w14:cap="rnd" w14:cmpd="sng" w14:algn="ctr">
                                  <w14:noFill/>
                                  <w14:prstDash w14:val="solid"/>
                                  <w14:bevel/>
                                </w14:textOutline>
                              </w:rPr>
                              <w:t xml:space="preserve"> </w:t>
                            </w:r>
                            <w:proofErr w:type="spellStart"/>
                            <w:r w:rsidRPr="00AB786F">
                              <w:rPr>
                                <w:b/>
                                <w:color w:val="637052" w:themeColor="text2"/>
                                <w:sz w:val="18"/>
                                <w14:textOutline w14:w="9525" w14:cap="rnd" w14:cmpd="sng" w14:algn="ctr">
                                  <w14:noFill/>
                                  <w14:prstDash w14:val="solid"/>
                                  <w14:bevel/>
                                </w14:textOutline>
                              </w:rPr>
                              <w:t>Carbapenemase</w:t>
                            </w:r>
                            <w:proofErr w:type="spellEnd"/>
                            <w:r w:rsidRPr="00AB786F">
                              <w:rPr>
                                <w:b/>
                                <w:color w:val="637052" w:themeColor="text2"/>
                                <w:sz w:val="18"/>
                                <w14:textOutline w14:w="9525" w14:cap="rnd" w14:cmpd="sng" w14:algn="ctr">
                                  <w14:noFill/>
                                  <w14:prstDash w14:val="solid"/>
                                  <w14:bevel/>
                                </w14:textOutline>
                              </w:rPr>
                              <w:t xml:space="preserve"> type by species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44D75ABF" id="_x0000_s1038" type="#_x0000_t202" style="position:absolute;margin-left:3.15pt;margin-top:2.2pt;width:185.9pt;height:110.6pt;z-index:2516659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" stroked="f">
                <v:textbox style="mso-fit-shape-to-text:t">
                  <w:txbxContent>
                    <w:p w14:paraId="366716FD" w14:textId="77777777" w:rsidR="009B2F63" w:rsidRPr="008846FE" w:rsidRDefault="009B2F63" w:rsidP="008846FE">
                      <w:pPr>
                        <w:rPr>
                          <w:sz w:val="18"/>
                          <w14:textOutline w14:w="9525" w14:cap="rnd" w14:cmpd="sng" w14:algn="ctr">
                            <w14:noFill/>
                            <w14:prstDash w14:val="solid"/>
                            <w14:bevel/>
                          </w14:textOutline>
                        </w:rPr>
                      </w:pPr>
                      <w:r w:rsidRPr="008846FE">
                        <w:rPr>
                          <w:b/>
                          <w:sz w:val="18"/>
                          <w14:textOutline w14:w="9525" w14:cap="rnd" w14:cmpd="sng" w14:algn="ctr">
                            <w14:noFill/>
                            <w14:prstDash w14:val="solid"/>
                            <w14:bevel/>
                          </w14:textOutline>
                        </w:rPr>
                        <w:t>B.</w:t>
                      </w:r>
                      <w:r w:rsidRPr="008846FE">
                        <w:rPr>
                          <w:sz w:val="18"/>
                          <w14:textOutline w14:w="9525" w14:cap="rnd" w14:cmpd="sng" w14:algn="ctr">
                            <w14:noFill/>
                            <w14:prstDash w14:val="solid"/>
                            <w14:bevel/>
                          </w14:textOutline>
                        </w:rPr>
                        <w:t xml:space="preserve"> </w:t>
                      </w:r>
                      <w:proofErr w:type="spellStart"/>
                      <w:r w:rsidRPr="00AB786F">
                        <w:rPr>
                          <w:b/>
                          <w:color w:val="637052" w:themeColor="text2"/>
                          <w:sz w:val="18"/>
                          <w14:textOutline w14:w="9525" w14:cap="rnd" w14:cmpd="sng" w14:algn="ctr">
                            <w14:noFill/>
                            <w14:prstDash w14:val="solid"/>
                            <w14:bevel/>
                          </w14:textOutline>
                        </w:rPr>
                        <w:t>Carbapenemase</w:t>
                      </w:r>
                      <w:proofErr w:type="spellEnd"/>
                      <w:r w:rsidRPr="00AB786F">
                        <w:rPr>
                          <w:b/>
                          <w:color w:val="637052" w:themeColor="text2"/>
                          <w:sz w:val="18"/>
                          <w14:textOutline w14:w="9525" w14:cap="rnd" w14:cmpd="sng" w14:algn="ctr">
                            <w14:noFill/>
                            <w14:prstDash w14:val="solid"/>
                            <w14:bevel/>
                          </w14:textOutline>
                        </w:rPr>
                        <w:t xml:space="preserve"> type by species</w:t>
                      </w:r>
                    </w:p>
                  </w:txbxContent>
                </v:textbox>
                <w10:wrap anchorx="margin"/>
              </v:shape>
            </w:pict>
          </mc:Fallback>
        </mc:AlternateContent>
      </w:r>
      <w:r w:rsidR="0058671D">
        <w:rPr>
          <w:noProof/>
          <w:lang w:eastAsia="en-AU"/>
        </w:rPr>
        <w:drawing>
          <wp:inline distT="0" distB="0" distL="0" distR="0" wp14:anchorId="53FA06D7" wp14:editId="455448B5">
            <wp:extent cx="6084000" cy="3204000"/>
            <wp:effectExtent l="0" t="0" r="12065" b="15875"/>
            <wp:docPr id="24" name="Chart 24" descr="Figure 10: Carbapenemase-producing Enterobacteriaceae, number reported by carbapenemase type (B), March–December 2016" title="Figure 10: Carbapenemase-producing Enterobacteriaceae, number reported by species (A) and carbapenemase type (B), March–December 20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7DDEF3C-12F2-4419-9EF7-50E44DAD6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0F2C5D7" w14:textId="77777777" w:rsidR="00122454" w:rsidRDefault="00122454">
      <w:pPr>
        <w:rPr>
          <w:rStyle w:val="IntenseReference"/>
          <w:rFonts w:cs="Arial"/>
          <w:bCs w:val="0"/>
          <w:i w:val="0"/>
          <w:smallCaps w:val="0"/>
          <w:color w:val="auto"/>
          <w:spacing w:val="0"/>
          <w:szCs w:val="22"/>
        </w:rPr>
      </w:pPr>
    </w:p>
    <w:p w14:paraId="1C9C7EC2" w14:textId="77777777" w:rsidR="00122454" w:rsidRDefault="00122454">
      <w:pPr>
        <w:rPr>
          <w:rStyle w:val="IntenseReference"/>
          <w:rFonts w:cs="Arial"/>
          <w:bCs w:val="0"/>
          <w:i w:val="0"/>
          <w:smallCaps w:val="0"/>
          <w:color w:val="auto"/>
          <w:spacing w:val="0"/>
          <w:szCs w:val="22"/>
        </w:rPr>
      </w:pPr>
      <w:r>
        <w:rPr>
          <w:rStyle w:val="IntenseReference"/>
          <w:rFonts w:cs="Arial"/>
          <w:bCs w:val="0"/>
          <w:i w:val="0"/>
          <w:smallCaps w:val="0"/>
          <w:color w:val="auto"/>
          <w:spacing w:val="0"/>
          <w:szCs w:val="22"/>
        </w:rPr>
        <w:br w:type="page"/>
      </w:r>
    </w:p>
    <w:p w14:paraId="2ED15DB1" w14:textId="77777777" w:rsidR="00C70B4B" w:rsidRPr="001C7F56" w:rsidRDefault="001C7F56" w:rsidP="008C1898">
      <w:pPr>
        <w:pStyle w:val="Heading2"/>
        <w:rPr>
          <w:rStyle w:val="IntenseReference"/>
          <w:b/>
          <w:bCs/>
          <w:smallCaps w:val="0"/>
          <w:color w:val="AA610D" w:themeColor="accent1" w:themeShade="BF"/>
          <w:spacing w:val="0"/>
        </w:rPr>
      </w:pPr>
      <w:bookmarkStart w:id="9" w:name="_Toc476126828"/>
      <w:r>
        <w:rPr>
          <w:rStyle w:val="IntenseReference"/>
          <w:b/>
          <w:bCs/>
          <w:smallCaps w:val="0"/>
          <w:color w:val="AA610D" w:themeColor="accent1" w:themeShade="BF"/>
          <w:spacing w:val="0"/>
        </w:rPr>
        <w:lastRenderedPageBreak/>
        <w:t>Other Critical Antimicrobial Resistance t</w:t>
      </w:r>
      <w:r w:rsidR="00C70B4B" w:rsidRPr="001C7F56">
        <w:rPr>
          <w:rStyle w:val="IntenseReference"/>
          <w:b/>
          <w:bCs/>
          <w:smallCaps w:val="0"/>
          <w:color w:val="AA610D" w:themeColor="accent1" w:themeShade="BF"/>
          <w:spacing w:val="0"/>
        </w:rPr>
        <w:t>ypes</w:t>
      </w:r>
      <w:bookmarkEnd w:id="9"/>
    </w:p>
    <w:p w14:paraId="31042864" w14:textId="77777777" w:rsidR="00C70B4B" w:rsidRDefault="00C70B4B" w:rsidP="007C1C2E">
      <w:pPr>
        <w:spacing w:before="120"/>
        <w:rPr>
          <w:rStyle w:val="IntenseReference"/>
          <w:rFonts w:cs="Arial"/>
          <w:b w:val="0"/>
          <w:bCs w:val="0"/>
          <w:i w:val="0"/>
          <w:smallCaps w:val="0"/>
          <w:color w:val="auto"/>
          <w:spacing w:val="0"/>
          <w:szCs w:val="22"/>
        </w:rPr>
      </w:pPr>
      <w:r w:rsidRPr="00404063">
        <w:rPr>
          <w:rStyle w:val="IntenseReference"/>
          <w:rFonts w:cs="Arial"/>
          <w:b w:val="0"/>
          <w:bCs w:val="0"/>
          <w:i w:val="0"/>
          <w:smallCaps w:val="0"/>
          <w:color w:val="auto"/>
          <w:spacing w:val="0"/>
          <w:szCs w:val="22"/>
        </w:rPr>
        <w:t xml:space="preserve">Ceftriaxone non-susceptible </w:t>
      </w:r>
      <w:r w:rsidRPr="00404063">
        <w:rPr>
          <w:rStyle w:val="IntenseReference"/>
          <w:rFonts w:cs="Arial"/>
          <w:b w:val="0"/>
          <w:bCs w:val="0"/>
          <w:smallCaps w:val="0"/>
          <w:color w:val="auto"/>
          <w:spacing w:val="0"/>
          <w:szCs w:val="22"/>
        </w:rPr>
        <w:t xml:space="preserve">N. </w:t>
      </w:r>
      <w:proofErr w:type="spellStart"/>
      <w:r w:rsidRPr="00404063">
        <w:rPr>
          <w:rStyle w:val="IntenseReference"/>
          <w:rFonts w:cs="Arial"/>
          <w:b w:val="0"/>
          <w:bCs w:val="0"/>
          <w:smallCaps w:val="0"/>
          <w:color w:val="auto"/>
          <w:spacing w:val="0"/>
          <w:szCs w:val="22"/>
        </w:rPr>
        <w:t>gonorrhoeae</w:t>
      </w:r>
      <w:proofErr w:type="spellEnd"/>
      <w:r w:rsidRPr="00404063">
        <w:rPr>
          <w:rStyle w:val="IntenseReference"/>
          <w:rFonts w:cs="Arial"/>
          <w:b w:val="0"/>
          <w:bCs w:val="0"/>
          <w:i w:val="0"/>
          <w:smallCaps w:val="0"/>
          <w:color w:val="auto"/>
          <w:spacing w:val="0"/>
          <w:szCs w:val="22"/>
        </w:rPr>
        <w:t xml:space="preserve"> were reported from N</w:t>
      </w:r>
      <w:r w:rsidR="007D1436">
        <w:rPr>
          <w:rStyle w:val="IntenseReference"/>
          <w:rFonts w:cs="Arial"/>
          <w:b w:val="0"/>
          <w:bCs w:val="0"/>
          <w:i w:val="0"/>
          <w:smallCaps w:val="0"/>
          <w:color w:val="auto"/>
          <w:spacing w:val="0"/>
          <w:szCs w:val="22"/>
        </w:rPr>
        <w:t>SW, and contrib</w:t>
      </w:r>
      <w:r w:rsidR="007D1436" w:rsidRPr="005170AA">
        <w:rPr>
          <w:rStyle w:val="IntenseReference"/>
          <w:rFonts w:cs="Arial"/>
          <w:b w:val="0"/>
          <w:bCs w:val="0"/>
          <w:i w:val="0"/>
          <w:smallCaps w:val="0"/>
          <w:color w:val="auto"/>
          <w:spacing w:val="0"/>
          <w:szCs w:val="22"/>
        </w:rPr>
        <w:t xml:space="preserve">uted to </w:t>
      </w:r>
      <w:r w:rsidR="005170AA" w:rsidRPr="005170AA">
        <w:rPr>
          <w:rStyle w:val="IntenseReference"/>
          <w:rFonts w:cs="Arial"/>
          <w:b w:val="0"/>
          <w:bCs w:val="0"/>
          <w:i w:val="0"/>
          <w:smallCaps w:val="0"/>
          <w:color w:val="auto"/>
          <w:spacing w:val="0"/>
          <w:szCs w:val="22"/>
        </w:rPr>
        <w:t>17</w:t>
      </w:r>
      <w:r w:rsidR="007D1436" w:rsidRPr="005170AA">
        <w:rPr>
          <w:rStyle w:val="IntenseReference"/>
          <w:rFonts w:cs="Arial"/>
          <w:b w:val="0"/>
          <w:bCs w:val="0"/>
          <w:i w:val="0"/>
          <w:smallCaps w:val="0"/>
          <w:color w:val="auto"/>
          <w:spacing w:val="0"/>
          <w:szCs w:val="22"/>
        </w:rPr>
        <w:t xml:space="preserve">% </w:t>
      </w:r>
      <w:r w:rsidR="007D1436" w:rsidRPr="00527B24">
        <w:rPr>
          <w:rStyle w:val="IntenseReference"/>
          <w:rFonts w:cs="Arial"/>
          <w:b w:val="0"/>
          <w:bCs w:val="0"/>
          <w:i w:val="0"/>
          <w:smallCaps w:val="0"/>
          <w:color w:val="auto"/>
          <w:spacing w:val="0"/>
          <w:szCs w:val="22"/>
        </w:rPr>
        <w:t>(4/24</w:t>
      </w:r>
      <w:r w:rsidRPr="00527B24">
        <w:rPr>
          <w:rStyle w:val="IntenseReference"/>
          <w:rFonts w:cs="Arial"/>
          <w:b w:val="0"/>
          <w:bCs w:val="0"/>
          <w:i w:val="0"/>
          <w:smallCaps w:val="0"/>
          <w:color w:val="auto"/>
          <w:spacing w:val="0"/>
          <w:szCs w:val="22"/>
        </w:rPr>
        <w:t>)</w:t>
      </w:r>
      <w:r w:rsidRPr="00404063">
        <w:rPr>
          <w:rStyle w:val="IntenseReference"/>
          <w:rFonts w:cs="Arial"/>
          <w:b w:val="0"/>
          <w:bCs w:val="0"/>
          <w:i w:val="0"/>
          <w:smallCaps w:val="0"/>
          <w:color w:val="auto"/>
          <w:spacing w:val="0"/>
          <w:szCs w:val="22"/>
        </w:rPr>
        <w:t xml:space="preserve"> of all </w:t>
      </w:r>
      <w:r w:rsidRPr="00404063">
        <w:rPr>
          <w:rStyle w:val="IntenseReference"/>
          <w:rFonts w:cs="Arial"/>
          <w:b w:val="0"/>
          <w:bCs w:val="0"/>
          <w:smallCaps w:val="0"/>
          <w:color w:val="auto"/>
          <w:spacing w:val="0"/>
          <w:szCs w:val="22"/>
        </w:rPr>
        <w:t xml:space="preserve">N. </w:t>
      </w:r>
      <w:proofErr w:type="spellStart"/>
      <w:r w:rsidRPr="00404063">
        <w:rPr>
          <w:rStyle w:val="IntenseReference"/>
          <w:rFonts w:cs="Arial"/>
          <w:b w:val="0"/>
          <w:bCs w:val="0"/>
          <w:smallCaps w:val="0"/>
          <w:color w:val="auto"/>
          <w:spacing w:val="0"/>
          <w:szCs w:val="22"/>
        </w:rPr>
        <w:t>gonorrhoeae</w:t>
      </w:r>
      <w:proofErr w:type="spellEnd"/>
      <w:r w:rsidRPr="00404063">
        <w:rPr>
          <w:rStyle w:val="IntenseReference"/>
          <w:rFonts w:cs="Arial"/>
          <w:b w:val="0"/>
          <w:bCs w:val="0"/>
          <w:i w:val="0"/>
          <w:smallCaps w:val="0"/>
          <w:color w:val="auto"/>
          <w:spacing w:val="0"/>
          <w:szCs w:val="22"/>
        </w:rPr>
        <w:t xml:space="preserve"> in July</w:t>
      </w:r>
      <w:r w:rsidR="002E421F">
        <w:rPr>
          <w:rStyle w:val="IntenseReference"/>
          <w:rFonts w:cs="Arial"/>
          <w:b w:val="0"/>
          <w:bCs w:val="0"/>
          <w:i w:val="0"/>
          <w:smallCaps w:val="0"/>
          <w:color w:val="auto"/>
          <w:spacing w:val="0"/>
          <w:szCs w:val="22"/>
        </w:rPr>
        <w:t xml:space="preserve"> 2016</w:t>
      </w:r>
      <w:r w:rsidRPr="00404063">
        <w:rPr>
          <w:rStyle w:val="IntenseReference"/>
          <w:rFonts w:cs="Arial"/>
          <w:b w:val="0"/>
          <w:bCs w:val="0"/>
          <w:i w:val="0"/>
          <w:smallCaps w:val="0"/>
          <w:color w:val="auto"/>
          <w:spacing w:val="0"/>
          <w:szCs w:val="22"/>
        </w:rPr>
        <w:t xml:space="preserve">. </w:t>
      </w:r>
    </w:p>
    <w:p w14:paraId="078E5D0C" w14:textId="5175C0D3" w:rsidR="00C70B4B" w:rsidRDefault="00C70B4B" w:rsidP="007C1C2E">
      <w:pPr>
        <w:spacing w:before="120"/>
        <w:rPr>
          <w:rStyle w:val="IntenseReference"/>
          <w:rFonts w:cs="Arial"/>
          <w:b w:val="0"/>
          <w:bCs w:val="0"/>
          <w:i w:val="0"/>
          <w:smallCaps w:val="0"/>
          <w:color w:val="auto"/>
          <w:spacing w:val="0"/>
          <w:szCs w:val="22"/>
        </w:rPr>
      </w:pPr>
      <w:r w:rsidRPr="00404063">
        <w:rPr>
          <w:rStyle w:val="IntenseReference"/>
          <w:rFonts w:cs="Arial"/>
          <w:b w:val="0"/>
          <w:bCs w:val="0"/>
          <w:i w:val="0"/>
          <w:smallCaps w:val="0"/>
          <w:color w:val="auto"/>
          <w:spacing w:val="0"/>
          <w:szCs w:val="22"/>
        </w:rPr>
        <w:t xml:space="preserve">For </w:t>
      </w:r>
      <w:r w:rsidRPr="00404063">
        <w:rPr>
          <w:rStyle w:val="IntenseReference"/>
          <w:rFonts w:cs="Arial"/>
          <w:b w:val="0"/>
          <w:bCs w:val="0"/>
          <w:smallCaps w:val="0"/>
          <w:color w:val="auto"/>
          <w:spacing w:val="0"/>
          <w:szCs w:val="22"/>
        </w:rPr>
        <w:t>S</w:t>
      </w:r>
      <w:r w:rsidR="00A447E1" w:rsidRPr="00404063">
        <w:rPr>
          <w:rStyle w:val="IntenseReference"/>
          <w:rFonts w:cs="Arial"/>
          <w:b w:val="0"/>
          <w:bCs w:val="0"/>
          <w:smallCaps w:val="0"/>
          <w:color w:val="auto"/>
          <w:spacing w:val="0"/>
          <w:szCs w:val="22"/>
        </w:rPr>
        <w:t>.</w:t>
      </w:r>
      <w:r w:rsidR="00A447E1">
        <w:rPr>
          <w:rStyle w:val="IntenseReference"/>
          <w:rFonts w:cs="Arial"/>
          <w:b w:val="0"/>
          <w:bCs w:val="0"/>
          <w:smallCaps w:val="0"/>
          <w:color w:val="auto"/>
          <w:spacing w:val="0"/>
          <w:szCs w:val="22"/>
        </w:rPr>
        <w:t> </w:t>
      </w:r>
      <w:r w:rsidRPr="00404063">
        <w:rPr>
          <w:rStyle w:val="IntenseReference"/>
          <w:rFonts w:cs="Arial"/>
          <w:b w:val="0"/>
          <w:bCs w:val="0"/>
          <w:smallCaps w:val="0"/>
          <w:color w:val="auto"/>
          <w:spacing w:val="0"/>
          <w:szCs w:val="22"/>
        </w:rPr>
        <w:t>aureus</w:t>
      </w:r>
      <w:r w:rsidRPr="00404063">
        <w:rPr>
          <w:rStyle w:val="IntenseReference"/>
          <w:rFonts w:cs="Arial"/>
          <w:b w:val="0"/>
          <w:bCs w:val="0"/>
          <w:i w:val="0"/>
          <w:smallCaps w:val="0"/>
          <w:color w:val="auto"/>
          <w:spacing w:val="0"/>
          <w:szCs w:val="22"/>
        </w:rPr>
        <w:t xml:space="preserve">, 98% were </w:t>
      </w:r>
      <w:proofErr w:type="spellStart"/>
      <w:r w:rsidRPr="00404063">
        <w:rPr>
          <w:rStyle w:val="IntenseReference"/>
          <w:rFonts w:cs="Arial"/>
          <w:b w:val="0"/>
          <w:bCs w:val="0"/>
          <w:i w:val="0"/>
          <w:smallCaps w:val="0"/>
          <w:color w:val="auto"/>
          <w:spacing w:val="0"/>
          <w:szCs w:val="22"/>
        </w:rPr>
        <w:t>daptom</w:t>
      </w:r>
      <w:r w:rsidR="007D1436">
        <w:rPr>
          <w:rStyle w:val="IntenseReference"/>
          <w:rFonts w:cs="Arial"/>
          <w:b w:val="0"/>
          <w:bCs w:val="0"/>
          <w:i w:val="0"/>
          <w:smallCaps w:val="0"/>
          <w:color w:val="auto"/>
          <w:spacing w:val="0"/>
          <w:szCs w:val="22"/>
        </w:rPr>
        <w:t>ycin</w:t>
      </w:r>
      <w:proofErr w:type="spellEnd"/>
      <w:r w:rsidR="007D1436">
        <w:rPr>
          <w:rStyle w:val="IntenseReference"/>
          <w:rFonts w:cs="Arial"/>
          <w:b w:val="0"/>
          <w:bCs w:val="0"/>
          <w:i w:val="0"/>
          <w:smallCaps w:val="0"/>
          <w:color w:val="auto"/>
          <w:spacing w:val="0"/>
          <w:szCs w:val="22"/>
        </w:rPr>
        <w:t xml:space="preserve"> non-susceptible strains </w:t>
      </w:r>
      <w:r w:rsidR="007D1436" w:rsidRPr="00527B24">
        <w:rPr>
          <w:rStyle w:val="IntenseReference"/>
          <w:rFonts w:cs="Arial"/>
          <w:b w:val="0"/>
          <w:bCs w:val="0"/>
          <w:i w:val="0"/>
          <w:smallCaps w:val="0"/>
          <w:color w:val="auto"/>
          <w:spacing w:val="0"/>
          <w:szCs w:val="22"/>
        </w:rPr>
        <w:t>(</w:t>
      </w:r>
      <w:r w:rsidR="00527B24" w:rsidRPr="00527B24">
        <w:rPr>
          <w:rStyle w:val="IntenseReference"/>
          <w:rFonts w:cs="Arial"/>
          <w:b w:val="0"/>
          <w:bCs w:val="0"/>
          <w:i w:val="0"/>
          <w:smallCaps w:val="0"/>
          <w:color w:val="auto"/>
          <w:spacing w:val="0"/>
          <w:szCs w:val="22"/>
        </w:rPr>
        <w:t>62/63</w:t>
      </w:r>
      <w:r w:rsidRPr="00527B24">
        <w:rPr>
          <w:rStyle w:val="IntenseReference"/>
          <w:rFonts w:cs="Arial"/>
          <w:b w:val="0"/>
          <w:bCs w:val="0"/>
          <w:i w:val="0"/>
          <w:smallCaps w:val="0"/>
          <w:color w:val="auto"/>
          <w:spacing w:val="0"/>
          <w:szCs w:val="22"/>
        </w:rPr>
        <w:t>).</w:t>
      </w:r>
      <w:r w:rsidRPr="00404063">
        <w:rPr>
          <w:rStyle w:val="IntenseReference"/>
          <w:rFonts w:cs="Arial"/>
          <w:b w:val="0"/>
          <w:bCs w:val="0"/>
          <w:i w:val="0"/>
          <w:smallCaps w:val="0"/>
          <w:color w:val="auto"/>
          <w:spacing w:val="0"/>
          <w:szCs w:val="22"/>
        </w:rPr>
        <w:t xml:space="preserve"> One </w:t>
      </w:r>
      <w:proofErr w:type="spellStart"/>
      <w:r w:rsidRPr="00404063">
        <w:rPr>
          <w:rStyle w:val="IntenseReference"/>
          <w:rFonts w:cs="Arial"/>
          <w:b w:val="0"/>
          <w:bCs w:val="0"/>
          <w:i w:val="0"/>
          <w:smallCaps w:val="0"/>
          <w:color w:val="auto"/>
          <w:spacing w:val="0"/>
          <w:szCs w:val="22"/>
        </w:rPr>
        <w:t>vancomycin</w:t>
      </w:r>
      <w:proofErr w:type="spellEnd"/>
      <w:r w:rsidRPr="00404063">
        <w:rPr>
          <w:rStyle w:val="IntenseReference"/>
          <w:rFonts w:cs="Arial"/>
          <w:b w:val="0"/>
          <w:bCs w:val="0"/>
          <w:i w:val="0"/>
          <w:smallCaps w:val="0"/>
          <w:color w:val="auto"/>
          <w:spacing w:val="0"/>
          <w:szCs w:val="22"/>
        </w:rPr>
        <w:t xml:space="preserve"> non-susceptible (</w:t>
      </w:r>
      <w:proofErr w:type="spellStart"/>
      <w:r w:rsidRPr="00404063">
        <w:rPr>
          <w:rStyle w:val="IntenseReference"/>
          <w:rFonts w:cs="Arial"/>
          <w:b w:val="0"/>
          <w:bCs w:val="0"/>
          <w:i w:val="0"/>
          <w:smallCaps w:val="0"/>
          <w:color w:val="auto"/>
          <w:spacing w:val="0"/>
          <w:szCs w:val="22"/>
        </w:rPr>
        <w:t>vancomycin</w:t>
      </w:r>
      <w:proofErr w:type="spellEnd"/>
      <w:r w:rsidR="00AA5DC6">
        <w:rPr>
          <w:rStyle w:val="IntenseReference"/>
          <w:rFonts w:cs="Arial"/>
          <w:b w:val="0"/>
          <w:bCs w:val="0"/>
          <w:i w:val="0"/>
          <w:smallCaps w:val="0"/>
          <w:color w:val="auto"/>
          <w:spacing w:val="0"/>
          <w:szCs w:val="22"/>
        </w:rPr>
        <w:t>-</w:t>
      </w:r>
      <w:r w:rsidRPr="00404063">
        <w:rPr>
          <w:rStyle w:val="IntenseReference"/>
          <w:rFonts w:cs="Arial"/>
          <w:b w:val="0"/>
          <w:bCs w:val="0"/>
          <w:i w:val="0"/>
          <w:smallCaps w:val="0"/>
          <w:color w:val="auto"/>
          <w:spacing w:val="0"/>
          <w:szCs w:val="22"/>
        </w:rPr>
        <w:t>intermediate) strain was reported in June</w:t>
      </w:r>
      <w:r w:rsidR="002E421F">
        <w:rPr>
          <w:rStyle w:val="IntenseReference"/>
          <w:rFonts w:cs="Arial"/>
          <w:b w:val="0"/>
          <w:bCs w:val="0"/>
          <w:i w:val="0"/>
          <w:smallCaps w:val="0"/>
          <w:color w:val="auto"/>
          <w:spacing w:val="0"/>
          <w:szCs w:val="22"/>
        </w:rPr>
        <w:t xml:space="preserve"> 2016</w:t>
      </w:r>
      <w:r w:rsidRPr="00404063">
        <w:rPr>
          <w:rStyle w:val="IntenseReference"/>
          <w:rFonts w:cs="Arial"/>
          <w:b w:val="0"/>
          <w:bCs w:val="0"/>
          <w:i w:val="0"/>
          <w:smallCaps w:val="0"/>
          <w:color w:val="auto"/>
          <w:spacing w:val="0"/>
          <w:szCs w:val="22"/>
        </w:rPr>
        <w:t xml:space="preserve"> from Victoria. No linezolid non-susceptible </w:t>
      </w:r>
      <w:r w:rsidRPr="00C70B4B">
        <w:rPr>
          <w:rStyle w:val="IntenseReference"/>
          <w:rFonts w:cs="Arial"/>
          <w:b w:val="0"/>
          <w:bCs w:val="0"/>
          <w:smallCaps w:val="0"/>
          <w:color w:val="auto"/>
          <w:spacing w:val="0"/>
          <w:szCs w:val="22"/>
        </w:rPr>
        <w:t>S</w:t>
      </w:r>
      <w:r w:rsidR="00A447E1" w:rsidRPr="00C70B4B">
        <w:rPr>
          <w:rStyle w:val="IntenseReference"/>
          <w:rFonts w:cs="Arial"/>
          <w:b w:val="0"/>
          <w:bCs w:val="0"/>
          <w:smallCaps w:val="0"/>
          <w:color w:val="auto"/>
          <w:spacing w:val="0"/>
          <w:szCs w:val="22"/>
        </w:rPr>
        <w:t>.</w:t>
      </w:r>
      <w:r w:rsidR="00A447E1">
        <w:rPr>
          <w:rStyle w:val="IntenseReference"/>
          <w:rFonts w:cs="Arial"/>
          <w:b w:val="0"/>
          <w:bCs w:val="0"/>
          <w:smallCaps w:val="0"/>
          <w:color w:val="auto"/>
          <w:spacing w:val="0"/>
          <w:szCs w:val="22"/>
        </w:rPr>
        <w:t> </w:t>
      </w:r>
      <w:r w:rsidRPr="00C70B4B">
        <w:rPr>
          <w:rStyle w:val="IntenseReference"/>
          <w:rFonts w:cs="Arial"/>
          <w:b w:val="0"/>
          <w:bCs w:val="0"/>
          <w:smallCaps w:val="0"/>
          <w:color w:val="auto"/>
          <w:spacing w:val="0"/>
          <w:szCs w:val="22"/>
        </w:rPr>
        <w:t>aureus</w:t>
      </w:r>
      <w:r>
        <w:rPr>
          <w:rStyle w:val="IntenseReference"/>
          <w:rFonts w:cs="Arial"/>
          <w:b w:val="0"/>
          <w:bCs w:val="0"/>
          <w:i w:val="0"/>
          <w:smallCaps w:val="0"/>
          <w:color w:val="auto"/>
          <w:spacing w:val="0"/>
          <w:szCs w:val="22"/>
        </w:rPr>
        <w:t xml:space="preserve"> </w:t>
      </w:r>
      <w:r w:rsidRPr="00404063">
        <w:rPr>
          <w:rStyle w:val="IntenseReference"/>
          <w:rFonts w:cs="Arial"/>
          <w:b w:val="0"/>
          <w:bCs w:val="0"/>
          <w:i w:val="0"/>
          <w:smallCaps w:val="0"/>
          <w:color w:val="auto"/>
          <w:spacing w:val="0"/>
          <w:szCs w:val="22"/>
        </w:rPr>
        <w:t>strains were reported.</w:t>
      </w:r>
    </w:p>
    <w:p w14:paraId="7B944B3B" w14:textId="77777777" w:rsidR="00E644D8" w:rsidRDefault="00E644D8" w:rsidP="00E644D8">
      <w:pPr>
        <w:spacing w:before="120"/>
        <w:rPr>
          <w:szCs w:val="22"/>
        </w:rPr>
      </w:pPr>
      <w:r w:rsidRPr="00220902">
        <w:rPr>
          <w:rStyle w:val="IntenseReference"/>
          <w:rFonts w:cs="Arial"/>
          <w:b w:val="0"/>
          <w:bCs w:val="0"/>
          <w:i w:val="0"/>
          <w:smallCaps w:val="0"/>
          <w:color w:val="auto"/>
          <w:spacing w:val="0"/>
          <w:szCs w:val="22"/>
        </w:rPr>
        <w:t xml:space="preserve">Ribosomal </w:t>
      </w:r>
      <w:proofErr w:type="spellStart"/>
      <w:r w:rsidRPr="00220902">
        <w:rPr>
          <w:rStyle w:val="IntenseReference"/>
          <w:rFonts w:cs="Arial"/>
          <w:b w:val="0"/>
          <w:bCs w:val="0"/>
          <w:i w:val="0"/>
          <w:smallCaps w:val="0"/>
          <w:color w:val="auto"/>
          <w:spacing w:val="0"/>
          <w:szCs w:val="22"/>
        </w:rPr>
        <w:t>methylases</w:t>
      </w:r>
      <w:proofErr w:type="spellEnd"/>
      <w:r w:rsidRPr="00220902">
        <w:rPr>
          <w:rStyle w:val="IntenseReference"/>
          <w:rFonts w:cs="Arial"/>
          <w:b w:val="0"/>
          <w:bCs w:val="0"/>
          <w:i w:val="0"/>
          <w:smallCaps w:val="0"/>
          <w:color w:val="auto"/>
          <w:spacing w:val="0"/>
          <w:szCs w:val="22"/>
        </w:rPr>
        <w:t xml:space="preserve"> were detected in 3</w:t>
      </w:r>
      <w:r w:rsidR="007D1436">
        <w:rPr>
          <w:rStyle w:val="IntenseReference"/>
          <w:rFonts w:cs="Arial"/>
          <w:b w:val="0"/>
          <w:bCs w:val="0"/>
          <w:i w:val="0"/>
          <w:smallCaps w:val="0"/>
          <w:color w:val="auto"/>
          <w:spacing w:val="0"/>
          <w:szCs w:val="22"/>
        </w:rPr>
        <w:t>6</w:t>
      </w:r>
      <w:r w:rsidRPr="00220902">
        <w:rPr>
          <w:rStyle w:val="IntenseReference"/>
          <w:rFonts w:cs="Arial"/>
          <w:b w:val="0"/>
          <w:bCs w:val="0"/>
          <w:i w:val="0"/>
          <w:smallCaps w:val="0"/>
          <w:color w:val="auto"/>
          <w:spacing w:val="0"/>
          <w:szCs w:val="22"/>
        </w:rPr>
        <w:t xml:space="preserve"> </w:t>
      </w:r>
      <w:proofErr w:type="spellStart"/>
      <w:r w:rsidRPr="00553B41">
        <w:rPr>
          <w:rStyle w:val="IntenseReference"/>
          <w:rFonts w:cs="Arial"/>
          <w:b w:val="0"/>
          <w:bCs w:val="0"/>
          <w:smallCaps w:val="0"/>
          <w:color w:val="auto"/>
          <w:spacing w:val="0"/>
          <w:szCs w:val="22"/>
        </w:rPr>
        <w:t>Enterobacteriaceae</w:t>
      </w:r>
      <w:proofErr w:type="spellEnd"/>
      <w:r w:rsidRPr="00220902">
        <w:rPr>
          <w:rStyle w:val="IntenseReference"/>
          <w:rFonts w:cs="Arial"/>
          <w:b w:val="0"/>
          <w:bCs w:val="0"/>
          <w:i w:val="0"/>
          <w:smallCaps w:val="0"/>
          <w:color w:val="auto"/>
          <w:spacing w:val="0"/>
          <w:szCs w:val="22"/>
        </w:rPr>
        <w:t xml:space="preserve">, representing </w:t>
      </w:r>
      <w:r w:rsidR="002C2154">
        <w:rPr>
          <w:rStyle w:val="IntenseReference"/>
          <w:rFonts w:cs="Arial"/>
          <w:b w:val="0"/>
          <w:bCs w:val="0"/>
          <w:i w:val="0"/>
          <w:smallCaps w:val="0"/>
          <w:color w:val="auto"/>
          <w:spacing w:val="0"/>
          <w:szCs w:val="22"/>
        </w:rPr>
        <w:t>seven different species; 58% (21/36</w:t>
      </w:r>
      <w:r w:rsidRPr="00220902">
        <w:rPr>
          <w:rStyle w:val="IntenseReference"/>
          <w:rFonts w:cs="Arial"/>
          <w:b w:val="0"/>
          <w:bCs w:val="0"/>
          <w:i w:val="0"/>
          <w:smallCaps w:val="0"/>
          <w:color w:val="auto"/>
          <w:spacing w:val="0"/>
          <w:szCs w:val="22"/>
        </w:rPr>
        <w:t xml:space="preserve">) of which also had a </w:t>
      </w:r>
      <w:proofErr w:type="spellStart"/>
      <w:r w:rsidRPr="00220902">
        <w:rPr>
          <w:rStyle w:val="IntenseReference"/>
          <w:rFonts w:cs="Arial"/>
          <w:b w:val="0"/>
          <w:bCs w:val="0"/>
          <w:i w:val="0"/>
          <w:smallCaps w:val="0"/>
          <w:color w:val="auto"/>
          <w:spacing w:val="0"/>
          <w:szCs w:val="22"/>
        </w:rPr>
        <w:t>carbapenemase</w:t>
      </w:r>
      <w:proofErr w:type="spellEnd"/>
      <w:r w:rsidRPr="00220902">
        <w:rPr>
          <w:rStyle w:val="IntenseReference"/>
          <w:rFonts w:cs="Arial"/>
          <w:b w:val="0"/>
          <w:bCs w:val="0"/>
          <w:i w:val="0"/>
          <w:smallCaps w:val="0"/>
          <w:color w:val="auto"/>
          <w:spacing w:val="0"/>
          <w:szCs w:val="22"/>
        </w:rPr>
        <w:t xml:space="preserve">. Ribosomal </w:t>
      </w:r>
      <w:proofErr w:type="spellStart"/>
      <w:r w:rsidRPr="00220902">
        <w:rPr>
          <w:rStyle w:val="IntenseReference"/>
          <w:rFonts w:cs="Arial"/>
          <w:b w:val="0"/>
          <w:bCs w:val="0"/>
          <w:i w:val="0"/>
          <w:smallCaps w:val="0"/>
          <w:color w:val="auto"/>
          <w:spacing w:val="0"/>
          <w:szCs w:val="22"/>
        </w:rPr>
        <w:t>methylases</w:t>
      </w:r>
      <w:proofErr w:type="spellEnd"/>
      <w:r w:rsidRPr="00220902">
        <w:rPr>
          <w:rStyle w:val="IntenseReference"/>
          <w:rFonts w:cs="Arial"/>
          <w:b w:val="0"/>
          <w:bCs w:val="0"/>
          <w:i w:val="0"/>
          <w:smallCaps w:val="0"/>
          <w:color w:val="auto"/>
          <w:spacing w:val="0"/>
          <w:szCs w:val="22"/>
        </w:rPr>
        <w:t xml:space="preserve"> are not always associated with a </w:t>
      </w:r>
      <w:proofErr w:type="spellStart"/>
      <w:r w:rsidRPr="00220902">
        <w:rPr>
          <w:rStyle w:val="IntenseReference"/>
          <w:rFonts w:cs="Arial"/>
          <w:b w:val="0"/>
          <w:bCs w:val="0"/>
          <w:i w:val="0"/>
          <w:smallCaps w:val="0"/>
          <w:color w:val="auto"/>
          <w:spacing w:val="0"/>
          <w:szCs w:val="22"/>
        </w:rPr>
        <w:t>carbapenemase</w:t>
      </w:r>
      <w:proofErr w:type="spellEnd"/>
      <w:r w:rsidRPr="00220902">
        <w:rPr>
          <w:rStyle w:val="IntenseReference"/>
          <w:rFonts w:cs="Arial"/>
          <w:b w:val="0"/>
          <w:bCs w:val="0"/>
          <w:i w:val="0"/>
          <w:smallCaps w:val="0"/>
          <w:color w:val="auto"/>
          <w:spacing w:val="0"/>
          <w:szCs w:val="22"/>
        </w:rPr>
        <w:t xml:space="preserve"> gene. Five </w:t>
      </w:r>
      <w:r w:rsidRPr="00220902">
        <w:rPr>
          <w:szCs w:val="22"/>
        </w:rPr>
        <w:t>genes were found;</w:t>
      </w:r>
      <w:r w:rsidRPr="00220902">
        <w:rPr>
          <w:i/>
          <w:szCs w:val="22"/>
        </w:rPr>
        <w:t xml:space="preserve"> </w:t>
      </w:r>
      <w:proofErr w:type="spellStart"/>
      <w:r w:rsidRPr="00220902">
        <w:rPr>
          <w:i/>
          <w:szCs w:val="22"/>
        </w:rPr>
        <w:t>rmtB</w:t>
      </w:r>
      <w:proofErr w:type="spellEnd"/>
      <w:r w:rsidR="002C2154">
        <w:rPr>
          <w:szCs w:val="22"/>
        </w:rPr>
        <w:t xml:space="preserve"> (61</w:t>
      </w:r>
      <w:r w:rsidRPr="00220902">
        <w:rPr>
          <w:szCs w:val="22"/>
        </w:rPr>
        <w:t xml:space="preserve">%, </w:t>
      </w:r>
      <w:r w:rsidR="002C2154">
        <w:rPr>
          <w:szCs w:val="22"/>
        </w:rPr>
        <w:t>22</w:t>
      </w:r>
      <w:r w:rsidRPr="00220902">
        <w:rPr>
          <w:szCs w:val="22"/>
        </w:rPr>
        <w:t>/3</w:t>
      </w:r>
      <w:r w:rsidR="002C2154">
        <w:rPr>
          <w:szCs w:val="22"/>
        </w:rPr>
        <w:t>6</w:t>
      </w:r>
      <w:r w:rsidRPr="00220902">
        <w:rPr>
          <w:szCs w:val="22"/>
        </w:rPr>
        <w:t xml:space="preserve">), </w:t>
      </w:r>
      <w:proofErr w:type="spellStart"/>
      <w:r w:rsidRPr="00220902">
        <w:rPr>
          <w:i/>
          <w:szCs w:val="22"/>
        </w:rPr>
        <w:t>armA</w:t>
      </w:r>
      <w:proofErr w:type="spellEnd"/>
      <w:r w:rsidR="005170AA">
        <w:rPr>
          <w:szCs w:val="22"/>
        </w:rPr>
        <w:t xml:space="preserve"> (28%, 10/36</w:t>
      </w:r>
      <w:r w:rsidRPr="00220902">
        <w:rPr>
          <w:szCs w:val="22"/>
        </w:rPr>
        <w:t xml:space="preserve">), </w:t>
      </w:r>
      <w:proofErr w:type="spellStart"/>
      <w:r w:rsidRPr="00220902">
        <w:rPr>
          <w:i/>
          <w:szCs w:val="22"/>
        </w:rPr>
        <w:t>rmtC</w:t>
      </w:r>
      <w:proofErr w:type="spellEnd"/>
      <w:r w:rsidR="005170AA">
        <w:rPr>
          <w:szCs w:val="22"/>
        </w:rPr>
        <w:t xml:space="preserve"> (8%, 3/36</w:t>
      </w:r>
      <w:r w:rsidRPr="00220902">
        <w:rPr>
          <w:szCs w:val="22"/>
        </w:rPr>
        <w:t xml:space="preserve">), </w:t>
      </w:r>
      <w:proofErr w:type="spellStart"/>
      <w:r w:rsidRPr="00220902">
        <w:rPr>
          <w:i/>
          <w:szCs w:val="22"/>
        </w:rPr>
        <w:t>rmtF</w:t>
      </w:r>
      <w:proofErr w:type="spellEnd"/>
      <w:r w:rsidR="005170AA">
        <w:rPr>
          <w:szCs w:val="22"/>
        </w:rPr>
        <w:t xml:space="preserve"> (3%, 1/36</w:t>
      </w:r>
      <w:r w:rsidRPr="00220902">
        <w:rPr>
          <w:szCs w:val="22"/>
        </w:rPr>
        <w:t xml:space="preserve">). Two isolates had multiple genes; </w:t>
      </w:r>
      <w:proofErr w:type="spellStart"/>
      <w:r w:rsidRPr="00220902">
        <w:rPr>
          <w:i/>
          <w:szCs w:val="22"/>
        </w:rPr>
        <w:t>Providencia</w:t>
      </w:r>
      <w:proofErr w:type="spellEnd"/>
      <w:r w:rsidRPr="00220902">
        <w:rPr>
          <w:i/>
          <w:szCs w:val="22"/>
        </w:rPr>
        <w:t xml:space="preserve"> </w:t>
      </w:r>
      <w:proofErr w:type="spellStart"/>
      <w:r w:rsidRPr="00220902">
        <w:rPr>
          <w:i/>
          <w:szCs w:val="22"/>
        </w:rPr>
        <w:t>rettgeri</w:t>
      </w:r>
      <w:proofErr w:type="spellEnd"/>
      <w:r w:rsidRPr="00220902">
        <w:rPr>
          <w:szCs w:val="22"/>
        </w:rPr>
        <w:t xml:space="preserve"> (</w:t>
      </w:r>
      <w:proofErr w:type="spellStart"/>
      <w:r w:rsidRPr="00220902">
        <w:rPr>
          <w:i/>
          <w:szCs w:val="22"/>
        </w:rPr>
        <w:t>rmtB</w:t>
      </w:r>
      <w:proofErr w:type="spellEnd"/>
      <w:r w:rsidRPr="00220902">
        <w:rPr>
          <w:szCs w:val="22"/>
        </w:rPr>
        <w:t>,</w:t>
      </w:r>
      <w:r w:rsidRPr="00220902">
        <w:rPr>
          <w:i/>
          <w:szCs w:val="22"/>
        </w:rPr>
        <w:t xml:space="preserve"> </w:t>
      </w:r>
      <w:proofErr w:type="spellStart"/>
      <w:r w:rsidRPr="00220902">
        <w:rPr>
          <w:i/>
          <w:szCs w:val="22"/>
        </w:rPr>
        <w:t>rmtE</w:t>
      </w:r>
      <w:proofErr w:type="spellEnd"/>
      <w:r w:rsidRPr="00220902">
        <w:rPr>
          <w:szCs w:val="22"/>
        </w:rPr>
        <w:t xml:space="preserve">, and NDM) and </w:t>
      </w:r>
      <w:r w:rsidRPr="00220902">
        <w:rPr>
          <w:i/>
          <w:szCs w:val="22"/>
        </w:rPr>
        <w:t>K</w:t>
      </w:r>
      <w:r w:rsidR="00A447E1" w:rsidRPr="00220902">
        <w:rPr>
          <w:i/>
          <w:szCs w:val="22"/>
        </w:rPr>
        <w:t>.</w:t>
      </w:r>
      <w:r w:rsidR="00A447E1">
        <w:rPr>
          <w:i/>
          <w:szCs w:val="22"/>
        </w:rPr>
        <w:t> </w:t>
      </w:r>
      <w:proofErr w:type="spellStart"/>
      <w:r w:rsidRPr="00220902">
        <w:rPr>
          <w:i/>
          <w:szCs w:val="22"/>
        </w:rPr>
        <w:t>pneumoniae</w:t>
      </w:r>
      <w:proofErr w:type="spellEnd"/>
      <w:r w:rsidRPr="00220902">
        <w:rPr>
          <w:szCs w:val="22"/>
        </w:rPr>
        <w:t xml:space="preserve"> (</w:t>
      </w:r>
      <w:proofErr w:type="spellStart"/>
      <w:r w:rsidRPr="00220902">
        <w:rPr>
          <w:i/>
          <w:szCs w:val="22"/>
        </w:rPr>
        <w:t>rmtB</w:t>
      </w:r>
      <w:proofErr w:type="spellEnd"/>
      <w:r w:rsidRPr="00220902">
        <w:rPr>
          <w:szCs w:val="22"/>
        </w:rPr>
        <w:t xml:space="preserve">, </w:t>
      </w:r>
      <w:proofErr w:type="spellStart"/>
      <w:r w:rsidRPr="00220902">
        <w:rPr>
          <w:i/>
          <w:szCs w:val="22"/>
        </w:rPr>
        <w:t>rmtF</w:t>
      </w:r>
      <w:proofErr w:type="spellEnd"/>
      <w:r w:rsidRPr="00220902">
        <w:rPr>
          <w:szCs w:val="22"/>
        </w:rPr>
        <w:t>, and NDM+OXA-48-like).</w:t>
      </w:r>
    </w:p>
    <w:p w14:paraId="03170748" w14:textId="77777777" w:rsidR="00E644D8" w:rsidRPr="00E644D8" w:rsidRDefault="00E644D8" w:rsidP="007C1C2E">
      <w:pPr>
        <w:spacing w:before="120"/>
        <w:rPr>
          <w:rStyle w:val="IntenseReference"/>
          <w:rFonts w:cs="Arial"/>
          <w:bCs w:val="0"/>
          <w:i w:val="0"/>
          <w:smallCaps w:val="0"/>
          <w:color w:val="auto"/>
          <w:spacing w:val="0"/>
          <w:szCs w:val="22"/>
        </w:rPr>
      </w:pPr>
    </w:p>
    <w:p w14:paraId="257EF78D" w14:textId="77777777" w:rsidR="00DF21B1" w:rsidRPr="001C7F56" w:rsidRDefault="00DF21B1" w:rsidP="008C1898">
      <w:pPr>
        <w:pStyle w:val="Heading1"/>
        <w:rPr>
          <w:color w:val="AA610D" w:themeColor="accent1" w:themeShade="BF"/>
        </w:rPr>
      </w:pPr>
      <w:bookmarkStart w:id="10" w:name="_Toc476126829"/>
      <w:r w:rsidRPr="001C7F56">
        <w:rPr>
          <w:color w:val="AA610D" w:themeColor="accent1" w:themeShade="BF"/>
        </w:rPr>
        <w:t>Conclusion</w:t>
      </w:r>
      <w:bookmarkEnd w:id="10"/>
    </w:p>
    <w:p w14:paraId="12EB9E04" w14:textId="77777777" w:rsidR="004C3391" w:rsidRDefault="00931DDC" w:rsidP="007C1C2E">
      <w:pPr>
        <w:spacing w:before="120"/>
        <w:rPr>
          <w:rFonts w:cs="Arial"/>
          <w:szCs w:val="22"/>
        </w:rPr>
      </w:pPr>
      <w:r>
        <w:rPr>
          <w:rFonts w:cs="Arial"/>
          <w:szCs w:val="22"/>
        </w:rPr>
        <w:t xml:space="preserve">For this reporting period, </w:t>
      </w:r>
      <w:r w:rsidR="005170AA">
        <w:rPr>
          <w:rFonts w:cs="Arial"/>
          <w:szCs w:val="22"/>
        </w:rPr>
        <w:t>70</w:t>
      </w:r>
      <w:r w:rsidR="004C3391">
        <w:rPr>
          <w:rFonts w:cs="Arial"/>
          <w:szCs w:val="22"/>
        </w:rPr>
        <w:t xml:space="preserve"> originating laboratories contributed CARs.</w:t>
      </w:r>
      <w:r w:rsidR="001009F4">
        <w:rPr>
          <w:rFonts w:cs="Arial"/>
          <w:szCs w:val="22"/>
        </w:rPr>
        <w:t xml:space="preserve"> </w:t>
      </w:r>
      <w:r w:rsidR="004C3391">
        <w:rPr>
          <w:rFonts w:cs="Arial"/>
          <w:szCs w:val="22"/>
        </w:rPr>
        <w:t>All states and territories have had at least one CAR reported.</w:t>
      </w:r>
    </w:p>
    <w:p w14:paraId="7419B600" w14:textId="5DAC0D26" w:rsidR="00904475" w:rsidRDefault="00DF21B1" w:rsidP="007C1C2E">
      <w:pPr>
        <w:spacing w:before="120"/>
        <w:rPr>
          <w:rFonts w:cs="Arial"/>
          <w:szCs w:val="22"/>
        </w:rPr>
      </w:pPr>
      <w:r>
        <w:rPr>
          <w:rFonts w:cs="Arial"/>
          <w:szCs w:val="22"/>
        </w:rPr>
        <w:t>The</w:t>
      </w:r>
      <w:r w:rsidR="0054078C">
        <w:rPr>
          <w:rFonts w:cs="Arial"/>
          <w:szCs w:val="22"/>
        </w:rPr>
        <w:t xml:space="preserve"> Commission will continue to monitor records from </w:t>
      </w:r>
      <w:r w:rsidR="00BA5BC2">
        <w:rPr>
          <w:rFonts w:cs="Arial"/>
          <w:szCs w:val="22"/>
        </w:rPr>
        <w:t xml:space="preserve">the </w:t>
      </w:r>
      <w:proofErr w:type="spellStart"/>
      <w:r w:rsidR="0054078C">
        <w:rPr>
          <w:rFonts w:cs="Arial"/>
          <w:szCs w:val="22"/>
        </w:rPr>
        <w:t>CARAlert</w:t>
      </w:r>
      <w:proofErr w:type="spellEnd"/>
      <w:r w:rsidR="0054078C">
        <w:rPr>
          <w:rFonts w:cs="Arial"/>
          <w:szCs w:val="22"/>
        </w:rPr>
        <w:t xml:space="preserve"> </w:t>
      </w:r>
      <w:r w:rsidR="00BA5BC2">
        <w:rPr>
          <w:rFonts w:cs="Arial"/>
          <w:szCs w:val="22"/>
        </w:rPr>
        <w:t>System, and prepare summary reports on a regular basis</w:t>
      </w:r>
      <w:r w:rsidR="00B75EFF">
        <w:rPr>
          <w:rFonts w:cs="Arial"/>
          <w:szCs w:val="22"/>
        </w:rPr>
        <w:t>; t</w:t>
      </w:r>
      <w:r>
        <w:rPr>
          <w:rFonts w:cs="Arial"/>
          <w:szCs w:val="22"/>
        </w:rPr>
        <w:t xml:space="preserve">he volume of CARs </w:t>
      </w:r>
      <w:r w:rsidR="00B75EFF">
        <w:rPr>
          <w:rFonts w:cs="Arial"/>
          <w:szCs w:val="22"/>
        </w:rPr>
        <w:t xml:space="preserve">will inform the </w:t>
      </w:r>
      <w:r w:rsidR="00BA5BC2">
        <w:rPr>
          <w:rFonts w:cs="Arial"/>
          <w:szCs w:val="22"/>
        </w:rPr>
        <w:t>frequency of reports. The Commission will provide ad hoc reports to the nominated jurisdictional contacts, as required.</w:t>
      </w:r>
      <w:r w:rsidR="001D7349">
        <w:rPr>
          <w:rFonts w:cs="Arial"/>
          <w:szCs w:val="22"/>
        </w:rPr>
        <w:t xml:space="preserve"> </w:t>
      </w:r>
      <w:r w:rsidR="00B75EFF">
        <w:rPr>
          <w:rFonts w:cs="Arial"/>
          <w:szCs w:val="22"/>
        </w:rPr>
        <w:t xml:space="preserve">However, the direct access to </w:t>
      </w:r>
      <w:proofErr w:type="spellStart"/>
      <w:r w:rsidR="00B75EFF">
        <w:rPr>
          <w:rFonts w:cs="Arial"/>
          <w:szCs w:val="22"/>
        </w:rPr>
        <w:t>CARAlert</w:t>
      </w:r>
      <w:proofErr w:type="spellEnd"/>
      <w:r w:rsidR="00B75EFF">
        <w:rPr>
          <w:rFonts w:cs="Arial"/>
          <w:szCs w:val="22"/>
        </w:rPr>
        <w:t xml:space="preserve"> now available to authorised state and territory officers has reduced the need for ad-hoc reports.</w:t>
      </w:r>
    </w:p>
    <w:p w14:paraId="196800D5" w14:textId="3F2E4AB2" w:rsidR="00DF21B1" w:rsidRDefault="001D7349" w:rsidP="007C1C2E">
      <w:pPr>
        <w:spacing w:before="120"/>
        <w:rPr>
          <w:rFonts w:cs="Arial"/>
          <w:szCs w:val="22"/>
        </w:rPr>
      </w:pPr>
      <w:proofErr w:type="gramStart"/>
      <w:r w:rsidRPr="001A08F5">
        <w:rPr>
          <w:rFonts w:cs="Arial"/>
          <w:szCs w:val="22"/>
        </w:rPr>
        <w:t>The relatively small number of records in the database to date mean</w:t>
      </w:r>
      <w:r w:rsidR="00904475">
        <w:rPr>
          <w:rFonts w:cs="Arial"/>
          <w:szCs w:val="22"/>
        </w:rPr>
        <w:t>s</w:t>
      </w:r>
      <w:r w:rsidRPr="001A08F5">
        <w:rPr>
          <w:rFonts w:cs="Arial"/>
          <w:szCs w:val="22"/>
        </w:rPr>
        <w:t xml:space="preserve"> that it is not </w:t>
      </w:r>
      <w:r w:rsidR="002E421F">
        <w:rPr>
          <w:rFonts w:cs="Arial"/>
          <w:szCs w:val="22"/>
        </w:rPr>
        <w:t xml:space="preserve">yet </w:t>
      </w:r>
      <w:r w:rsidRPr="001A08F5">
        <w:rPr>
          <w:rFonts w:cs="Arial"/>
          <w:szCs w:val="22"/>
        </w:rPr>
        <w:t xml:space="preserve">possible to draw </w:t>
      </w:r>
      <w:r w:rsidR="00B75EFF">
        <w:rPr>
          <w:rFonts w:cs="Arial"/>
          <w:szCs w:val="22"/>
        </w:rPr>
        <w:t xml:space="preserve">specific </w:t>
      </w:r>
      <w:r w:rsidRPr="001A08F5">
        <w:rPr>
          <w:rFonts w:cs="Arial"/>
          <w:szCs w:val="22"/>
        </w:rPr>
        <w:t>conclusions from the analyses.</w:t>
      </w:r>
      <w:proofErr w:type="gramEnd"/>
      <w:r w:rsidRPr="001A08F5">
        <w:rPr>
          <w:rFonts w:cs="Arial"/>
          <w:szCs w:val="22"/>
        </w:rPr>
        <w:t xml:space="preserve"> As the data collection develops and numbers of reports increase sufficiently to enable meaningful analyses of trends and their implications, it is anticipated that the data will inform quality improvement initiatives and antimicrobial resistance reduction policies.</w:t>
      </w:r>
    </w:p>
    <w:p w14:paraId="45F4B555" w14:textId="77777777" w:rsidR="00D60799" w:rsidRDefault="00D60799" w:rsidP="007C1C2E">
      <w:pPr>
        <w:spacing w:before="120"/>
        <w:rPr>
          <w:rFonts w:cs="Arial"/>
          <w:szCs w:val="22"/>
        </w:rPr>
      </w:pPr>
      <w:r w:rsidRPr="00D60799">
        <w:rPr>
          <w:rFonts w:cs="Arial"/>
          <w:szCs w:val="22"/>
        </w:rPr>
        <w:t xml:space="preserve">The </w:t>
      </w:r>
      <w:proofErr w:type="spellStart"/>
      <w:r w:rsidRPr="00D60799">
        <w:rPr>
          <w:rFonts w:cs="Arial"/>
          <w:szCs w:val="22"/>
        </w:rPr>
        <w:t>CARAlert</w:t>
      </w:r>
      <w:proofErr w:type="spellEnd"/>
      <w:r w:rsidRPr="00D60799">
        <w:rPr>
          <w:rFonts w:cs="Arial"/>
          <w:szCs w:val="22"/>
        </w:rPr>
        <w:t xml:space="preserve"> Handbook is currently under review. During this process, all CARs will be examined for suitability to remain on the list, and additional CARs will be considered for inclusion, such as </w:t>
      </w:r>
      <w:proofErr w:type="spellStart"/>
      <w:r w:rsidRPr="00D60799">
        <w:rPr>
          <w:rFonts w:cs="Arial"/>
          <w:szCs w:val="22"/>
        </w:rPr>
        <w:t>colistin</w:t>
      </w:r>
      <w:proofErr w:type="spellEnd"/>
      <w:r w:rsidRPr="00D60799">
        <w:rPr>
          <w:rFonts w:cs="Arial"/>
          <w:szCs w:val="22"/>
        </w:rPr>
        <w:t xml:space="preserve">-resistance, </w:t>
      </w:r>
      <w:proofErr w:type="spellStart"/>
      <w:r w:rsidRPr="00D60799">
        <w:rPr>
          <w:rFonts w:cs="Arial"/>
          <w:szCs w:val="22"/>
        </w:rPr>
        <w:t>carbapenemase</w:t>
      </w:r>
      <w:proofErr w:type="spellEnd"/>
      <w:r w:rsidRPr="00D60799">
        <w:rPr>
          <w:rFonts w:cs="Arial"/>
          <w:szCs w:val="22"/>
        </w:rPr>
        <w:t xml:space="preserve">-producing </w:t>
      </w:r>
      <w:r w:rsidRPr="00D60799">
        <w:rPr>
          <w:rFonts w:cs="Arial"/>
          <w:i/>
          <w:szCs w:val="22"/>
        </w:rPr>
        <w:t>Pseudomonas</w:t>
      </w:r>
      <w:r w:rsidRPr="00D60799">
        <w:rPr>
          <w:rFonts w:cs="Arial"/>
          <w:szCs w:val="22"/>
        </w:rPr>
        <w:t xml:space="preserve"> species and </w:t>
      </w:r>
      <w:proofErr w:type="spellStart"/>
      <w:r w:rsidRPr="00D60799">
        <w:rPr>
          <w:rFonts w:cs="Arial"/>
          <w:i/>
          <w:szCs w:val="22"/>
        </w:rPr>
        <w:t>Acinetobacter</w:t>
      </w:r>
      <w:proofErr w:type="spellEnd"/>
      <w:r w:rsidRPr="00D60799">
        <w:rPr>
          <w:rFonts w:cs="Arial"/>
          <w:szCs w:val="22"/>
        </w:rPr>
        <w:t xml:space="preserve"> species. The </w:t>
      </w:r>
      <w:r w:rsidR="00AF672C">
        <w:rPr>
          <w:rFonts w:cs="Arial"/>
          <w:szCs w:val="22"/>
        </w:rPr>
        <w:t xml:space="preserve">revised </w:t>
      </w:r>
      <w:proofErr w:type="spellStart"/>
      <w:r w:rsidRPr="00D60799">
        <w:rPr>
          <w:rFonts w:cs="Arial"/>
          <w:szCs w:val="22"/>
        </w:rPr>
        <w:t>CARAlert</w:t>
      </w:r>
      <w:proofErr w:type="spellEnd"/>
      <w:r w:rsidRPr="00D60799">
        <w:rPr>
          <w:rFonts w:cs="Arial"/>
          <w:szCs w:val="22"/>
        </w:rPr>
        <w:t xml:space="preserve"> Handbook will be </w:t>
      </w:r>
      <w:r w:rsidR="009F4DED">
        <w:rPr>
          <w:rFonts w:cs="Arial"/>
          <w:szCs w:val="22"/>
        </w:rPr>
        <w:t>issued</w:t>
      </w:r>
      <w:r w:rsidRPr="00D60799">
        <w:rPr>
          <w:rFonts w:cs="Arial"/>
          <w:szCs w:val="22"/>
        </w:rPr>
        <w:t xml:space="preserve"> </w:t>
      </w:r>
      <w:r w:rsidR="009F4DED">
        <w:rPr>
          <w:rFonts w:cs="Arial"/>
          <w:szCs w:val="22"/>
        </w:rPr>
        <w:t>mid-</w:t>
      </w:r>
      <w:r w:rsidR="009F4DED" w:rsidRPr="00D60799">
        <w:rPr>
          <w:rFonts w:cs="Arial"/>
          <w:szCs w:val="22"/>
        </w:rPr>
        <w:t>2017</w:t>
      </w:r>
      <w:r w:rsidRPr="00D60799">
        <w:rPr>
          <w:rFonts w:cs="Arial"/>
          <w:szCs w:val="22"/>
        </w:rPr>
        <w:t>.</w:t>
      </w:r>
    </w:p>
    <w:p w14:paraId="57DD626E" w14:textId="77777777" w:rsidR="00DF21B1" w:rsidRPr="004B34ED" w:rsidRDefault="001C7B87" w:rsidP="007C1C2E">
      <w:pPr>
        <w:spacing w:before="120"/>
        <w:rPr>
          <w:rFonts w:cs="Arial"/>
          <w:szCs w:val="22"/>
        </w:rPr>
      </w:pPr>
      <w:r>
        <w:rPr>
          <w:rFonts w:cs="Arial"/>
          <w:szCs w:val="22"/>
        </w:rPr>
        <w:t>E</w:t>
      </w:r>
      <w:r w:rsidR="00DF21B1">
        <w:rPr>
          <w:rFonts w:cs="Arial"/>
          <w:szCs w:val="22"/>
        </w:rPr>
        <w:t xml:space="preserve">nquiries regarding </w:t>
      </w:r>
      <w:r>
        <w:rPr>
          <w:rFonts w:cs="Arial"/>
          <w:szCs w:val="22"/>
        </w:rPr>
        <w:t xml:space="preserve">either </w:t>
      </w:r>
      <w:r w:rsidR="002E421F">
        <w:rPr>
          <w:rFonts w:cs="Arial"/>
          <w:szCs w:val="22"/>
        </w:rPr>
        <w:t>this r</w:t>
      </w:r>
      <w:r w:rsidR="00DF21B1">
        <w:rPr>
          <w:rFonts w:cs="Arial"/>
          <w:szCs w:val="22"/>
        </w:rPr>
        <w:t xml:space="preserve">eport or </w:t>
      </w:r>
      <w:r w:rsidR="00623CB1">
        <w:rPr>
          <w:rFonts w:cs="Arial"/>
          <w:szCs w:val="22"/>
        </w:rPr>
        <w:t xml:space="preserve">the </w:t>
      </w:r>
      <w:proofErr w:type="spellStart"/>
      <w:r w:rsidR="00DF21B1">
        <w:rPr>
          <w:rFonts w:cs="Arial"/>
          <w:szCs w:val="22"/>
        </w:rPr>
        <w:t>CARAlert</w:t>
      </w:r>
      <w:proofErr w:type="spellEnd"/>
      <w:r w:rsidR="00DF21B1">
        <w:rPr>
          <w:rFonts w:cs="Arial"/>
          <w:szCs w:val="22"/>
        </w:rPr>
        <w:t xml:space="preserve"> </w:t>
      </w:r>
      <w:r w:rsidR="00623CB1">
        <w:rPr>
          <w:rFonts w:cs="Arial"/>
          <w:szCs w:val="22"/>
        </w:rPr>
        <w:t xml:space="preserve">System </w:t>
      </w:r>
      <w:r w:rsidR="002E421F">
        <w:rPr>
          <w:rFonts w:cs="Arial"/>
          <w:szCs w:val="22"/>
        </w:rPr>
        <w:t xml:space="preserve">should </w:t>
      </w:r>
      <w:r>
        <w:rPr>
          <w:rFonts w:cs="Arial"/>
          <w:szCs w:val="22"/>
        </w:rPr>
        <w:t>be submitted to</w:t>
      </w:r>
      <w:r w:rsidR="00DF21B1">
        <w:rPr>
          <w:rFonts w:cs="Arial"/>
          <w:szCs w:val="22"/>
        </w:rPr>
        <w:t xml:space="preserve"> </w:t>
      </w:r>
      <w:hyperlink r:id="rId34" w:history="1">
        <w:r w:rsidR="00DF21B1" w:rsidRPr="00C369BD">
          <w:rPr>
            <w:rStyle w:val="Hyperlink"/>
            <w:rFonts w:cs="Arial"/>
            <w:szCs w:val="22"/>
          </w:rPr>
          <w:t>CARAlert@safetyandquality.gov.au</w:t>
        </w:r>
      </w:hyperlink>
      <w:r w:rsidR="00DF21B1">
        <w:rPr>
          <w:rFonts w:cs="Arial"/>
          <w:szCs w:val="22"/>
        </w:rPr>
        <w:t>.</w:t>
      </w:r>
    </w:p>
    <w:p w14:paraId="63160D05" w14:textId="77777777" w:rsidR="00DF21B1" w:rsidRDefault="00DF21B1" w:rsidP="00506EF0">
      <w:pPr>
        <w:rPr>
          <w:rFonts w:cs="Arial"/>
          <w:b/>
          <w:szCs w:val="22"/>
        </w:rPr>
      </w:pPr>
    </w:p>
    <w:p w14:paraId="5FFE6AB5" w14:textId="77777777" w:rsidR="001D7349" w:rsidRDefault="001D7349">
      <w:pPr>
        <w:rPr>
          <w:rFonts w:cs="Arial"/>
          <w:b/>
          <w:szCs w:val="22"/>
        </w:rPr>
      </w:pPr>
      <w:r>
        <w:rPr>
          <w:rFonts w:cs="Arial"/>
          <w:b/>
          <w:szCs w:val="22"/>
        </w:rPr>
        <w:br w:type="page"/>
      </w:r>
    </w:p>
    <w:p w14:paraId="3E507F31" w14:textId="77777777" w:rsidR="001D7349" w:rsidRDefault="001D7349" w:rsidP="00506EF0">
      <w:pPr>
        <w:rPr>
          <w:rFonts w:cs="Arial"/>
          <w:b/>
          <w:szCs w:val="22"/>
        </w:rPr>
      </w:pPr>
    </w:p>
    <w:p w14:paraId="312C41AF" w14:textId="77777777" w:rsidR="001D7349" w:rsidRPr="001C7F56" w:rsidRDefault="001D7349" w:rsidP="008C1898">
      <w:pPr>
        <w:pStyle w:val="Heading1"/>
        <w:rPr>
          <w:color w:val="AA610D" w:themeColor="accent1" w:themeShade="BF"/>
        </w:rPr>
      </w:pPr>
      <w:bookmarkStart w:id="11" w:name="_Toc476126830"/>
      <w:r w:rsidRPr="001C7F56">
        <w:rPr>
          <w:color w:val="AA610D" w:themeColor="accent1" w:themeShade="BF"/>
        </w:rPr>
        <w:t>Glossary of Terms and Abbreviations</w:t>
      </w:r>
      <w:bookmarkEnd w:id="11"/>
    </w:p>
    <w:p w14:paraId="09E0A9F9" w14:textId="77777777" w:rsidR="001D7349" w:rsidRPr="00614108" w:rsidRDefault="001D7349" w:rsidP="001D7349">
      <w:pPr>
        <w:rPr>
          <w:rFonts w:cs="Arial"/>
        </w:rPr>
      </w:pPr>
    </w:p>
    <w:tbl>
      <w:tblPr>
        <w:tblStyle w:val="GridTable4-Accent11"/>
        <w:tblW w:w="5000" w:type="pct"/>
        <w:tblLook w:val="0620" w:firstRow="1" w:lastRow="0" w:firstColumn="0" w:lastColumn="0" w:noHBand="1" w:noVBand="1"/>
        <w:tblCaption w:val="Glossary of Terms and Abbreviations"/>
        <w:tblDescription w:val="Glossary of Terms and Abbreviations"/>
      </w:tblPr>
      <w:tblGrid>
        <w:gridCol w:w="2314"/>
        <w:gridCol w:w="7540"/>
      </w:tblGrid>
      <w:tr w:rsidR="00652858" w:rsidRPr="00AB786F" w14:paraId="551E8C3B" w14:textId="77777777" w:rsidTr="00271F3E">
        <w:trPr>
          <w:cnfStyle w:val="100000000000" w:firstRow="1" w:lastRow="0" w:firstColumn="0" w:lastColumn="0" w:oddVBand="0" w:evenVBand="0" w:oddHBand="0" w:evenHBand="0" w:firstRowFirstColumn="0" w:firstRowLastColumn="0" w:lastRowFirstColumn="0" w:lastRowLastColumn="0"/>
          <w:trHeight w:val="397"/>
          <w:tblHeader/>
        </w:trPr>
        <w:tc>
          <w:tcPr>
            <w:tcW w:w="1174" w:type="pct"/>
            <w:vAlign w:val="center"/>
          </w:tcPr>
          <w:p w14:paraId="0AE56F4E" w14:textId="77777777" w:rsidR="001D7349" w:rsidRPr="00AB786F" w:rsidRDefault="001D7349" w:rsidP="00FB3D84">
            <w:pPr>
              <w:rPr>
                <w:rStyle w:val="IntenseReference"/>
                <w:rFonts w:cs="Arial"/>
                <w:b/>
                <w:bCs/>
                <w:i w:val="0"/>
                <w:smallCaps w:val="0"/>
                <w:color w:val="FFFFFF" w:themeColor="background1"/>
                <w:spacing w:val="0"/>
                <w:sz w:val="20"/>
                <w:szCs w:val="22"/>
              </w:rPr>
            </w:pPr>
            <w:r w:rsidRPr="00AB786F">
              <w:rPr>
                <w:rStyle w:val="IntenseReference"/>
                <w:rFonts w:cs="Arial"/>
                <w:b/>
                <w:bCs/>
                <w:i w:val="0"/>
                <w:smallCaps w:val="0"/>
                <w:color w:val="FFFFFF" w:themeColor="background1"/>
                <w:spacing w:val="0"/>
                <w:sz w:val="20"/>
                <w:szCs w:val="22"/>
              </w:rPr>
              <w:t>Term/Abbreviation</w:t>
            </w:r>
          </w:p>
        </w:tc>
        <w:tc>
          <w:tcPr>
            <w:tcW w:w="3826" w:type="pct"/>
            <w:vAlign w:val="center"/>
          </w:tcPr>
          <w:p w14:paraId="1EEBBF81" w14:textId="77777777" w:rsidR="001D7349" w:rsidRPr="00AB786F" w:rsidRDefault="001D7349" w:rsidP="00FB3D84">
            <w:pPr>
              <w:rPr>
                <w:rStyle w:val="IntenseReference"/>
                <w:rFonts w:cs="Arial"/>
                <w:b/>
                <w:bCs/>
                <w:i w:val="0"/>
                <w:smallCaps w:val="0"/>
                <w:color w:val="FFFFFF" w:themeColor="background1"/>
                <w:spacing w:val="0"/>
                <w:sz w:val="20"/>
                <w:szCs w:val="22"/>
              </w:rPr>
            </w:pPr>
            <w:r w:rsidRPr="00AB786F">
              <w:rPr>
                <w:rStyle w:val="IntenseReference"/>
                <w:rFonts w:cs="Arial"/>
                <w:b/>
                <w:bCs/>
                <w:i w:val="0"/>
                <w:smallCaps w:val="0"/>
                <w:color w:val="FFFFFF" w:themeColor="background1"/>
                <w:spacing w:val="0"/>
                <w:sz w:val="20"/>
                <w:szCs w:val="22"/>
              </w:rPr>
              <w:t>Definition</w:t>
            </w:r>
          </w:p>
        </w:tc>
      </w:tr>
      <w:tr w:rsidR="001D7349" w:rsidRPr="00614108" w14:paraId="7833D550" w14:textId="77777777" w:rsidTr="00FB3D84">
        <w:trPr>
          <w:trHeight w:val="283"/>
        </w:trPr>
        <w:tc>
          <w:tcPr>
            <w:tcW w:w="1174" w:type="pct"/>
          </w:tcPr>
          <w:p w14:paraId="0FF6A182" w14:textId="77777777"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Clinical specimen</w:t>
            </w:r>
          </w:p>
        </w:tc>
        <w:tc>
          <w:tcPr>
            <w:tcW w:w="3826" w:type="pct"/>
          </w:tcPr>
          <w:p w14:paraId="039EA530" w14:textId="77777777"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Clinical specimens are collected for diagnostic purposes. They include urine, wound, blood and other (e.g. genital or respiratory) specimens</w:t>
            </w:r>
          </w:p>
        </w:tc>
      </w:tr>
      <w:tr w:rsidR="00BF2E60" w:rsidRPr="00614108" w14:paraId="5BD0775D" w14:textId="77777777" w:rsidTr="00FB3D84">
        <w:trPr>
          <w:trHeight w:val="283"/>
        </w:trPr>
        <w:tc>
          <w:tcPr>
            <w:tcW w:w="1174" w:type="pct"/>
          </w:tcPr>
          <w:p w14:paraId="778B44B6" w14:textId="77777777" w:rsidR="00BF2E60" w:rsidRPr="00AB786F" w:rsidRDefault="00BF2E60"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Screen</w:t>
            </w:r>
            <w:r w:rsidR="006411C0" w:rsidRPr="00AB786F">
              <w:rPr>
                <w:rStyle w:val="IntenseReference"/>
                <w:rFonts w:cs="Arial"/>
                <w:b w:val="0"/>
                <w:bCs w:val="0"/>
                <w:i w:val="0"/>
                <w:smallCaps w:val="0"/>
                <w:color w:val="auto"/>
                <w:spacing w:val="0"/>
                <w:sz w:val="20"/>
                <w:szCs w:val="22"/>
              </w:rPr>
              <w:t xml:space="preserve"> specimen</w:t>
            </w:r>
          </w:p>
        </w:tc>
        <w:tc>
          <w:tcPr>
            <w:tcW w:w="3826" w:type="pct"/>
          </w:tcPr>
          <w:p w14:paraId="34D7F4A0" w14:textId="77777777" w:rsidR="00BF2E60" w:rsidRPr="00AB786F" w:rsidRDefault="00BF2E60"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Specimens taken for the purpose of screening for resistances </w:t>
            </w:r>
          </w:p>
        </w:tc>
      </w:tr>
      <w:tr w:rsidR="001D7349" w:rsidRPr="00614108" w14:paraId="53546E21" w14:textId="77777777" w:rsidTr="00FB3D84">
        <w:trPr>
          <w:trHeight w:val="283"/>
        </w:trPr>
        <w:tc>
          <w:tcPr>
            <w:tcW w:w="1174" w:type="pct"/>
          </w:tcPr>
          <w:p w14:paraId="6780116F" w14:textId="77777777"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Confirming laboratory</w:t>
            </w:r>
          </w:p>
        </w:tc>
        <w:tc>
          <w:tcPr>
            <w:tcW w:w="3826" w:type="pct"/>
          </w:tcPr>
          <w:p w14:paraId="3729C9AF" w14:textId="77777777"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The laboratory which performs the necessary confirmatory tests for a CAR. Confirming laboratories:</w:t>
            </w:r>
          </w:p>
          <w:p w14:paraId="592B09CD" w14:textId="77777777" w:rsidR="001D7349" w:rsidRPr="00AB786F" w:rsidRDefault="001D7349" w:rsidP="00107CB8">
            <w:pPr>
              <w:pStyle w:val="ListParagraph"/>
              <w:numPr>
                <w:ilvl w:val="0"/>
                <w:numId w:val="18"/>
              </w:numPr>
              <w:ind w:left="667" w:hanging="307"/>
              <w:rPr>
                <w:rStyle w:val="IntenseReference"/>
                <w:rFonts w:cs="Arial"/>
                <w:b w:val="0"/>
                <w:bCs w:val="0"/>
                <w:i w:val="0"/>
                <w:smallCaps w:val="0"/>
                <w:color w:val="auto"/>
                <w:spacing w:val="0"/>
                <w:sz w:val="20"/>
                <w:szCs w:val="22"/>
              </w:rPr>
            </w:pPr>
            <w:proofErr w:type="gramStart"/>
            <w:r w:rsidRPr="00AB786F">
              <w:rPr>
                <w:rStyle w:val="IntenseReference"/>
                <w:rFonts w:cs="Arial"/>
                <w:b w:val="0"/>
                <w:bCs w:val="0"/>
                <w:i w:val="0"/>
                <w:smallCaps w:val="0"/>
                <w:color w:val="auto"/>
                <w:spacing w:val="0"/>
                <w:sz w:val="20"/>
                <w:szCs w:val="22"/>
              </w:rPr>
              <w:t>notify</w:t>
            </w:r>
            <w:proofErr w:type="gramEnd"/>
            <w:r w:rsidRPr="00AB786F">
              <w:rPr>
                <w:rStyle w:val="IntenseReference"/>
                <w:rFonts w:cs="Arial"/>
                <w:b w:val="0"/>
                <w:bCs w:val="0"/>
                <w:i w:val="0"/>
                <w:smallCaps w:val="0"/>
                <w:color w:val="auto"/>
                <w:spacing w:val="0"/>
                <w:sz w:val="20"/>
                <w:szCs w:val="22"/>
              </w:rPr>
              <w:t xml:space="preserve"> the originating laboratory of test outcomes through the usual communication channels, regardless of whether a CAR is confirmed or not.</w:t>
            </w:r>
          </w:p>
          <w:p w14:paraId="6323E565" w14:textId="77777777" w:rsidR="001D7349" w:rsidRPr="00AB786F" w:rsidRDefault="001D7349" w:rsidP="00237235">
            <w:pPr>
              <w:pStyle w:val="ListParagraph"/>
              <w:numPr>
                <w:ilvl w:val="0"/>
                <w:numId w:val="18"/>
              </w:numPr>
              <w:ind w:left="663" w:hanging="303"/>
              <w:rPr>
                <w:rStyle w:val="IntenseReference"/>
                <w:rFonts w:cs="Arial"/>
                <w:b w:val="0"/>
                <w:bCs w:val="0"/>
                <w:i w:val="0"/>
                <w:smallCaps w:val="0"/>
                <w:color w:val="auto"/>
                <w:spacing w:val="0"/>
                <w:sz w:val="20"/>
                <w:szCs w:val="22"/>
              </w:rPr>
            </w:pPr>
            <w:proofErr w:type="gramStart"/>
            <w:r w:rsidRPr="00AB786F">
              <w:rPr>
                <w:rStyle w:val="IntenseReference"/>
                <w:rFonts w:cs="Arial"/>
                <w:b w:val="0"/>
                <w:bCs w:val="0"/>
                <w:i w:val="0"/>
                <w:smallCaps w:val="0"/>
                <w:color w:val="auto"/>
                <w:spacing w:val="0"/>
                <w:sz w:val="20"/>
                <w:szCs w:val="22"/>
              </w:rPr>
              <w:t>enter</w:t>
            </w:r>
            <w:proofErr w:type="gramEnd"/>
            <w:r w:rsidRPr="00AB786F">
              <w:rPr>
                <w:rStyle w:val="IntenseReference"/>
                <w:rFonts w:cs="Arial"/>
                <w:b w:val="0"/>
                <w:bCs w:val="0"/>
                <w:i w:val="0"/>
                <w:smallCaps w:val="0"/>
                <w:color w:val="auto"/>
                <w:spacing w:val="0"/>
                <w:sz w:val="20"/>
                <w:szCs w:val="22"/>
              </w:rPr>
              <w:t xml:space="preserve"> data for each confirmed CAR into the </w:t>
            </w:r>
            <w:proofErr w:type="spellStart"/>
            <w:r w:rsidRPr="00AB786F">
              <w:rPr>
                <w:rStyle w:val="IntenseReference"/>
                <w:rFonts w:cs="Arial"/>
                <w:b w:val="0"/>
                <w:bCs w:val="0"/>
                <w:i w:val="0"/>
                <w:smallCaps w:val="0"/>
                <w:color w:val="auto"/>
                <w:spacing w:val="0"/>
                <w:sz w:val="20"/>
                <w:szCs w:val="22"/>
              </w:rPr>
              <w:t>CARAlert</w:t>
            </w:r>
            <w:proofErr w:type="spellEnd"/>
            <w:r w:rsidRPr="00AB786F">
              <w:rPr>
                <w:rStyle w:val="IntenseReference"/>
                <w:rFonts w:cs="Arial"/>
                <w:b w:val="0"/>
                <w:bCs w:val="0"/>
                <w:i w:val="0"/>
                <w:smallCaps w:val="0"/>
                <w:color w:val="auto"/>
                <w:spacing w:val="0"/>
                <w:sz w:val="20"/>
                <w:szCs w:val="22"/>
              </w:rPr>
              <w:t xml:space="preserve"> web-portal.</w:t>
            </w:r>
          </w:p>
          <w:p w14:paraId="7324516B" w14:textId="77777777"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State and territory health authorities and the Public Health Laboratory Network have contributed to identification of confirming laboratories for the purpose of </w:t>
            </w:r>
            <w:proofErr w:type="spellStart"/>
            <w:r w:rsidRPr="00AB786F">
              <w:rPr>
                <w:rStyle w:val="IntenseReference"/>
                <w:rFonts w:cs="Arial"/>
                <w:b w:val="0"/>
                <w:bCs w:val="0"/>
                <w:i w:val="0"/>
                <w:smallCaps w:val="0"/>
                <w:color w:val="auto"/>
                <w:spacing w:val="0"/>
                <w:sz w:val="20"/>
                <w:szCs w:val="22"/>
              </w:rPr>
              <w:t>CARAlert</w:t>
            </w:r>
            <w:proofErr w:type="spellEnd"/>
            <w:r w:rsidRPr="00AB786F">
              <w:rPr>
                <w:rStyle w:val="IntenseReference"/>
                <w:rFonts w:cs="Arial"/>
                <w:b w:val="0"/>
                <w:bCs w:val="0"/>
                <w:i w:val="0"/>
                <w:smallCaps w:val="0"/>
                <w:color w:val="auto"/>
                <w:spacing w:val="0"/>
                <w:sz w:val="20"/>
                <w:szCs w:val="22"/>
              </w:rPr>
              <w:t>.</w:t>
            </w:r>
          </w:p>
        </w:tc>
      </w:tr>
      <w:tr w:rsidR="001D7349" w:rsidRPr="00614108" w14:paraId="3968965F" w14:textId="77777777" w:rsidTr="00FB3D84">
        <w:trPr>
          <w:trHeight w:val="283"/>
        </w:trPr>
        <w:tc>
          <w:tcPr>
            <w:tcW w:w="1174" w:type="pct"/>
          </w:tcPr>
          <w:p w14:paraId="6911D65B" w14:textId="77777777"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Critical Antimicrobial Resistances (CARs)</w:t>
            </w:r>
          </w:p>
        </w:tc>
        <w:tc>
          <w:tcPr>
            <w:tcW w:w="3826" w:type="pct"/>
          </w:tcPr>
          <w:p w14:paraId="6C595040" w14:textId="77777777"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CARs are resistance mechanisms, or profiles, known to be a serious threat to the effectiveness of last-line antimicrobial agents</w:t>
            </w:r>
          </w:p>
        </w:tc>
      </w:tr>
      <w:tr w:rsidR="001D7349" w:rsidRPr="00614108" w14:paraId="57932258" w14:textId="77777777" w:rsidTr="00FB3D84">
        <w:trPr>
          <w:trHeight w:val="283"/>
        </w:trPr>
        <w:tc>
          <w:tcPr>
            <w:tcW w:w="1174" w:type="pct"/>
          </w:tcPr>
          <w:p w14:paraId="7C5D7C5F" w14:textId="77777777"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Originating laboratory</w:t>
            </w:r>
          </w:p>
        </w:tc>
        <w:tc>
          <w:tcPr>
            <w:tcW w:w="3826" w:type="pct"/>
          </w:tcPr>
          <w:p w14:paraId="29793BC1" w14:textId="77777777"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The laboratory to which a specimen is initially referred by a general practice or hospital for routine testing of isolates.</w:t>
            </w:r>
          </w:p>
          <w:p w14:paraId="2AF61CAD" w14:textId="77777777" w:rsidR="001D7349" w:rsidRPr="00AB786F" w:rsidRDefault="001D7349" w:rsidP="0065116F">
            <w:pPr>
              <w:rPr>
                <w:rStyle w:val="IntenseReference"/>
                <w:rFonts w:cs="Arial"/>
                <w:b w:val="0"/>
                <w:bCs w:val="0"/>
                <w:i w:val="0"/>
                <w:smallCaps w:val="0"/>
                <w:color w:val="auto"/>
                <w:spacing w:val="0"/>
                <w:sz w:val="20"/>
                <w:szCs w:val="22"/>
              </w:rPr>
            </w:pPr>
          </w:p>
          <w:p w14:paraId="3EB6F037" w14:textId="77777777" w:rsidR="001D7349" w:rsidRPr="00AB786F" w:rsidRDefault="001D7349" w:rsidP="0065116F">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If an originating laboratory identifies an isolate that may have the potential to be a CAR, it:</w:t>
            </w:r>
          </w:p>
          <w:p w14:paraId="0B2A3FE1" w14:textId="77777777" w:rsidR="001D7349" w:rsidRPr="00AB786F" w:rsidRDefault="001D7349" w:rsidP="00237235">
            <w:pPr>
              <w:pStyle w:val="ListParagraph"/>
              <w:numPr>
                <w:ilvl w:val="0"/>
                <w:numId w:val="17"/>
              </w:numPr>
              <w:ind w:left="663" w:hanging="303"/>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notifies the requesting clinician of the test results, and the suspected CAR</w:t>
            </w:r>
          </w:p>
          <w:p w14:paraId="6EE162AB" w14:textId="77777777" w:rsidR="001D7349" w:rsidRPr="00AB786F" w:rsidRDefault="001D7349" w:rsidP="00237235">
            <w:pPr>
              <w:pStyle w:val="ListParagraph"/>
              <w:numPr>
                <w:ilvl w:val="0"/>
                <w:numId w:val="17"/>
              </w:numPr>
              <w:ind w:left="663" w:hanging="303"/>
              <w:rPr>
                <w:rStyle w:val="IntenseReference"/>
                <w:rFonts w:cs="Arial"/>
                <w:b w:val="0"/>
                <w:bCs w:val="0"/>
                <w:i w:val="0"/>
                <w:smallCaps w:val="0"/>
                <w:color w:val="auto"/>
                <w:spacing w:val="0"/>
                <w:sz w:val="20"/>
                <w:szCs w:val="22"/>
              </w:rPr>
            </w:pPr>
            <w:proofErr w:type="gramStart"/>
            <w:r w:rsidRPr="00AB786F">
              <w:rPr>
                <w:rStyle w:val="IntenseReference"/>
                <w:rFonts w:cs="Arial"/>
                <w:b w:val="0"/>
                <w:bCs w:val="0"/>
                <w:i w:val="0"/>
                <w:smallCaps w:val="0"/>
                <w:color w:val="auto"/>
                <w:spacing w:val="0"/>
                <w:sz w:val="20"/>
                <w:szCs w:val="22"/>
              </w:rPr>
              <w:t>sends</w:t>
            </w:r>
            <w:proofErr w:type="gramEnd"/>
            <w:r w:rsidRPr="00AB786F">
              <w:rPr>
                <w:rStyle w:val="IntenseReference"/>
                <w:rFonts w:cs="Arial"/>
                <w:b w:val="0"/>
                <w:bCs w:val="0"/>
                <w:i w:val="0"/>
                <w:smallCaps w:val="0"/>
                <w:color w:val="auto"/>
                <w:spacing w:val="0"/>
                <w:sz w:val="20"/>
                <w:szCs w:val="22"/>
              </w:rPr>
              <w:t xml:space="preserve"> the suspected isolate onto a confirming laboratory for confirmation.</w:t>
            </w:r>
          </w:p>
        </w:tc>
      </w:tr>
      <w:tr w:rsidR="002F0AB2" w:rsidRPr="002F0AB2" w14:paraId="56E9603A" w14:textId="77777777" w:rsidTr="00FB3D84">
        <w:trPr>
          <w:trHeight w:val="397"/>
        </w:trPr>
        <w:tc>
          <w:tcPr>
            <w:tcW w:w="1174" w:type="pct"/>
            <w:shd w:val="clear" w:color="auto" w:fill="E48312" w:themeFill="accent1"/>
            <w:vAlign w:val="center"/>
          </w:tcPr>
          <w:p w14:paraId="42997D49" w14:textId="77777777" w:rsidR="001D7349" w:rsidRPr="002F0AB2" w:rsidRDefault="001D7349" w:rsidP="00FB3D84">
            <w:pPr>
              <w:rPr>
                <w:rStyle w:val="IntenseReference"/>
                <w:rFonts w:cs="Arial"/>
                <w:bCs w:val="0"/>
                <w:i w:val="0"/>
                <w:smallCaps w:val="0"/>
                <w:color w:val="FFFFFF" w:themeColor="background1"/>
                <w:spacing w:val="0"/>
                <w:sz w:val="20"/>
                <w:szCs w:val="22"/>
              </w:rPr>
            </w:pPr>
            <w:r w:rsidRPr="002F0AB2">
              <w:rPr>
                <w:rStyle w:val="IntenseReference"/>
                <w:rFonts w:cs="Arial"/>
                <w:bCs w:val="0"/>
                <w:i w:val="0"/>
                <w:smallCaps w:val="0"/>
                <w:color w:val="FFFFFF" w:themeColor="background1"/>
                <w:spacing w:val="0"/>
                <w:sz w:val="20"/>
                <w:szCs w:val="22"/>
              </w:rPr>
              <w:t>Abbreviation</w:t>
            </w:r>
          </w:p>
        </w:tc>
        <w:tc>
          <w:tcPr>
            <w:tcW w:w="3826" w:type="pct"/>
            <w:shd w:val="clear" w:color="auto" w:fill="E48312" w:themeFill="accent1"/>
            <w:vAlign w:val="center"/>
          </w:tcPr>
          <w:p w14:paraId="156821E7" w14:textId="77777777" w:rsidR="001D7349" w:rsidRPr="002F0AB2" w:rsidRDefault="001D7349" w:rsidP="00FB3D84">
            <w:pPr>
              <w:rPr>
                <w:rStyle w:val="IntenseReference"/>
                <w:rFonts w:cs="Arial"/>
                <w:bCs w:val="0"/>
                <w:i w:val="0"/>
                <w:smallCaps w:val="0"/>
                <w:color w:val="FFFFFF" w:themeColor="background1"/>
                <w:spacing w:val="0"/>
                <w:sz w:val="20"/>
                <w:szCs w:val="22"/>
              </w:rPr>
            </w:pPr>
            <w:r w:rsidRPr="002F0AB2">
              <w:rPr>
                <w:rStyle w:val="IntenseReference"/>
                <w:rFonts w:cs="Arial"/>
                <w:bCs w:val="0"/>
                <w:i w:val="0"/>
                <w:smallCaps w:val="0"/>
                <w:color w:val="FFFFFF" w:themeColor="background1"/>
                <w:spacing w:val="0"/>
                <w:sz w:val="20"/>
                <w:szCs w:val="22"/>
              </w:rPr>
              <w:t>Critical antimicrobial resistance</w:t>
            </w:r>
          </w:p>
        </w:tc>
      </w:tr>
      <w:tr w:rsidR="001D7349" w:rsidRPr="00614108" w14:paraId="382C3BD5" w14:textId="77777777" w:rsidTr="00FB3D84">
        <w:trPr>
          <w:trHeight w:val="283"/>
        </w:trPr>
        <w:tc>
          <w:tcPr>
            <w:tcW w:w="1174" w:type="pct"/>
          </w:tcPr>
          <w:p w14:paraId="521D6B95"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CPE</w:t>
            </w:r>
          </w:p>
        </w:tc>
        <w:tc>
          <w:tcPr>
            <w:tcW w:w="3826" w:type="pct"/>
          </w:tcPr>
          <w:p w14:paraId="4DB51D27" w14:textId="77777777" w:rsidR="001D7349" w:rsidRPr="00AB786F" w:rsidRDefault="00652858" w:rsidP="00BF2E60">
            <w:pPr>
              <w:rPr>
                <w:rStyle w:val="IntenseReference"/>
                <w:rFonts w:cs="Arial"/>
                <w:b w:val="0"/>
                <w:bCs w:val="0"/>
                <w:i w:val="0"/>
                <w:smallCaps w:val="0"/>
                <w:color w:val="auto"/>
                <w:spacing w:val="0"/>
                <w:sz w:val="20"/>
                <w:szCs w:val="22"/>
              </w:rPr>
            </w:pPr>
            <w:proofErr w:type="spellStart"/>
            <w:r w:rsidRPr="00AB786F">
              <w:rPr>
                <w:rStyle w:val="IntenseReference"/>
                <w:rFonts w:cs="Arial"/>
                <w:b w:val="0"/>
                <w:bCs w:val="0"/>
                <w:i w:val="0"/>
                <w:smallCaps w:val="0"/>
                <w:color w:val="auto"/>
                <w:spacing w:val="0"/>
                <w:sz w:val="20"/>
                <w:szCs w:val="22"/>
              </w:rPr>
              <w:t>carbapenemase</w:t>
            </w:r>
            <w:proofErr w:type="spellEnd"/>
            <w:r w:rsidRPr="00AB786F">
              <w:rPr>
                <w:rStyle w:val="IntenseReference"/>
                <w:rFonts w:cs="Arial"/>
                <w:b w:val="0"/>
                <w:bCs w:val="0"/>
                <w:i w:val="0"/>
                <w:smallCaps w:val="0"/>
                <w:color w:val="auto"/>
                <w:spacing w:val="0"/>
                <w:sz w:val="20"/>
                <w:szCs w:val="22"/>
              </w:rPr>
              <w:t>-</w:t>
            </w:r>
            <w:r w:rsidR="001D7349" w:rsidRPr="00AB786F">
              <w:rPr>
                <w:rStyle w:val="IntenseReference"/>
                <w:rFonts w:cs="Arial"/>
                <w:b w:val="0"/>
                <w:bCs w:val="0"/>
                <w:i w:val="0"/>
                <w:smallCaps w:val="0"/>
                <w:color w:val="auto"/>
                <w:spacing w:val="0"/>
                <w:sz w:val="20"/>
                <w:szCs w:val="22"/>
              </w:rPr>
              <w:t xml:space="preserve">producing </w:t>
            </w:r>
            <w:proofErr w:type="spellStart"/>
            <w:r w:rsidR="001D7349" w:rsidRPr="00553B41">
              <w:rPr>
                <w:rStyle w:val="IntenseReference"/>
                <w:rFonts w:cs="Arial"/>
                <w:b w:val="0"/>
                <w:bCs w:val="0"/>
                <w:smallCaps w:val="0"/>
                <w:color w:val="auto"/>
                <w:spacing w:val="0"/>
                <w:sz w:val="20"/>
                <w:szCs w:val="22"/>
              </w:rPr>
              <w:t>Enterobacteriaceae</w:t>
            </w:r>
            <w:proofErr w:type="spellEnd"/>
          </w:p>
        </w:tc>
      </w:tr>
      <w:tr w:rsidR="001D7349" w:rsidRPr="00614108" w14:paraId="5C1164DE" w14:textId="77777777" w:rsidTr="00FB3D84">
        <w:trPr>
          <w:trHeight w:val="283"/>
        </w:trPr>
        <w:tc>
          <w:tcPr>
            <w:tcW w:w="1174" w:type="pct"/>
          </w:tcPr>
          <w:p w14:paraId="14002BFB"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RMT</w:t>
            </w:r>
          </w:p>
        </w:tc>
        <w:tc>
          <w:tcPr>
            <w:tcW w:w="3826" w:type="pct"/>
          </w:tcPr>
          <w:p w14:paraId="65A3E83D" w14:textId="77777777" w:rsidR="001D7349" w:rsidRPr="00AB786F" w:rsidRDefault="00652858"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ribosomal </w:t>
            </w:r>
            <w:proofErr w:type="spellStart"/>
            <w:r w:rsidRPr="00AB786F">
              <w:rPr>
                <w:rStyle w:val="IntenseReference"/>
                <w:rFonts w:cs="Arial"/>
                <w:b w:val="0"/>
                <w:bCs w:val="0"/>
                <w:i w:val="0"/>
                <w:smallCaps w:val="0"/>
                <w:color w:val="auto"/>
                <w:spacing w:val="0"/>
                <w:sz w:val="20"/>
                <w:szCs w:val="22"/>
              </w:rPr>
              <w:t>methylase</w:t>
            </w:r>
            <w:proofErr w:type="spellEnd"/>
            <w:r w:rsidRPr="00AB786F">
              <w:rPr>
                <w:rStyle w:val="IntenseReference"/>
                <w:rFonts w:cs="Arial"/>
                <w:b w:val="0"/>
                <w:bCs w:val="0"/>
                <w:i w:val="0"/>
                <w:smallCaps w:val="0"/>
                <w:color w:val="auto"/>
                <w:spacing w:val="0"/>
                <w:sz w:val="20"/>
                <w:szCs w:val="22"/>
              </w:rPr>
              <w:t>-</w:t>
            </w:r>
            <w:r w:rsidR="001D7349" w:rsidRPr="00AB786F">
              <w:rPr>
                <w:rStyle w:val="IntenseReference"/>
                <w:rFonts w:cs="Arial"/>
                <w:b w:val="0"/>
                <w:bCs w:val="0"/>
                <w:i w:val="0"/>
                <w:smallCaps w:val="0"/>
                <w:color w:val="auto"/>
                <w:spacing w:val="0"/>
                <w:sz w:val="20"/>
                <w:szCs w:val="22"/>
              </w:rPr>
              <w:t xml:space="preserve">producing </w:t>
            </w:r>
            <w:proofErr w:type="spellStart"/>
            <w:r w:rsidR="001D7349" w:rsidRPr="00553B41">
              <w:rPr>
                <w:rStyle w:val="IntenseReference"/>
                <w:rFonts w:cs="Arial"/>
                <w:b w:val="0"/>
                <w:bCs w:val="0"/>
                <w:smallCaps w:val="0"/>
                <w:color w:val="auto"/>
                <w:spacing w:val="0"/>
                <w:sz w:val="20"/>
                <w:szCs w:val="22"/>
              </w:rPr>
              <w:t>Enterobacteriaceae</w:t>
            </w:r>
            <w:proofErr w:type="spellEnd"/>
          </w:p>
        </w:tc>
      </w:tr>
      <w:tr w:rsidR="001D7349" w:rsidRPr="00614108" w14:paraId="2204AD24" w14:textId="77777777" w:rsidTr="00FB3D84">
        <w:trPr>
          <w:trHeight w:val="283"/>
        </w:trPr>
        <w:tc>
          <w:tcPr>
            <w:tcW w:w="1174" w:type="pct"/>
          </w:tcPr>
          <w:p w14:paraId="22578A64"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CPE+RMT</w:t>
            </w:r>
          </w:p>
        </w:tc>
        <w:tc>
          <w:tcPr>
            <w:tcW w:w="3826" w:type="pct"/>
          </w:tcPr>
          <w:p w14:paraId="1364EDD5" w14:textId="77777777" w:rsidR="001D7349" w:rsidRPr="00AB786F" w:rsidRDefault="00652858" w:rsidP="00BF2E60">
            <w:pPr>
              <w:rPr>
                <w:rStyle w:val="IntenseReference"/>
                <w:rFonts w:cs="Arial"/>
                <w:b w:val="0"/>
                <w:bCs w:val="0"/>
                <w:i w:val="0"/>
                <w:smallCaps w:val="0"/>
                <w:color w:val="auto"/>
                <w:spacing w:val="0"/>
                <w:sz w:val="20"/>
                <w:szCs w:val="22"/>
              </w:rPr>
            </w:pPr>
            <w:proofErr w:type="spellStart"/>
            <w:r w:rsidRPr="00AB786F">
              <w:rPr>
                <w:rStyle w:val="IntenseReference"/>
                <w:rFonts w:cs="Arial"/>
                <w:b w:val="0"/>
                <w:bCs w:val="0"/>
                <w:i w:val="0"/>
                <w:smallCaps w:val="0"/>
                <w:color w:val="auto"/>
                <w:spacing w:val="0"/>
                <w:sz w:val="20"/>
                <w:szCs w:val="22"/>
              </w:rPr>
              <w:t>c</w:t>
            </w:r>
            <w:r w:rsidR="001D7349" w:rsidRPr="00AB786F">
              <w:rPr>
                <w:rStyle w:val="IntenseReference"/>
                <w:rFonts w:cs="Arial"/>
                <w:b w:val="0"/>
                <w:bCs w:val="0"/>
                <w:i w:val="0"/>
                <w:smallCaps w:val="0"/>
                <w:color w:val="auto"/>
                <w:spacing w:val="0"/>
                <w:sz w:val="20"/>
                <w:szCs w:val="22"/>
              </w:rPr>
              <w:t>arbapenemase</w:t>
            </w:r>
            <w:proofErr w:type="spellEnd"/>
            <w:r w:rsidRPr="00AB786F">
              <w:rPr>
                <w:rStyle w:val="IntenseReference"/>
                <w:rFonts w:cs="Arial"/>
                <w:b w:val="0"/>
                <w:bCs w:val="0"/>
                <w:i w:val="0"/>
                <w:smallCaps w:val="0"/>
                <w:color w:val="auto"/>
                <w:spacing w:val="0"/>
                <w:sz w:val="20"/>
                <w:szCs w:val="22"/>
              </w:rPr>
              <w:t xml:space="preserve">- and ribosomal </w:t>
            </w:r>
            <w:proofErr w:type="spellStart"/>
            <w:r w:rsidRPr="00AB786F">
              <w:rPr>
                <w:rStyle w:val="IntenseReference"/>
                <w:rFonts w:cs="Arial"/>
                <w:b w:val="0"/>
                <w:bCs w:val="0"/>
                <w:i w:val="0"/>
                <w:smallCaps w:val="0"/>
                <w:color w:val="auto"/>
                <w:spacing w:val="0"/>
                <w:sz w:val="20"/>
                <w:szCs w:val="22"/>
              </w:rPr>
              <w:t>methylase</w:t>
            </w:r>
            <w:proofErr w:type="spellEnd"/>
            <w:r w:rsidRPr="00AB786F">
              <w:rPr>
                <w:rStyle w:val="IntenseReference"/>
                <w:rFonts w:cs="Arial"/>
                <w:b w:val="0"/>
                <w:bCs w:val="0"/>
                <w:i w:val="0"/>
                <w:smallCaps w:val="0"/>
                <w:color w:val="auto"/>
                <w:spacing w:val="0"/>
                <w:sz w:val="20"/>
                <w:szCs w:val="22"/>
              </w:rPr>
              <w:t>-</w:t>
            </w:r>
            <w:r w:rsidR="001D7349" w:rsidRPr="00AB786F">
              <w:rPr>
                <w:rStyle w:val="IntenseReference"/>
                <w:rFonts w:cs="Arial"/>
                <w:b w:val="0"/>
                <w:bCs w:val="0"/>
                <w:i w:val="0"/>
                <w:smallCaps w:val="0"/>
                <w:color w:val="auto"/>
                <w:spacing w:val="0"/>
                <w:sz w:val="20"/>
                <w:szCs w:val="22"/>
              </w:rPr>
              <w:t xml:space="preserve">producing </w:t>
            </w:r>
            <w:proofErr w:type="spellStart"/>
            <w:r w:rsidR="001D7349" w:rsidRPr="00553B41">
              <w:rPr>
                <w:rStyle w:val="IntenseReference"/>
                <w:rFonts w:cs="Arial"/>
                <w:b w:val="0"/>
                <w:bCs w:val="0"/>
                <w:smallCaps w:val="0"/>
                <w:color w:val="auto"/>
                <w:spacing w:val="0"/>
                <w:sz w:val="20"/>
                <w:szCs w:val="22"/>
              </w:rPr>
              <w:t>Enterobacteriaceae</w:t>
            </w:r>
            <w:proofErr w:type="spellEnd"/>
          </w:p>
        </w:tc>
      </w:tr>
      <w:tr w:rsidR="001D7349" w:rsidRPr="00614108" w14:paraId="25C81DE2" w14:textId="77777777" w:rsidTr="00FB3D84">
        <w:trPr>
          <w:trHeight w:val="283"/>
        </w:trPr>
        <w:tc>
          <w:tcPr>
            <w:tcW w:w="1174" w:type="pct"/>
          </w:tcPr>
          <w:p w14:paraId="287310BA"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LNZ ENTE</w:t>
            </w:r>
          </w:p>
        </w:tc>
        <w:tc>
          <w:tcPr>
            <w:tcW w:w="3826" w:type="pct"/>
          </w:tcPr>
          <w:p w14:paraId="61557075"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linezolid non-susceptible </w:t>
            </w:r>
            <w:r w:rsidRPr="00AB786F">
              <w:rPr>
                <w:rStyle w:val="IntenseReference"/>
                <w:rFonts w:cs="Arial"/>
                <w:b w:val="0"/>
                <w:bCs w:val="0"/>
                <w:smallCaps w:val="0"/>
                <w:color w:val="auto"/>
                <w:spacing w:val="0"/>
                <w:sz w:val="20"/>
                <w:szCs w:val="22"/>
              </w:rPr>
              <w:t>Enterococcus</w:t>
            </w:r>
            <w:r w:rsidRPr="00AB786F">
              <w:rPr>
                <w:rStyle w:val="IntenseReference"/>
                <w:rFonts w:cs="Arial"/>
                <w:b w:val="0"/>
                <w:bCs w:val="0"/>
                <w:i w:val="0"/>
                <w:smallCaps w:val="0"/>
                <w:color w:val="auto"/>
                <w:spacing w:val="0"/>
                <w:sz w:val="20"/>
                <w:szCs w:val="22"/>
              </w:rPr>
              <w:t xml:space="preserve"> species</w:t>
            </w:r>
          </w:p>
        </w:tc>
      </w:tr>
      <w:tr w:rsidR="001D7349" w:rsidRPr="00614108" w14:paraId="1BDA968C" w14:textId="77777777" w:rsidTr="00FB3D84">
        <w:trPr>
          <w:trHeight w:val="283"/>
        </w:trPr>
        <w:tc>
          <w:tcPr>
            <w:tcW w:w="1174" w:type="pct"/>
          </w:tcPr>
          <w:p w14:paraId="092F37BA"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AZI (LLR)</w:t>
            </w:r>
          </w:p>
        </w:tc>
        <w:tc>
          <w:tcPr>
            <w:tcW w:w="3826" w:type="pct"/>
          </w:tcPr>
          <w:p w14:paraId="73799F20" w14:textId="77777777" w:rsidR="001D7349" w:rsidRPr="00AB786F" w:rsidRDefault="00054841" w:rsidP="00054841">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A</w:t>
            </w:r>
            <w:r w:rsidR="001D7349" w:rsidRPr="00AB786F">
              <w:rPr>
                <w:rStyle w:val="IntenseReference"/>
                <w:rFonts w:cs="Arial"/>
                <w:b w:val="0"/>
                <w:bCs w:val="0"/>
                <w:i w:val="0"/>
                <w:smallCaps w:val="0"/>
                <w:color w:val="auto"/>
                <w:spacing w:val="0"/>
                <w:sz w:val="20"/>
                <w:szCs w:val="22"/>
              </w:rPr>
              <w:t>zithromycin</w:t>
            </w:r>
            <w:r>
              <w:rPr>
                <w:rStyle w:val="IntenseReference"/>
                <w:rFonts w:cs="Arial"/>
                <w:b w:val="0"/>
                <w:bCs w:val="0"/>
                <w:i w:val="0"/>
                <w:smallCaps w:val="0"/>
                <w:color w:val="auto"/>
                <w:spacing w:val="0"/>
                <w:sz w:val="20"/>
                <w:szCs w:val="22"/>
              </w:rPr>
              <w:t>-</w:t>
            </w:r>
            <w:r w:rsidR="001D7349" w:rsidRPr="00AB786F">
              <w:rPr>
                <w:rStyle w:val="IntenseReference"/>
                <w:rFonts w:cs="Arial"/>
                <w:b w:val="0"/>
                <w:bCs w:val="0"/>
                <w:i w:val="0"/>
                <w:smallCaps w:val="0"/>
                <w:color w:val="auto"/>
                <w:spacing w:val="0"/>
                <w:sz w:val="20"/>
                <w:szCs w:val="22"/>
              </w:rPr>
              <w:t xml:space="preserve">resistant (LLR, MIC &lt; 256 mg/L) </w:t>
            </w:r>
            <w:r w:rsidR="001D7349" w:rsidRPr="00AB786F">
              <w:rPr>
                <w:rStyle w:val="IntenseReference"/>
                <w:rFonts w:cs="Arial"/>
                <w:b w:val="0"/>
                <w:bCs w:val="0"/>
                <w:smallCaps w:val="0"/>
                <w:color w:val="auto"/>
                <w:spacing w:val="0"/>
                <w:sz w:val="20"/>
                <w:szCs w:val="22"/>
              </w:rPr>
              <w:t xml:space="preserve">Neisseria </w:t>
            </w:r>
            <w:proofErr w:type="spellStart"/>
            <w:r w:rsidR="001D7349" w:rsidRPr="00AB786F">
              <w:rPr>
                <w:rStyle w:val="IntenseReference"/>
                <w:rFonts w:cs="Arial"/>
                <w:b w:val="0"/>
                <w:bCs w:val="0"/>
                <w:smallCaps w:val="0"/>
                <w:color w:val="auto"/>
                <w:spacing w:val="0"/>
                <w:sz w:val="20"/>
                <w:szCs w:val="22"/>
              </w:rPr>
              <w:t>gonorrhoeae</w:t>
            </w:r>
            <w:proofErr w:type="spellEnd"/>
          </w:p>
        </w:tc>
      </w:tr>
      <w:tr w:rsidR="001D7349" w:rsidRPr="00614108" w14:paraId="7A04BE67" w14:textId="77777777" w:rsidTr="00FB3D84">
        <w:trPr>
          <w:trHeight w:val="283"/>
        </w:trPr>
        <w:tc>
          <w:tcPr>
            <w:tcW w:w="1174" w:type="pct"/>
          </w:tcPr>
          <w:p w14:paraId="2BCE3F85"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AZI (HLR)</w:t>
            </w:r>
          </w:p>
        </w:tc>
        <w:tc>
          <w:tcPr>
            <w:tcW w:w="3826" w:type="pct"/>
          </w:tcPr>
          <w:p w14:paraId="22678FCF" w14:textId="77777777" w:rsidR="001D7349" w:rsidRPr="00AB786F" w:rsidRDefault="00054841" w:rsidP="00054841">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A</w:t>
            </w:r>
            <w:r w:rsidR="001D7349" w:rsidRPr="00AB786F">
              <w:rPr>
                <w:rStyle w:val="IntenseReference"/>
                <w:rFonts w:cs="Arial"/>
                <w:b w:val="0"/>
                <w:bCs w:val="0"/>
                <w:i w:val="0"/>
                <w:smallCaps w:val="0"/>
                <w:color w:val="auto"/>
                <w:spacing w:val="0"/>
                <w:sz w:val="20"/>
                <w:szCs w:val="22"/>
              </w:rPr>
              <w:t>zithromycin</w:t>
            </w:r>
            <w:r>
              <w:rPr>
                <w:rStyle w:val="IntenseReference"/>
                <w:rFonts w:cs="Arial"/>
                <w:b w:val="0"/>
                <w:bCs w:val="0"/>
                <w:i w:val="0"/>
                <w:smallCaps w:val="0"/>
                <w:color w:val="auto"/>
                <w:spacing w:val="0"/>
                <w:sz w:val="20"/>
                <w:szCs w:val="22"/>
              </w:rPr>
              <w:t>-</w:t>
            </w:r>
            <w:r w:rsidR="001D7349" w:rsidRPr="00AB786F">
              <w:rPr>
                <w:rStyle w:val="IntenseReference"/>
                <w:rFonts w:cs="Arial"/>
                <w:b w:val="0"/>
                <w:bCs w:val="0"/>
                <w:i w:val="0"/>
                <w:smallCaps w:val="0"/>
                <w:color w:val="auto"/>
                <w:spacing w:val="0"/>
                <w:sz w:val="20"/>
                <w:szCs w:val="22"/>
              </w:rPr>
              <w:t xml:space="preserve">resistant (HLR, MIC &gt; 256 mg/L) </w:t>
            </w:r>
            <w:r w:rsidR="001D7349" w:rsidRPr="00AB786F">
              <w:rPr>
                <w:rStyle w:val="IntenseReference"/>
                <w:rFonts w:cs="Arial"/>
                <w:b w:val="0"/>
                <w:bCs w:val="0"/>
                <w:smallCaps w:val="0"/>
                <w:color w:val="auto"/>
                <w:spacing w:val="0"/>
                <w:sz w:val="20"/>
                <w:szCs w:val="22"/>
              </w:rPr>
              <w:t xml:space="preserve">Neisseria </w:t>
            </w:r>
            <w:proofErr w:type="spellStart"/>
            <w:r w:rsidR="001D7349" w:rsidRPr="00AB786F">
              <w:rPr>
                <w:rStyle w:val="IntenseReference"/>
                <w:rFonts w:cs="Arial"/>
                <w:b w:val="0"/>
                <w:bCs w:val="0"/>
                <w:smallCaps w:val="0"/>
                <w:color w:val="auto"/>
                <w:spacing w:val="0"/>
                <w:sz w:val="20"/>
                <w:szCs w:val="22"/>
              </w:rPr>
              <w:t>gonorrhoeae</w:t>
            </w:r>
            <w:proofErr w:type="spellEnd"/>
          </w:p>
        </w:tc>
      </w:tr>
      <w:tr w:rsidR="001D7349" w:rsidRPr="00614108" w14:paraId="328110AC" w14:textId="77777777" w:rsidTr="00FB3D84">
        <w:trPr>
          <w:trHeight w:val="283"/>
        </w:trPr>
        <w:tc>
          <w:tcPr>
            <w:tcW w:w="1174" w:type="pct"/>
          </w:tcPr>
          <w:p w14:paraId="23097D31"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CTR NGON </w:t>
            </w:r>
          </w:p>
        </w:tc>
        <w:tc>
          <w:tcPr>
            <w:tcW w:w="3826" w:type="pct"/>
          </w:tcPr>
          <w:p w14:paraId="3E14795F"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ceftriaxone non-susceptible </w:t>
            </w:r>
            <w:r w:rsidRPr="00AB786F">
              <w:rPr>
                <w:rStyle w:val="IntenseReference"/>
                <w:rFonts w:cs="Arial"/>
                <w:b w:val="0"/>
                <w:bCs w:val="0"/>
                <w:smallCaps w:val="0"/>
                <w:color w:val="auto"/>
                <w:spacing w:val="0"/>
                <w:sz w:val="20"/>
                <w:szCs w:val="22"/>
              </w:rPr>
              <w:t xml:space="preserve">Neisseria </w:t>
            </w:r>
            <w:proofErr w:type="spellStart"/>
            <w:r w:rsidRPr="00AB786F">
              <w:rPr>
                <w:rStyle w:val="IntenseReference"/>
                <w:rFonts w:cs="Arial"/>
                <w:b w:val="0"/>
                <w:bCs w:val="0"/>
                <w:smallCaps w:val="0"/>
                <w:color w:val="auto"/>
                <w:spacing w:val="0"/>
                <w:sz w:val="20"/>
                <w:szCs w:val="22"/>
              </w:rPr>
              <w:t>gonorrhoeae</w:t>
            </w:r>
            <w:proofErr w:type="spellEnd"/>
          </w:p>
        </w:tc>
      </w:tr>
      <w:tr w:rsidR="001D7349" w:rsidRPr="00614108" w14:paraId="20E902C2" w14:textId="77777777" w:rsidTr="00FB3D84">
        <w:trPr>
          <w:trHeight w:val="283"/>
        </w:trPr>
        <w:tc>
          <w:tcPr>
            <w:tcW w:w="1174" w:type="pct"/>
          </w:tcPr>
          <w:p w14:paraId="1C696430"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DAP SAUR </w:t>
            </w:r>
          </w:p>
        </w:tc>
        <w:tc>
          <w:tcPr>
            <w:tcW w:w="3826" w:type="pct"/>
          </w:tcPr>
          <w:p w14:paraId="123546C7" w14:textId="77777777" w:rsidR="001D7349" w:rsidRPr="00AB786F" w:rsidRDefault="001D7349" w:rsidP="00BF2E60">
            <w:pPr>
              <w:rPr>
                <w:rStyle w:val="IntenseReference"/>
                <w:rFonts w:cs="Arial"/>
                <w:b w:val="0"/>
                <w:bCs w:val="0"/>
                <w:i w:val="0"/>
                <w:smallCaps w:val="0"/>
                <w:color w:val="auto"/>
                <w:spacing w:val="0"/>
                <w:sz w:val="20"/>
                <w:szCs w:val="22"/>
              </w:rPr>
            </w:pPr>
            <w:proofErr w:type="spellStart"/>
            <w:r w:rsidRPr="00AB786F">
              <w:rPr>
                <w:rStyle w:val="IntenseReference"/>
                <w:rFonts w:cs="Arial"/>
                <w:b w:val="0"/>
                <w:bCs w:val="0"/>
                <w:i w:val="0"/>
                <w:smallCaps w:val="0"/>
                <w:color w:val="auto"/>
                <w:spacing w:val="0"/>
                <w:sz w:val="20"/>
                <w:szCs w:val="22"/>
              </w:rPr>
              <w:t>daptomycin</w:t>
            </w:r>
            <w:proofErr w:type="spellEnd"/>
            <w:r w:rsidRPr="00AB786F">
              <w:rPr>
                <w:rStyle w:val="IntenseReference"/>
                <w:rFonts w:cs="Arial"/>
                <w:b w:val="0"/>
                <w:bCs w:val="0"/>
                <w:i w:val="0"/>
                <w:smallCaps w:val="0"/>
                <w:color w:val="auto"/>
                <w:spacing w:val="0"/>
                <w:sz w:val="20"/>
                <w:szCs w:val="22"/>
              </w:rPr>
              <w:t xml:space="preserve"> non-susceptible </w:t>
            </w:r>
            <w:r w:rsidRPr="00AB786F">
              <w:rPr>
                <w:rStyle w:val="IntenseReference"/>
                <w:rFonts w:cs="Arial"/>
                <w:b w:val="0"/>
                <w:bCs w:val="0"/>
                <w:smallCaps w:val="0"/>
                <w:color w:val="auto"/>
                <w:spacing w:val="0"/>
                <w:sz w:val="20"/>
                <w:szCs w:val="22"/>
              </w:rPr>
              <w:t>Staphylococcus aureus</w:t>
            </w:r>
          </w:p>
        </w:tc>
      </w:tr>
      <w:tr w:rsidR="001D7349" w:rsidRPr="00614108" w14:paraId="34298F01" w14:textId="77777777" w:rsidTr="00FB3D84">
        <w:trPr>
          <w:trHeight w:val="283"/>
        </w:trPr>
        <w:tc>
          <w:tcPr>
            <w:tcW w:w="1174" w:type="pct"/>
          </w:tcPr>
          <w:p w14:paraId="261B8460"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VAN SAUR</w:t>
            </w:r>
          </w:p>
        </w:tc>
        <w:tc>
          <w:tcPr>
            <w:tcW w:w="3826" w:type="pct"/>
          </w:tcPr>
          <w:p w14:paraId="08B21DB0" w14:textId="77777777" w:rsidR="001D7349" w:rsidRPr="00AB786F" w:rsidRDefault="001D7349" w:rsidP="00BF2E60">
            <w:pPr>
              <w:rPr>
                <w:rStyle w:val="IntenseReference"/>
                <w:rFonts w:cs="Arial"/>
                <w:b w:val="0"/>
                <w:bCs w:val="0"/>
                <w:i w:val="0"/>
                <w:smallCaps w:val="0"/>
                <w:color w:val="auto"/>
                <w:spacing w:val="0"/>
                <w:sz w:val="20"/>
                <w:szCs w:val="22"/>
              </w:rPr>
            </w:pPr>
            <w:proofErr w:type="spellStart"/>
            <w:r w:rsidRPr="00AB786F">
              <w:rPr>
                <w:rStyle w:val="IntenseReference"/>
                <w:rFonts w:cs="Arial"/>
                <w:b w:val="0"/>
                <w:bCs w:val="0"/>
                <w:i w:val="0"/>
                <w:smallCaps w:val="0"/>
                <w:color w:val="auto"/>
                <w:spacing w:val="0"/>
                <w:sz w:val="20"/>
                <w:szCs w:val="22"/>
              </w:rPr>
              <w:t>vancomycin</w:t>
            </w:r>
            <w:proofErr w:type="spellEnd"/>
            <w:r w:rsidRPr="00AB786F">
              <w:rPr>
                <w:rStyle w:val="IntenseReference"/>
                <w:rFonts w:cs="Arial"/>
                <w:b w:val="0"/>
                <w:bCs w:val="0"/>
                <w:i w:val="0"/>
                <w:smallCaps w:val="0"/>
                <w:color w:val="auto"/>
                <w:spacing w:val="0"/>
                <w:sz w:val="20"/>
                <w:szCs w:val="22"/>
              </w:rPr>
              <w:t xml:space="preserve"> non-susceptible </w:t>
            </w:r>
            <w:r w:rsidRPr="00AB786F">
              <w:rPr>
                <w:rStyle w:val="IntenseReference"/>
                <w:rFonts w:cs="Arial"/>
                <w:b w:val="0"/>
                <w:bCs w:val="0"/>
                <w:smallCaps w:val="0"/>
                <w:color w:val="auto"/>
                <w:spacing w:val="0"/>
                <w:sz w:val="20"/>
                <w:szCs w:val="22"/>
              </w:rPr>
              <w:t>Staphylococcus aureus</w:t>
            </w:r>
          </w:p>
        </w:tc>
      </w:tr>
      <w:tr w:rsidR="001D7349" w:rsidRPr="00614108" w14:paraId="7232055F" w14:textId="77777777" w:rsidTr="00FB3D84">
        <w:trPr>
          <w:trHeight w:val="283"/>
        </w:trPr>
        <w:tc>
          <w:tcPr>
            <w:tcW w:w="1174" w:type="pct"/>
          </w:tcPr>
          <w:p w14:paraId="395FD754"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CTR SALM </w:t>
            </w:r>
          </w:p>
        </w:tc>
        <w:tc>
          <w:tcPr>
            <w:tcW w:w="3826" w:type="pct"/>
          </w:tcPr>
          <w:p w14:paraId="2CD493AC"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ceftriaxone non-susceptible </w:t>
            </w:r>
            <w:r w:rsidRPr="00AB786F">
              <w:rPr>
                <w:rStyle w:val="IntenseReference"/>
                <w:rFonts w:cs="Arial"/>
                <w:b w:val="0"/>
                <w:bCs w:val="0"/>
                <w:smallCaps w:val="0"/>
                <w:color w:val="auto"/>
                <w:spacing w:val="0"/>
                <w:sz w:val="20"/>
                <w:szCs w:val="22"/>
              </w:rPr>
              <w:t>Salmonella</w:t>
            </w:r>
            <w:r w:rsidRPr="00AB786F">
              <w:rPr>
                <w:rStyle w:val="IntenseReference"/>
                <w:rFonts w:cs="Arial"/>
                <w:b w:val="0"/>
                <w:bCs w:val="0"/>
                <w:i w:val="0"/>
                <w:smallCaps w:val="0"/>
                <w:color w:val="auto"/>
                <w:spacing w:val="0"/>
                <w:sz w:val="20"/>
                <w:szCs w:val="22"/>
              </w:rPr>
              <w:t xml:space="preserve"> species</w:t>
            </w:r>
          </w:p>
        </w:tc>
      </w:tr>
      <w:tr w:rsidR="001D7349" w:rsidRPr="00614108" w14:paraId="3E8912F3" w14:textId="77777777" w:rsidTr="00FB3D84">
        <w:trPr>
          <w:trHeight w:val="283"/>
        </w:trPr>
        <w:tc>
          <w:tcPr>
            <w:tcW w:w="1174" w:type="pct"/>
          </w:tcPr>
          <w:p w14:paraId="04051031"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 xml:space="preserve">MDR SHIG </w:t>
            </w:r>
          </w:p>
        </w:tc>
        <w:tc>
          <w:tcPr>
            <w:tcW w:w="3826" w:type="pct"/>
          </w:tcPr>
          <w:p w14:paraId="514AD2E2" w14:textId="77777777" w:rsidR="001D7349" w:rsidRPr="00AB786F" w:rsidRDefault="00AE1B51" w:rsidP="00BF2E60">
            <w:pPr>
              <w:rPr>
                <w:rStyle w:val="IntenseReference"/>
                <w:rFonts w:cs="Arial"/>
                <w:b w:val="0"/>
                <w:bCs w:val="0"/>
                <w:i w:val="0"/>
                <w:smallCaps w:val="0"/>
                <w:color w:val="auto"/>
                <w:spacing w:val="0"/>
                <w:sz w:val="20"/>
                <w:szCs w:val="22"/>
              </w:rPr>
            </w:pPr>
            <w:r>
              <w:rPr>
                <w:rStyle w:val="IntenseReference"/>
                <w:rFonts w:cs="Arial"/>
                <w:b w:val="0"/>
                <w:bCs w:val="0"/>
                <w:i w:val="0"/>
                <w:smallCaps w:val="0"/>
                <w:color w:val="auto"/>
                <w:spacing w:val="0"/>
                <w:sz w:val="20"/>
                <w:szCs w:val="22"/>
              </w:rPr>
              <w:t>multidrug-</w:t>
            </w:r>
            <w:r w:rsidR="001D7349" w:rsidRPr="00AB786F">
              <w:rPr>
                <w:rStyle w:val="IntenseReference"/>
                <w:rFonts w:cs="Arial"/>
                <w:b w:val="0"/>
                <w:bCs w:val="0"/>
                <w:i w:val="0"/>
                <w:smallCaps w:val="0"/>
                <w:color w:val="auto"/>
                <w:spacing w:val="0"/>
                <w:sz w:val="20"/>
                <w:szCs w:val="22"/>
              </w:rPr>
              <w:t xml:space="preserve">resistant </w:t>
            </w:r>
            <w:proofErr w:type="spellStart"/>
            <w:r w:rsidR="001D7349" w:rsidRPr="00AB786F">
              <w:rPr>
                <w:rStyle w:val="IntenseReference"/>
                <w:rFonts w:cs="Arial"/>
                <w:b w:val="0"/>
                <w:bCs w:val="0"/>
                <w:smallCaps w:val="0"/>
                <w:color w:val="auto"/>
                <w:spacing w:val="0"/>
                <w:sz w:val="20"/>
                <w:szCs w:val="22"/>
              </w:rPr>
              <w:t>Shigella</w:t>
            </w:r>
            <w:proofErr w:type="spellEnd"/>
            <w:r w:rsidR="001D7349" w:rsidRPr="00AB786F">
              <w:rPr>
                <w:rStyle w:val="IntenseReference"/>
                <w:rFonts w:cs="Arial"/>
                <w:b w:val="0"/>
                <w:bCs w:val="0"/>
                <w:i w:val="0"/>
                <w:smallCaps w:val="0"/>
                <w:color w:val="auto"/>
                <w:spacing w:val="0"/>
                <w:sz w:val="20"/>
                <w:szCs w:val="22"/>
              </w:rPr>
              <w:t xml:space="preserve"> species</w:t>
            </w:r>
          </w:p>
        </w:tc>
      </w:tr>
      <w:tr w:rsidR="001D7349" w:rsidRPr="00614108" w14:paraId="6AACAB55" w14:textId="77777777" w:rsidTr="00FB3D84">
        <w:trPr>
          <w:trHeight w:val="283"/>
        </w:trPr>
        <w:tc>
          <w:tcPr>
            <w:tcW w:w="1174" w:type="pct"/>
          </w:tcPr>
          <w:p w14:paraId="2BA8CEDE" w14:textId="77777777" w:rsidR="001D7349" w:rsidRPr="00AB786F" w:rsidRDefault="001D7349" w:rsidP="00BF2E60">
            <w:pPr>
              <w:rPr>
                <w:rStyle w:val="IntenseReference"/>
                <w:rFonts w:cs="Arial"/>
                <w:b w:val="0"/>
                <w:bCs w:val="0"/>
                <w:i w:val="0"/>
                <w:smallCaps w:val="0"/>
                <w:color w:val="auto"/>
                <w:spacing w:val="0"/>
                <w:sz w:val="20"/>
                <w:szCs w:val="22"/>
              </w:rPr>
            </w:pPr>
            <w:r w:rsidRPr="00AB786F">
              <w:rPr>
                <w:rStyle w:val="IntenseReference"/>
                <w:rFonts w:cs="Arial"/>
                <w:b w:val="0"/>
                <w:bCs w:val="0"/>
                <w:i w:val="0"/>
                <w:smallCaps w:val="0"/>
                <w:color w:val="auto"/>
                <w:spacing w:val="0"/>
                <w:sz w:val="20"/>
                <w:szCs w:val="22"/>
              </w:rPr>
              <w:t>MDR MTB</w:t>
            </w:r>
          </w:p>
        </w:tc>
        <w:tc>
          <w:tcPr>
            <w:tcW w:w="3826" w:type="pct"/>
          </w:tcPr>
          <w:p w14:paraId="0614E548" w14:textId="77777777" w:rsidR="001D7349" w:rsidRPr="00AB786F" w:rsidRDefault="00AE1B51" w:rsidP="00BF2E60">
            <w:pPr>
              <w:rPr>
                <w:rStyle w:val="IntenseReference"/>
                <w:rFonts w:cs="Arial"/>
                <w:b w:val="0"/>
                <w:bCs w:val="0"/>
                <w:i w:val="0"/>
                <w:smallCaps w:val="0"/>
                <w:color w:val="auto"/>
                <w:spacing w:val="0"/>
                <w:sz w:val="20"/>
                <w:szCs w:val="22"/>
              </w:rPr>
            </w:pPr>
            <w:r>
              <w:rPr>
                <w:rStyle w:val="IntenseReference"/>
                <w:rFonts w:cs="Arial"/>
                <w:b w:val="0"/>
                <w:bCs w:val="0"/>
                <w:i w:val="0"/>
                <w:smallCaps w:val="0"/>
                <w:color w:val="auto"/>
                <w:spacing w:val="0"/>
                <w:sz w:val="20"/>
                <w:szCs w:val="22"/>
              </w:rPr>
              <w:t>multidrug-</w:t>
            </w:r>
            <w:r w:rsidR="00652858" w:rsidRPr="00AB786F">
              <w:rPr>
                <w:rStyle w:val="IntenseReference"/>
                <w:rFonts w:cs="Arial"/>
                <w:b w:val="0"/>
                <w:bCs w:val="0"/>
                <w:i w:val="0"/>
                <w:smallCaps w:val="0"/>
                <w:color w:val="auto"/>
                <w:spacing w:val="0"/>
                <w:sz w:val="20"/>
                <w:szCs w:val="22"/>
              </w:rPr>
              <w:t>resistant</w:t>
            </w:r>
            <w:r w:rsidR="001D7349" w:rsidRPr="00AB786F">
              <w:rPr>
                <w:rStyle w:val="IntenseReference"/>
                <w:rFonts w:cs="Arial"/>
                <w:b w:val="0"/>
                <w:bCs w:val="0"/>
                <w:i w:val="0"/>
                <w:smallCaps w:val="0"/>
                <w:color w:val="auto"/>
                <w:spacing w:val="0"/>
                <w:sz w:val="20"/>
                <w:szCs w:val="22"/>
              </w:rPr>
              <w:t xml:space="preserve"> </w:t>
            </w:r>
            <w:r w:rsidR="001D7349" w:rsidRPr="00AB786F">
              <w:rPr>
                <w:rStyle w:val="IntenseReference"/>
                <w:rFonts w:cs="Arial"/>
                <w:b w:val="0"/>
                <w:bCs w:val="0"/>
                <w:smallCaps w:val="0"/>
                <w:color w:val="auto"/>
                <w:spacing w:val="0"/>
                <w:sz w:val="20"/>
                <w:szCs w:val="22"/>
              </w:rPr>
              <w:t>Mycobacterium tuberculosis</w:t>
            </w:r>
          </w:p>
        </w:tc>
      </w:tr>
    </w:tbl>
    <w:p w14:paraId="7D35D436" w14:textId="77777777" w:rsidR="001D7349" w:rsidRDefault="001D7349" w:rsidP="00506EF0">
      <w:pPr>
        <w:rPr>
          <w:rFonts w:cs="Arial"/>
          <w:b/>
          <w:szCs w:val="22"/>
        </w:rPr>
      </w:pPr>
    </w:p>
    <w:p w14:paraId="151B10E2" w14:textId="77777777" w:rsidR="00516C44" w:rsidRDefault="00516C44" w:rsidP="00506EF0">
      <w:pPr>
        <w:rPr>
          <w:rFonts w:cs="Arial"/>
          <w:szCs w:val="22"/>
        </w:rPr>
      </w:pPr>
    </w:p>
    <w:p w14:paraId="4A636BEB" w14:textId="77777777" w:rsidR="004A6F83" w:rsidRDefault="004A6F83">
      <w:pPr>
        <w:rPr>
          <w:rFonts w:cs="Arial"/>
          <w:b/>
          <w:szCs w:val="22"/>
        </w:rPr>
      </w:pPr>
    </w:p>
    <w:sectPr w:rsidR="004A6F83" w:rsidSect="00905389">
      <w:footerReference w:type="default" r:id="rId35"/>
      <w:footerReference w:type="first" r:id="rId36"/>
      <w:pgSz w:w="11906" w:h="16838"/>
      <w:pgMar w:top="1134" w:right="1134" w:bottom="1134"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C2254A" w15:done="0"/>
  <w15:commentEx w15:paraId="5A4EA90C" w15:done="0"/>
  <w15:commentEx w15:paraId="556CC18E" w15:done="0"/>
  <w15:commentEx w15:paraId="4966A5E0" w15:done="0"/>
  <w15:commentEx w15:paraId="2A58949B" w15:done="0"/>
  <w15:commentEx w15:paraId="0F299603" w15:done="0"/>
  <w15:commentEx w15:paraId="4EBF8F90" w15:done="0"/>
  <w15:commentEx w15:paraId="51BCBD60" w15:done="0"/>
  <w15:commentEx w15:paraId="72F94E51" w15:done="0"/>
  <w15:commentEx w15:paraId="4CD8D9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56102" w14:textId="77777777" w:rsidR="00512D15" w:rsidRDefault="00512D15" w:rsidP="00E913BC">
      <w:r>
        <w:separator/>
      </w:r>
    </w:p>
  </w:endnote>
  <w:endnote w:type="continuationSeparator" w:id="0">
    <w:p w14:paraId="63A16C79" w14:textId="77777777" w:rsidR="00512D15" w:rsidRDefault="00512D15" w:rsidP="00E9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4E93F" w14:textId="421CA10A" w:rsidR="009B2F63" w:rsidRPr="007F3D2B" w:rsidRDefault="009B2F63" w:rsidP="002208EB">
    <w:pPr>
      <w:pStyle w:val="Footer"/>
      <w:pBdr>
        <w:top w:val="single" w:sz="4" w:space="1" w:color="D9D9D9" w:themeColor="background1" w:themeShade="D9"/>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56114" w14:textId="276B535D" w:rsidR="009B2F63" w:rsidRDefault="009B2F63">
    <w:pPr>
      <w:pStyle w:val="Footer"/>
      <w:jc w:val="right"/>
    </w:pPr>
  </w:p>
  <w:p w14:paraId="6605E143" w14:textId="77777777" w:rsidR="009B2F63" w:rsidRDefault="009B2F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100"/>
      <w:docPartObj>
        <w:docPartGallery w:val="Page Numbers (Bottom of Page)"/>
        <w:docPartUnique/>
      </w:docPartObj>
    </w:sdtPr>
    <w:sdtEndPr>
      <w:rPr>
        <w:color w:val="808080" w:themeColor="background1" w:themeShade="80"/>
        <w:spacing w:val="60"/>
      </w:rPr>
    </w:sdtEndPr>
    <w:sdtContent>
      <w:p w14:paraId="3F3C5A09" w14:textId="74DAAC85" w:rsidR="009B2F63" w:rsidRPr="007F3D2B" w:rsidRDefault="009B2F63" w:rsidP="00896807">
        <w:pPr>
          <w:pStyle w:val="Footer"/>
          <w:pBdr>
            <w:top w:val="single" w:sz="4" w:space="1" w:color="D9D9D9" w:themeColor="background1" w:themeShade="D9"/>
          </w:pBdr>
          <w:jc w:val="right"/>
        </w:pPr>
        <w:r>
          <w:fldChar w:fldCharType="begin"/>
        </w:r>
        <w:r>
          <w:instrText xml:space="preserve"> PAGE   \* MERGEFORMAT </w:instrText>
        </w:r>
        <w:r>
          <w:fldChar w:fldCharType="separate"/>
        </w:r>
        <w:r w:rsidR="00F66491">
          <w:rPr>
            <w:noProof/>
          </w:rPr>
          <w:t>15</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31873"/>
      <w:docPartObj>
        <w:docPartGallery w:val="Page Numbers (Bottom of Page)"/>
        <w:docPartUnique/>
      </w:docPartObj>
    </w:sdtPr>
    <w:sdtEndPr>
      <w:rPr>
        <w:noProof/>
      </w:rPr>
    </w:sdtEndPr>
    <w:sdtContent>
      <w:p w14:paraId="6A1D5949" w14:textId="5893D6C9" w:rsidR="009B2F63" w:rsidRDefault="009B2F63">
        <w:pPr>
          <w:pStyle w:val="Footer"/>
          <w:jc w:val="right"/>
        </w:pPr>
        <w:r>
          <w:fldChar w:fldCharType="begin"/>
        </w:r>
        <w:r>
          <w:instrText xml:space="preserve"> PAGE   \* MERGEFORMAT </w:instrText>
        </w:r>
        <w:r>
          <w:fldChar w:fldCharType="separate"/>
        </w:r>
        <w:r w:rsidR="00F66491">
          <w:rPr>
            <w:noProof/>
          </w:rPr>
          <w:t>1</w:t>
        </w:r>
        <w:r>
          <w:rPr>
            <w:noProof/>
          </w:rPr>
          <w:fldChar w:fldCharType="end"/>
        </w:r>
      </w:p>
    </w:sdtContent>
  </w:sdt>
  <w:p w14:paraId="02F7334B" w14:textId="77777777" w:rsidR="009B2F63" w:rsidRDefault="009B2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92388" w14:textId="77777777" w:rsidR="00512D15" w:rsidRDefault="00512D15" w:rsidP="00E913BC">
      <w:r>
        <w:separator/>
      </w:r>
    </w:p>
  </w:footnote>
  <w:footnote w:type="continuationSeparator" w:id="0">
    <w:p w14:paraId="068489CA" w14:textId="77777777" w:rsidR="00512D15" w:rsidRDefault="00512D15" w:rsidP="00E913BC">
      <w:r>
        <w:continuationSeparator/>
      </w:r>
    </w:p>
  </w:footnote>
  <w:footnote w:id="1">
    <w:p w14:paraId="38CF7E86" w14:textId="77777777" w:rsidR="009B2F63" w:rsidRDefault="009B2F63">
      <w:pPr>
        <w:pStyle w:val="FootnoteText"/>
      </w:pPr>
      <w:r>
        <w:rPr>
          <w:rStyle w:val="FootnoteReference"/>
        </w:rPr>
        <w:footnoteRef/>
      </w:r>
      <w:r>
        <w:t xml:space="preserve"> </w:t>
      </w:r>
      <w:proofErr w:type="gramStart"/>
      <w:r w:rsidRPr="00D95D61">
        <w:rPr>
          <w:sz w:val="18"/>
          <w:szCs w:val="18"/>
        </w:rPr>
        <w:t>Australian Commission on Safety and Quality in Health Care.</w:t>
      </w:r>
      <w:proofErr w:type="gramEnd"/>
      <w:r w:rsidRPr="00D95D61">
        <w:rPr>
          <w:sz w:val="18"/>
          <w:szCs w:val="18"/>
        </w:rPr>
        <w:t xml:space="preserve"> </w:t>
      </w:r>
      <w:proofErr w:type="spellStart"/>
      <w:r w:rsidRPr="00D95D61">
        <w:rPr>
          <w:sz w:val="18"/>
          <w:szCs w:val="18"/>
        </w:rPr>
        <w:t>CARAlert</w:t>
      </w:r>
      <w:proofErr w:type="spellEnd"/>
      <w:r w:rsidRPr="00D95D61">
        <w:rPr>
          <w:sz w:val="18"/>
          <w:szCs w:val="18"/>
        </w:rPr>
        <w:t xml:space="preserve"> Summary Report: 17 March – 31 October 2016. Sydney: ACSQHC,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1302"/>
    <w:multiLevelType w:val="hybridMultilevel"/>
    <w:tmpl w:val="BAD63DE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nsid w:val="1E235317"/>
    <w:multiLevelType w:val="hybridMultilevel"/>
    <w:tmpl w:val="C478ACD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nsid w:val="1F0F286A"/>
    <w:multiLevelType w:val="hybridMultilevel"/>
    <w:tmpl w:val="23CCC2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45254C"/>
    <w:multiLevelType w:val="hybridMultilevel"/>
    <w:tmpl w:val="132AB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4C7BB5"/>
    <w:multiLevelType w:val="hybridMultilevel"/>
    <w:tmpl w:val="49D60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A749A9"/>
    <w:multiLevelType w:val="hybridMultilevel"/>
    <w:tmpl w:val="219E1F70"/>
    <w:lvl w:ilvl="0" w:tplc="7C7E5794">
      <w:start w:val="1"/>
      <w:numFmt w:val="bullet"/>
      <w:lvlText w:val="•"/>
      <w:lvlJc w:val="left"/>
      <w:pPr>
        <w:tabs>
          <w:tab w:val="num" w:pos="720"/>
        </w:tabs>
        <w:ind w:left="720" w:hanging="360"/>
      </w:pPr>
      <w:rPr>
        <w:rFonts w:ascii="Arial" w:hAnsi="Arial" w:hint="default"/>
      </w:rPr>
    </w:lvl>
    <w:lvl w:ilvl="1" w:tplc="476ED0F2">
      <w:start w:val="1861"/>
      <w:numFmt w:val="bullet"/>
      <w:lvlText w:val="o"/>
      <w:lvlJc w:val="left"/>
      <w:pPr>
        <w:tabs>
          <w:tab w:val="num" w:pos="1440"/>
        </w:tabs>
        <w:ind w:left="1440" w:hanging="360"/>
      </w:pPr>
      <w:rPr>
        <w:rFonts w:ascii="Courier New" w:hAnsi="Courier New" w:hint="default"/>
      </w:rPr>
    </w:lvl>
    <w:lvl w:ilvl="2" w:tplc="5B0C7386" w:tentative="1">
      <w:start w:val="1"/>
      <w:numFmt w:val="bullet"/>
      <w:lvlText w:val="•"/>
      <w:lvlJc w:val="left"/>
      <w:pPr>
        <w:tabs>
          <w:tab w:val="num" w:pos="2160"/>
        </w:tabs>
        <w:ind w:left="2160" w:hanging="360"/>
      </w:pPr>
      <w:rPr>
        <w:rFonts w:ascii="Arial" w:hAnsi="Arial" w:hint="default"/>
      </w:rPr>
    </w:lvl>
    <w:lvl w:ilvl="3" w:tplc="38CAE9E4" w:tentative="1">
      <w:start w:val="1"/>
      <w:numFmt w:val="bullet"/>
      <w:lvlText w:val="•"/>
      <w:lvlJc w:val="left"/>
      <w:pPr>
        <w:tabs>
          <w:tab w:val="num" w:pos="2880"/>
        </w:tabs>
        <w:ind w:left="2880" w:hanging="360"/>
      </w:pPr>
      <w:rPr>
        <w:rFonts w:ascii="Arial" w:hAnsi="Arial" w:hint="default"/>
      </w:rPr>
    </w:lvl>
    <w:lvl w:ilvl="4" w:tplc="597C4C8A" w:tentative="1">
      <w:start w:val="1"/>
      <w:numFmt w:val="bullet"/>
      <w:lvlText w:val="•"/>
      <w:lvlJc w:val="left"/>
      <w:pPr>
        <w:tabs>
          <w:tab w:val="num" w:pos="3600"/>
        </w:tabs>
        <w:ind w:left="3600" w:hanging="360"/>
      </w:pPr>
      <w:rPr>
        <w:rFonts w:ascii="Arial" w:hAnsi="Arial" w:hint="default"/>
      </w:rPr>
    </w:lvl>
    <w:lvl w:ilvl="5" w:tplc="B76AE18E" w:tentative="1">
      <w:start w:val="1"/>
      <w:numFmt w:val="bullet"/>
      <w:lvlText w:val="•"/>
      <w:lvlJc w:val="left"/>
      <w:pPr>
        <w:tabs>
          <w:tab w:val="num" w:pos="4320"/>
        </w:tabs>
        <w:ind w:left="4320" w:hanging="360"/>
      </w:pPr>
      <w:rPr>
        <w:rFonts w:ascii="Arial" w:hAnsi="Arial" w:hint="default"/>
      </w:rPr>
    </w:lvl>
    <w:lvl w:ilvl="6" w:tplc="B0041D02" w:tentative="1">
      <w:start w:val="1"/>
      <w:numFmt w:val="bullet"/>
      <w:lvlText w:val="•"/>
      <w:lvlJc w:val="left"/>
      <w:pPr>
        <w:tabs>
          <w:tab w:val="num" w:pos="5040"/>
        </w:tabs>
        <w:ind w:left="5040" w:hanging="360"/>
      </w:pPr>
      <w:rPr>
        <w:rFonts w:ascii="Arial" w:hAnsi="Arial" w:hint="default"/>
      </w:rPr>
    </w:lvl>
    <w:lvl w:ilvl="7" w:tplc="3CC48072" w:tentative="1">
      <w:start w:val="1"/>
      <w:numFmt w:val="bullet"/>
      <w:lvlText w:val="•"/>
      <w:lvlJc w:val="left"/>
      <w:pPr>
        <w:tabs>
          <w:tab w:val="num" w:pos="5760"/>
        </w:tabs>
        <w:ind w:left="5760" w:hanging="360"/>
      </w:pPr>
      <w:rPr>
        <w:rFonts w:ascii="Arial" w:hAnsi="Arial" w:hint="default"/>
      </w:rPr>
    </w:lvl>
    <w:lvl w:ilvl="8" w:tplc="23F02226" w:tentative="1">
      <w:start w:val="1"/>
      <w:numFmt w:val="bullet"/>
      <w:lvlText w:val="•"/>
      <w:lvlJc w:val="left"/>
      <w:pPr>
        <w:tabs>
          <w:tab w:val="num" w:pos="6480"/>
        </w:tabs>
        <w:ind w:left="6480" w:hanging="360"/>
      </w:pPr>
      <w:rPr>
        <w:rFonts w:ascii="Arial" w:hAnsi="Arial" w:hint="default"/>
      </w:rPr>
    </w:lvl>
  </w:abstractNum>
  <w:abstractNum w:abstractNumId="6">
    <w:nsid w:val="3CDF705E"/>
    <w:multiLevelType w:val="hybridMultilevel"/>
    <w:tmpl w:val="651AF3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17C60FA"/>
    <w:multiLevelType w:val="hybridMultilevel"/>
    <w:tmpl w:val="4502D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757D36"/>
    <w:multiLevelType w:val="hybridMultilevel"/>
    <w:tmpl w:val="975C391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3A4A5E"/>
    <w:multiLevelType w:val="hybridMultilevel"/>
    <w:tmpl w:val="7312DB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D697366"/>
    <w:multiLevelType w:val="hybridMultilevel"/>
    <w:tmpl w:val="E54E7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DC341B"/>
    <w:multiLevelType w:val="hybridMultilevel"/>
    <w:tmpl w:val="51BAE72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nsid w:val="628E283C"/>
    <w:multiLevelType w:val="hybridMultilevel"/>
    <w:tmpl w:val="A2646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4E43D45"/>
    <w:multiLevelType w:val="hybridMultilevel"/>
    <w:tmpl w:val="97400B26"/>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14">
    <w:nsid w:val="6CD97F10"/>
    <w:multiLevelType w:val="hybridMultilevel"/>
    <w:tmpl w:val="BA4A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A91665"/>
    <w:multiLevelType w:val="hybridMultilevel"/>
    <w:tmpl w:val="BE429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B0A7BFB"/>
    <w:multiLevelType w:val="hybridMultilevel"/>
    <w:tmpl w:val="287C8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EA968C5"/>
    <w:multiLevelType w:val="hybridMultilevel"/>
    <w:tmpl w:val="43661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ECD5A04"/>
    <w:multiLevelType w:val="hybridMultilevel"/>
    <w:tmpl w:val="194A8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12"/>
  </w:num>
  <w:num w:numId="5">
    <w:abstractNumId w:val="18"/>
  </w:num>
  <w:num w:numId="6">
    <w:abstractNumId w:val="13"/>
  </w:num>
  <w:num w:numId="7">
    <w:abstractNumId w:val="0"/>
  </w:num>
  <w:num w:numId="8">
    <w:abstractNumId w:val="1"/>
  </w:num>
  <w:num w:numId="9">
    <w:abstractNumId w:val="11"/>
  </w:num>
  <w:num w:numId="10">
    <w:abstractNumId w:val="16"/>
  </w:num>
  <w:num w:numId="11">
    <w:abstractNumId w:val="8"/>
  </w:num>
  <w:num w:numId="12">
    <w:abstractNumId w:val="2"/>
  </w:num>
  <w:num w:numId="13">
    <w:abstractNumId w:val="3"/>
  </w:num>
  <w:num w:numId="14">
    <w:abstractNumId w:val="6"/>
  </w:num>
  <w:num w:numId="15">
    <w:abstractNumId w:val="17"/>
  </w:num>
  <w:num w:numId="16">
    <w:abstractNumId w:val="7"/>
  </w:num>
  <w:num w:numId="17">
    <w:abstractNumId w:val="4"/>
  </w:num>
  <w:num w:numId="18">
    <w:abstractNumId w:val="15"/>
  </w:num>
  <w:num w:numId="19">
    <w:abstractNumId w:val="15"/>
  </w:num>
  <w:num w:numId="20">
    <w:abstractNumId w:val="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stralian Commission">
    <w15:presenceInfo w15:providerId="Windows Live" w15:userId="0945ee1c02856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AD"/>
    <w:rsid w:val="00003743"/>
    <w:rsid w:val="000064A4"/>
    <w:rsid w:val="00013828"/>
    <w:rsid w:val="0001676B"/>
    <w:rsid w:val="00016E6F"/>
    <w:rsid w:val="0002046C"/>
    <w:rsid w:val="0002048D"/>
    <w:rsid w:val="00023072"/>
    <w:rsid w:val="00023E05"/>
    <w:rsid w:val="00026637"/>
    <w:rsid w:val="00030683"/>
    <w:rsid w:val="00030752"/>
    <w:rsid w:val="0003110E"/>
    <w:rsid w:val="00032E45"/>
    <w:rsid w:val="0003448B"/>
    <w:rsid w:val="00036D4E"/>
    <w:rsid w:val="000411DA"/>
    <w:rsid w:val="00042D58"/>
    <w:rsid w:val="00042ED3"/>
    <w:rsid w:val="00047BDF"/>
    <w:rsid w:val="00050F06"/>
    <w:rsid w:val="0005160C"/>
    <w:rsid w:val="00054841"/>
    <w:rsid w:val="00057A0E"/>
    <w:rsid w:val="00064608"/>
    <w:rsid w:val="00067456"/>
    <w:rsid w:val="000702EC"/>
    <w:rsid w:val="00072804"/>
    <w:rsid w:val="00074BA3"/>
    <w:rsid w:val="0008542F"/>
    <w:rsid w:val="000968B6"/>
    <w:rsid w:val="000A0E25"/>
    <w:rsid w:val="000A7ADE"/>
    <w:rsid w:val="000B1146"/>
    <w:rsid w:val="000B71F3"/>
    <w:rsid w:val="000C3627"/>
    <w:rsid w:val="000C708E"/>
    <w:rsid w:val="000D2440"/>
    <w:rsid w:val="000D2C05"/>
    <w:rsid w:val="000D64BC"/>
    <w:rsid w:val="000E757C"/>
    <w:rsid w:val="000F1A5A"/>
    <w:rsid w:val="000F29CF"/>
    <w:rsid w:val="000F2B97"/>
    <w:rsid w:val="000F2E06"/>
    <w:rsid w:val="000F3E10"/>
    <w:rsid w:val="000F4776"/>
    <w:rsid w:val="000F63F0"/>
    <w:rsid w:val="001009F4"/>
    <w:rsid w:val="00104C67"/>
    <w:rsid w:val="001052BF"/>
    <w:rsid w:val="001062B4"/>
    <w:rsid w:val="00107C04"/>
    <w:rsid w:val="00107CB8"/>
    <w:rsid w:val="00110B1E"/>
    <w:rsid w:val="00110B50"/>
    <w:rsid w:val="0011354D"/>
    <w:rsid w:val="00120EDD"/>
    <w:rsid w:val="00122454"/>
    <w:rsid w:val="001236D6"/>
    <w:rsid w:val="001237D2"/>
    <w:rsid w:val="0012545C"/>
    <w:rsid w:val="001273EE"/>
    <w:rsid w:val="00127D9D"/>
    <w:rsid w:val="00131323"/>
    <w:rsid w:val="001314DE"/>
    <w:rsid w:val="00132330"/>
    <w:rsid w:val="00132952"/>
    <w:rsid w:val="00133EC3"/>
    <w:rsid w:val="00137D14"/>
    <w:rsid w:val="001456AF"/>
    <w:rsid w:val="001479DC"/>
    <w:rsid w:val="001705BD"/>
    <w:rsid w:val="00173511"/>
    <w:rsid w:val="00176210"/>
    <w:rsid w:val="00180048"/>
    <w:rsid w:val="00183FEA"/>
    <w:rsid w:val="0018498B"/>
    <w:rsid w:val="00186698"/>
    <w:rsid w:val="0018798A"/>
    <w:rsid w:val="001974CB"/>
    <w:rsid w:val="001A08F5"/>
    <w:rsid w:val="001A1B5E"/>
    <w:rsid w:val="001A628C"/>
    <w:rsid w:val="001A6857"/>
    <w:rsid w:val="001B075A"/>
    <w:rsid w:val="001B186E"/>
    <w:rsid w:val="001B1D51"/>
    <w:rsid w:val="001B2222"/>
    <w:rsid w:val="001B3443"/>
    <w:rsid w:val="001B46DB"/>
    <w:rsid w:val="001B4BF9"/>
    <w:rsid w:val="001B54D0"/>
    <w:rsid w:val="001B569D"/>
    <w:rsid w:val="001B7AD8"/>
    <w:rsid w:val="001C5001"/>
    <w:rsid w:val="001C5825"/>
    <w:rsid w:val="001C7B87"/>
    <w:rsid w:val="001C7F56"/>
    <w:rsid w:val="001D11FF"/>
    <w:rsid w:val="001D3370"/>
    <w:rsid w:val="001D370F"/>
    <w:rsid w:val="001D44E7"/>
    <w:rsid w:val="001D5814"/>
    <w:rsid w:val="001D6EB1"/>
    <w:rsid w:val="001D7349"/>
    <w:rsid w:val="001E06B3"/>
    <w:rsid w:val="001E09DF"/>
    <w:rsid w:val="001E17F1"/>
    <w:rsid w:val="001E405B"/>
    <w:rsid w:val="001E5C14"/>
    <w:rsid w:val="001E5E7E"/>
    <w:rsid w:val="001E63BF"/>
    <w:rsid w:val="001E7234"/>
    <w:rsid w:val="001E7F71"/>
    <w:rsid w:val="001F1BCE"/>
    <w:rsid w:val="001F1FD8"/>
    <w:rsid w:val="001F3CE6"/>
    <w:rsid w:val="001F41CB"/>
    <w:rsid w:val="001F50F8"/>
    <w:rsid w:val="00201711"/>
    <w:rsid w:val="00204A0B"/>
    <w:rsid w:val="00212C97"/>
    <w:rsid w:val="00213144"/>
    <w:rsid w:val="00217CBA"/>
    <w:rsid w:val="002208EB"/>
    <w:rsid w:val="00220902"/>
    <w:rsid w:val="002260AD"/>
    <w:rsid w:val="00231695"/>
    <w:rsid w:val="00232377"/>
    <w:rsid w:val="00235276"/>
    <w:rsid w:val="002370E6"/>
    <w:rsid w:val="00237235"/>
    <w:rsid w:val="00240FDF"/>
    <w:rsid w:val="00245BF4"/>
    <w:rsid w:val="002527FB"/>
    <w:rsid w:val="00256952"/>
    <w:rsid w:val="00265539"/>
    <w:rsid w:val="002675E1"/>
    <w:rsid w:val="00267D7A"/>
    <w:rsid w:val="00270861"/>
    <w:rsid w:val="00270C85"/>
    <w:rsid w:val="00271F3E"/>
    <w:rsid w:val="002749C8"/>
    <w:rsid w:val="00276043"/>
    <w:rsid w:val="002852A3"/>
    <w:rsid w:val="0028774A"/>
    <w:rsid w:val="00287DD3"/>
    <w:rsid w:val="00292543"/>
    <w:rsid w:val="00294EAB"/>
    <w:rsid w:val="002A03DE"/>
    <w:rsid w:val="002A33E6"/>
    <w:rsid w:val="002B22B0"/>
    <w:rsid w:val="002B3077"/>
    <w:rsid w:val="002B61D0"/>
    <w:rsid w:val="002C0220"/>
    <w:rsid w:val="002C0D84"/>
    <w:rsid w:val="002C1DE5"/>
    <w:rsid w:val="002C2154"/>
    <w:rsid w:val="002C6DB6"/>
    <w:rsid w:val="002D1780"/>
    <w:rsid w:val="002D5661"/>
    <w:rsid w:val="002D5873"/>
    <w:rsid w:val="002D5B70"/>
    <w:rsid w:val="002D7DDC"/>
    <w:rsid w:val="002E421F"/>
    <w:rsid w:val="002F0AB2"/>
    <w:rsid w:val="002F2DC1"/>
    <w:rsid w:val="002F73EB"/>
    <w:rsid w:val="00302243"/>
    <w:rsid w:val="0030538C"/>
    <w:rsid w:val="0030786C"/>
    <w:rsid w:val="003104CB"/>
    <w:rsid w:val="003130E3"/>
    <w:rsid w:val="00313854"/>
    <w:rsid w:val="00320C8C"/>
    <w:rsid w:val="00321CCE"/>
    <w:rsid w:val="00322050"/>
    <w:rsid w:val="00322BEE"/>
    <w:rsid w:val="00322D9A"/>
    <w:rsid w:val="0032546B"/>
    <w:rsid w:val="0032643A"/>
    <w:rsid w:val="00326847"/>
    <w:rsid w:val="00327475"/>
    <w:rsid w:val="0033185D"/>
    <w:rsid w:val="00333980"/>
    <w:rsid w:val="00334BEF"/>
    <w:rsid w:val="00342132"/>
    <w:rsid w:val="00343C38"/>
    <w:rsid w:val="00344105"/>
    <w:rsid w:val="00347190"/>
    <w:rsid w:val="00351BEB"/>
    <w:rsid w:val="0035311C"/>
    <w:rsid w:val="003534D1"/>
    <w:rsid w:val="00353CFE"/>
    <w:rsid w:val="003607DE"/>
    <w:rsid w:val="00360B1B"/>
    <w:rsid w:val="003611B3"/>
    <w:rsid w:val="003664B9"/>
    <w:rsid w:val="00366612"/>
    <w:rsid w:val="003675C4"/>
    <w:rsid w:val="003728A0"/>
    <w:rsid w:val="0037488B"/>
    <w:rsid w:val="00375EEA"/>
    <w:rsid w:val="00381CC6"/>
    <w:rsid w:val="00385312"/>
    <w:rsid w:val="00390A73"/>
    <w:rsid w:val="0039420B"/>
    <w:rsid w:val="00396CB3"/>
    <w:rsid w:val="0039792A"/>
    <w:rsid w:val="003A1367"/>
    <w:rsid w:val="003A2ECB"/>
    <w:rsid w:val="003B2149"/>
    <w:rsid w:val="003B3D32"/>
    <w:rsid w:val="003B3E9C"/>
    <w:rsid w:val="003B60F0"/>
    <w:rsid w:val="003B6CC2"/>
    <w:rsid w:val="003C23C7"/>
    <w:rsid w:val="003C34C8"/>
    <w:rsid w:val="003C35B1"/>
    <w:rsid w:val="003C3BFB"/>
    <w:rsid w:val="003C7C83"/>
    <w:rsid w:val="003D17F9"/>
    <w:rsid w:val="003D39AC"/>
    <w:rsid w:val="003D47FF"/>
    <w:rsid w:val="003D4A1C"/>
    <w:rsid w:val="003D5CB3"/>
    <w:rsid w:val="003D7290"/>
    <w:rsid w:val="003D7B5C"/>
    <w:rsid w:val="003E0391"/>
    <w:rsid w:val="003E14C0"/>
    <w:rsid w:val="003E1D39"/>
    <w:rsid w:val="003E23EA"/>
    <w:rsid w:val="003E33FA"/>
    <w:rsid w:val="003E356B"/>
    <w:rsid w:val="003E395B"/>
    <w:rsid w:val="003F1446"/>
    <w:rsid w:val="00400ECA"/>
    <w:rsid w:val="00402CF2"/>
    <w:rsid w:val="00404063"/>
    <w:rsid w:val="00404990"/>
    <w:rsid w:val="00407EB6"/>
    <w:rsid w:val="00412F7E"/>
    <w:rsid w:val="004137AF"/>
    <w:rsid w:val="00415875"/>
    <w:rsid w:val="004209DA"/>
    <w:rsid w:val="004219E3"/>
    <w:rsid w:val="00421B0F"/>
    <w:rsid w:val="00426AB4"/>
    <w:rsid w:val="00427CF2"/>
    <w:rsid w:val="004338A1"/>
    <w:rsid w:val="00433C78"/>
    <w:rsid w:val="00436E3B"/>
    <w:rsid w:val="0044372B"/>
    <w:rsid w:val="00446131"/>
    <w:rsid w:val="00446F49"/>
    <w:rsid w:val="00454309"/>
    <w:rsid w:val="0045528F"/>
    <w:rsid w:val="00462DC4"/>
    <w:rsid w:val="00464102"/>
    <w:rsid w:val="00467629"/>
    <w:rsid w:val="004676A8"/>
    <w:rsid w:val="0047684D"/>
    <w:rsid w:val="00477390"/>
    <w:rsid w:val="004774E6"/>
    <w:rsid w:val="00482178"/>
    <w:rsid w:val="00486381"/>
    <w:rsid w:val="004867E2"/>
    <w:rsid w:val="00486907"/>
    <w:rsid w:val="004907F6"/>
    <w:rsid w:val="00491908"/>
    <w:rsid w:val="00496ED0"/>
    <w:rsid w:val="004A5D32"/>
    <w:rsid w:val="004A6F83"/>
    <w:rsid w:val="004A7DC1"/>
    <w:rsid w:val="004B01C5"/>
    <w:rsid w:val="004B1470"/>
    <w:rsid w:val="004B282E"/>
    <w:rsid w:val="004B3428"/>
    <w:rsid w:val="004B3611"/>
    <w:rsid w:val="004B40FC"/>
    <w:rsid w:val="004B5055"/>
    <w:rsid w:val="004B75BE"/>
    <w:rsid w:val="004B7EB1"/>
    <w:rsid w:val="004C0562"/>
    <w:rsid w:val="004C245A"/>
    <w:rsid w:val="004C2C4B"/>
    <w:rsid w:val="004C3391"/>
    <w:rsid w:val="004C48BD"/>
    <w:rsid w:val="004D346C"/>
    <w:rsid w:val="004D490A"/>
    <w:rsid w:val="004D53D8"/>
    <w:rsid w:val="004D746D"/>
    <w:rsid w:val="004E1426"/>
    <w:rsid w:val="004E4240"/>
    <w:rsid w:val="004F1C4F"/>
    <w:rsid w:val="004F3990"/>
    <w:rsid w:val="004F5664"/>
    <w:rsid w:val="004F5709"/>
    <w:rsid w:val="00500B5E"/>
    <w:rsid w:val="00502418"/>
    <w:rsid w:val="005058A4"/>
    <w:rsid w:val="00505A4A"/>
    <w:rsid w:val="00505FDB"/>
    <w:rsid w:val="00506EF0"/>
    <w:rsid w:val="00512D15"/>
    <w:rsid w:val="00513721"/>
    <w:rsid w:val="005143B1"/>
    <w:rsid w:val="005152AB"/>
    <w:rsid w:val="005165D2"/>
    <w:rsid w:val="00516C44"/>
    <w:rsid w:val="00516FE8"/>
    <w:rsid w:val="005170AA"/>
    <w:rsid w:val="00517C4B"/>
    <w:rsid w:val="00521896"/>
    <w:rsid w:val="00525707"/>
    <w:rsid w:val="00525CB7"/>
    <w:rsid w:val="0052697E"/>
    <w:rsid w:val="00527B24"/>
    <w:rsid w:val="00530296"/>
    <w:rsid w:val="00530542"/>
    <w:rsid w:val="00530B88"/>
    <w:rsid w:val="00532BB2"/>
    <w:rsid w:val="005352F5"/>
    <w:rsid w:val="00535E3A"/>
    <w:rsid w:val="0054078C"/>
    <w:rsid w:val="00542047"/>
    <w:rsid w:val="0054510E"/>
    <w:rsid w:val="0054584A"/>
    <w:rsid w:val="00545E09"/>
    <w:rsid w:val="00546CC3"/>
    <w:rsid w:val="005510FF"/>
    <w:rsid w:val="00551A67"/>
    <w:rsid w:val="00553985"/>
    <w:rsid w:val="00553B41"/>
    <w:rsid w:val="005579CB"/>
    <w:rsid w:val="005715C9"/>
    <w:rsid w:val="0057322E"/>
    <w:rsid w:val="00576C53"/>
    <w:rsid w:val="00576FBE"/>
    <w:rsid w:val="00580059"/>
    <w:rsid w:val="00581B14"/>
    <w:rsid w:val="00582201"/>
    <w:rsid w:val="0058252A"/>
    <w:rsid w:val="00583543"/>
    <w:rsid w:val="0058671D"/>
    <w:rsid w:val="00587434"/>
    <w:rsid w:val="00592460"/>
    <w:rsid w:val="0059251C"/>
    <w:rsid w:val="00594AFA"/>
    <w:rsid w:val="005A3D6B"/>
    <w:rsid w:val="005A62F1"/>
    <w:rsid w:val="005A73F7"/>
    <w:rsid w:val="005A7DAD"/>
    <w:rsid w:val="005B256C"/>
    <w:rsid w:val="005B2EA4"/>
    <w:rsid w:val="005B3459"/>
    <w:rsid w:val="005B6901"/>
    <w:rsid w:val="005C3BBA"/>
    <w:rsid w:val="005C40CD"/>
    <w:rsid w:val="005C511A"/>
    <w:rsid w:val="005D525A"/>
    <w:rsid w:val="005E10DE"/>
    <w:rsid w:val="005E2451"/>
    <w:rsid w:val="005E3440"/>
    <w:rsid w:val="005E439F"/>
    <w:rsid w:val="005E63E2"/>
    <w:rsid w:val="005F03A5"/>
    <w:rsid w:val="00601087"/>
    <w:rsid w:val="00602259"/>
    <w:rsid w:val="00605555"/>
    <w:rsid w:val="00605B53"/>
    <w:rsid w:val="00605DC6"/>
    <w:rsid w:val="00614108"/>
    <w:rsid w:val="00617DB7"/>
    <w:rsid w:val="00622C87"/>
    <w:rsid w:val="00623CB1"/>
    <w:rsid w:val="00623D05"/>
    <w:rsid w:val="00630BBE"/>
    <w:rsid w:val="00635303"/>
    <w:rsid w:val="006402E1"/>
    <w:rsid w:val="006411C0"/>
    <w:rsid w:val="00641584"/>
    <w:rsid w:val="00642642"/>
    <w:rsid w:val="0065116F"/>
    <w:rsid w:val="00652858"/>
    <w:rsid w:val="00654D30"/>
    <w:rsid w:val="00654E20"/>
    <w:rsid w:val="00655F65"/>
    <w:rsid w:val="0065670D"/>
    <w:rsid w:val="006605BE"/>
    <w:rsid w:val="00666043"/>
    <w:rsid w:val="006665F0"/>
    <w:rsid w:val="00675A7F"/>
    <w:rsid w:val="006766A0"/>
    <w:rsid w:val="006807E8"/>
    <w:rsid w:val="0068376A"/>
    <w:rsid w:val="00686261"/>
    <w:rsid w:val="006920D2"/>
    <w:rsid w:val="006A211F"/>
    <w:rsid w:val="006A21D7"/>
    <w:rsid w:val="006A3A82"/>
    <w:rsid w:val="006B36B7"/>
    <w:rsid w:val="006B5BEE"/>
    <w:rsid w:val="006C0BF5"/>
    <w:rsid w:val="006C2558"/>
    <w:rsid w:val="006C3445"/>
    <w:rsid w:val="006C62F4"/>
    <w:rsid w:val="006C7598"/>
    <w:rsid w:val="006D20EC"/>
    <w:rsid w:val="006D72B1"/>
    <w:rsid w:val="006E3C4D"/>
    <w:rsid w:val="006E4EA2"/>
    <w:rsid w:val="006E65C8"/>
    <w:rsid w:val="006F0538"/>
    <w:rsid w:val="006F08E0"/>
    <w:rsid w:val="006F0CC2"/>
    <w:rsid w:val="006F14FC"/>
    <w:rsid w:val="006F1BDA"/>
    <w:rsid w:val="00701CAA"/>
    <w:rsid w:val="00701F0E"/>
    <w:rsid w:val="007026FD"/>
    <w:rsid w:val="00703698"/>
    <w:rsid w:val="00703DCE"/>
    <w:rsid w:val="007040D8"/>
    <w:rsid w:val="007056A4"/>
    <w:rsid w:val="00705886"/>
    <w:rsid w:val="00706AAA"/>
    <w:rsid w:val="00712E75"/>
    <w:rsid w:val="00713D5F"/>
    <w:rsid w:val="0071543C"/>
    <w:rsid w:val="007155A3"/>
    <w:rsid w:val="0071653A"/>
    <w:rsid w:val="00716B02"/>
    <w:rsid w:val="00716F94"/>
    <w:rsid w:val="00717E52"/>
    <w:rsid w:val="007223EC"/>
    <w:rsid w:val="0072504B"/>
    <w:rsid w:val="007266EF"/>
    <w:rsid w:val="00727076"/>
    <w:rsid w:val="0073123D"/>
    <w:rsid w:val="00732BC0"/>
    <w:rsid w:val="00736E30"/>
    <w:rsid w:val="00740836"/>
    <w:rsid w:val="00745B9B"/>
    <w:rsid w:val="007511DF"/>
    <w:rsid w:val="0075354A"/>
    <w:rsid w:val="007555B3"/>
    <w:rsid w:val="0075595B"/>
    <w:rsid w:val="007605F2"/>
    <w:rsid w:val="00760AB1"/>
    <w:rsid w:val="00761C5A"/>
    <w:rsid w:val="00763E2D"/>
    <w:rsid w:val="00765172"/>
    <w:rsid w:val="00765280"/>
    <w:rsid w:val="00765EB3"/>
    <w:rsid w:val="007670B4"/>
    <w:rsid w:val="00773AFE"/>
    <w:rsid w:val="0077453D"/>
    <w:rsid w:val="00774AB3"/>
    <w:rsid w:val="00775864"/>
    <w:rsid w:val="0078120F"/>
    <w:rsid w:val="00781858"/>
    <w:rsid w:val="007871AA"/>
    <w:rsid w:val="007A7375"/>
    <w:rsid w:val="007B0558"/>
    <w:rsid w:val="007B2D49"/>
    <w:rsid w:val="007C0730"/>
    <w:rsid w:val="007C1C2E"/>
    <w:rsid w:val="007C294C"/>
    <w:rsid w:val="007C4F5B"/>
    <w:rsid w:val="007C580C"/>
    <w:rsid w:val="007D1436"/>
    <w:rsid w:val="007D3887"/>
    <w:rsid w:val="007D4987"/>
    <w:rsid w:val="007D5376"/>
    <w:rsid w:val="007D6CF9"/>
    <w:rsid w:val="007E4A2A"/>
    <w:rsid w:val="007F2293"/>
    <w:rsid w:val="007F3D2B"/>
    <w:rsid w:val="007F52E8"/>
    <w:rsid w:val="00806668"/>
    <w:rsid w:val="00807BD9"/>
    <w:rsid w:val="00814994"/>
    <w:rsid w:val="0081542C"/>
    <w:rsid w:val="00820A15"/>
    <w:rsid w:val="00821921"/>
    <w:rsid w:val="008223BA"/>
    <w:rsid w:val="00823CC6"/>
    <w:rsid w:val="008264EB"/>
    <w:rsid w:val="00831038"/>
    <w:rsid w:val="008315FF"/>
    <w:rsid w:val="0083242B"/>
    <w:rsid w:val="00833F48"/>
    <w:rsid w:val="00834AFC"/>
    <w:rsid w:val="008357C7"/>
    <w:rsid w:val="0083618F"/>
    <w:rsid w:val="00840412"/>
    <w:rsid w:val="008419F6"/>
    <w:rsid w:val="00841F0E"/>
    <w:rsid w:val="0084260F"/>
    <w:rsid w:val="0084640F"/>
    <w:rsid w:val="008575AA"/>
    <w:rsid w:val="00857680"/>
    <w:rsid w:val="008606EE"/>
    <w:rsid w:val="008610F2"/>
    <w:rsid w:val="00861EAB"/>
    <w:rsid w:val="008636AE"/>
    <w:rsid w:val="008648F0"/>
    <w:rsid w:val="00864A37"/>
    <w:rsid w:val="00864D08"/>
    <w:rsid w:val="0086693A"/>
    <w:rsid w:val="0087154C"/>
    <w:rsid w:val="008723AD"/>
    <w:rsid w:val="00875608"/>
    <w:rsid w:val="00876B96"/>
    <w:rsid w:val="00877475"/>
    <w:rsid w:val="00883AC2"/>
    <w:rsid w:val="008846FE"/>
    <w:rsid w:val="008853F8"/>
    <w:rsid w:val="00886382"/>
    <w:rsid w:val="008878FF"/>
    <w:rsid w:val="00891C88"/>
    <w:rsid w:val="00893BFD"/>
    <w:rsid w:val="0089471F"/>
    <w:rsid w:val="00894A99"/>
    <w:rsid w:val="00896807"/>
    <w:rsid w:val="008A0E69"/>
    <w:rsid w:val="008A1328"/>
    <w:rsid w:val="008A147F"/>
    <w:rsid w:val="008A3320"/>
    <w:rsid w:val="008A4CD0"/>
    <w:rsid w:val="008A4D92"/>
    <w:rsid w:val="008A68E1"/>
    <w:rsid w:val="008A7AFC"/>
    <w:rsid w:val="008B2941"/>
    <w:rsid w:val="008B4AFD"/>
    <w:rsid w:val="008B7731"/>
    <w:rsid w:val="008C1898"/>
    <w:rsid w:val="008C434F"/>
    <w:rsid w:val="008C44C2"/>
    <w:rsid w:val="008C5C03"/>
    <w:rsid w:val="008C7CCA"/>
    <w:rsid w:val="008D3F4E"/>
    <w:rsid w:val="008F7FCA"/>
    <w:rsid w:val="00904475"/>
    <w:rsid w:val="0090535D"/>
    <w:rsid w:val="00905389"/>
    <w:rsid w:val="0091166F"/>
    <w:rsid w:val="009122B8"/>
    <w:rsid w:val="009153AE"/>
    <w:rsid w:val="00921459"/>
    <w:rsid w:val="009236BB"/>
    <w:rsid w:val="00926274"/>
    <w:rsid w:val="0092761C"/>
    <w:rsid w:val="00930E5A"/>
    <w:rsid w:val="00931DDC"/>
    <w:rsid w:val="00940597"/>
    <w:rsid w:val="00941514"/>
    <w:rsid w:val="00944CC4"/>
    <w:rsid w:val="00944F48"/>
    <w:rsid w:val="00946524"/>
    <w:rsid w:val="00952702"/>
    <w:rsid w:val="00953DCD"/>
    <w:rsid w:val="00962DAA"/>
    <w:rsid w:val="009733E6"/>
    <w:rsid w:val="00974134"/>
    <w:rsid w:val="0097420C"/>
    <w:rsid w:val="00975130"/>
    <w:rsid w:val="00975D2F"/>
    <w:rsid w:val="00975EF6"/>
    <w:rsid w:val="009810C8"/>
    <w:rsid w:val="00981B3E"/>
    <w:rsid w:val="00982989"/>
    <w:rsid w:val="00983E88"/>
    <w:rsid w:val="009870E7"/>
    <w:rsid w:val="00987D49"/>
    <w:rsid w:val="0099153C"/>
    <w:rsid w:val="0099276C"/>
    <w:rsid w:val="00993EED"/>
    <w:rsid w:val="0099677D"/>
    <w:rsid w:val="009A19B2"/>
    <w:rsid w:val="009A3289"/>
    <w:rsid w:val="009A502C"/>
    <w:rsid w:val="009A73AD"/>
    <w:rsid w:val="009B2F63"/>
    <w:rsid w:val="009B380C"/>
    <w:rsid w:val="009B4001"/>
    <w:rsid w:val="009C04BA"/>
    <w:rsid w:val="009D06FD"/>
    <w:rsid w:val="009E606F"/>
    <w:rsid w:val="009E6BCB"/>
    <w:rsid w:val="009F1E71"/>
    <w:rsid w:val="009F255C"/>
    <w:rsid w:val="009F4DED"/>
    <w:rsid w:val="00A000C4"/>
    <w:rsid w:val="00A00387"/>
    <w:rsid w:val="00A00507"/>
    <w:rsid w:val="00A00C11"/>
    <w:rsid w:val="00A01773"/>
    <w:rsid w:val="00A01FC1"/>
    <w:rsid w:val="00A038E5"/>
    <w:rsid w:val="00A0446A"/>
    <w:rsid w:val="00A0519C"/>
    <w:rsid w:val="00A051FE"/>
    <w:rsid w:val="00A071AA"/>
    <w:rsid w:val="00A07249"/>
    <w:rsid w:val="00A078E1"/>
    <w:rsid w:val="00A16958"/>
    <w:rsid w:val="00A20064"/>
    <w:rsid w:val="00A20672"/>
    <w:rsid w:val="00A244D8"/>
    <w:rsid w:val="00A253B0"/>
    <w:rsid w:val="00A27655"/>
    <w:rsid w:val="00A30C55"/>
    <w:rsid w:val="00A319EC"/>
    <w:rsid w:val="00A36AC2"/>
    <w:rsid w:val="00A40D18"/>
    <w:rsid w:val="00A447E1"/>
    <w:rsid w:val="00A4512D"/>
    <w:rsid w:val="00A51A29"/>
    <w:rsid w:val="00A57EE5"/>
    <w:rsid w:val="00A60E6D"/>
    <w:rsid w:val="00A63FD1"/>
    <w:rsid w:val="00A64907"/>
    <w:rsid w:val="00A66A43"/>
    <w:rsid w:val="00A705AF"/>
    <w:rsid w:val="00A747A8"/>
    <w:rsid w:val="00A74847"/>
    <w:rsid w:val="00A8080F"/>
    <w:rsid w:val="00A814A0"/>
    <w:rsid w:val="00A85A30"/>
    <w:rsid w:val="00A861C6"/>
    <w:rsid w:val="00A86479"/>
    <w:rsid w:val="00A87200"/>
    <w:rsid w:val="00A8728E"/>
    <w:rsid w:val="00A87666"/>
    <w:rsid w:val="00A87AA8"/>
    <w:rsid w:val="00A91A6C"/>
    <w:rsid w:val="00A93333"/>
    <w:rsid w:val="00A934BE"/>
    <w:rsid w:val="00A96C12"/>
    <w:rsid w:val="00AA29BA"/>
    <w:rsid w:val="00AA5DC6"/>
    <w:rsid w:val="00AA759B"/>
    <w:rsid w:val="00AB47A4"/>
    <w:rsid w:val="00AB786F"/>
    <w:rsid w:val="00AC166F"/>
    <w:rsid w:val="00AC36C9"/>
    <w:rsid w:val="00AD0D9F"/>
    <w:rsid w:val="00AD11E8"/>
    <w:rsid w:val="00AD2D5C"/>
    <w:rsid w:val="00AD4926"/>
    <w:rsid w:val="00AE1038"/>
    <w:rsid w:val="00AE1B51"/>
    <w:rsid w:val="00AE6FEA"/>
    <w:rsid w:val="00AE7B0F"/>
    <w:rsid w:val="00AF0690"/>
    <w:rsid w:val="00AF1197"/>
    <w:rsid w:val="00AF672C"/>
    <w:rsid w:val="00B03D6D"/>
    <w:rsid w:val="00B25386"/>
    <w:rsid w:val="00B263AA"/>
    <w:rsid w:val="00B27BE3"/>
    <w:rsid w:val="00B30A3C"/>
    <w:rsid w:val="00B339F9"/>
    <w:rsid w:val="00B34333"/>
    <w:rsid w:val="00B4224A"/>
    <w:rsid w:val="00B42851"/>
    <w:rsid w:val="00B44B80"/>
    <w:rsid w:val="00B51971"/>
    <w:rsid w:val="00B52872"/>
    <w:rsid w:val="00B53A29"/>
    <w:rsid w:val="00B53D29"/>
    <w:rsid w:val="00B622E7"/>
    <w:rsid w:val="00B6284F"/>
    <w:rsid w:val="00B63469"/>
    <w:rsid w:val="00B6572A"/>
    <w:rsid w:val="00B7165F"/>
    <w:rsid w:val="00B71F6D"/>
    <w:rsid w:val="00B71FFA"/>
    <w:rsid w:val="00B720B1"/>
    <w:rsid w:val="00B75B27"/>
    <w:rsid w:val="00B75EFF"/>
    <w:rsid w:val="00B809D3"/>
    <w:rsid w:val="00B833F8"/>
    <w:rsid w:val="00B85188"/>
    <w:rsid w:val="00B85339"/>
    <w:rsid w:val="00B9092F"/>
    <w:rsid w:val="00B966E7"/>
    <w:rsid w:val="00B96A3F"/>
    <w:rsid w:val="00BA1439"/>
    <w:rsid w:val="00BA15E4"/>
    <w:rsid w:val="00BA1DA7"/>
    <w:rsid w:val="00BA361D"/>
    <w:rsid w:val="00BA4B48"/>
    <w:rsid w:val="00BA5422"/>
    <w:rsid w:val="00BA5BC2"/>
    <w:rsid w:val="00BB1BFE"/>
    <w:rsid w:val="00BB2672"/>
    <w:rsid w:val="00BB3F03"/>
    <w:rsid w:val="00BB5596"/>
    <w:rsid w:val="00BB6085"/>
    <w:rsid w:val="00BB6889"/>
    <w:rsid w:val="00BC2234"/>
    <w:rsid w:val="00BC262C"/>
    <w:rsid w:val="00BC3518"/>
    <w:rsid w:val="00BD717E"/>
    <w:rsid w:val="00BE236F"/>
    <w:rsid w:val="00BE23EF"/>
    <w:rsid w:val="00BE25E8"/>
    <w:rsid w:val="00BF1434"/>
    <w:rsid w:val="00BF2E60"/>
    <w:rsid w:val="00BF374D"/>
    <w:rsid w:val="00BF6C1A"/>
    <w:rsid w:val="00C07372"/>
    <w:rsid w:val="00C07EF5"/>
    <w:rsid w:val="00C11A80"/>
    <w:rsid w:val="00C14599"/>
    <w:rsid w:val="00C17EEE"/>
    <w:rsid w:val="00C24681"/>
    <w:rsid w:val="00C258BF"/>
    <w:rsid w:val="00C2590A"/>
    <w:rsid w:val="00C26E87"/>
    <w:rsid w:val="00C320FB"/>
    <w:rsid w:val="00C37E21"/>
    <w:rsid w:val="00C41382"/>
    <w:rsid w:val="00C43854"/>
    <w:rsid w:val="00C52EE8"/>
    <w:rsid w:val="00C5386F"/>
    <w:rsid w:val="00C56D83"/>
    <w:rsid w:val="00C57031"/>
    <w:rsid w:val="00C5728C"/>
    <w:rsid w:val="00C636AD"/>
    <w:rsid w:val="00C66631"/>
    <w:rsid w:val="00C67D1A"/>
    <w:rsid w:val="00C70B4B"/>
    <w:rsid w:val="00C715DE"/>
    <w:rsid w:val="00C7627F"/>
    <w:rsid w:val="00C76BA7"/>
    <w:rsid w:val="00C84053"/>
    <w:rsid w:val="00C94F3E"/>
    <w:rsid w:val="00C9653E"/>
    <w:rsid w:val="00C96E67"/>
    <w:rsid w:val="00CA55CE"/>
    <w:rsid w:val="00CB04C4"/>
    <w:rsid w:val="00CB12AA"/>
    <w:rsid w:val="00CB2429"/>
    <w:rsid w:val="00CB31E5"/>
    <w:rsid w:val="00CB4D4E"/>
    <w:rsid w:val="00CB5B1A"/>
    <w:rsid w:val="00CC1282"/>
    <w:rsid w:val="00CC3237"/>
    <w:rsid w:val="00CC48A8"/>
    <w:rsid w:val="00CC5550"/>
    <w:rsid w:val="00CD1E1B"/>
    <w:rsid w:val="00CD2088"/>
    <w:rsid w:val="00CD3573"/>
    <w:rsid w:val="00CD3FE1"/>
    <w:rsid w:val="00CD4FA7"/>
    <w:rsid w:val="00CD512B"/>
    <w:rsid w:val="00CD74AE"/>
    <w:rsid w:val="00CD758F"/>
    <w:rsid w:val="00CE0A27"/>
    <w:rsid w:val="00CE25D8"/>
    <w:rsid w:val="00CE393C"/>
    <w:rsid w:val="00CE43A6"/>
    <w:rsid w:val="00CE5A23"/>
    <w:rsid w:val="00CE613C"/>
    <w:rsid w:val="00CE7AE8"/>
    <w:rsid w:val="00CE7B0D"/>
    <w:rsid w:val="00CF286F"/>
    <w:rsid w:val="00D0005A"/>
    <w:rsid w:val="00D00872"/>
    <w:rsid w:val="00D00BE9"/>
    <w:rsid w:val="00D00D18"/>
    <w:rsid w:val="00D017F2"/>
    <w:rsid w:val="00D01C0D"/>
    <w:rsid w:val="00D03FA6"/>
    <w:rsid w:val="00D05A5A"/>
    <w:rsid w:val="00D06C53"/>
    <w:rsid w:val="00D06E9C"/>
    <w:rsid w:val="00D157BF"/>
    <w:rsid w:val="00D16A2A"/>
    <w:rsid w:val="00D17583"/>
    <w:rsid w:val="00D17C48"/>
    <w:rsid w:val="00D20CD3"/>
    <w:rsid w:val="00D22F1D"/>
    <w:rsid w:val="00D258C7"/>
    <w:rsid w:val="00D317D1"/>
    <w:rsid w:val="00D318CC"/>
    <w:rsid w:val="00D335B7"/>
    <w:rsid w:val="00D43544"/>
    <w:rsid w:val="00D441F0"/>
    <w:rsid w:val="00D44739"/>
    <w:rsid w:val="00D4647E"/>
    <w:rsid w:val="00D47EB8"/>
    <w:rsid w:val="00D51B96"/>
    <w:rsid w:val="00D56D28"/>
    <w:rsid w:val="00D57846"/>
    <w:rsid w:val="00D60799"/>
    <w:rsid w:val="00D61DA7"/>
    <w:rsid w:val="00D623D2"/>
    <w:rsid w:val="00D6339D"/>
    <w:rsid w:val="00D65E51"/>
    <w:rsid w:val="00D71DAB"/>
    <w:rsid w:val="00D74060"/>
    <w:rsid w:val="00D74B13"/>
    <w:rsid w:val="00D75329"/>
    <w:rsid w:val="00D75645"/>
    <w:rsid w:val="00D768C0"/>
    <w:rsid w:val="00D801A8"/>
    <w:rsid w:val="00D82482"/>
    <w:rsid w:val="00D86D3D"/>
    <w:rsid w:val="00D875D1"/>
    <w:rsid w:val="00D8796A"/>
    <w:rsid w:val="00D931F8"/>
    <w:rsid w:val="00D93F50"/>
    <w:rsid w:val="00D95D61"/>
    <w:rsid w:val="00DA3D1E"/>
    <w:rsid w:val="00DA40B5"/>
    <w:rsid w:val="00DB0095"/>
    <w:rsid w:val="00DB147E"/>
    <w:rsid w:val="00DB3C9C"/>
    <w:rsid w:val="00DC0EC5"/>
    <w:rsid w:val="00DC5521"/>
    <w:rsid w:val="00DC771A"/>
    <w:rsid w:val="00DC796C"/>
    <w:rsid w:val="00DD2307"/>
    <w:rsid w:val="00DE194E"/>
    <w:rsid w:val="00DE1D1E"/>
    <w:rsid w:val="00DE3640"/>
    <w:rsid w:val="00DE4A12"/>
    <w:rsid w:val="00DE4E5E"/>
    <w:rsid w:val="00DF1818"/>
    <w:rsid w:val="00DF21B1"/>
    <w:rsid w:val="00DF2756"/>
    <w:rsid w:val="00DF5150"/>
    <w:rsid w:val="00DF5BA5"/>
    <w:rsid w:val="00DF6977"/>
    <w:rsid w:val="00E01BF8"/>
    <w:rsid w:val="00E02F8C"/>
    <w:rsid w:val="00E02FF7"/>
    <w:rsid w:val="00E03720"/>
    <w:rsid w:val="00E04A87"/>
    <w:rsid w:val="00E05FE5"/>
    <w:rsid w:val="00E06BD3"/>
    <w:rsid w:val="00E12A0E"/>
    <w:rsid w:val="00E27D84"/>
    <w:rsid w:val="00E326FB"/>
    <w:rsid w:val="00E338CC"/>
    <w:rsid w:val="00E35968"/>
    <w:rsid w:val="00E35C93"/>
    <w:rsid w:val="00E367C8"/>
    <w:rsid w:val="00E37518"/>
    <w:rsid w:val="00E375D8"/>
    <w:rsid w:val="00E43E6B"/>
    <w:rsid w:val="00E45587"/>
    <w:rsid w:val="00E47DFF"/>
    <w:rsid w:val="00E61794"/>
    <w:rsid w:val="00E63E50"/>
    <w:rsid w:val="00E644D8"/>
    <w:rsid w:val="00E65D8B"/>
    <w:rsid w:val="00E67AEE"/>
    <w:rsid w:val="00E739FC"/>
    <w:rsid w:val="00E77872"/>
    <w:rsid w:val="00E80978"/>
    <w:rsid w:val="00E84916"/>
    <w:rsid w:val="00E86B93"/>
    <w:rsid w:val="00E91303"/>
    <w:rsid w:val="00E913BC"/>
    <w:rsid w:val="00E9718A"/>
    <w:rsid w:val="00EA5366"/>
    <w:rsid w:val="00EA63B1"/>
    <w:rsid w:val="00EA75C9"/>
    <w:rsid w:val="00EB40DD"/>
    <w:rsid w:val="00EB4A15"/>
    <w:rsid w:val="00EB689A"/>
    <w:rsid w:val="00EC11D5"/>
    <w:rsid w:val="00EC4BC8"/>
    <w:rsid w:val="00EC7FFB"/>
    <w:rsid w:val="00ED215F"/>
    <w:rsid w:val="00ED4315"/>
    <w:rsid w:val="00ED56C9"/>
    <w:rsid w:val="00EE1092"/>
    <w:rsid w:val="00EE28EA"/>
    <w:rsid w:val="00EE7347"/>
    <w:rsid w:val="00EF1B2D"/>
    <w:rsid w:val="00EF2C81"/>
    <w:rsid w:val="00EF2EF7"/>
    <w:rsid w:val="00EF5DBE"/>
    <w:rsid w:val="00F037B7"/>
    <w:rsid w:val="00F039E5"/>
    <w:rsid w:val="00F07652"/>
    <w:rsid w:val="00F07C2E"/>
    <w:rsid w:val="00F10D3D"/>
    <w:rsid w:val="00F11197"/>
    <w:rsid w:val="00F11290"/>
    <w:rsid w:val="00F17093"/>
    <w:rsid w:val="00F20792"/>
    <w:rsid w:val="00F20820"/>
    <w:rsid w:val="00F22ED5"/>
    <w:rsid w:val="00F34DE4"/>
    <w:rsid w:val="00F35007"/>
    <w:rsid w:val="00F40B9D"/>
    <w:rsid w:val="00F416C9"/>
    <w:rsid w:val="00F46EE4"/>
    <w:rsid w:val="00F47362"/>
    <w:rsid w:val="00F50B7C"/>
    <w:rsid w:val="00F55434"/>
    <w:rsid w:val="00F566BF"/>
    <w:rsid w:val="00F62EF2"/>
    <w:rsid w:val="00F64CF5"/>
    <w:rsid w:val="00F65239"/>
    <w:rsid w:val="00F65EBF"/>
    <w:rsid w:val="00F66491"/>
    <w:rsid w:val="00F700D4"/>
    <w:rsid w:val="00F7177B"/>
    <w:rsid w:val="00F71BC6"/>
    <w:rsid w:val="00F73164"/>
    <w:rsid w:val="00F7483A"/>
    <w:rsid w:val="00F77F70"/>
    <w:rsid w:val="00F81EF8"/>
    <w:rsid w:val="00F85BCD"/>
    <w:rsid w:val="00F8710E"/>
    <w:rsid w:val="00F93E66"/>
    <w:rsid w:val="00FA04A1"/>
    <w:rsid w:val="00FA0634"/>
    <w:rsid w:val="00FA0774"/>
    <w:rsid w:val="00FA3EA0"/>
    <w:rsid w:val="00FA49E2"/>
    <w:rsid w:val="00FB3D84"/>
    <w:rsid w:val="00FC155F"/>
    <w:rsid w:val="00FC2252"/>
    <w:rsid w:val="00FC665A"/>
    <w:rsid w:val="00FC78E0"/>
    <w:rsid w:val="00FC7BD7"/>
    <w:rsid w:val="00FD02F9"/>
    <w:rsid w:val="00FD09F3"/>
    <w:rsid w:val="00FD2937"/>
    <w:rsid w:val="00FD5F73"/>
    <w:rsid w:val="00FE0B3B"/>
    <w:rsid w:val="00FE0F08"/>
    <w:rsid w:val="00FE1470"/>
    <w:rsid w:val="00FE1DA0"/>
    <w:rsid w:val="00FE7FED"/>
    <w:rsid w:val="00FF343A"/>
    <w:rsid w:val="00FF35A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CF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1F"/>
    <w:rPr>
      <w:rFonts w:ascii="Arial" w:hAnsi="Arial"/>
      <w:sz w:val="22"/>
      <w:szCs w:val="24"/>
      <w:lang w:eastAsia="en-US"/>
    </w:rPr>
  </w:style>
  <w:style w:type="paragraph" w:styleId="Heading1">
    <w:name w:val="heading 1"/>
    <w:basedOn w:val="Normal"/>
    <w:next w:val="Normal"/>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link w:val="Heading4Char"/>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E48312"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E48312"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E48312" w:themeColor="accent1"/>
      </w:pBdr>
      <w:spacing w:before="200" w:after="280"/>
      <w:ind w:left="936" w:right="936"/>
    </w:pPr>
    <w:rPr>
      <w:b/>
      <w:bCs/>
      <w:i/>
      <w:iCs/>
      <w:color w:val="E48312" w:themeColor="accent1"/>
    </w:rPr>
  </w:style>
  <w:style w:type="character" w:customStyle="1" w:styleId="IntenseQuoteChar">
    <w:name w:val="Intense Quote Char"/>
    <w:basedOn w:val="DefaultParagraphFont"/>
    <w:link w:val="IntenseQuote"/>
    <w:uiPriority w:val="30"/>
    <w:rsid w:val="00A4512D"/>
    <w:rPr>
      <w:b/>
      <w:bCs/>
      <w:i/>
      <w:iCs/>
      <w:color w:val="E48312" w:themeColor="accent1"/>
      <w:sz w:val="24"/>
      <w:szCs w:val="24"/>
      <w:lang w:eastAsia="en-US"/>
    </w:rPr>
  </w:style>
  <w:style w:type="character" w:styleId="SubtleReference">
    <w:name w:val="Subtle Reference"/>
    <w:basedOn w:val="DefaultParagraphFont"/>
    <w:uiPriority w:val="31"/>
    <w:qFormat/>
    <w:rsid w:val="00A4512D"/>
    <w:rPr>
      <w:smallCaps/>
      <w:color w:val="BD582C" w:themeColor="accent2"/>
      <w:u w:val="single"/>
    </w:rPr>
  </w:style>
  <w:style w:type="character" w:styleId="IntenseReference">
    <w:name w:val="Intense Reference"/>
    <w:basedOn w:val="DefaultParagraphFont"/>
    <w:uiPriority w:val="32"/>
    <w:qFormat/>
    <w:rsid w:val="00A4512D"/>
    <w:rPr>
      <w:b/>
      <w:bCs/>
      <w:i/>
      <w:smallCaps/>
      <w:color w:val="BD582C"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8723AD"/>
    <w:rPr>
      <w:rFonts w:ascii="Tahoma" w:hAnsi="Tahoma" w:cs="Tahoma"/>
      <w:sz w:val="16"/>
      <w:szCs w:val="16"/>
    </w:rPr>
  </w:style>
  <w:style w:type="character" w:customStyle="1" w:styleId="BalloonTextChar">
    <w:name w:val="Balloon Text Char"/>
    <w:basedOn w:val="DefaultParagraphFont"/>
    <w:link w:val="BalloonText"/>
    <w:rsid w:val="008723AD"/>
    <w:rPr>
      <w:rFonts w:ascii="Tahoma" w:hAnsi="Tahoma" w:cs="Tahoma"/>
      <w:sz w:val="16"/>
      <w:szCs w:val="16"/>
      <w:lang w:eastAsia="en-US"/>
    </w:rPr>
  </w:style>
  <w:style w:type="paragraph" w:styleId="Header">
    <w:name w:val="header"/>
    <w:basedOn w:val="Normal"/>
    <w:link w:val="HeaderChar"/>
    <w:rsid w:val="00E913BC"/>
    <w:pPr>
      <w:tabs>
        <w:tab w:val="center" w:pos="4513"/>
        <w:tab w:val="right" w:pos="9026"/>
      </w:tabs>
    </w:pPr>
  </w:style>
  <w:style w:type="character" w:customStyle="1" w:styleId="HeaderChar">
    <w:name w:val="Header Char"/>
    <w:basedOn w:val="DefaultParagraphFont"/>
    <w:link w:val="Header"/>
    <w:rsid w:val="00E913BC"/>
    <w:rPr>
      <w:sz w:val="24"/>
      <w:szCs w:val="24"/>
      <w:lang w:eastAsia="en-US"/>
    </w:rPr>
  </w:style>
  <w:style w:type="paragraph" w:styleId="Footer">
    <w:name w:val="footer"/>
    <w:basedOn w:val="Normal"/>
    <w:link w:val="FooterChar"/>
    <w:uiPriority w:val="99"/>
    <w:rsid w:val="00E913BC"/>
    <w:pPr>
      <w:tabs>
        <w:tab w:val="center" w:pos="4513"/>
        <w:tab w:val="right" w:pos="9026"/>
      </w:tabs>
    </w:pPr>
  </w:style>
  <w:style w:type="character" w:customStyle="1" w:styleId="FooterChar">
    <w:name w:val="Footer Char"/>
    <w:basedOn w:val="DefaultParagraphFont"/>
    <w:link w:val="Footer"/>
    <w:uiPriority w:val="99"/>
    <w:rsid w:val="00E913BC"/>
    <w:rPr>
      <w:sz w:val="24"/>
      <w:szCs w:val="24"/>
      <w:lang w:eastAsia="en-US"/>
    </w:rPr>
  </w:style>
  <w:style w:type="table" w:styleId="TableGrid">
    <w:name w:val="Table Grid"/>
    <w:basedOn w:val="TableNormal"/>
    <w:uiPriority w:val="59"/>
    <w:rsid w:val="006A21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5">
    <w:name w:val="msobodytext5"/>
    <w:rsid w:val="006A211F"/>
    <w:pPr>
      <w:spacing w:line="309" w:lineRule="auto"/>
    </w:pPr>
    <w:rPr>
      <w:rFonts w:ascii="Script MT Bold" w:hAnsi="Script MT Bold"/>
      <w:b/>
      <w:bCs/>
      <w:color w:val="000000"/>
      <w:kern w:val="28"/>
      <w:sz w:val="24"/>
      <w:szCs w:val="24"/>
      <w14:ligatures w14:val="standard"/>
      <w14:cntxtAlts/>
    </w:rPr>
  </w:style>
  <w:style w:type="character" w:styleId="CommentReference">
    <w:name w:val="annotation reference"/>
    <w:basedOn w:val="DefaultParagraphFont"/>
    <w:rsid w:val="00F20792"/>
    <w:rPr>
      <w:sz w:val="16"/>
      <w:szCs w:val="16"/>
    </w:rPr>
  </w:style>
  <w:style w:type="paragraph" w:styleId="CommentText">
    <w:name w:val="annotation text"/>
    <w:basedOn w:val="Normal"/>
    <w:link w:val="CommentTextChar"/>
    <w:rsid w:val="00F20792"/>
    <w:rPr>
      <w:sz w:val="20"/>
      <w:szCs w:val="20"/>
    </w:rPr>
  </w:style>
  <w:style w:type="character" w:customStyle="1" w:styleId="CommentTextChar">
    <w:name w:val="Comment Text Char"/>
    <w:basedOn w:val="DefaultParagraphFont"/>
    <w:link w:val="CommentText"/>
    <w:rsid w:val="00F20792"/>
    <w:rPr>
      <w:lang w:eastAsia="en-US"/>
    </w:rPr>
  </w:style>
  <w:style w:type="paragraph" w:styleId="CommentSubject">
    <w:name w:val="annotation subject"/>
    <w:basedOn w:val="CommentText"/>
    <w:next w:val="CommentText"/>
    <w:link w:val="CommentSubjectChar"/>
    <w:rsid w:val="00F20792"/>
    <w:rPr>
      <w:b/>
      <w:bCs/>
    </w:rPr>
  </w:style>
  <w:style w:type="character" w:customStyle="1" w:styleId="CommentSubjectChar">
    <w:name w:val="Comment Subject Char"/>
    <w:basedOn w:val="CommentTextChar"/>
    <w:link w:val="CommentSubject"/>
    <w:rsid w:val="00F20792"/>
    <w:rPr>
      <w:b/>
      <w:bCs/>
      <w:lang w:eastAsia="en-US"/>
    </w:rPr>
  </w:style>
  <w:style w:type="paragraph" w:styleId="Caption">
    <w:name w:val="caption"/>
    <w:basedOn w:val="Normal"/>
    <w:next w:val="Normal"/>
    <w:unhideWhenUsed/>
    <w:qFormat/>
    <w:rsid w:val="004B01C5"/>
    <w:pPr>
      <w:spacing w:after="200"/>
    </w:pPr>
    <w:rPr>
      <w:i/>
      <w:iCs/>
      <w:color w:val="637052" w:themeColor="text2"/>
      <w:sz w:val="18"/>
      <w:szCs w:val="18"/>
    </w:rPr>
  </w:style>
  <w:style w:type="character" w:styleId="Hyperlink">
    <w:name w:val="Hyperlink"/>
    <w:basedOn w:val="DefaultParagraphFont"/>
    <w:uiPriority w:val="99"/>
    <w:unhideWhenUsed/>
    <w:rsid w:val="00DF21B1"/>
    <w:rPr>
      <w:color w:val="2998E3" w:themeColor="hyperlink"/>
      <w:u w:val="single"/>
    </w:rPr>
  </w:style>
  <w:style w:type="paragraph" w:styleId="NormalWeb">
    <w:name w:val="Normal (Web)"/>
    <w:basedOn w:val="Normal"/>
    <w:uiPriority w:val="99"/>
    <w:semiHidden/>
    <w:unhideWhenUsed/>
    <w:rsid w:val="00186698"/>
    <w:pPr>
      <w:spacing w:before="100" w:beforeAutospacing="1" w:after="100" w:afterAutospacing="1"/>
    </w:pPr>
    <w:rPr>
      <w:rFonts w:eastAsiaTheme="minorEastAsia"/>
      <w:lang w:eastAsia="en-AU"/>
    </w:rPr>
  </w:style>
  <w:style w:type="table" w:customStyle="1" w:styleId="ListTable4-Accent61">
    <w:name w:val="List Table 4 - Accent 61"/>
    <w:basedOn w:val="TableNormal"/>
    <w:uiPriority w:val="49"/>
    <w:rsid w:val="00614108"/>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6Colorful1">
    <w:name w:val="List Table 6 Colorful1"/>
    <w:basedOn w:val="TableNormal"/>
    <w:uiPriority w:val="51"/>
    <w:rsid w:val="007056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
    <w:name w:val="List Table 4 - Accent 31"/>
    <w:basedOn w:val="TableNormal"/>
    <w:uiPriority w:val="49"/>
    <w:rsid w:val="00652858"/>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tcBorders>
        <w:shd w:val="clear" w:color="auto" w:fill="865640" w:themeFill="accent3"/>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character" w:customStyle="1" w:styleId="Heading4Char">
    <w:name w:val="Heading 4 Char"/>
    <w:basedOn w:val="DefaultParagraphFont"/>
    <w:link w:val="Heading4"/>
    <w:rsid w:val="001E06B3"/>
    <w:rPr>
      <w:rFonts w:ascii="Arial" w:hAnsi="Arial"/>
      <w:bCs/>
      <w:sz w:val="28"/>
      <w:szCs w:val="28"/>
      <w:lang w:eastAsia="en-US"/>
    </w:rPr>
  </w:style>
  <w:style w:type="paragraph" w:styleId="TOCHeading">
    <w:name w:val="TOC Heading"/>
    <w:basedOn w:val="Heading1"/>
    <w:next w:val="Normal"/>
    <w:uiPriority w:val="39"/>
    <w:unhideWhenUsed/>
    <w:qFormat/>
    <w:rsid w:val="001456AF"/>
    <w:pPr>
      <w:keepLines/>
      <w:spacing w:after="0" w:line="259" w:lineRule="auto"/>
      <w:outlineLvl w:val="9"/>
    </w:pPr>
    <w:rPr>
      <w:rFonts w:asciiTheme="majorHAnsi" w:eastAsiaTheme="majorEastAsia" w:hAnsiTheme="majorHAnsi" w:cstheme="majorBidi"/>
      <w:b w:val="0"/>
      <w:bCs w:val="0"/>
      <w:color w:val="AA610D" w:themeColor="accent1" w:themeShade="BF"/>
      <w:kern w:val="0"/>
      <w:sz w:val="32"/>
      <w:lang w:val="en-US"/>
    </w:rPr>
  </w:style>
  <w:style w:type="paragraph" w:styleId="TOC1">
    <w:name w:val="toc 1"/>
    <w:basedOn w:val="Normal"/>
    <w:next w:val="Normal"/>
    <w:autoRedefine/>
    <w:uiPriority w:val="39"/>
    <w:unhideWhenUsed/>
    <w:rsid w:val="00E367C8"/>
    <w:pPr>
      <w:tabs>
        <w:tab w:val="right" w:leader="dot" w:pos="9628"/>
      </w:tabs>
      <w:spacing w:after="100"/>
    </w:pPr>
  </w:style>
  <w:style w:type="paragraph" w:styleId="TOC2">
    <w:name w:val="toc 2"/>
    <w:basedOn w:val="Normal"/>
    <w:next w:val="Normal"/>
    <w:autoRedefine/>
    <w:uiPriority w:val="39"/>
    <w:unhideWhenUsed/>
    <w:rsid w:val="008C1898"/>
    <w:pPr>
      <w:spacing w:after="100"/>
      <w:ind w:left="240"/>
    </w:pPr>
  </w:style>
  <w:style w:type="table" w:customStyle="1" w:styleId="GridTable4-Accent21">
    <w:name w:val="Grid Table 4 - Accent 21"/>
    <w:basedOn w:val="TableNormal"/>
    <w:uiPriority w:val="49"/>
    <w:rsid w:val="00F11197"/>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paragraph" w:styleId="FootnoteText">
    <w:name w:val="footnote text"/>
    <w:basedOn w:val="Normal"/>
    <w:link w:val="FootnoteTextChar"/>
    <w:semiHidden/>
    <w:unhideWhenUsed/>
    <w:rsid w:val="00F62EF2"/>
    <w:rPr>
      <w:sz w:val="20"/>
      <w:szCs w:val="20"/>
    </w:rPr>
  </w:style>
  <w:style w:type="character" w:customStyle="1" w:styleId="FootnoteTextChar">
    <w:name w:val="Footnote Text Char"/>
    <w:basedOn w:val="DefaultParagraphFont"/>
    <w:link w:val="FootnoteText"/>
    <w:semiHidden/>
    <w:rsid w:val="00F62EF2"/>
    <w:rPr>
      <w:rFonts w:ascii="Arial" w:hAnsi="Arial"/>
      <w:lang w:eastAsia="en-US"/>
    </w:rPr>
  </w:style>
  <w:style w:type="character" w:styleId="FootnoteReference">
    <w:name w:val="footnote reference"/>
    <w:basedOn w:val="DefaultParagraphFont"/>
    <w:semiHidden/>
    <w:unhideWhenUsed/>
    <w:rsid w:val="00F62EF2"/>
    <w:rPr>
      <w:vertAlign w:val="superscript"/>
    </w:rPr>
  </w:style>
  <w:style w:type="paragraph" w:styleId="TOC3">
    <w:name w:val="toc 3"/>
    <w:basedOn w:val="Normal"/>
    <w:next w:val="Normal"/>
    <w:autoRedefine/>
    <w:uiPriority w:val="39"/>
    <w:unhideWhenUsed/>
    <w:rsid w:val="00E367C8"/>
    <w:pPr>
      <w:tabs>
        <w:tab w:val="right" w:leader="dot" w:pos="9628"/>
      </w:tabs>
      <w:spacing w:after="100"/>
      <w:ind w:left="284"/>
    </w:pPr>
  </w:style>
  <w:style w:type="table" w:customStyle="1" w:styleId="GridTable4-Accent11">
    <w:name w:val="Grid Table 4 - Accent 11"/>
    <w:basedOn w:val="TableNormal"/>
    <w:uiPriority w:val="49"/>
    <w:rsid w:val="00EC11D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1F"/>
    <w:rPr>
      <w:rFonts w:ascii="Arial" w:hAnsi="Arial"/>
      <w:sz w:val="22"/>
      <w:szCs w:val="24"/>
      <w:lang w:eastAsia="en-US"/>
    </w:rPr>
  </w:style>
  <w:style w:type="paragraph" w:styleId="Heading1">
    <w:name w:val="heading 1"/>
    <w:basedOn w:val="Normal"/>
    <w:next w:val="Normal"/>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link w:val="Heading4Char"/>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E48312"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E48312"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E48312" w:themeColor="accent1"/>
      </w:pBdr>
      <w:spacing w:before="200" w:after="280"/>
      <w:ind w:left="936" w:right="936"/>
    </w:pPr>
    <w:rPr>
      <w:b/>
      <w:bCs/>
      <w:i/>
      <w:iCs/>
      <w:color w:val="E48312" w:themeColor="accent1"/>
    </w:rPr>
  </w:style>
  <w:style w:type="character" w:customStyle="1" w:styleId="IntenseQuoteChar">
    <w:name w:val="Intense Quote Char"/>
    <w:basedOn w:val="DefaultParagraphFont"/>
    <w:link w:val="IntenseQuote"/>
    <w:uiPriority w:val="30"/>
    <w:rsid w:val="00A4512D"/>
    <w:rPr>
      <w:b/>
      <w:bCs/>
      <w:i/>
      <w:iCs/>
      <w:color w:val="E48312" w:themeColor="accent1"/>
      <w:sz w:val="24"/>
      <w:szCs w:val="24"/>
      <w:lang w:eastAsia="en-US"/>
    </w:rPr>
  </w:style>
  <w:style w:type="character" w:styleId="SubtleReference">
    <w:name w:val="Subtle Reference"/>
    <w:basedOn w:val="DefaultParagraphFont"/>
    <w:uiPriority w:val="31"/>
    <w:qFormat/>
    <w:rsid w:val="00A4512D"/>
    <w:rPr>
      <w:smallCaps/>
      <w:color w:val="BD582C" w:themeColor="accent2"/>
      <w:u w:val="single"/>
    </w:rPr>
  </w:style>
  <w:style w:type="character" w:styleId="IntenseReference">
    <w:name w:val="Intense Reference"/>
    <w:basedOn w:val="DefaultParagraphFont"/>
    <w:uiPriority w:val="32"/>
    <w:qFormat/>
    <w:rsid w:val="00A4512D"/>
    <w:rPr>
      <w:b/>
      <w:bCs/>
      <w:i/>
      <w:smallCaps/>
      <w:color w:val="BD582C"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8723AD"/>
    <w:rPr>
      <w:rFonts w:ascii="Tahoma" w:hAnsi="Tahoma" w:cs="Tahoma"/>
      <w:sz w:val="16"/>
      <w:szCs w:val="16"/>
    </w:rPr>
  </w:style>
  <w:style w:type="character" w:customStyle="1" w:styleId="BalloonTextChar">
    <w:name w:val="Balloon Text Char"/>
    <w:basedOn w:val="DefaultParagraphFont"/>
    <w:link w:val="BalloonText"/>
    <w:rsid w:val="008723AD"/>
    <w:rPr>
      <w:rFonts w:ascii="Tahoma" w:hAnsi="Tahoma" w:cs="Tahoma"/>
      <w:sz w:val="16"/>
      <w:szCs w:val="16"/>
      <w:lang w:eastAsia="en-US"/>
    </w:rPr>
  </w:style>
  <w:style w:type="paragraph" w:styleId="Header">
    <w:name w:val="header"/>
    <w:basedOn w:val="Normal"/>
    <w:link w:val="HeaderChar"/>
    <w:rsid w:val="00E913BC"/>
    <w:pPr>
      <w:tabs>
        <w:tab w:val="center" w:pos="4513"/>
        <w:tab w:val="right" w:pos="9026"/>
      </w:tabs>
    </w:pPr>
  </w:style>
  <w:style w:type="character" w:customStyle="1" w:styleId="HeaderChar">
    <w:name w:val="Header Char"/>
    <w:basedOn w:val="DefaultParagraphFont"/>
    <w:link w:val="Header"/>
    <w:rsid w:val="00E913BC"/>
    <w:rPr>
      <w:sz w:val="24"/>
      <w:szCs w:val="24"/>
      <w:lang w:eastAsia="en-US"/>
    </w:rPr>
  </w:style>
  <w:style w:type="paragraph" w:styleId="Footer">
    <w:name w:val="footer"/>
    <w:basedOn w:val="Normal"/>
    <w:link w:val="FooterChar"/>
    <w:uiPriority w:val="99"/>
    <w:rsid w:val="00E913BC"/>
    <w:pPr>
      <w:tabs>
        <w:tab w:val="center" w:pos="4513"/>
        <w:tab w:val="right" w:pos="9026"/>
      </w:tabs>
    </w:pPr>
  </w:style>
  <w:style w:type="character" w:customStyle="1" w:styleId="FooterChar">
    <w:name w:val="Footer Char"/>
    <w:basedOn w:val="DefaultParagraphFont"/>
    <w:link w:val="Footer"/>
    <w:uiPriority w:val="99"/>
    <w:rsid w:val="00E913BC"/>
    <w:rPr>
      <w:sz w:val="24"/>
      <w:szCs w:val="24"/>
      <w:lang w:eastAsia="en-US"/>
    </w:rPr>
  </w:style>
  <w:style w:type="table" w:styleId="TableGrid">
    <w:name w:val="Table Grid"/>
    <w:basedOn w:val="TableNormal"/>
    <w:uiPriority w:val="59"/>
    <w:rsid w:val="006A21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5">
    <w:name w:val="msobodytext5"/>
    <w:rsid w:val="006A211F"/>
    <w:pPr>
      <w:spacing w:line="309" w:lineRule="auto"/>
    </w:pPr>
    <w:rPr>
      <w:rFonts w:ascii="Script MT Bold" w:hAnsi="Script MT Bold"/>
      <w:b/>
      <w:bCs/>
      <w:color w:val="000000"/>
      <w:kern w:val="28"/>
      <w:sz w:val="24"/>
      <w:szCs w:val="24"/>
      <w14:ligatures w14:val="standard"/>
      <w14:cntxtAlts/>
    </w:rPr>
  </w:style>
  <w:style w:type="character" w:styleId="CommentReference">
    <w:name w:val="annotation reference"/>
    <w:basedOn w:val="DefaultParagraphFont"/>
    <w:rsid w:val="00F20792"/>
    <w:rPr>
      <w:sz w:val="16"/>
      <w:szCs w:val="16"/>
    </w:rPr>
  </w:style>
  <w:style w:type="paragraph" w:styleId="CommentText">
    <w:name w:val="annotation text"/>
    <w:basedOn w:val="Normal"/>
    <w:link w:val="CommentTextChar"/>
    <w:rsid w:val="00F20792"/>
    <w:rPr>
      <w:sz w:val="20"/>
      <w:szCs w:val="20"/>
    </w:rPr>
  </w:style>
  <w:style w:type="character" w:customStyle="1" w:styleId="CommentTextChar">
    <w:name w:val="Comment Text Char"/>
    <w:basedOn w:val="DefaultParagraphFont"/>
    <w:link w:val="CommentText"/>
    <w:rsid w:val="00F20792"/>
    <w:rPr>
      <w:lang w:eastAsia="en-US"/>
    </w:rPr>
  </w:style>
  <w:style w:type="paragraph" w:styleId="CommentSubject">
    <w:name w:val="annotation subject"/>
    <w:basedOn w:val="CommentText"/>
    <w:next w:val="CommentText"/>
    <w:link w:val="CommentSubjectChar"/>
    <w:rsid w:val="00F20792"/>
    <w:rPr>
      <w:b/>
      <w:bCs/>
    </w:rPr>
  </w:style>
  <w:style w:type="character" w:customStyle="1" w:styleId="CommentSubjectChar">
    <w:name w:val="Comment Subject Char"/>
    <w:basedOn w:val="CommentTextChar"/>
    <w:link w:val="CommentSubject"/>
    <w:rsid w:val="00F20792"/>
    <w:rPr>
      <w:b/>
      <w:bCs/>
      <w:lang w:eastAsia="en-US"/>
    </w:rPr>
  </w:style>
  <w:style w:type="paragraph" w:styleId="Caption">
    <w:name w:val="caption"/>
    <w:basedOn w:val="Normal"/>
    <w:next w:val="Normal"/>
    <w:unhideWhenUsed/>
    <w:qFormat/>
    <w:rsid w:val="004B01C5"/>
    <w:pPr>
      <w:spacing w:after="200"/>
    </w:pPr>
    <w:rPr>
      <w:i/>
      <w:iCs/>
      <w:color w:val="637052" w:themeColor="text2"/>
      <w:sz w:val="18"/>
      <w:szCs w:val="18"/>
    </w:rPr>
  </w:style>
  <w:style w:type="character" w:styleId="Hyperlink">
    <w:name w:val="Hyperlink"/>
    <w:basedOn w:val="DefaultParagraphFont"/>
    <w:uiPriority w:val="99"/>
    <w:unhideWhenUsed/>
    <w:rsid w:val="00DF21B1"/>
    <w:rPr>
      <w:color w:val="2998E3" w:themeColor="hyperlink"/>
      <w:u w:val="single"/>
    </w:rPr>
  </w:style>
  <w:style w:type="paragraph" w:styleId="NormalWeb">
    <w:name w:val="Normal (Web)"/>
    <w:basedOn w:val="Normal"/>
    <w:uiPriority w:val="99"/>
    <w:semiHidden/>
    <w:unhideWhenUsed/>
    <w:rsid w:val="00186698"/>
    <w:pPr>
      <w:spacing w:before="100" w:beforeAutospacing="1" w:after="100" w:afterAutospacing="1"/>
    </w:pPr>
    <w:rPr>
      <w:rFonts w:eastAsiaTheme="minorEastAsia"/>
      <w:lang w:eastAsia="en-AU"/>
    </w:rPr>
  </w:style>
  <w:style w:type="table" w:customStyle="1" w:styleId="ListTable4-Accent61">
    <w:name w:val="List Table 4 - Accent 61"/>
    <w:basedOn w:val="TableNormal"/>
    <w:uiPriority w:val="49"/>
    <w:rsid w:val="00614108"/>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6Colorful1">
    <w:name w:val="List Table 6 Colorful1"/>
    <w:basedOn w:val="TableNormal"/>
    <w:uiPriority w:val="51"/>
    <w:rsid w:val="007056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31">
    <w:name w:val="List Table 4 - Accent 31"/>
    <w:basedOn w:val="TableNormal"/>
    <w:uiPriority w:val="49"/>
    <w:rsid w:val="00652858"/>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tcBorders>
        <w:shd w:val="clear" w:color="auto" w:fill="865640" w:themeFill="accent3"/>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character" w:customStyle="1" w:styleId="Heading4Char">
    <w:name w:val="Heading 4 Char"/>
    <w:basedOn w:val="DefaultParagraphFont"/>
    <w:link w:val="Heading4"/>
    <w:rsid w:val="001E06B3"/>
    <w:rPr>
      <w:rFonts w:ascii="Arial" w:hAnsi="Arial"/>
      <w:bCs/>
      <w:sz w:val="28"/>
      <w:szCs w:val="28"/>
      <w:lang w:eastAsia="en-US"/>
    </w:rPr>
  </w:style>
  <w:style w:type="paragraph" w:styleId="TOCHeading">
    <w:name w:val="TOC Heading"/>
    <w:basedOn w:val="Heading1"/>
    <w:next w:val="Normal"/>
    <w:uiPriority w:val="39"/>
    <w:unhideWhenUsed/>
    <w:qFormat/>
    <w:rsid w:val="001456AF"/>
    <w:pPr>
      <w:keepLines/>
      <w:spacing w:after="0" w:line="259" w:lineRule="auto"/>
      <w:outlineLvl w:val="9"/>
    </w:pPr>
    <w:rPr>
      <w:rFonts w:asciiTheme="majorHAnsi" w:eastAsiaTheme="majorEastAsia" w:hAnsiTheme="majorHAnsi" w:cstheme="majorBidi"/>
      <w:b w:val="0"/>
      <w:bCs w:val="0"/>
      <w:color w:val="AA610D" w:themeColor="accent1" w:themeShade="BF"/>
      <w:kern w:val="0"/>
      <w:sz w:val="32"/>
      <w:lang w:val="en-US"/>
    </w:rPr>
  </w:style>
  <w:style w:type="paragraph" w:styleId="TOC1">
    <w:name w:val="toc 1"/>
    <w:basedOn w:val="Normal"/>
    <w:next w:val="Normal"/>
    <w:autoRedefine/>
    <w:uiPriority w:val="39"/>
    <w:unhideWhenUsed/>
    <w:rsid w:val="00E367C8"/>
    <w:pPr>
      <w:tabs>
        <w:tab w:val="right" w:leader="dot" w:pos="9628"/>
      </w:tabs>
      <w:spacing w:after="100"/>
    </w:pPr>
  </w:style>
  <w:style w:type="paragraph" w:styleId="TOC2">
    <w:name w:val="toc 2"/>
    <w:basedOn w:val="Normal"/>
    <w:next w:val="Normal"/>
    <w:autoRedefine/>
    <w:uiPriority w:val="39"/>
    <w:unhideWhenUsed/>
    <w:rsid w:val="008C1898"/>
    <w:pPr>
      <w:spacing w:after="100"/>
      <w:ind w:left="240"/>
    </w:pPr>
  </w:style>
  <w:style w:type="table" w:customStyle="1" w:styleId="GridTable4-Accent21">
    <w:name w:val="Grid Table 4 - Accent 21"/>
    <w:basedOn w:val="TableNormal"/>
    <w:uiPriority w:val="49"/>
    <w:rsid w:val="00F11197"/>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paragraph" w:styleId="FootnoteText">
    <w:name w:val="footnote text"/>
    <w:basedOn w:val="Normal"/>
    <w:link w:val="FootnoteTextChar"/>
    <w:semiHidden/>
    <w:unhideWhenUsed/>
    <w:rsid w:val="00F62EF2"/>
    <w:rPr>
      <w:sz w:val="20"/>
      <w:szCs w:val="20"/>
    </w:rPr>
  </w:style>
  <w:style w:type="character" w:customStyle="1" w:styleId="FootnoteTextChar">
    <w:name w:val="Footnote Text Char"/>
    <w:basedOn w:val="DefaultParagraphFont"/>
    <w:link w:val="FootnoteText"/>
    <w:semiHidden/>
    <w:rsid w:val="00F62EF2"/>
    <w:rPr>
      <w:rFonts w:ascii="Arial" w:hAnsi="Arial"/>
      <w:lang w:eastAsia="en-US"/>
    </w:rPr>
  </w:style>
  <w:style w:type="character" w:styleId="FootnoteReference">
    <w:name w:val="footnote reference"/>
    <w:basedOn w:val="DefaultParagraphFont"/>
    <w:semiHidden/>
    <w:unhideWhenUsed/>
    <w:rsid w:val="00F62EF2"/>
    <w:rPr>
      <w:vertAlign w:val="superscript"/>
    </w:rPr>
  </w:style>
  <w:style w:type="paragraph" w:styleId="TOC3">
    <w:name w:val="toc 3"/>
    <w:basedOn w:val="Normal"/>
    <w:next w:val="Normal"/>
    <w:autoRedefine/>
    <w:uiPriority w:val="39"/>
    <w:unhideWhenUsed/>
    <w:rsid w:val="00E367C8"/>
    <w:pPr>
      <w:tabs>
        <w:tab w:val="right" w:leader="dot" w:pos="9628"/>
      </w:tabs>
      <w:spacing w:after="100"/>
      <w:ind w:left="284"/>
    </w:pPr>
  </w:style>
  <w:style w:type="table" w:customStyle="1" w:styleId="GridTable4-Accent11">
    <w:name w:val="Grid Table 4 - Accent 11"/>
    <w:basedOn w:val="TableNormal"/>
    <w:uiPriority w:val="49"/>
    <w:rsid w:val="00EC11D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5815">
      <w:bodyDiv w:val="1"/>
      <w:marLeft w:val="0"/>
      <w:marRight w:val="0"/>
      <w:marTop w:val="0"/>
      <w:marBottom w:val="0"/>
      <w:divBdr>
        <w:top w:val="none" w:sz="0" w:space="0" w:color="auto"/>
        <w:left w:val="none" w:sz="0" w:space="0" w:color="auto"/>
        <w:bottom w:val="none" w:sz="0" w:space="0" w:color="auto"/>
        <w:right w:val="none" w:sz="0" w:space="0" w:color="auto"/>
      </w:divBdr>
    </w:div>
    <w:div w:id="138307772">
      <w:bodyDiv w:val="1"/>
      <w:marLeft w:val="0"/>
      <w:marRight w:val="0"/>
      <w:marTop w:val="0"/>
      <w:marBottom w:val="0"/>
      <w:divBdr>
        <w:top w:val="none" w:sz="0" w:space="0" w:color="auto"/>
        <w:left w:val="none" w:sz="0" w:space="0" w:color="auto"/>
        <w:bottom w:val="none" w:sz="0" w:space="0" w:color="auto"/>
        <w:right w:val="none" w:sz="0" w:space="0" w:color="auto"/>
      </w:divBdr>
    </w:div>
    <w:div w:id="213470997">
      <w:bodyDiv w:val="1"/>
      <w:marLeft w:val="0"/>
      <w:marRight w:val="0"/>
      <w:marTop w:val="0"/>
      <w:marBottom w:val="0"/>
      <w:divBdr>
        <w:top w:val="none" w:sz="0" w:space="0" w:color="auto"/>
        <w:left w:val="none" w:sz="0" w:space="0" w:color="auto"/>
        <w:bottom w:val="none" w:sz="0" w:space="0" w:color="auto"/>
        <w:right w:val="none" w:sz="0" w:space="0" w:color="auto"/>
      </w:divBdr>
    </w:div>
    <w:div w:id="562254374">
      <w:bodyDiv w:val="1"/>
      <w:marLeft w:val="0"/>
      <w:marRight w:val="0"/>
      <w:marTop w:val="0"/>
      <w:marBottom w:val="0"/>
      <w:divBdr>
        <w:top w:val="none" w:sz="0" w:space="0" w:color="auto"/>
        <w:left w:val="none" w:sz="0" w:space="0" w:color="auto"/>
        <w:bottom w:val="none" w:sz="0" w:space="0" w:color="auto"/>
        <w:right w:val="none" w:sz="0" w:space="0" w:color="auto"/>
      </w:divBdr>
      <w:divsChild>
        <w:div w:id="2005401717">
          <w:marLeft w:val="446"/>
          <w:marRight w:val="0"/>
          <w:marTop w:val="120"/>
          <w:marBottom w:val="120"/>
          <w:divBdr>
            <w:top w:val="none" w:sz="0" w:space="0" w:color="auto"/>
            <w:left w:val="none" w:sz="0" w:space="0" w:color="auto"/>
            <w:bottom w:val="none" w:sz="0" w:space="0" w:color="auto"/>
            <w:right w:val="none" w:sz="0" w:space="0" w:color="auto"/>
          </w:divBdr>
        </w:div>
        <w:div w:id="328948069">
          <w:marLeft w:val="446"/>
          <w:marRight w:val="0"/>
          <w:marTop w:val="120"/>
          <w:marBottom w:val="120"/>
          <w:divBdr>
            <w:top w:val="none" w:sz="0" w:space="0" w:color="auto"/>
            <w:left w:val="none" w:sz="0" w:space="0" w:color="auto"/>
            <w:bottom w:val="none" w:sz="0" w:space="0" w:color="auto"/>
            <w:right w:val="none" w:sz="0" w:space="0" w:color="auto"/>
          </w:divBdr>
        </w:div>
        <w:div w:id="1624649565">
          <w:marLeft w:val="446"/>
          <w:marRight w:val="0"/>
          <w:marTop w:val="120"/>
          <w:marBottom w:val="120"/>
          <w:divBdr>
            <w:top w:val="none" w:sz="0" w:space="0" w:color="auto"/>
            <w:left w:val="none" w:sz="0" w:space="0" w:color="auto"/>
            <w:bottom w:val="none" w:sz="0" w:space="0" w:color="auto"/>
            <w:right w:val="none" w:sz="0" w:space="0" w:color="auto"/>
          </w:divBdr>
        </w:div>
      </w:divsChild>
    </w:div>
    <w:div w:id="802649454">
      <w:bodyDiv w:val="1"/>
      <w:marLeft w:val="0"/>
      <w:marRight w:val="0"/>
      <w:marTop w:val="0"/>
      <w:marBottom w:val="0"/>
      <w:divBdr>
        <w:top w:val="none" w:sz="0" w:space="0" w:color="auto"/>
        <w:left w:val="none" w:sz="0" w:space="0" w:color="auto"/>
        <w:bottom w:val="none" w:sz="0" w:space="0" w:color="auto"/>
        <w:right w:val="none" w:sz="0" w:space="0" w:color="auto"/>
      </w:divBdr>
    </w:div>
    <w:div w:id="880291571">
      <w:bodyDiv w:val="1"/>
      <w:marLeft w:val="0"/>
      <w:marRight w:val="0"/>
      <w:marTop w:val="0"/>
      <w:marBottom w:val="0"/>
      <w:divBdr>
        <w:top w:val="none" w:sz="0" w:space="0" w:color="auto"/>
        <w:left w:val="none" w:sz="0" w:space="0" w:color="auto"/>
        <w:bottom w:val="none" w:sz="0" w:space="0" w:color="auto"/>
        <w:right w:val="none" w:sz="0" w:space="0" w:color="auto"/>
      </w:divBdr>
    </w:div>
    <w:div w:id="1146312813">
      <w:bodyDiv w:val="1"/>
      <w:marLeft w:val="0"/>
      <w:marRight w:val="0"/>
      <w:marTop w:val="0"/>
      <w:marBottom w:val="0"/>
      <w:divBdr>
        <w:top w:val="none" w:sz="0" w:space="0" w:color="auto"/>
        <w:left w:val="none" w:sz="0" w:space="0" w:color="auto"/>
        <w:bottom w:val="none" w:sz="0" w:space="0" w:color="auto"/>
        <w:right w:val="none" w:sz="0" w:space="0" w:color="auto"/>
      </w:divBdr>
    </w:div>
    <w:div w:id="1206480936">
      <w:bodyDiv w:val="1"/>
      <w:marLeft w:val="0"/>
      <w:marRight w:val="0"/>
      <w:marTop w:val="0"/>
      <w:marBottom w:val="0"/>
      <w:divBdr>
        <w:top w:val="none" w:sz="0" w:space="0" w:color="auto"/>
        <w:left w:val="none" w:sz="0" w:space="0" w:color="auto"/>
        <w:bottom w:val="none" w:sz="0" w:space="0" w:color="auto"/>
        <w:right w:val="none" w:sz="0" w:space="0" w:color="auto"/>
      </w:divBdr>
      <w:divsChild>
        <w:div w:id="1731731608">
          <w:marLeft w:val="446"/>
          <w:marRight w:val="0"/>
          <w:marTop w:val="0"/>
          <w:marBottom w:val="0"/>
          <w:divBdr>
            <w:top w:val="none" w:sz="0" w:space="0" w:color="auto"/>
            <w:left w:val="none" w:sz="0" w:space="0" w:color="auto"/>
            <w:bottom w:val="none" w:sz="0" w:space="0" w:color="auto"/>
            <w:right w:val="none" w:sz="0" w:space="0" w:color="auto"/>
          </w:divBdr>
        </w:div>
        <w:div w:id="1908418235">
          <w:marLeft w:val="907"/>
          <w:marRight w:val="0"/>
          <w:marTop w:val="0"/>
          <w:marBottom w:val="0"/>
          <w:divBdr>
            <w:top w:val="none" w:sz="0" w:space="0" w:color="auto"/>
            <w:left w:val="none" w:sz="0" w:space="0" w:color="auto"/>
            <w:bottom w:val="none" w:sz="0" w:space="0" w:color="auto"/>
            <w:right w:val="none" w:sz="0" w:space="0" w:color="auto"/>
          </w:divBdr>
        </w:div>
        <w:div w:id="1156991945">
          <w:marLeft w:val="907"/>
          <w:marRight w:val="0"/>
          <w:marTop w:val="0"/>
          <w:marBottom w:val="0"/>
          <w:divBdr>
            <w:top w:val="none" w:sz="0" w:space="0" w:color="auto"/>
            <w:left w:val="none" w:sz="0" w:space="0" w:color="auto"/>
            <w:bottom w:val="none" w:sz="0" w:space="0" w:color="auto"/>
            <w:right w:val="none" w:sz="0" w:space="0" w:color="auto"/>
          </w:divBdr>
        </w:div>
        <w:div w:id="29112373">
          <w:marLeft w:val="907"/>
          <w:marRight w:val="0"/>
          <w:marTop w:val="0"/>
          <w:marBottom w:val="0"/>
          <w:divBdr>
            <w:top w:val="none" w:sz="0" w:space="0" w:color="auto"/>
            <w:left w:val="none" w:sz="0" w:space="0" w:color="auto"/>
            <w:bottom w:val="none" w:sz="0" w:space="0" w:color="auto"/>
            <w:right w:val="none" w:sz="0" w:space="0" w:color="auto"/>
          </w:divBdr>
        </w:div>
        <w:div w:id="1979528311">
          <w:marLeft w:val="907"/>
          <w:marRight w:val="0"/>
          <w:marTop w:val="0"/>
          <w:marBottom w:val="0"/>
          <w:divBdr>
            <w:top w:val="none" w:sz="0" w:space="0" w:color="auto"/>
            <w:left w:val="none" w:sz="0" w:space="0" w:color="auto"/>
            <w:bottom w:val="none" w:sz="0" w:space="0" w:color="auto"/>
            <w:right w:val="none" w:sz="0" w:space="0" w:color="auto"/>
          </w:divBdr>
        </w:div>
      </w:divsChild>
    </w:div>
    <w:div w:id="1405496276">
      <w:bodyDiv w:val="1"/>
      <w:marLeft w:val="0"/>
      <w:marRight w:val="0"/>
      <w:marTop w:val="0"/>
      <w:marBottom w:val="0"/>
      <w:divBdr>
        <w:top w:val="none" w:sz="0" w:space="0" w:color="auto"/>
        <w:left w:val="none" w:sz="0" w:space="0" w:color="auto"/>
        <w:bottom w:val="none" w:sz="0" w:space="0" w:color="auto"/>
        <w:right w:val="none" w:sz="0" w:space="0" w:color="auto"/>
      </w:divBdr>
    </w:div>
    <w:div w:id="1813592605">
      <w:bodyDiv w:val="1"/>
      <w:marLeft w:val="0"/>
      <w:marRight w:val="0"/>
      <w:marTop w:val="0"/>
      <w:marBottom w:val="0"/>
      <w:divBdr>
        <w:top w:val="none" w:sz="0" w:space="0" w:color="auto"/>
        <w:left w:val="none" w:sz="0" w:space="0" w:color="auto"/>
        <w:bottom w:val="none" w:sz="0" w:space="0" w:color="auto"/>
        <w:right w:val="none" w:sz="0" w:space="0" w:color="auto"/>
      </w:divBdr>
    </w:div>
    <w:div w:id="1841265072">
      <w:bodyDiv w:val="1"/>
      <w:marLeft w:val="0"/>
      <w:marRight w:val="0"/>
      <w:marTop w:val="0"/>
      <w:marBottom w:val="0"/>
      <w:divBdr>
        <w:top w:val="none" w:sz="0" w:space="0" w:color="auto"/>
        <w:left w:val="none" w:sz="0" w:space="0" w:color="auto"/>
        <w:bottom w:val="none" w:sz="0" w:space="0" w:color="auto"/>
        <w:right w:val="none" w:sz="0" w:space="0" w:color="auto"/>
      </w:divBdr>
    </w:div>
    <w:div w:id="2047022805">
      <w:bodyDiv w:val="1"/>
      <w:marLeft w:val="0"/>
      <w:marRight w:val="0"/>
      <w:marTop w:val="0"/>
      <w:marBottom w:val="0"/>
      <w:divBdr>
        <w:top w:val="none" w:sz="0" w:space="0" w:color="auto"/>
        <w:left w:val="none" w:sz="0" w:space="0" w:color="auto"/>
        <w:bottom w:val="none" w:sz="0" w:space="0" w:color="auto"/>
        <w:right w:val="none" w:sz="0" w:space="0" w:color="auto"/>
      </w:divBdr>
    </w:div>
    <w:div w:id="20477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ura@safetyandquality.gov.au" TargetMode="External"/><Relationship Id="rId18" Type="http://schemas.openxmlformats.org/officeDocument/2006/relationships/chart" Target="charts/chart3.xml"/><Relationship Id="rId26" Type="http://schemas.openxmlformats.org/officeDocument/2006/relationships/chart" Target="charts/chart11.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mailto:CARAlert@safetyandquality.gov.au" TargetMode="External"/><Relationship Id="rId7" Type="http://schemas.openxmlformats.org/officeDocument/2006/relationships/footnotes" Target="footnotes.xml"/><Relationship Id="rId12" Type="http://schemas.openxmlformats.org/officeDocument/2006/relationships/hyperlink" Target="http://www.safetyandquality.gov.au"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chart" Target="charts/chart4.xml"/><Relationship Id="rId31" Type="http://schemas.openxmlformats.org/officeDocument/2006/relationships/chart" Target="charts/chart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336546166255897E-2"/>
          <c:y val="5.134128595503356E-2"/>
          <c:w val="0.89883077317558457"/>
          <c:h val="0.63277872701420668"/>
        </c:manualLayout>
      </c:layout>
      <c:barChart>
        <c:barDir val="col"/>
        <c:grouping val="percentStacked"/>
        <c:varyColors val="0"/>
        <c:ser>
          <c:idx val="0"/>
          <c:order val="0"/>
          <c:tx>
            <c:strRef>
              <c:f>'CAR by Month'!$B$23</c:f>
              <c:strCache>
                <c:ptCount val="1"/>
                <c:pt idx="0">
                  <c:v>CPE</c:v>
                </c:pt>
              </c:strCache>
            </c:strRef>
          </c:tx>
          <c:spPr>
            <a:solidFill>
              <a:srgbClr val="0000FF"/>
            </a:solidFill>
            <a:ln>
              <a:noFill/>
            </a:ln>
            <a:effectLst/>
          </c:spPr>
          <c:invertIfNegative val="0"/>
          <c:dLbls>
            <c:spPr>
              <a:solidFill>
                <a:sysClr val="window" lastClr="FFFFFF"/>
              </a:solidFill>
              <a:ln>
                <a:solidFill>
                  <a:srgbClr val="000000">
                    <a:lumMod val="65000"/>
                    <a:lumOff val="35000"/>
                  </a:srgbClr>
                </a:solid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Month'!$B$24:$B$34</c:f>
              <c:numCache>
                <c:formatCode>0%</c:formatCode>
                <c:ptCount val="11"/>
                <c:pt idx="0">
                  <c:v>0.55555555555555558</c:v>
                </c:pt>
                <c:pt idx="1">
                  <c:v>0.45588235294117646</c:v>
                </c:pt>
                <c:pt idx="2">
                  <c:v>0.5</c:v>
                </c:pt>
                <c:pt idx="3">
                  <c:v>0.51428571428571423</c:v>
                </c:pt>
                <c:pt idx="4">
                  <c:v>0.52777777777777779</c:v>
                </c:pt>
                <c:pt idx="5">
                  <c:v>0.35714285714285715</c:v>
                </c:pt>
                <c:pt idx="6">
                  <c:v>0.4098360655737705</c:v>
                </c:pt>
                <c:pt idx="7">
                  <c:v>0.46341463414634149</c:v>
                </c:pt>
                <c:pt idx="8">
                  <c:v>0.4264705882352941</c:v>
                </c:pt>
                <c:pt idx="9">
                  <c:v>0.3783783783783784</c:v>
                </c:pt>
                <c:pt idx="10">
                  <c:v>0.45386904761904762</c:v>
                </c:pt>
              </c:numCache>
            </c:numRef>
          </c:val>
          <c:extLst xmlns:c16r2="http://schemas.microsoft.com/office/drawing/2015/06/chart">
            <c:ext xmlns:c16="http://schemas.microsoft.com/office/drawing/2014/chart" uri="{C3380CC4-5D6E-409C-BE32-E72D297353CC}">
              <c16:uniqueId val="{00000000-B970-46F2-8356-6A15754044C2}"/>
            </c:ext>
          </c:extLst>
        </c:ser>
        <c:ser>
          <c:idx val="1"/>
          <c:order val="1"/>
          <c:tx>
            <c:strRef>
              <c:f>'CAR by Month'!$C$23</c:f>
              <c:strCache>
                <c:ptCount val="1"/>
                <c:pt idx="0">
                  <c:v>CPE + RMT</c:v>
                </c:pt>
              </c:strCache>
            </c:strRef>
          </c:tx>
          <c:spPr>
            <a:pattFill prst="pct75">
              <a:fgClr>
                <a:srgbClr val="0000FF"/>
              </a:fgClr>
              <a:bgClr>
                <a:schemeClr val="bg1"/>
              </a:bgClr>
            </a:pattFill>
            <a:ln>
              <a:noFill/>
            </a:ln>
            <a:effectLst/>
          </c:spPr>
          <c:invertIfNegative val="0"/>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Month'!$C$24:$C$34</c:f>
              <c:numCache>
                <c:formatCode>0%</c:formatCode>
                <c:ptCount val="11"/>
                <c:pt idx="0">
                  <c:v>3.7037037037037035E-2</c:v>
                </c:pt>
                <c:pt idx="1">
                  <c:v>1.4705882352941176E-2</c:v>
                </c:pt>
                <c:pt idx="2">
                  <c:v>2.5000000000000001E-2</c:v>
                </c:pt>
                <c:pt idx="3">
                  <c:v>8.5714285714285715E-2</c:v>
                </c:pt>
                <c:pt idx="4">
                  <c:v>4.1666666666666664E-2</c:v>
                </c:pt>
                <c:pt idx="5">
                  <c:v>1.4285714285714285E-2</c:v>
                </c:pt>
                <c:pt idx="6">
                  <c:v>1.6393442622950821E-2</c:v>
                </c:pt>
                <c:pt idx="7">
                  <c:v>6.097560975609756E-2</c:v>
                </c:pt>
                <c:pt idx="8">
                  <c:v>0</c:v>
                </c:pt>
                <c:pt idx="9">
                  <c:v>1.3513513513513514E-2</c:v>
                </c:pt>
                <c:pt idx="10">
                  <c:v>3.125E-2</c:v>
                </c:pt>
              </c:numCache>
            </c:numRef>
          </c:val>
          <c:extLst xmlns:c16r2="http://schemas.microsoft.com/office/drawing/2015/06/chart">
            <c:ext xmlns:c16="http://schemas.microsoft.com/office/drawing/2014/chart" uri="{C3380CC4-5D6E-409C-BE32-E72D297353CC}">
              <c16:uniqueId val="{00000003-B970-46F2-8356-6A15754044C2}"/>
            </c:ext>
          </c:extLst>
        </c:ser>
        <c:ser>
          <c:idx val="3"/>
          <c:order val="2"/>
          <c:tx>
            <c:strRef>
              <c:f>'CAR by Month'!$D$23</c:f>
              <c:strCache>
                <c:ptCount val="1"/>
                <c:pt idx="0">
                  <c:v>AZI LLR</c:v>
                </c:pt>
              </c:strCache>
            </c:strRef>
          </c:tx>
          <c:spPr>
            <a:solidFill>
              <a:srgbClr val="00FF00"/>
            </a:solidFill>
            <a:ln>
              <a:noFill/>
            </a:ln>
            <a:effectLst/>
          </c:spPr>
          <c:invertIfNegative val="0"/>
          <c:dLbls>
            <c:spPr>
              <a:solidFill>
                <a:sysClr val="window" lastClr="FFFFFF"/>
              </a:solidFill>
              <a:ln>
                <a:solidFill>
                  <a:srgbClr val="000000">
                    <a:lumMod val="65000"/>
                    <a:lumOff val="35000"/>
                  </a:srgbClr>
                </a:solid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Month'!$D$24:$D$34</c:f>
              <c:numCache>
                <c:formatCode>0%</c:formatCode>
                <c:ptCount val="11"/>
                <c:pt idx="0">
                  <c:v>0.33333333333333331</c:v>
                </c:pt>
                <c:pt idx="1">
                  <c:v>0.33823529411764708</c:v>
                </c:pt>
                <c:pt idx="2">
                  <c:v>0.22500000000000001</c:v>
                </c:pt>
                <c:pt idx="3">
                  <c:v>0.14285714285714285</c:v>
                </c:pt>
                <c:pt idx="4">
                  <c:v>0.27777777777777779</c:v>
                </c:pt>
                <c:pt idx="5">
                  <c:v>0.32857142857142857</c:v>
                </c:pt>
                <c:pt idx="6">
                  <c:v>0.37704918032786883</c:v>
                </c:pt>
                <c:pt idx="7">
                  <c:v>0.31707317073170732</c:v>
                </c:pt>
                <c:pt idx="8">
                  <c:v>0.3235294117647059</c:v>
                </c:pt>
                <c:pt idx="9">
                  <c:v>0.41891891891891891</c:v>
                </c:pt>
                <c:pt idx="10">
                  <c:v>0.30505952380952384</c:v>
                </c:pt>
              </c:numCache>
            </c:numRef>
          </c:val>
          <c:extLst xmlns:c16r2="http://schemas.microsoft.com/office/drawing/2015/06/chart">
            <c:ext xmlns:c16="http://schemas.microsoft.com/office/drawing/2014/chart" uri="{C3380CC4-5D6E-409C-BE32-E72D297353CC}">
              <c16:uniqueId val="{00000001-B970-46F2-8356-6A15754044C2}"/>
            </c:ext>
          </c:extLst>
        </c:ser>
        <c:ser>
          <c:idx val="4"/>
          <c:order val="3"/>
          <c:tx>
            <c:strRef>
              <c:f>'CAR by Month'!$E$23</c:f>
              <c:strCache>
                <c:ptCount val="1"/>
                <c:pt idx="0">
                  <c:v>DAP SAUR</c:v>
                </c:pt>
              </c:strCache>
            </c:strRef>
          </c:tx>
          <c:spPr>
            <a:solidFill>
              <a:srgbClr val="00FFFF"/>
            </a:solidFill>
            <a:ln>
              <a:noFill/>
            </a:ln>
            <a:effectLst/>
          </c:spPr>
          <c:invertIfNegative val="0"/>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Month'!$E$24:$E$34</c:f>
              <c:numCache>
                <c:formatCode>0%</c:formatCode>
                <c:ptCount val="11"/>
                <c:pt idx="0">
                  <c:v>0</c:v>
                </c:pt>
                <c:pt idx="1">
                  <c:v>0.10294117647058823</c:v>
                </c:pt>
                <c:pt idx="2">
                  <c:v>0.13750000000000001</c:v>
                </c:pt>
                <c:pt idx="3">
                  <c:v>0.15714285714285714</c:v>
                </c:pt>
                <c:pt idx="4">
                  <c:v>1.3888888888888888E-2</c:v>
                </c:pt>
                <c:pt idx="5">
                  <c:v>7.1428571428571425E-2</c:v>
                </c:pt>
                <c:pt idx="6">
                  <c:v>6.5573770491803282E-2</c:v>
                </c:pt>
                <c:pt idx="7">
                  <c:v>9.7560975609756101E-2</c:v>
                </c:pt>
                <c:pt idx="8">
                  <c:v>0.10294117647058823</c:v>
                </c:pt>
                <c:pt idx="9">
                  <c:v>0.10810810810810811</c:v>
                </c:pt>
                <c:pt idx="10">
                  <c:v>9.2261904761904767E-2</c:v>
                </c:pt>
              </c:numCache>
            </c:numRef>
          </c:val>
          <c:extLst xmlns:c16r2="http://schemas.microsoft.com/office/drawing/2015/06/chart">
            <c:ext xmlns:c16="http://schemas.microsoft.com/office/drawing/2014/chart" uri="{C3380CC4-5D6E-409C-BE32-E72D297353CC}">
              <c16:uniqueId val="{00000002-B970-46F2-8356-6A15754044C2}"/>
            </c:ext>
          </c:extLst>
        </c:ser>
        <c:ser>
          <c:idx val="9"/>
          <c:order val="4"/>
          <c:tx>
            <c:strRef>
              <c:f>'CAR by Month'!$F$23</c:f>
              <c:strCache>
                <c:ptCount val="1"/>
                <c:pt idx="0">
                  <c:v>RMT</c:v>
                </c:pt>
              </c:strCache>
            </c:strRef>
          </c:tx>
          <c:spPr>
            <a:solidFill>
              <a:srgbClr val="FF9933"/>
            </a:solidFill>
            <a:ln>
              <a:noFill/>
            </a:ln>
            <a:effectLst/>
          </c:spPr>
          <c:invertIfNegative val="0"/>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Month'!$F$24:$F$34</c:f>
              <c:numCache>
                <c:formatCode>0%</c:formatCode>
                <c:ptCount val="11"/>
                <c:pt idx="0">
                  <c:v>0</c:v>
                </c:pt>
                <c:pt idx="1">
                  <c:v>1.4705882352941176E-2</c:v>
                </c:pt>
                <c:pt idx="2">
                  <c:v>1.2500000000000001E-2</c:v>
                </c:pt>
                <c:pt idx="3">
                  <c:v>0</c:v>
                </c:pt>
                <c:pt idx="4">
                  <c:v>0</c:v>
                </c:pt>
                <c:pt idx="5">
                  <c:v>8.5714285714285715E-2</c:v>
                </c:pt>
                <c:pt idx="6">
                  <c:v>4.9180327868852458E-2</c:v>
                </c:pt>
                <c:pt idx="7">
                  <c:v>1.2195121951219513E-2</c:v>
                </c:pt>
                <c:pt idx="8">
                  <c:v>4.4117647058823532E-2</c:v>
                </c:pt>
                <c:pt idx="9">
                  <c:v>0</c:v>
                </c:pt>
                <c:pt idx="10">
                  <c:v>2.2321428571428572E-2</c:v>
                </c:pt>
              </c:numCache>
            </c:numRef>
          </c:val>
          <c:extLst xmlns:c16r2="http://schemas.microsoft.com/office/drawing/2015/06/chart">
            <c:ext xmlns:c16="http://schemas.microsoft.com/office/drawing/2014/chart" uri="{C3380CC4-5D6E-409C-BE32-E72D297353CC}">
              <c16:uniqueId val="{00000004-B970-46F2-8356-6A15754044C2}"/>
            </c:ext>
          </c:extLst>
        </c:ser>
        <c:ser>
          <c:idx val="10"/>
          <c:order val="5"/>
          <c:tx>
            <c:strRef>
              <c:f>'CAR by Month'!$G$23</c:f>
              <c:strCache>
                <c:ptCount val="1"/>
                <c:pt idx="0">
                  <c:v>CTR SALM</c:v>
                </c:pt>
              </c:strCache>
            </c:strRef>
          </c:tx>
          <c:spPr>
            <a:solidFill>
              <a:srgbClr val="FFFF00"/>
            </a:solidFill>
            <a:ln>
              <a:noFill/>
            </a:ln>
            <a:effectLst/>
          </c:spPr>
          <c:invertIfNegative val="0"/>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Month'!$G$24:$G$34</c:f>
              <c:numCache>
                <c:formatCode>0.0%</c:formatCode>
                <c:ptCount val="11"/>
                <c:pt idx="0">
                  <c:v>0</c:v>
                </c:pt>
                <c:pt idx="1">
                  <c:v>0</c:v>
                </c:pt>
                <c:pt idx="2">
                  <c:v>3.7499999999999999E-2</c:v>
                </c:pt>
                <c:pt idx="3">
                  <c:v>2.8571428571428571E-2</c:v>
                </c:pt>
                <c:pt idx="4">
                  <c:v>2.7777777777777776E-2</c:v>
                </c:pt>
                <c:pt idx="5">
                  <c:v>2.8571428571428571E-2</c:v>
                </c:pt>
                <c:pt idx="6">
                  <c:v>1.6393442622950821E-2</c:v>
                </c:pt>
                <c:pt idx="7">
                  <c:v>2.4390243902439025E-2</c:v>
                </c:pt>
                <c:pt idx="8">
                  <c:v>4.4117647058823532E-2</c:v>
                </c:pt>
                <c:pt idx="9">
                  <c:v>0</c:v>
                </c:pt>
                <c:pt idx="10">
                  <c:v>2.2321428571428572E-2</c:v>
                </c:pt>
              </c:numCache>
            </c:numRef>
          </c:val>
          <c:extLst xmlns:c16r2="http://schemas.microsoft.com/office/drawing/2015/06/chart">
            <c:ext xmlns:c16="http://schemas.microsoft.com/office/drawing/2014/chart" uri="{C3380CC4-5D6E-409C-BE32-E72D297353CC}">
              <c16:uniqueId val="{00000005-B970-46F2-8356-6A15754044C2}"/>
            </c:ext>
          </c:extLst>
        </c:ser>
        <c:ser>
          <c:idx val="2"/>
          <c:order val="6"/>
          <c:tx>
            <c:strRef>
              <c:f>'CAR by Month'!$H$23</c:f>
              <c:strCache>
                <c:ptCount val="1"/>
                <c:pt idx="0">
                  <c:v>MDR SHIG</c:v>
                </c:pt>
              </c:strCache>
            </c:strRef>
          </c:tx>
          <c:spPr>
            <a:solidFill>
              <a:srgbClr val="7030A0"/>
            </a:solidFill>
            <a:ln>
              <a:noFill/>
            </a:ln>
            <a:effectLst/>
          </c:spPr>
          <c:invertIfNegative val="0"/>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Month'!$H$24:$H$34</c:f>
              <c:numCache>
                <c:formatCode>0.0%</c:formatCode>
                <c:ptCount val="11"/>
                <c:pt idx="0">
                  <c:v>3.7037037037037035E-2</c:v>
                </c:pt>
                <c:pt idx="1">
                  <c:v>1.4705882352941176E-2</c:v>
                </c:pt>
                <c:pt idx="2">
                  <c:v>1.2500000000000001E-2</c:v>
                </c:pt>
                <c:pt idx="3">
                  <c:v>1.4285714285714285E-2</c:v>
                </c:pt>
                <c:pt idx="4">
                  <c:v>2.7777777777777776E-2</c:v>
                </c:pt>
                <c:pt idx="5">
                  <c:v>4.2857142857142858E-2</c:v>
                </c:pt>
                <c:pt idx="6">
                  <c:v>3.2786885245901641E-2</c:v>
                </c:pt>
                <c:pt idx="7">
                  <c:v>0</c:v>
                </c:pt>
                <c:pt idx="8">
                  <c:v>0</c:v>
                </c:pt>
                <c:pt idx="9">
                  <c:v>5.4054054054054057E-2</c:v>
                </c:pt>
                <c:pt idx="10">
                  <c:v>2.2321428571428572E-2</c:v>
                </c:pt>
              </c:numCache>
            </c:numRef>
          </c:val>
          <c:extLst xmlns:c16r2="http://schemas.microsoft.com/office/drawing/2015/06/chart">
            <c:ext xmlns:c16="http://schemas.microsoft.com/office/drawing/2014/chart" uri="{C3380CC4-5D6E-409C-BE32-E72D297353CC}">
              <c16:uniqueId val="{00000006-B970-46F2-8356-6A15754044C2}"/>
            </c:ext>
          </c:extLst>
        </c:ser>
        <c:ser>
          <c:idx val="11"/>
          <c:order val="7"/>
          <c:tx>
            <c:strRef>
              <c:f>'CAR by Month'!$I$23</c:f>
              <c:strCache>
                <c:ptCount val="1"/>
                <c:pt idx="0">
                  <c:v>MDR MTB</c:v>
                </c:pt>
              </c:strCache>
            </c:strRef>
          </c:tx>
          <c:spPr>
            <a:solidFill>
              <a:srgbClr val="008080"/>
            </a:solidFill>
            <a:ln>
              <a:noFill/>
            </a:ln>
            <a:effectLst/>
          </c:spPr>
          <c:invertIfNegative val="0"/>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Month'!$I$24:$I$34</c:f>
              <c:numCache>
                <c:formatCode>0.0%</c:formatCode>
                <c:ptCount val="11"/>
                <c:pt idx="0">
                  <c:v>0</c:v>
                </c:pt>
                <c:pt idx="1">
                  <c:v>4.4117647058823532E-2</c:v>
                </c:pt>
                <c:pt idx="2">
                  <c:v>2.5000000000000001E-2</c:v>
                </c:pt>
                <c:pt idx="3">
                  <c:v>1.4285714285714285E-2</c:v>
                </c:pt>
                <c:pt idx="4">
                  <c:v>1.3888888888888888E-2</c:v>
                </c:pt>
                <c:pt idx="5">
                  <c:v>4.2857142857142858E-2</c:v>
                </c:pt>
                <c:pt idx="6">
                  <c:v>3.2786885245901641E-2</c:v>
                </c:pt>
                <c:pt idx="7">
                  <c:v>1.2195121951219513E-2</c:v>
                </c:pt>
                <c:pt idx="8">
                  <c:v>2.9411764705882353E-2</c:v>
                </c:pt>
                <c:pt idx="9">
                  <c:v>1.3513513513513514E-2</c:v>
                </c:pt>
                <c:pt idx="10">
                  <c:v>2.3809523809523808E-2</c:v>
                </c:pt>
              </c:numCache>
            </c:numRef>
          </c:val>
          <c:extLst xmlns:c16r2="http://schemas.microsoft.com/office/drawing/2015/06/chart">
            <c:ext xmlns:c16="http://schemas.microsoft.com/office/drawing/2014/chart" uri="{C3380CC4-5D6E-409C-BE32-E72D297353CC}">
              <c16:uniqueId val="{00000007-B970-46F2-8356-6A15754044C2}"/>
            </c:ext>
          </c:extLst>
        </c:ser>
        <c:ser>
          <c:idx val="5"/>
          <c:order val="8"/>
          <c:tx>
            <c:strRef>
              <c:f>'CAR by Month'!$J$23</c:f>
              <c:strCache>
                <c:ptCount val="1"/>
                <c:pt idx="0">
                  <c:v>LNZ ENTE</c:v>
                </c:pt>
              </c:strCache>
            </c:strRef>
          </c:tx>
          <c:spPr>
            <a:pattFill prst="pct75">
              <a:fgClr>
                <a:schemeClr val="tx1"/>
              </a:fgClr>
              <a:bgClr>
                <a:schemeClr val="bg1"/>
              </a:bgClr>
            </a:pattFill>
            <a:ln>
              <a:noFill/>
            </a:ln>
            <a:effectLst/>
          </c:spPr>
          <c:invertIfNegative val="0"/>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Month'!$J$24:$J$34</c:f>
              <c:numCache>
                <c:formatCode>0.0%</c:formatCode>
                <c:ptCount val="11"/>
                <c:pt idx="0">
                  <c:v>3.7037037037037035E-2</c:v>
                </c:pt>
                <c:pt idx="1">
                  <c:v>1.4705882352941176E-2</c:v>
                </c:pt>
                <c:pt idx="2">
                  <c:v>0</c:v>
                </c:pt>
                <c:pt idx="3">
                  <c:v>2.8571428571428571E-2</c:v>
                </c:pt>
                <c:pt idx="4">
                  <c:v>1.3888888888888888E-2</c:v>
                </c:pt>
                <c:pt idx="5">
                  <c:v>1.4285714285714285E-2</c:v>
                </c:pt>
                <c:pt idx="6">
                  <c:v>0</c:v>
                </c:pt>
                <c:pt idx="7">
                  <c:v>1.2195121951219513E-2</c:v>
                </c:pt>
                <c:pt idx="8">
                  <c:v>1.4705882352941176E-2</c:v>
                </c:pt>
                <c:pt idx="9">
                  <c:v>1.3513513513513514E-2</c:v>
                </c:pt>
                <c:pt idx="10">
                  <c:v>1.3392857142857142E-2</c:v>
                </c:pt>
              </c:numCache>
            </c:numRef>
          </c:val>
          <c:extLst xmlns:c16r2="http://schemas.microsoft.com/office/drawing/2015/06/chart">
            <c:ext xmlns:c16="http://schemas.microsoft.com/office/drawing/2014/chart" uri="{C3380CC4-5D6E-409C-BE32-E72D297353CC}">
              <c16:uniqueId val="{00000008-B970-46F2-8356-6A15754044C2}"/>
            </c:ext>
          </c:extLst>
        </c:ser>
        <c:ser>
          <c:idx val="6"/>
          <c:order val="9"/>
          <c:tx>
            <c:strRef>
              <c:f>'CAR by Month'!$K$23</c:f>
              <c:strCache>
                <c:ptCount val="1"/>
                <c:pt idx="0">
                  <c:v>CTR NGON</c:v>
                </c:pt>
              </c:strCache>
            </c:strRef>
          </c:tx>
          <c:spPr>
            <a:solidFill>
              <a:srgbClr val="FF00FF"/>
            </a:solidFill>
            <a:ln>
              <a:noFill/>
            </a:ln>
            <a:effectLst/>
          </c:spPr>
          <c:invertIfNegative val="0"/>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Month'!$K$24:$K$34</c:f>
              <c:numCache>
                <c:formatCode>0%</c:formatCode>
                <c:ptCount val="11"/>
                <c:pt idx="0">
                  <c:v>0</c:v>
                </c:pt>
                <c:pt idx="1">
                  <c:v>0</c:v>
                </c:pt>
                <c:pt idx="2">
                  <c:v>0</c:v>
                </c:pt>
                <c:pt idx="3">
                  <c:v>0</c:v>
                </c:pt>
                <c:pt idx="4">
                  <c:v>5.5555555555555552E-2</c:v>
                </c:pt>
                <c:pt idx="5">
                  <c:v>0</c:v>
                </c:pt>
                <c:pt idx="6">
                  <c:v>0</c:v>
                </c:pt>
                <c:pt idx="7">
                  <c:v>0</c:v>
                </c:pt>
                <c:pt idx="8">
                  <c:v>0</c:v>
                </c:pt>
                <c:pt idx="9">
                  <c:v>0</c:v>
                </c:pt>
                <c:pt idx="10">
                  <c:v>5.9523809523809521E-3</c:v>
                </c:pt>
              </c:numCache>
            </c:numRef>
          </c:val>
          <c:extLst xmlns:c16r2="http://schemas.microsoft.com/office/drawing/2015/06/chart">
            <c:ext xmlns:c16="http://schemas.microsoft.com/office/drawing/2014/chart" uri="{C3380CC4-5D6E-409C-BE32-E72D297353CC}">
              <c16:uniqueId val="{00000009-B970-46F2-8356-6A15754044C2}"/>
            </c:ext>
          </c:extLst>
        </c:ser>
        <c:ser>
          <c:idx val="7"/>
          <c:order val="10"/>
          <c:tx>
            <c:strRef>
              <c:f>'CAR by Month'!$L$23</c:f>
              <c:strCache>
                <c:ptCount val="1"/>
                <c:pt idx="0">
                  <c:v>AZI HLR</c:v>
                </c:pt>
              </c:strCache>
            </c:strRef>
          </c:tx>
          <c:spPr>
            <a:solidFill>
              <a:srgbClr val="FF0000"/>
            </a:solidFill>
            <a:ln>
              <a:noFill/>
            </a:ln>
            <a:effectLst/>
          </c:spPr>
          <c:invertIfNegative val="0"/>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Month'!$L$24:$L$34</c:f>
              <c:numCache>
                <c:formatCode>0.0%</c:formatCode>
                <c:ptCount val="11"/>
                <c:pt idx="0">
                  <c:v>0</c:v>
                </c:pt>
                <c:pt idx="1">
                  <c:v>0</c:v>
                </c:pt>
                <c:pt idx="2">
                  <c:v>2.5000000000000001E-2</c:v>
                </c:pt>
                <c:pt idx="3">
                  <c:v>0</c:v>
                </c:pt>
                <c:pt idx="4">
                  <c:v>0</c:v>
                </c:pt>
                <c:pt idx="5">
                  <c:v>1.4285714285714285E-2</c:v>
                </c:pt>
                <c:pt idx="6">
                  <c:v>0</c:v>
                </c:pt>
                <c:pt idx="7">
                  <c:v>0</c:v>
                </c:pt>
                <c:pt idx="8">
                  <c:v>1.4705882352941176E-2</c:v>
                </c:pt>
                <c:pt idx="9">
                  <c:v>0</c:v>
                </c:pt>
                <c:pt idx="10">
                  <c:v>5.9523809523809521E-3</c:v>
                </c:pt>
              </c:numCache>
            </c:numRef>
          </c:val>
          <c:extLst xmlns:c16r2="http://schemas.microsoft.com/office/drawing/2015/06/chart">
            <c:ext xmlns:c16="http://schemas.microsoft.com/office/drawing/2014/chart" uri="{C3380CC4-5D6E-409C-BE32-E72D297353CC}">
              <c16:uniqueId val="{0000000A-B970-46F2-8356-6A15754044C2}"/>
            </c:ext>
          </c:extLst>
        </c:ser>
        <c:ser>
          <c:idx val="8"/>
          <c:order val="11"/>
          <c:tx>
            <c:strRef>
              <c:f>'CAR by Month'!$M$23</c:f>
              <c:strCache>
                <c:ptCount val="1"/>
                <c:pt idx="0">
                  <c:v>VAN SAUR</c:v>
                </c:pt>
              </c:strCache>
            </c:strRef>
          </c:tx>
          <c:spPr>
            <a:solidFill>
              <a:srgbClr val="A0E703"/>
            </a:solidFill>
            <a:ln>
              <a:noFill/>
            </a:ln>
            <a:effectLst/>
          </c:spPr>
          <c:invertIfNegative val="0"/>
          <c:cat>
            <c:strRef>
              <c:f>'CAR by Month'!$A$24:$A$34</c:f>
              <c:strCache>
                <c:ptCount val="11"/>
                <c:pt idx="0">
                  <c:v>Mar
(27)</c:v>
                </c:pt>
                <c:pt idx="1">
                  <c:v>Apr
(68)</c:v>
                </c:pt>
                <c:pt idx="2">
                  <c:v>May
(80)</c:v>
                </c:pt>
                <c:pt idx="3">
                  <c:v>Jun
(70)</c:v>
                </c:pt>
                <c:pt idx="4">
                  <c:v>Jul
(72)</c:v>
                </c:pt>
                <c:pt idx="5">
                  <c:v>Aug
(70)</c:v>
                </c:pt>
                <c:pt idx="6">
                  <c:v>Sep
(61)</c:v>
                </c:pt>
                <c:pt idx="7">
                  <c:v>Oct
(82)</c:v>
                </c:pt>
                <c:pt idx="8">
                  <c:v>Nov
(68)</c:v>
                </c:pt>
                <c:pt idx="9">
                  <c:v>Dec
(74)</c:v>
                </c:pt>
                <c:pt idx="10">
                  <c:v>YTD
(672)</c:v>
                </c:pt>
              </c:strCache>
            </c:strRef>
          </c:cat>
          <c:val>
            <c:numRef>
              <c:f>'CAR by Month'!$M$24:$M$34</c:f>
              <c:numCache>
                <c:formatCode>0%</c:formatCode>
                <c:ptCount val="11"/>
                <c:pt idx="0">
                  <c:v>0</c:v>
                </c:pt>
                <c:pt idx="1">
                  <c:v>0</c:v>
                </c:pt>
                <c:pt idx="2">
                  <c:v>0</c:v>
                </c:pt>
                <c:pt idx="3">
                  <c:v>1.4285714285714285E-2</c:v>
                </c:pt>
                <c:pt idx="4">
                  <c:v>0</c:v>
                </c:pt>
                <c:pt idx="5">
                  <c:v>0</c:v>
                </c:pt>
                <c:pt idx="6">
                  <c:v>0</c:v>
                </c:pt>
                <c:pt idx="7">
                  <c:v>0</c:v>
                </c:pt>
                <c:pt idx="8">
                  <c:v>0</c:v>
                </c:pt>
                <c:pt idx="9">
                  <c:v>0</c:v>
                </c:pt>
                <c:pt idx="10">
                  <c:v>1.488095238095238E-3</c:v>
                </c:pt>
              </c:numCache>
            </c:numRef>
          </c:val>
          <c:extLst xmlns:c16r2="http://schemas.microsoft.com/office/drawing/2015/06/chart">
            <c:ext xmlns:c16="http://schemas.microsoft.com/office/drawing/2014/chart" uri="{C3380CC4-5D6E-409C-BE32-E72D297353CC}">
              <c16:uniqueId val="{0000000B-B970-46F2-8356-6A15754044C2}"/>
            </c:ext>
          </c:extLst>
        </c:ser>
        <c:dLbls>
          <c:showLegendKey val="0"/>
          <c:showVal val="0"/>
          <c:showCatName val="0"/>
          <c:showSerName val="0"/>
          <c:showPercent val="0"/>
          <c:showBubbleSize val="0"/>
        </c:dLbls>
        <c:gapWidth val="120"/>
        <c:overlap val="100"/>
        <c:axId val="34315648"/>
        <c:axId val="34330112"/>
      </c:barChart>
      <c:catAx>
        <c:axId val="3431564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a:solidFill>
                      <a:sysClr val="windowText" lastClr="000000"/>
                    </a:solidFill>
                    <a:latin typeface="Arial" panose="020B0604020202020204" pitchFamily="34" charset="0"/>
                    <a:cs typeface="Arial" panose="020B0604020202020204" pitchFamily="34" charset="0"/>
                  </a:rPr>
                  <a:t>Month (number of CARs)</a:t>
                </a:r>
              </a:p>
            </c:rich>
          </c:tx>
          <c:layout>
            <c:manualLayout>
              <c:xMode val="edge"/>
              <c:yMode val="edge"/>
              <c:x val="0.42409542508261511"/>
              <c:y val="0.7844867551647091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330112"/>
        <c:crosses val="autoZero"/>
        <c:auto val="1"/>
        <c:lblAlgn val="ctr"/>
        <c:lblOffset val="100"/>
        <c:noMultiLvlLbl val="0"/>
      </c:catAx>
      <c:valAx>
        <c:axId val="34330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315648"/>
        <c:crosses val="autoZero"/>
        <c:crossBetween val="between"/>
      </c:valAx>
      <c:spPr>
        <a:noFill/>
        <a:ln>
          <a:noFill/>
        </a:ln>
        <a:effectLst/>
      </c:spPr>
    </c:plotArea>
    <c:legend>
      <c:legendPos val="b"/>
      <c:layout>
        <c:manualLayout>
          <c:xMode val="edge"/>
          <c:yMode val="edge"/>
          <c:x val="0.1080319878610236"/>
          <c:y val="0.85489288231990723"/>
          <c:w val="0.85636619333234743"/>
          <c:h val="0.122345357437300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99695509567411"/>
          <c:y val="0.12064837698207433"/>
          <c:w val="0.85444749163164957"/>
          <c:h val="0.71743235562707941"/>
        </c:manualLayout>
      </c:layout>
      <c:barChart>
        <c:barDir val="col"/>
        <c:grouping val="stacked"/>
        <c:varyColors val="0"/>
        <c:ser>
          <c:idx val="0"/>
          <c:order val="0"/>
          <c:tx>
            <c:strRef>
              <c:f>'CAR by Age Range'!$B$6</c:f>
              <c:strCache>
                <c:ptCount val="1"/>
                <c:pt idx="0">
                  <c:v>CPE</c:v>
                </c:pt>
              </c:strCache>
            </c:strRef>
          </c:tx>
          <c:spPr>
            <a:solidFill>
              <a:srgbClr val="0000FF"/>
            </a:solid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Range'!$B$7:$B$17</c:f>
              <c:numCache>
                <c:formatCode>General</c:formatCode>
                <c:ptCount val="11"/>
                <c:pt idx="0">
                  <c:v>4</c:v>
                </c:pt>
                <c:pt idx="1">
                  <c:v>1</c:v>
                </c:pt>
                <c:pt idx="3">
                  <c:v>2</c:v>
                </c:pt>
                <c:pt idx="4">
                  <c:v>9</c:v>
                </c:pt>
                <c:pt idx="5">
                  <c:v>19</c:v>
                </c:pt>
                <c:pt idx="6">
                  <c:v>19</c:v>
                </c:pt>
                <c:pt idx="7">
                  <c:v>35</c:v>
                </c:pt>
                <c:pt idx="8">
                  <c:v>76</c:v>
                </c:pt>
                <c:pt idx="9">
                  <c:v>77</c:v>
                </c:pt>
                <c:pt idx="10">
                  <c:v>63</c:v>
                </c:pt>
              </c:numCache>
            </c:numRef>
          </c:val>
          <c:extLst xmlns:c16r2="http://schemas.microsoft.com/office/drawing/2015/06/chart">
            <c:ext xmlns:c16="http://schemas.microsoft.com/office/drawing/2014/chart" uri="{C3380CC4-5D6E-409C-BE32-E72D297353CC}">
              <c16:uniqueId val="{00000000-56E7-401A-92EB-CAA93B45014E}"/>
            </c:ext>
          </c:extLst>
        </c:ser>
        <c:ser>
          <c:idx val="3"/>
          <c:order val="1"/>
          <c:tx>
            <c:strRef>
              <c:f>'CAR by Age Range'!$E$6</c:f>
              <c:strCache>
                <c:ptCount val="1"/>
                <c:pt idx="0">
                  <c:v>CPE + RMT</c:v>
                </c:pt>
              </c:strCache>
            </c:strRef>
          </c:tx>
          <c:spPr>
            <a:pattFill prst="pct75">
              <a:fgClr>
                <a:srgbClr val="0000FF"/>
              </a:fgClr>
              <a:bgClr>
                <a:schemeClr val="bg1"/>
              </a:bgClr>
            </a:patt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Range'!$E$7:$E$17</c:f>
              <c:numCache>
                <c:formatCode>General</c:formatCode>
                <c:ptCount val="11"/>
                <c:pt idx="0">
                  <c:v>1</c:v>
                </c:pt>
                <c:pt idx="2">
                  <c:v>2</c:v>
                </c:pt>
                <c:pt idx="4">
                  <c:v>3</c:v>
                </c:pt>
                <c:pt idx="5">
                  <c:v>1</c:v>
                </c:pt>
                <c:pt idx="7">
                  <c:v>2</c:v>
                </c:pt>
                <c:pt idx="8">
                  <c:v>6</c:v>
                </c:pt>
                <c:pt idx="9">
                  <c:v>1</c:v>
                </c:pt>
                <c:pt idx="10">
                  <c:v>5</c:v>
                </c:pt>
              </c:numCache>
            </c:numRef>
          </c:val>
          <c:extLst xmlns:c16r2="http://schemas.microsoft.com/office/drawing/2015/06/chart">
            <c:ext xmlns:c16="http://schemas.microsoft.com/office/drawing/2014/chart" uri="{C3380CC4-5D6E-409C-BE32-E72D297353CC}">
              <c16:uniqueId val="{00000003-56E7-401A-92EB-CAA93B45014E}"/>
            </c:ext>
          </c:extLst>
        </c:ser>
        <c:ser>
          <c:idx val="1"/>
          <c:order val="2"/>
          <c:tx>
            <c:strRef>
              <c:f>'CAR by Age Range'!$C$6</c:f>
              <c:strCache>
                <c:ptCount val="1"/>
                <c:pt idx="0">
                  <c:v>AZI LLR</c:v>
                </c:pt>
              </c:strCache>
            </c:strRef>
          </c:tx>
          <c:spPr>
            <a:solidFill>
              <a:srgbClr val="00FF00"/>
            </a:solid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Range'!$C$7:$C$17</c:f>
              <c:numCache>
                <c:formatCode>General</c:formatCode>
                <c:ptCount val="11"/>
                <c:pt idx="0">
                  <c:v>1</c:v>
                </c:pt>
                <c:pt idx="3">
                  <c:v>7</c:v>
                </c:pt>
                <c:pt idx="4">
                  <c:v>104</c:v>
                </c:pt>
                <c:pt idx="5">
                  <c:v>52</c:v>
                </c:pt>
                <c:pt idx="6">
                  <c:v>28</c:v>
                </c:pt>
                <c:pt idx="7">
                  <c:v>13</c:v>
                </c:pt>
              </c:numCache>
            </c:numRef>
          </c:val>
          <c:extLst xmlns:c16r2="http://schemas.microsoft.com/office/drawing/2015/06/chart">
            <c:ext xmlns:c16="http://schemas.microsoft.com/office/drawing/2014/chart" uri="{C3380CC4-5D6E-409C-BE32-E72D297353CC}">
              <c16:uniqueId val="{00000001-56E7-401A-92EB-CAA93B45014E}"/>
            </c:ext>
          </c:extLst>
        </c:ser>
        <c:ser>
          <c:idx val="2"/>
          <c:order val="3"/>
          <c:tx>
            <c:strRef>
              <c:f>'CAR by Age Range'!$D$6</c:f>
              <c:strCache>
                <c:ptCount val="1"/>
                <c:pt idx="0">
                  <c:v>DAP SAUR</c:v>
                </c:pt>
              </c:strCache>
            </c:strRef>
          </c:tx>
          <c:spPr>
            <a:solidFill>
              <a:srgbClr val="00FFFF"/>
            </a:solid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Range'!$D$7:$D$17</c:f>
              <c:numCache>
                <c:formatCode>General</c:formatCode>
                <c:ptCount val="11"/>
                <c:pt idx="0">
                  <c:v>1</c:v>
                </c:pt>
                <c:pt idx="5">
                  <c:v>6</c:v>
                </c:pt>
                <c:pt idx="6">
                  <c:v>2</c:v>
                </c:pt>
                <c:pt idx="7">
                  <c:v>7</c:v>
                </c:pt>
                <c:pt idx="8">
                  <c:v>18</c:v>
                </c:pt>
                <c:pt idx="9">
                  <c:v>10</c:v>
                </c:pt>
                <c:pt idx="10">
                  <c:v>18</c:v>
                </c:pt>
              </c:numCache>
            </c:numRef>
          </c:val>
          <c:extLst xmlns:c16r2="http://schemas.microsoft.com/office/drawing/2015/06/chart">
            <c:ext xmlns:c16="http://schemas.microsoft.com/office/drawing/2014/chart" uri="{C3380CC4-5D6E-409C-BE32-E72D297353CC}">
              <c16:uniqueId val="{00000002-56E7-401A-92EB-CAA93B45014E}"/>
            </c:ext>
          </c:extLst>
        </c:ser>
        <c:ser>
          <c:idx val="4"/>
          <c:order val="4"/>
          <c:tx>
            <c:strRef>
              <c:f>'CAR by Age Range'!$F$6</c:f>
              <c:strCache>
                <c:ptCount val="1"/>
                <c:pt idx="0">
                  <c:v>RMT</c:v>
                </c:pt>
              </c:strCache>
            </c:strRef>
          </c:tx>
          <c:spPr>
            <a:solidFill>
              <a:srgbClr val="FF9933"/>
            </a:solid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Range'!$F$7:$F$17</c:f>
              <c:numCache>
                <c:formatCode>General</c:formatCode>
                <c:ptCount val="11"/>
                <c:pt idx="4">
                  <c:v>1</c:v>
                </c:pt>
                <c:pt idx="7">
                  <c:v>1</c:v>
                </c:pt>
                <c:pt idx="8">
                  <c:v>6</c:v>
                </c:pt>
                <c:pt idx="9">
                  <c:v>5</c:v>
                </c:pt>
                <c:pt idx="10">
                  <c:v>2</c:v>
                </c:pt>
              </c:numCache>
            </c:numRef>
          </c:val>
          <c:extLst xmlns:c16r2="http://schemas.microsoft.com/office/drawing/2015/06/chart">
            <c:ext xmlns:c16="http://schemas.microsoft.com/office/drawing/2014/chart" uri="{C3380CC4-5D6E-409C-BE32-E72D297353CC}">
              <c16:uniqueId val="{00000004-56E7-401A-92EB-CAA93B45014E}"/>
            </c:ext>
          </c:extLst>
        </c:ser>
        <c:ser>
          <c:idx val="5"/>
          <c:order val="5"/>
          <c:tx>
            <c:strRef>
              <c:f>'CAR by Age Range'!$G$6</c:f>
              <c:strCache>
                <c:ptCount val="1"/>
                <c:pt idx="0">
                  <c:v>CTR SALM</c:v>
                </c:pt>
              </c:strCache>
            </c:strRef>
          </c:tx>
          <c:spPr>
            <a:solidFill>
              <a:srgbClr val="FFFF00"/>
            </a:solid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Range'!$G$7:$G$17</c:f>
              <c:numCache>
                <c:formatCode>General</c:formatCode>
                <c:ptCount val="11"/>
                <c:pt idx="0">
                  <c:v>7</c:v>
                </c:pt>
                <c:pt idx="2">
                  <c:v>1</c:v>
                </c:pt>
                <c:pt idx="3">
                  <c:v>1</c:v>
                </c:pt>
                <c:pt idx="4">
                  <c:v>1</c:v>
                </c:pt>
                <c:pt idx="6">
                  <c:v>1</c:v>
                </c:pt>
                <c:pt idx="7">
                  <c:v>2</c:v>
                </c:pt>
                <c:pt idx="8">
                  <c:v>1</c:v>
                </c:pt>
                <c:pt idx="9">
                  <c:v>1</c:v>
                </c:pt>
              </c:numCache>
            </c:numRef>
          </c:val>
          <c:extLst xmlns:c16r2="http://schemas.microsoft.com/office/drawing/2015/06/chart">
            <c:ext xmlns:c16="http://schemas.microsoft.com/office/drawing/2014/chart" uri="{C3380CC4-5D6E-409C-BE32-E72D297353CC}">
              <c16:uniqueId val="{00000005-56E7-401A-92EB-CAA93B45014E}"/>
            </c:ext>
          </c:extLst>
        </c:ser>
        <c:ser>
          <c:idx val="6"/>
          <c:order val="6"/>
          <c:tx>
            <c:strRef>
              <c:f>'CAR by Age Range'!$H$6</c:f>
              <c:strCache>
                <c:ptCount val="1"/>
                <c:pt idx="0">
                  <c:v>MDR SHIG</c:v>
                </c:pt>
              </c:strCache>
            </c:strRef>
          </c:tx>
          <c:spPr>
            <a:solidFill>
              <a:srgbClr val="7030A0"/>
            </a:solid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Range'!$H$7:$H$17</c:f>
              <c:numCache>
                <c:formatCode>General</c:formatCode>
                <c:ptCount val="11"/>
                <c:pt idx="1">
                  <c:v>2</c:v>
                </c:pt>
                <c:pt idx="4">
                  <c:v>4</c:v>
                </c:pt>
                <c:pt idx="5">
                  <c:v>3</c:v>
                </c:pt>
                <c:pt idx="6">
                  <c:v>3</c:v>
                </c:pt>
                <c:pt idx="7">
                  <c:v>1</c:v>
                </c:pt>
                <c:pt idx="8">
                  <c:v>1</c:v>
                </c:pt>
                <c:pt idx="10">
                  <c:v>1</c:v>
                </c:pt>
              </c:numCache>
            </c:numRef>
          </c:val>
          <c:extLst xmlns:c16r2="http://schemas.microsoft.com/office/drawing/2015/06/chart">
            <c:ext xmlns:c16="http://schemas.microsoft.com/office/drawing/2014/chart" uri="{C3380CC4-5D6E-409C-BE32-E72D297353CC}">
              <c16:uniqueId val="{00000006-56E7-401A-92EB-CAA93B45014E}"/>
            </c:ext>
          </c:extLst>
        </c:ser>
        <c:ser>
          <c:idx val="7"/>
          <c:order val="7"/>
          <c:tx>
            <c:strRef>
              <c:f>'CAR by Age Range'!$I$6</c:f>
              <c:strCache>
                <c:ptCount val="1"/>
                <c:pt idx="0">
                  <c:v>MDR MTB</c:v>
                </c:pt>
              </c:strCache>
            </c:strRef>
          </c:tx>
          <c:spPr>
            <a:solidFill>
              <a:srgbClr val="008080"/>
            </a:solid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Range'!$I$7:$I$17</c:f>
              <c:numCache>
                <c:formatCode>General</c:formatCode>
                <c:ptCount val="11"/>
                <c:pt idx="0">
                  <c:v>1</c:v>
                </c:pt>
                <c:pt idx="3">
                  <c:v>1</c:v>
                </c:pt>
                <c:pt idx="4">
                  <c:v>5</c:v>
                </c:pt>
                <c:pt idx="5">
                  <c:v>6</c:v>
                </c:pt>
                <c:pt idx="6">
                  <c:v>1</c:v>
                </c:pt>
                <c:pt idx="8">
                  <c:v>1</c:v>
                </c:pt>
                <c:pt idx="9">
                  <c:v>1</c:v>
                </c:pt>
              </c:numCache>
            </c:numRef>
          </c:val>
          <c:extLst xmlns:c16r2="http://schemas.microsoft.com/office/drawing/2015/06/chart">
            <c:ext xmlns:c16="http://schemas.microsoft.com/office/drawing/2014/chart" uri="{C3380CC4-5D6E-409C-BE32-E72D297353CC}">
              <c16:uniqueId val="{00000007-56E7-401A-92EB-CAA93B45014E}"/>
            </c:ext>
          </c:extLst>
        </c:ser>
        <c:ser>
          <c:idx val="8"/>
          <c:order val="8"/>
          <c:tx>
            <c:strRef>
              <c:f>'CAR by Age Range'!$J$6</c:f>
              <c:strCache>
                <c:ptCount val="1"/>
                <c:pt idx="0">
                  <c:v>LNZ ENTE</c:v>
                </c:pt>
              </c:strCache>
            </c:strRef>
          </c:tx>
          <c:spPr>
            <a:pattFill prst="pct70">
              <a:fgClr>
                <a:schemeClr val="tx1"/>
              </a:fgClr>
              <a:bgClr>
                <a:schemeClr val="bg1"/>
              </a:bgClr>
            </a:patt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Range'!$J$7:$J$17</c:f>
              <c:numCache>
                <c:formatCode>General</c:formatCode>
                <c:ptCount val="11"/>
                <c:pt idx="6">
                  <c:v>1</c:v>
                </c:pt>
                <c:pt idx="8">
                  <c:v>3</c:v>
                </c:pt>
                <c:pt idx="9">
                  <c:v>4</c:v>
                </c:pt>
                <c:pt idx="10">
                  <c:v>1</c:v>
                </c:pt>
              </c:numCache>
            </c:numRef>
          </c:val>
          <c:extLst xmlns:c16r2="http://schemas.microsoft.com/office/drawing/2015/06/chart">
            <c:ext xmlns:c16="http://schemas.microsoft.com/office/drawing/2014/chart" uri="{C3380CC4-5D6E-409C-BE32-E72D297353CC}">
              <c16:uniqueId val="{00000008-56E7-401A-92EB-CAA93B45014E}"/>
            </c:ext>
          </c:extLst>
        </c:ser>
        <c:ser>
          <c:idx val="9"/>
          <c:order val="9"/>
          <c:tx>
            <c:strRef>
              <c:f>'CAR by Age Range'!$K$6</c:f>
              <c:strCache>
                <c:ptCount val="1"/>
                <c:pt idx="0">
                  <c:v>CTR NGON</c:v>
                </c:pt>
              </c:strCache>
            </c:strRef>
          </c:tx>
          <c:spPr>
            <a:solidFill>
              <a:srgbClr val="FF00FF"/>
            </a:solid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Range'!$K$7:$K$17</c:f>
              <c:numCache>
                <c:formatCode>General</c:formatCode>
                <c:ptCount val="11"/>
                <c:pt idx="4">
                  <c:v>2</c:v>
                </c:pt>
                <c:pt idx="5">
                  <c:v>1</c:v>
                </c:pt>
                <c:pt idx="6">
                  <c:v>1</c:v>
                </c:pt>
              </c:numCache>
            </c:numRef>
          </c:val>
          <c:extLst xmlns:c16r2="http://schemas.microsoft.com/office/drawing/2015/06/chart">
            <c:ext xmlns:c16="http://schemas.microsoft.com/office/drawing/2014/chart" uri="{C3380CC4-5D6E-409C-BE32-E72D297353CC}">
              <c16:uniqueId val="{00000009-56E7-401A-92EB-CAA93B45014E}"/>
            </c:ext>
          </c:extLst>
        </c:ser>
        <c:ser>
          <c:idx val="10"/>
          <c:order val="10"/>
          <c:tx>
            <c:strRef>
              <c:f>'CAR by Age Range'!$L$6</c:f>
              <c:strCache>
                <c:ptCount val="1"/>
                <c:pt idx="0">
                  <c:v>AZI HLR</c:v>
                </c:pt>
              </c:strCache>
            </c:strRef>
          </c:tx>
          <c:spPr>
            <a:solidFill>
              <a:srgbClr val="FF0000"/>
            </a:solid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Range'!$L$7:$L$17</c:f>
              <c:numCache>
                <c:formatCode>General</c:formatCode>
                <c:ptCount val="11"/>
                <c:pt idx="4">
                  <c:v>4</c:v>
                </c:pt>
              </c:numCache>
            </c:numRef>
          </c:val>
          <c:extLst xmlns:c16r2="http://schemas.microsoft.com/office/drawing/2015/06/chart">
            <c:ext xmlns:c16="http://schemas.microsoft.com/office/drawing/2014/chart" uri="{C3380CC4-5D6E-409C-BE32-E72D297353CC}">
              <c16:uniqueId val="{0000000A-56E7-401A-92EB-CAA93B45014E}"/>
            </c:ext>
          </c:extLst>
        </c:ser>
        <c:ser>
          <c:idx val="11"/>
          <c:order val="11"/>
          <c:tx>
            <c:strRef>
              <c:f>'CAR by Age Range'!$M$6</c:f>
              <c:strCache>
                <c:ptCount val="1"/>
                <c:pt idx="0">
                  <c:v>VAN SAUR</c:v>
                </c:pt>
              </c:strCache>
            </c:strRef>
          </c:tx>
          <c:spPr>
            <a:solidFill>
              <a:srgbClr val="A0E703"/>
            </a:solidFill>
            <a:ln>
              <a:noFill/>
            </a:ln>
            <a:effectLst/>
          </c:spPr>
          <c:invertIfNegative val="0"/>
          <c:cat>
            <c:strRef>
              <c:f>'CAR by Age Range'!$A$7:$A$17</c:f>
              <c:strCache>
                <c:ptCount val="11"/>
                <c:pt idx="0">
                  <c:v>0-4</c:v>
                </c:pt>
                <c:pt idx="1">
                  <c:v>5-9</c:v>
                </c:pt>
                <c:pt idx="2">
                  <c:v>10-14</c:v>
                </c:pt>
                <c:pt idx="3">
                  <c:v>15-19</c:v>
                </c:pt>
                <c:pt idx="4">
                  <c:v>20-29</c:v>
                </c:pt>
                <c:pt idx="5">
                  <c:v>30-39</c:v>
                </c:pt>
                <c:pt idx="6">
                  <c:v>40-49</c:v>
                </c:pt>
                <c:pt idx="7">
                  <c:v>50-59</c:v>
                </c:pt>
                <c:pt idx="8">
                  <c:v>60-69</c:v>
                </c:pt>
                <c:pt idx="9">
                  <c:v>70-79</c:v>
                </c:pt>
                <c:pt idx="10">
                  <c:v>&gt;80</c:v>
                </c:pt>
              </c:strCache>
            </c:strRef>
          </c:cat>
          <c:val>
            <c:numRef>
              <c:f>'CAR by Age Range'!$M$7:$M$17</c:f>
              <c:numCache>
                <c:formatCode>General</c:formatCode>
                <c:ptCount val="11"/>
                <c:pt idx="8">
                  <c:v>1</c:v>
                </c:pt>
              </c:numCache>
            </c:numRef>
          </c:val>
          <c:extLst xmlns:c16r2="http://schemas.microsoft.com/office/drawing/2015/06/chart">
            <c:ext xmlns:c16="http://schemas.microsoft.com/office/drawing/2014/chart" uri="{C3380CC4-5D6E-409C-BE32-E72D297353CC}">
              <c16:uniqueId val="{0000000B-56E7-401A-92EB-CAA93B45014E}"/>
            </c:ext>
          </c:extLst>
        </c:ser>
        <c:dLbls>
          <c:showLegendKey val="0"/>
          <c:showVal val="0"/>
          <c:showCatName val="0"/>
          <c:showSerName val="0"/>
          <c:showPercent val="0"/>
          <c:showBubbleSize val="0"/>
        </c:dLbls>
        <c:gapWidth val="120"/>
        <c:overlap val="100"/>
        <c:axId val="143102720"/>
        <c:axId val="143104640"/>
      </c:barChart>
      <c:catAx>
        <c:axId val="14310272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a:solidFill>
                      <a:sysClr val="windowText" lastClr="000000"/>
                    </a:solidFill>
                    <a:latin typeface="Arial" panose="020B0604020202020204" pitchFamily="34" charset="0"/>
                    <a:cs typeface="Arial" panose="020B0604020202020204" pitchFamily="34" charset="0"/>
                  </a:rPr>
                  <a:t>Age group,</a:t>
                </a:r>
                <a:r>
                  <a:rPr lang="en-AU" sz="900" baseline="0">
                    <a:solidFill>
                      <a:sysClr val="windowText" lastClr="000000"/>
                    </a:solidFill>
                    <a:latin typeface="Arial" panose="020B0604020202020204" pitchFamily="34" charset="0"/>
                    <a:cs typeface="Arial" panose="020B0604020202020204" pitchFamily="34" charset="0"/>
                  </a:rPr>
                  <a:t> </a:t>
                </a:r>
                <a:r>
                  <a:rPr lang="en-AU" sz="900">
                    <a:solidFill>
                      <a:sysClr val="windowText" lastClr="000000"/>
                    </a:solidFill>
                    <a:latin typeface="Arial" panose="020B0604020202020204" pitchFamily="34" charset="0"/>
                    <a:cs typeface="Arial" panose="020B0604020202020204" pitchFamily="34" charset="0"/>
                  </a:rPr>
                  <a:t>years</a:t>
                </a:r>
              </a:p>
            </c:rich>
          </c:tx>
          <c:layout>
            <c:manualLayout>
              <c:xMode val="edge"/>
              <c:yMode val="edge"/>
              <c:x val="0.45485512254815347"/>
              <c:y val="0.9166987162668954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3104640"/>
        <c:crosses val="autoZero"/>
        <c:auto val="1"/>
        <c:lblAlgn val="ctr"/>
        <c:lblOffset val="100"/>
        <c:noMultiLvlLbl val="0"/>
      </c:catAx>
      <c:valAx>
        <c:axId val="143104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Number</a:t>
                </a:r>
              </a:p>
            </c:rich>
          </c:tx>
          <c:layout>
            <c:manualLayout>
              <c:xMode val="edge"/>
              <c:yMode val="edge"/>
              <c:x val="2.5790873834122159E-2"/>
              <c:y val="0.3190741758570012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310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08441986970604"/>
          <c:y val="0.11794233774469466"/>
          <c:w val="0.85444749163164957"/>
          <c:h val="0.55569594069197725"/>
        </c:manualLayout>
      </c:layout>
      <c:barChart>
        <c:barDir val="col"/>
        <c:grouping val="percentStacked"/>
        <c:varyColors val="0"/>
        <c:ser>
          <c:idx val="0"/>
          <c:order val="0"/>
          <c:tx>
            <c:strRef>
              <c:f>'CAR by Age Range'!$B$4</c:f>
              <c:strCache>
                <c:ptCount val="1"/>
                <c:pt idx="0">
                  <c:v>CPE</c:v>
                </c:pt>
              </c:strCache>
            </c:strRef>
          </c:tx>
          <c:spPr>
            <a:solidFill>
              <a:srgbClr val="0000FF"/>
            </a:solid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Range'!$B$5:$B$15</c:f>
              <c:numCache>
                <c:formatCode>General</c:formatCode>
                <c:ptCount val="11"/>
                <c:pt idx="0">
                  <c:v>4</c:v>
                </c:pt>
                <c:pt idx="1">
                  <c:v>1</c:v>
                </c:pt>
                <c:pt idx="3">
                  <c:v>2</c:v>
                </c:pt>
                <c:pt idx="4">
                  <c:v>9</c:v>
                </c:pt>
                <c:pt idx="5">
                  <c:v>19</c:v>
                </c:pt>
                <c:pt idx="6">
                  <c:v>19</c:v>
                </c:pt>
                <c:pt idx="7">
                  <c:v>35</c:v>
                </c:pt>
                <c:pt idx="8">
                  <c:v>76</c:v>
                </c:pt>
                <c:pt idx="9">
                  <c:v>77</c:v>
                </c:pt>
                <c:pt idx="10">
                  <c:v>63</c:v>
                </c:pt>
              </c:numCache>
            </c:numRef>
          </c:val>
          <c:extLst xmlns:c16r2="http://schemas.microsoft.com/office/drawing/2015/06/chart">
            <c:ext xmlns:c16="http://schemas.microsoft.com/office/drawing/2014/chart" uri="{C3380CC4-5D6E-409C-BE32-E72D297353CC}">
              <c16:uniqueId val="{00000000-1FFC-41CD-A8BD-E5FD061A0F2F}"/>
            </c:ext>
          </c:extLst>
        </c:ser>
        <c:ser>
          <c:idx val="3"/>
          <c:order val="1"/>
          <c:tx>
            <c:strRef>
              <c:f>'CAR by Age Range'!$E$4</c:f>
              <c:strCache>
                <c:ptCount val="1"/>
                <c:pt idx="0">
                  <c:v>CPE + RMT</c:v>
                </c:pt>
              </c:strCache>
            </c:strRef>
          </c:tx>
          <c:spPr>
            <a:pattFill prst="pct75">
              <a:fgClr>
                <a:srgbClr val="0000FF"/>
              </a:fgClr>
              <a:bgClr>
                <a:schemeClr val="bg1"/>
              </a:bgClr>
            </a:patt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Range'!$E$5:$E$15</c:f>
              <c:numCache>
                <c:formatCode>General</c:formatCode>
                <c:ptCount val="11"/>
                <c:pt idx="0">
                  <c:v>1</c:v>
                </c:pt>
                <c:pt idx="2">
                  <c:v>2</c:v>
                </c:pt>
                <c:pt idx="4">
                  <c:v>3</c:v>
                </c:pt>
                <c:pt idx="5">
                  <c:v>1</c:v>
                </c:pt>
                <c:pt idx="7">
                  <c:v>2</c:v>
                </c:pt>
                <c:pt idx="8">
                  <c:v>6</c:v>
                </c:pt>
                <c:pt idx="9">
                  <c:v>1</c:v>
                </c:pt>
                <c:pt idx="10">
                  <c:v>5</c:v>
                </c:pt>
              </c:numCache>
            </c:numRef>
          </c:val>
          <c:extLst xmlns:c16r2="http://schemas.microsoft.com/office/drawing/2015/06/chart">
            <c:ext xmlns:c16="http://schemas.microsoft.com/office/drawing/2014/chart" uri="{C3380CC4-5D6E-409C-BE32-E72D297353CC}">
              <c16:uniqueId val="{00000003-1FFC-41CD-A8BD-E5FD061A0F2F}"/>
            </c:ext>
          </c:extLst>
        </c:ser>
        <c:ser>
          <c:idx val="1"/>
          <c:order val="2"/>
          <c:tx>
            <c:strRef>
              <c:f>'CAR by Age Range'!$C$4</c:f>
              <c:strCache>
                <c:ptCount val="1"/>
                <c:pt idx="0">
                  <c:v>AZI LLR</c:v>
                </c:pt>
              </c:strCache>
            </c:strRef>
          </c:tx>
          <c:spPr>
            <a:solidFill>
              <a:srgbClr val="00FF00"/>
            </a:solid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Range'!$C$5:$C$15</c:f>
              <c:numCache>
                <c:formatCode>General</c:formatCode>
                <c:ptCount val="11"/>
                <c:pt idx="0">
                  <c:v>1</c:v>
                </c:pt>
                <c:pt idx="3">
                  <c:v>7</c:v>
                </c:pt>
                <c:pt idx="4">
                  <c:v>104</c:v>
                </c:pt>
                <c:pt idx="5">
                  <c:v>52</c:v>
                </c:pt>
                <c:pt idx="6">
                  <c:v>28</c:v>
                </c:pt>
                <c:pt idx="7">
                  <c:v>13</c:v>
                </c:pt>
              </c:numCache>
            </c:numRef>
          </c:val>
          <c:extLst xmlns:c16r2="http://schemas.microsoft.com/office/drawing/2015/06/chart">
            <c:ext xmlns:c16="http://schemas.microsoft.com/office/drawing/2014/chart" uri="{C3380CC4-5D6E-409C-BE32-E72D297353CC}">
              <c16:uniqueId val="{00000001-1FFC-41CD-A8BD-E5FD061A0F2F}"/>
            </c:ext>
          </c:extLst>
        </c:ser>
        <c:ser>
          <c:idx val="2"/>
          <c:order val="3"/>
          <c:tx>
            <c:strRef>
              <c:f>'CAR by Age Range'!$D$4</c:f>
              <c:strCache>
                <c:ptCount val="1"/>
                <c:pt idx="0">
                  <c:v>DAP SAUR</c:v>
                </c:pt>
              </c:strCache>
            </c:strRef>
          </c:tx>
          <c:spPr>
            <a:solidFill>
              <a:srgbClr val="00FFFF"/>
            </a:solid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Range'!$D$5:$D$15</c:f>
              <c:numCache>
                <c:formatCode>General</c:formatCode>
                <c:ptCount val="11"/>
                <c:pt idx="0">
                  <c:v>1</c:v>
                </c:pt>
                <c:pt idx="5">
                  <c:v>6</c:v>
                </c:pt>
                <c:pt idx="6">
                  <c:v>2</c:v>
                </c:pt>
                <c:pt idx="7">
                  <c:v>7</c:v>
                </c:pt>
                <c:pt idx="8">
                  <c:v>18</c:v>
                </c:pt>
                <c:pt idx="9">
                  <c:v>10</c:v>
                </c:pt>
                <c:pt idx="10">
                  <c:v>18</c:v>
                </c:pt>
              </c:numCache>
            </c:numRef>
          </c:val>
          <c:extLst xmlns:c16r2="http://schemas.microsoft.com/office/drawing/2015/06/chart">
            <c:ext xmlns:c16="http://schemas.microsoft.com/office/drawing/2014/chart" uri="{C3380CC4-5D6E-409C-BE32-E72D297353CC}">
              <c16:uniqueId val="{00000002-1FFC-41CD-A8BD-E5FD061A0F2F}"/>
            </c:ext>
          </c:extLst>
        </c:ser>
        <c:ser>
          <c:idx val="4"/>
          <c:order val="4"/>
          <c:tx>
            <c:strRef>
              <c:f>'CAR by Age Range'!$F$4</c:f>
              <c:strCache>
                <c:ptCount val="1"/>
                <c:pt idx="0">
                  <c:v>RMT</c:v>
                </c:pt>
              </c:strCache>
            </c:strRef>
          </c:tx>
          <c:spPr>
            <a:solidFill>
              <a:srgbClr val="FF9933"/>
            </a:solid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Range'!$F$5:$F$15</c:f>
              <c:numCache>
                <c:formatCode>General</c:formatCode>
                <c:ptCount val="11"/>
                <c:pt idx="4">
                  <c:v>1</c:v>
                </c:pt>
                <c:pt idx="7">
                  <c:v>1</c:v>
                </c:pt>
                <c:pt idx="8">
                  <c:v>6</c:v>
                </c:pt>
                <c:pt idx="9">
                  <c:v>5</c:v>
                </c:pt>
                <c:pt idx="10">
                  <c:v>2</c:v>
                </c:pt>
              </c:numCache>
            </c:numRef>
          </c:val>
          <c:extLst xmlns:c16r2="http://schemas.microsoft.com/office/drawing/2015/06/chart">
            <c:ext xmlns:c16="http://schemas.microsoft.com/office/drawing/2014/chart" uri="{C3380CC4-5D6E-409C-BE32-E72D297353CC}">
              <c16:uniqueId val="{00000004-1FFC-41CD-A8BD-E5FD061A0F2F}"/>
            </c:ext>
          </c:extLst>
        </c:ser>
        <c:ser>
          <c:idx val="5"/>
          <c:order val="5"/>
          <c:tx>
            <c:strRef>
              <c:f>'CAR by Age Range'!$G$4</c:f>
              <c:strCache>
                <c:ptCount val="1"/>
                <c:pt idx="0">
                  <c:v>CTR SALM</c:v>
                </c:pt>
              </c:strCache>
            </c:strRef>
          </c:tx>
          <c:spPr>
            <a:solidFill>
              <a:srgbClr val="FFFF00"/>
            </a:solid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Range'!$G$5:$G$15</c:f>
              <c:numCache>
                <c:formatCode>General</c:formatCode>
                <c:ptCount val="11"/>
                <c:pt idx="0">
                  <c:v>7</c:v>
                </c:pt>
                <c:pt idx="2">
                  <c:v>1</c:v>
                </c:pt>
                <c:pt idx="3">
                  <c:v>1</c:v>
                </c:pt>
                <c:pt idx="4">
                  <c:v>1</c:v>
                </c:pt>
                <c:pt idx="6">
                  <c:v>1</c:v>
                </c:pt>
                <c:pt idx="7">
                  <c:v>2</c:v>
                </c:pt>
                <c:pt idx="8">
                  <c:v>1</c:v>
                </c:pt>
                <c:pt idx="9">
                  <c:v>1</c:v>
                </c:pt>
              </c:numCache>
            </c:numRef>
          </c:val>
          <c:extLst xmlns:c16r2="http://schemas.microsoft.com/office/drawing/2015/06/chart">
            <c:ext xmlns:c16="http://schemas.microsoft.com/office/drawing/2014/chart" uri="{C3380CC4-5D6E-409C-BE32-E72D297353CC}">
              <c16:uniqueId val="{00000005-1FFC-41CD-A8BD-E5FD061A0F2F}"/>
            </c:ext>
          </c:extLst>
        </c:ser>
        <c:ser>
          <c:idx val="6"/>
          <c:order val="6"/>
          <c:tx>
            <c:strRef>
              <c:f>'CAR by Age Range'!$H$4</c:f>
              <c:strCache>
                <c:ptCount val="1"/>
                <c:pt idx="0">
                  <c:v>MDR SHIG</c:v>
                </c:pt>
              </c:strCache>
            </c:strRef>
          </c:tx>
          <c:spPr>
            <a:solidFill>
              <a:srgbClr val="7030A0"/>
            </a:solid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Range'!$H$5:$H$15</c:f>
              <c:numCache>
                <c:formatCode>General</c:formatCode>
                <c:ptCount val="11"/>
                <c:pt idx="1">
                  <c:v>2</c:v>
                </c:pt>
                <c:pt idx="4">
                  <c:v>4</c:v>
                </c:pt>
                <c:pt idx="5">
                  <c:v>3</c:v>
                </c:pt>
                <c:pt idx="6">
                  <c:v>3</c:v>
                </c:pt>
                <c:pt idx="7">
                  <c:v>1</c:v>
                </c:pt>
                <c:pt idx="8">
                  <c:v>1</c:v>
                </c:pt>
                <c:pt idx="10">
                  <c:v>1</c:v>
                </c:pt>
              </c:numCache>
            </c:numRef>
          </c:val>
          <c:extLst xmlns:c16r2="http://schemas.microsoft.com/office/drawing/2015/06/chart">
            <c:ext xmlns:c16="http://schemas.microsoft.com/office/drawing/2014/chart" uri="{C3380CC4-5D6E-409C-BE32-E72D297353CC}">
              <c16:uniqueId val="{00000006-1FFC-41CD-A8BD-E5FD061A0F2F}"/>
            </c:ext>
          </c:extLst>
        </c:ser>
        <c:ser>
          <c:idx val="7"/>
          <c:order val="7"/>
          <c:tx>
            <c:strRef>
              <c:f>'CAR by Age Range'!$I$4</c:f>
              <c:strCache>
                <c:ptCount val="1"/>
                <c:pt idx="0">
                  <c:v>MDR MTB</c:v>
                </c:pt>
              </c:strCache>
            </c:strRef>
          </c:tx>
          <c:spPr>
            <a:solidFill>
              <a:srgbClr val="008080"/>
            </a:solid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Range'!$I$5:$I$15</c:f>
              <c:numCache>
                <c:formatCode>General</c:formatCode>
                <c:ptCount val="11"/>
                <c:pt idx="0">
                  <c:v>1</c:v>
                </c:pt>
                <c:pt idx="3">
                  <c:v>1</c:v>
                </c:pt>
                <c:pt idx="4">
                  <c:v>5</c:v>
                </c:pt>
                <c:pt idx="5">
                  <c:v>6</c:v>
                </c:pt>
                <c:pt idx="6">
                  <c:v>1</c:v>
                </c:pt>
                <c:pt idx="8">
                  <c:v>1</c:v>
                </c:pt>
                <c:pt idx="9">
                  <c:v>1</c:v>
                </c:pt>
              </c:numCache>
            </c:numRef>
          </c:val>
          <c:extLst xmlns:c16r2="http://schemas.microsoft.com/office/drawing/2015/06/chart">
            <c:ext xmlns:c16="http://schemas.microsoft.com/office/drawing/2014/chart" uri="{C3380CC4-5D6E-409C-BE32-E72D297353CC}">
              <c16:uniqueId val="{00000007-1FFC-41CD-A8BD-E5FD061A0F2F}"/>
            </c:ext>
          </c:extLst>
        </c:ser>
        <c:ser>
          <c:idx val="8"/>
          <c:order val="8"/>
          <c:tx>
            <c:strRef>
              <c:f>'CAR by Age Range'!$J$4</c:f>
              <c:strCache>
                <c:ptCount val="1"/>
                <c:pt idx="0">
                  <c:v>LNZ ENTE</c:v>
                </c:pt>
              </c:strCache>
            </c:strRef>
          </c:tx>
          <c:spPr>
            <a:pattFill prst="pct70">
              <a:fgClr>
                <a:schemeClr val="tx1"/>
              </a:fgClr>
              <a:bgClr>
                <a:schemeClr val="bg1"/>
              </a:bgClr>
            </a:patt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Range'!$J$5:$J$15</c:f>
              <c:numCache>
                <c:formatCode>General</c:formatCode>
                <c:ptCount val="11"/>
                <c:pt idx="6">
                  <c:v>1</c:v>
                </c:pt>
                <c:pt idx="8">
                  <c:v>3</c:v>
                </c:pt>
                <c:pt idx="9">
                  <c:v>4</c:v>
                </c:pt>
                <c:pt idx="10">
                  <c:v>1</c:v>
                </c:pt>
              </c:numCache>
            </c:numRef>
          </c:val>
          <c:extLst xmlns:c16r2="http://schemas.microsoft.com/office/drawing/2015/06/chart">
            <c:ext xmlns:c16="http://schemas.microsoft.com/office/drawing/2014/chart" uri="{C3380CC4-5D6E-409C-BE32-E72D297353CC}">
              <c16:uniqueId val="{00000008-1FFC-41CD-A8BD-E5FD061A0F2F}"/>
            </c:ext>
          </c:extLst>
        </c:ser>
        <c:ser>
          <c:idx val="9"/>
          <c:order val="9"/>
          <c:tx>
            <c:strRef>
              <c:f>'CAR by Age Range'!$K$4</c:f>
              <c:strCache>
                <c:ptCount val="1"/>
                <c:pt idx="0">
                  <c:v>CTR NGON</c:v>
                </c:pt>
              </c:strCache>
            </c:strRef>
          </c:tx>
          <c:spPr>
            <a:solidFill>
              <a:srgbClr val="FF00FF"/>
            </a:solid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Range'!$K$5:$K$15</c:f>
              <c:numCache>
                <c:formatCode>General</c:formatCode>
                <c:ptCount val="11"/>
                <c:pt idx="4">
                  <c:v>2</c:v>
                </c:pt>
                <c:pt idx="5">
                  <c:v>1</c:v>
                </c:pt>
                <c:pt idx="6">
                  <c:v>1</c:v>
                </c:pt>
              </c:numCache>
            </c:numRef>
          </c:val>
          <c:extLst xmlns:c16r2="http://schemas.microsoft.com/office/drawing/2015/06/chart">
            <c:ext xmlns:c16="http://schemas.microsoft.com/office/drawing/2014/chart" uri="{C3380CC4-5D6E-409C-BE32-E72D297353CC}">
              <c16:uniqueId val="{00000009-1FFC-41CD-A8BD-E5FD061A0F2F}"/>
            </c:ext>
          </c:extLst>
        </c:ser>
        <c:ser>
          <c:idx val="10"/>
          <c:order val="10"/>
          <c:tx>
            <c:strRef>
              <c:f>'CAR by Age Range'!$L$4</c:f>
              <c:strCache>
                <c:ptCount val="1"/>
                <c:pt idx="0">
                  <c:v>AZI HLR</c:v>
                </c:pt>
              </c:strCache>
            </c:strRef>
          </c:tx>
          <c:spPr>
            <a:solidFill>
              <a:srgbClr val="FF0000"/>
            </a:solid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Range'!$L$5:$L$15</c:f>
              <c:numCache>
                <c:formatCode>General</c:formatCode>
                <c:ptCount val="11"/>
                <c:pt idx="4">
                  <c:v>4</c:v>
                </c:pt>
              </c:numCache>
            </c:numRef>
          </c:val>
          <c:extLst xmlns:c16r2="http://schemas.microsoft.com/office/drawing/2015/06/chart">
            <c:ext xmlns:c16="http://schemas.microsoft.com/office/drawing/2014/chart" uri="{C3380CC4-5D6E-409C-BE32-E72D297353CC}">
              <c16:uniqueId val="{0000000A-1FFC-41CD-A8BD-E5FD061A0F2F}"/>
            </c:ext>
          </c:extLst>
        </c:ser>
        <c:ser>
          <c:idx val="11"/>
          <c:order val="11"/>
          <c:tx>
            <c:strRef>
              <c:f>'CAR by Age Range'!$M$4</c:f>
              <c:strCache>
                <c:ptCount val="1"/>
                <c:pt idx="0">
                  <c:v>VAN SAUR</c:v>
                </c:pt>
              </c:strCache>
            </c:strRef>
          </c:tx>
          <c:spPr>
            <a:solidFill>
              <a:srgbClr val="A0E703"/>
            </a:solidFill>
            <a:ln>
              <a:noFill/>
            </a:ln>
            <a:effectLst/>
          </c:spPr>
          <c:invertIfNegative val="0"/>
          <c:cat>
            <c:strRef>
              <c:f>'CAR by Age Range'!$A$5:$A$15</c:f>
              <c:strCache>
                <c:ptCount val="11"/>
                <c:pt idx="0">
                  <c:v>0-4
(15)</c:v>
                </c:pt>
                <c:pt idx="1">
                  <c:v>5-9
(3)</c:v>
                </c:pt>
                <c:pt idx="2">
                  <c:v>10-14
(3)</c:v>
                </c:pt>
                <c:pt idx="3">
                  <c:v>15-19
(11)</c:v>
                </c:pt>
                <c:pt idx="4">
                  <c:v>20-29
(133)</c:v>
                </c:pt>
                <c:pt idx="5">
                  <c:v>30-39
(88)</c:v>
                </c:pt>
                <c:pt idx="6">
                  <c:v>40-49
(56)</c:v>
                </c:pt>
                <c:pt idx="7">
                  <c:v>50-59
(61)</c:v>
                </c:pt>
                <c:pt idx="8">
                  <c:v>60-69
(113)</c:v>
                </c:pt>
                <c:pt idx="9">
                  <c:v>70-79
(99)</c:v>
                </c:pt>
                <c:pt idx="10">
                  <c:v>&gt;80
(90)</c:v>
                </c:pt>
              </c:strCache>
            </c:strRef>
          </c:cat>
          <c:val>
            <c:numRef>
              <c:f>'CAR by Age Range'!$M$5:$M$15</c:f>
              <c:numCache>
                <c:formatCode>General</c:formatCode>
                <c:ptCount val="11"/>
                <c:pt idx="8">
                  <c:v>1</c:v>
                </c:pt>
              </c:numCache>
            </c:numRef>
          </c:val>
          <c:extLst xmlns:c16r2="http://schemas.microsoft.com/office/drawing/2015/06/chart">
            <c:ext xmlns:c16="http://schemas.microsoft.com/office/drawing/2014/chart" uri="{C3380CC4-5D6E-409C-BE32-E72D297353CC}">
              <c16:uniqueId val="{0000000B-1FFC-41CD-A8BD-E5FD061A0F2F}"/>
            </c:ext>
          </c:extLst>
        </c:ser>
        <c:dLbls>
          <c:showLegendKey val="0"/>
          <c:showVal val="0"/>
          <c:showCatName val="0"/>
          <c:showSerName val="0"/>
          <c:showPercent val="0"/>
          <c:showBubbleSize val="0"/>
        </c:dLbls>
        <c:gapWidth val="120"/>
        <c:overlap val="100"/>
        <c:axId val="145630336"/>
        <c:axId val="145632256"/>
      </c:barChart>
      <c:catAx>
        <c:axId val="14563033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a:solidFill>
                      <a:sysClr val="windowText" lastClr="000000"/>
                    </a:solidFill>
                    <a:latin typeface="Arial" panose="020B0604020202020204" pitchFamily="34" charset="0"/>
                    <a:cs typeface="Arial" panose="020B0604020202020204" pitchFamily="34" charset="0"/>
                  </a:rPr>
                  <a:t>Age group,</a:t>
                </a:r>
                <a:r>
                  <a:rPr lang="en-AU" sz="900" baseline="0">
                    <a:solidFill>
                      <a:sysClr val="windowText" lastClr="000000"/>
                    </a:solidFill>
                    <a:latin typeface="Arial" panose="020B0604020202020204" pitchFamily="34" charset="0"/>
                    <a:cs typeface="Arial" panose="020B0604020202020204" pitchFamily="34" charset="0"/>
                  </a:rPr>
                  <a:t> </a:t>
                </a:r>
                <a:r>
                  <a:rPr lang="en-AU" sz="900">
                    <a:solidFill>
                      <a:sysClr val="windowText" lastClr="000000"/>
                    </a:solidFill>
                    <a:latin typeface="Arial" panose="020B0604020202020204" pitchFamily="34" charset="0"/>
                    <a:cs typeface="Arial" panose="020B0604020202020204" pitchFamily="34" charset="0"/>
                  </a:rPr>
                  <a:t>years</a:t>
                </a:r>
                <a:r>
                  <a:rPr lang="en-AU" sz="900" baseline="0">
                    <a:solidFill>
                      <a:sysClr val="windowText" lastClr="000000"/>
                    </a:solidFill>
                    <a:latin typeface="Arial" panose="020B0604020202020204" pitchFamily="34" charset="0"/>
                    <a:cs typeface="Arial" panose="020B0604020202020204" pitchFamily="34" charset="0"/>
                  </a:rPr>
                  <a:t> (number of CARs)</a:t>
                </a:r>
                <a:endParaRPr lang="en-AU" sz="9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41109134137692133"/>
              <c:y val="0.7878335085997560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5632256"/>
        <c:crosses val="autoZero"/>
        <c:auto val="1"/>
        <c:lblAlgn val="ctr"/>
        <c:lblOffset val="100"/>
        <c:noMultiLvlLbl val="0"/>
      </c:catAx>
      <c:valAx>
        <c:axId val="145632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5630336"/>
        <c:crosses val="autoZero"/>
        <c:crossBetween val="between"/>
      </c:valAx>
      <c:spPr>
        <a:noFill/>
        <a:ln>
          <a:noFill/>
        </a:ln>
        <a:effectLst/>
      </c:spPr>
    </c:plotArea>
    <c:legend>
      <c:legendPos val="b"/>
      <c:layout>
        <c:manualLayout>
          <c:xMode val="edge"/>
          <c:yMode val="edge"/>
          <c:x val="0.1367917760279965"/>
          <c:y val="0.85464377608536635"/>
          <c:w val="0.82086089238845139"/>
          <c:h val="0.1348067918401615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94958772570712"/>
          <c:y val="5.0925925925925923E-2"/>
          <c:w val="0.82649485900161668"/>
          <c:h val="0.62035958294628823"/>
        </c:manualLayout>
      </c:layout>
      <c:barChart>
        <c:barDir val="col"/>
        <c:grouping val="stacked"/>
        <c:varyColors val="0"/>
        <c:ser>
          <c:idx val="0"/>
          <c:order val="0"/>
          <c:tx>
            <c:strRef>
              <c:f>'CAR by Specimen type'!$C$7</c:f>
              <c:strCache>
                <c:ptCount val="1"/>
                <c:pt idx="0">
                  <c:v>CPE</c:v>
                </c:pt>
              </c:strCache>
            </c:strRef>
          </c:tx>
          <c:spPr>
            <a:solidFill>
              <a:srgbClr val="0000FF"/>
            </a:solid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type'!$C$8:$C$16</c:f>
              <c:numCache>
                <c:formatCode>General</c:formatCode>
                <c:ptCount val="9"/>
                <c:pt idx="0">
                  <c:v>30</c:v>
                </c:pt>
                <c:pt idx="1">
                  <c:v>109</c:v>
                </c:pt>
                <c:pt idx="2">
                  <c:v>22</c:v>
                </c:pt>
                <c:pt idx="3">
                  <c:v>16</c:v>
                </c:pt>
                <c:pt idx="4">
                  <c:v>1</c:v>
                </c:pt>
                <c:pt idx="5">
                  <c:v>14</c:v>
                </c:pt>
                <c:pt idx="6">
                  <c:v>4</c:v>
                </c:pt>
                <c:pt idx="8">
                  <c:v>109</c:v>
                </c:pt>
              </c:numCache>
            </c:numRef>
          </c:val>
          <c:extLst xmlns:c16r2="http://schemas.microsoft.com/office/drawing/2015/06/chart">
            <c:ext xmlns:c16="http://schemas.microsoft.com/office/drawing/2014/chart" uri="{C3380CC4-5D6E-409C-BE32-E72D297353CC}">
              <c16:uniqueId val="{00000000-7BE3-4181-89F3-44FC3D01ADEB}"/>
            </c:ext>
          </c:extLst>
        </c:ser>
        <c:ser>
          <c:idx val="3"/>
          <c:order val="1"/>
          <c:tx>
            <c:strRef>
              <c:f>'CAR by Specimen type'!$F$7</c:f>
              <c:strCache>
                <c:ptCount val="1"/>
                <c:pt idx="0">
                  <c:v>CPE + RMT</c:v>
                </c:pt>
              </c:strCache>
            </c:strRef>
          </c:tx>
          <c:spPr>
            <a:pattFill prst="pct75">
              <a:fgClr>
                <a:srgbClr val="0000FF"/>
              </a:fgClr>
              <a:bgClr>
                <a:schemeClr val="bg1"/>
              </a:bgClr>
            </a:patt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type'!$F$8:$F$16</c:f>
              <c:numCache>
                <c:formatCode>General</c:formatCode>
                <c:ptCount val="9"/>
                <c:pt idx="0">
                  <c:v>2</c:v>
                </c:pt>
                <c:pt idx="1">
                  <c:v>6</c:v>
                </c:pt>
                <c:pt idx="2">
                  <c:v>1</c:v>
                </c:pt>
                <c:pt idx="3">
                  <c:v>2</c:v>
                </c:pt>
                <c:pt idx="5">
                  <c:v>2</c:v>
                </c:pt>
                <c:pt idx="8">
                  <c:v>8</c:v>
                </c:pt>
              </c:numCache>
            </c:numRef>
          </c:val>
          <c:extLst xmlns:c16r2="http://schemas.microsoft.com/office/drawing/2015/06/chart">
            <c:ext xmlns:c16="http://schemas.microsoft.com/office/drawing/2014/chart" uri="{C3380CC4-5D6E-409C-BE32-E72D297353CC}">
              <c16:uniqueId val="{00000003-7BE3-4181-89F3-44FC3D01ADEB}"/>
            </c:ext>
          </c:extLst>
        </c:ser>
        <c:ser>
          <c:idx val="1"/>
          <c:order val="2"/>
          <c:tx>
            <c:strRef>
              <c:f>'CAR by Specimen type'!$D$7</c:f>
              <c:strCache>
                <c:ptCount val="1"/>
                <c:pt idx="0">
                  <c:v>AZI LLR</c:v>
                </c:pt>
              </c:strCache>
            </c:strRef>
          </c:tx>
          <c:spPr>
            <a:solidFill>
              <a:srgbClr val="00FF00"/>
            </a:solid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type'!$D$8:$D$16</c:f>
              <c:numCache>
                <c:formatCode>General</c:formatCode>
                <c:ptCount val="9"/>
                <c:pt idx="0">
                  <c:v>191</c:v>
                </c:pt>
                <c:pt idx="1">
                  <c:v>2</c:v>
                </c:pt>
                <c:pt idx="5">
                  <c:v>12</c:v>
                </c:pt>
              </c:numCache>
            </c:numRef>
          </c:val>
          <c:extLst xmlns:c16r2="http://schemas.microsoft.com/office/drawing/2015/06/chart">
            <c:ext xmlns:c16="http://schemas.microsoft.com/office/drawing/2014/chart" uri="{C3380CC4-5D6E-409C-BE32-E72D297353CC}">
              <c16:uniqueId val="{00000001-7BE3-4181-89F3-44FC3D01ADEB}"/>
            </c:ext>
          </c:extLst>
        </c:ser>
        <c:ser>
          <c:idx val="2"/>
          <c:order val="3"/>
          <c:tx>
            <c:strRef>
              <c:f>'CAR by Specimen type'!$E$7</c:f>
              <c:strCache>
                <c:ptCount val="1"/>
                <c:pt idx="0">
                  <c:v>DAP SAUR</c:v>
                </c:pt>
              </c:strCache>
            </c:strRef>
          </c:tx>
          <c:spPr>
            <a:solidFill>
              <a:srgbClr val="00FFFF"/>
            </a:solid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type'!$E$8:$E$16</c:f>
              <c:numCache>
                <c:formatCode>General</c:formatCode>
                <c:ptCount val="9"/>
                <c:pt idx="0">
                  <c:v>8</c:v>
                </c:pt>
                <c:pt idx="2">
                  <c:v>49</c:v>
                </c:pt>
                <c:pt idx="3">
                  <c:v>1</c:v>
                </c:pt>
                <c:pt idx="5">
                  <c:v>1</c:v>
                </c:pt>
                <c:pt idx="7">
                  <c:v>1</c:v>
                </c:pt>
                <c:pt idx="8">
                  <c:v>1</c:v>
                </c:pt>
              </c:numCache>
            </c:numRef>
          </c:val>
          <c:extLst xmlns:c16r2="http://schemas.microsoft.com/office/drawing/2015/06/chart">
            <c:ext xmlns:c16="http://schemas.microsoft.com/office/drawing/2014/chart" uri="{C3380CC4-5D6E-409C-BE32-E72D297353CC}">
              <c16:uniqueId val="{00000002-7BE3-4181-89F3-44FC3D01ADEB}"/>
            </c:ext>
          </c:extLst>
        </c:ser>
        <c:ser>
          <c:idx val="4"/>
          <c:order val="4"/>
          <c:tx>
            <c:strRef>
              <c:f>'CAR by Specimen type'!$G$7</c:f>
              <c:strCache>
                <c:ptCount val="1"/>
                <c:pt idx="0">
                  <c:v>RMT</c:v>
                </c:pt>
              </c:strCache>
            </c:strRef>
          </c:tx>
          <c:spPr>
            <a:solidFill>
              <a:srgbClr val="FF9933"/>
            </a:solid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type'!$G$8:$G$16</c:f>
              <c:numCache>
                <c:formatCode>General</c:formatCode>
                <c:ptCount val="9"/>
                <c:pt idx="0">
                  <c:v>4</c:v>
                </c:pt>
                <c:pt idx="1">
                  <c:v>8</c:v>
                </c:pt>
                <c:pt idx="5">
                  <c:v>1</c:v>
                </c:pt>
                <c:pt idx="8">
                  <c:v>2</c:v>
                </c:pt>
              </c:numCache>
            </c:numRef>
          </c:val>
          <c:extLst xmlns:c16r2="http://schemas.microsoft.com/office/drawing/2015/06/chart">
            <c:ext xmlns:c16="http://schemas.microsoft.com/office/drawing/2014/chart" uri="{C3380CC4-5D6E-409C-BE32-E72D297353CC}">
              <c16:uniqueId val="{00000004-7BE3-4181-89F3-44FC3D01ADEB}"/>
            </c:ext>
          </c:extLst>
        </c:ser>
        <c:ser>
          <c:idx val="5"/>
          <c:order val="5"/>
          <c:tx>
            <c:strRef>
              <c:f>'CAR by Specimen type'!$H$7</c:f>
              <c:strCache>
                <c:ptCount val="1"/>
                <c:pt idx="0">
                  <c:v>CTR SALM</c:v>
                </c:pt>
              </c:strCache>
            </c:strRef>
          </c:tx>
          <c:spPr>
            <a:solidFill>
              <a:srgbClr val="FFFF00"/>
            </a:solid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type'!$H$8:$H$16</c:f>
              <c:numCache>
                <c:formatCode>General</c:formatCode>
                <c:ptCount val="9"/>
                <c:pt idx="0">
                  <c:v>15</c:v>
                </c:pt>
              </c:numCache>
            </c:numRef>
          </c:val>
          <c:extLst xmlns:c16r2="http://schemas.microsoft.com/office/drawing/2015/06/chart">
            <c:ext xmlns:c16="http://schemas.microsoft.com/office/drawing/2014/chart" uri="{C3380CC4-5D6E-409C-BE32-E72D297353CC}">
              <c16:uniqueId val="{00000005-7BE3-4181-89F3-44FC3D01ADEB}"/>
            </c:ext>
          </c:extLst>
        </c:ser>
        <c:ser>
          <c:idx val="6"/>
          <c:order val="6"/>
          <c:tx>
            <c:strRef>
              <c:f>'CAR by Specimen type'!$I$7</c:f>
              <c:strCache>
                <c:ptCount val="1"/>
                <c:pt idx="0">
                  <c:v>MDR SHIG</c:v>
                </c:pt>
              </c:strCache>
            </c:strRef>
          </c:tx>
          <c:spPr>
            <a:solidFill>
              <a:srgbClr val="7030A0"/>
            </a:solid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type'!$I$8:$I$16</c:f>
              <c:numCache>
                <c:formatCode>General</c:formatCode>
                <c:ptCount val="9"/>
                <c:pt idx="0">
                  <c:v>15</c:v>
                </c:pt>
              </c:numCache>
            </c:numRef>
          </c:val>
          <c:extLst xmlns:c16r2="http://schemas.microsoft.com/office/drawing/2015/06/chart">
            <c:ext xmlns:c16="http://schemas.microsoft.com/office/drawing/2014/chart" uri="{C3380CC4-5D6E-409C-BE32-E72D297353CC}">
              <c16:uniqueId val="{00000006-7BE3-4181-89F3-44FC3D01ADEB}"/>
            </c:ext>
          </c:extLst>
        </c:ser>
        <c:ser>
          <c:idx val="7"/>
          <c:order val="7"/>
          <c:tx>
            <c:strRef>
              <c:f>'CAR by Specimen type'!$J$7</c:f>
              <c:strCache>
                <c:ptCount val="1"/>
                <c:pt idx="0">
                  <c:v>MDR MTB</c:v>
                </c:pt>
              </c:strCache>
            </c:strRef>
          </c:tx>
          <c:spPr>
            <a:solidFill>
              <a:srgbClr val="008080"/>
            </a:solid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type'!$J$8:$J$16</c:f>
              <c:numCache>
                <c:formatCode>General</c:formatCode>
                <c:ptCount val="9"/>
                <c:pt idx="0">
                  <c:v>16</c:v>
                </c:pt>
              </c:numCache>
            </c:numRef>
          </c:val>
          <c:extLst xmlns:c16r2="http://schemas.microsoft.com/office/drawing/2015/06/chart">
            <c:ext xmlns:c16="http://schemas.microsoft.com/office/drawing/2014/chart" uri="{C3380CC4-5D6E-409C-BE32-E72D297353CC}">
              <c16:uniqueId val="{00000007-7BE3-4181-89F3-44FC3D01ADEB}"/>
            </c:ext>
          </c:extLst>
        </c:ser>
        <c:ser>
          <c:idx val="8"/>
          <c:order val="8"/>
          <c:tx>
            <c:strRef>
              <c:f>'CAR by Specimen type'!$K$7</c:f>
              <c:strCache>
                <c:ptCount val="1"/>
                <c:pt idx="0">
                  <c:v>LNZ ENTE</c:v>
                </c:pt>
              </c:strCache>
            </c:strRef>
          </c:tx>
          <c:spPr>
            <a:pattFill prst="pct70">
              <a:fgClr>
                <a:schemeClr val="tx1"/>
              </a:fgClr>
              <a:bgClr>
                <a:schemeClr val="bg1"/>
              </a:bgClr>
            </a:patt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type'!$K$8:$K$16</c:f>
              <c:numCache>
                <c:formatCode>General</c:formatCode>
                <c:ptCount val="9"/>
                <c:pt idx="0">
                  <c:v>3</c:v>
                </c:pt>
                <c:pt idx="1">
                  <c:v>2</c:v>
                </c:pt>
                <c:pt idx="2">
                  <c:v>1</c:v>
                </c:pt>
                <c:pt idx="3">
                  <c:v>1</c:v>
                </c:pt>
              </c:numCache>
            </c:numRef>
          </c:val>
          <c:extLst xmlns:c16r2="http://schemas.microsoft.com/office/drawing/2015/06/chart">
            <c:ext xmlns:c16="http://schemas.microsoft.com/office/drawing/2014/chart" uri="{C3380CC4-5D6E-409C-BE32-E72D297353CC}">
              <c16:uniqueId val="{00000008-7BE3-4181-89F3-44FC3D01ADEB}"/>
            </c:ext>
          </c:extLst>
        </c:ser>
        <c:ser>
          <c:idx val="9"/>
          <c:order val="9"/>
          <c:tx>
            <c:strRef>
              <c:f>'CAR by Specimen type'!$L$7</c:f>
              <c:strCache>
                <c:ptCount val="1"/>
                <c:pt idx="0">
                  <c:v>CTR NGON</c:v>
                </c:pt>
              </c:strCache>
            </c:strRef>
          </c:tx>
          <c:spPr>
            <a:solidFill>
              <a:srgbClr val="FF00FF"/>
            </a:solid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type'!$L$8:$L$16</c:f>
              <c:numCache>
                <c:formatCode>General</c:formatCode>
                <c:ptCount val="9"/>
                <c:pt idx="0">
                  <c:v>4</c:v>
                </c:pt>
              </c:numCache>
            </c:numRef>
          </c:val>
          <c:extLst xmlns:c16r2="http://schemas.microsoft.com/office/drawing/2015/06/chart">
            <c:ext xmlns:c16="http://schemas.microsoft.com/office/drawing/2014/chart" uri="{C3380CC4-5D6E-409C-BE32-E72D297353CC}">
              <c16:uniqueId val="{00000009-7BE3-4181-89F3-44FC3D01ADEB}"/>
            </c:ext>
          </c:extLst>
        </c:ser>
        <c:ser>
          <c:idx val="10"/>
          <c:order val="10"/>
          <c:tx>
            <c:strRef>
              <c:f>'CAR by Specimen type'!$M$7</c:f>
              <c:strCache>
                <c:ptCount val="1"/>
                <c:pt idx="0">
                  <c:v>AZI HLR</c:v>
                </c:pt>
              </c:strCache>
            </c:strRef>
          </c:tx>
          <c:spPr>
            <a:solidFill>
              <a:srgbClr val="FF0000"/>
            </a:solid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type'!$M$8:$M$16</c:f>
              <c:numCache>
                <c:formatCode>General</c:formatCode>
                <c:ptCount val="9"/>
                <c:pt idx="0">
                  <c:v>3</c:v>
                </c:pt>
                <c:pt idx="5">
                  <c:v>1</c:v>
                </c:pt>
              </c:numCache>
            </c:numRef>
          </c:val>
          <c:extLst xmlns:c16r2="http://schemas.microsoft.com/office/drawing/2015/06/chart">
            <c:ext xmlns:c16="http://schemas.microsoft.com/office/drawing/2014/chart" uri="{C3380CC4-5D6E-409C-BE32-E72D297353CC}">
              <c16:uniqueId val="{0000000A-7BE3-4181-89F3-44FC3D01ADEB}"/>
            </c:ext>
          </c:extLst>
        </c:ser>
        <c:ser>
          <c:idx val="11"/>
          <c:order val="11"/>
          <c:tx>
            <c:strRef>
              <c:f>'CAR by Specimen type'!$N$7</c:f>
              <c:strCache>
                <c:ptCount val="1"/>
                <c:pt idx="0">
                  <c:v>VAN SAUR</c:v>
                </c:pt>
              </c:strCache>
            </c:strRef>
          </c:tx>
          <c:spPr>
            <a:solidFill>
              <a:srgbClr val="A0E703"/>
            </a:solidFill>
            <a:ln>
              <a:noFill/>
            </a:ln>
            <a:effectLst/>
          </c:spPr>
          <c:invertIfNegative val="0"/>
          <c:cat>
            <c:multiLvlStrRef>
              <c:f>'CAR by Specimen type'!$A$8:$B$16</c:f>
              <c:multiLvlStrCache>
                <c:ptCount val="9"/>
                <c:lvl>
                  <c:pt idx="0">
                    <c:v>Other</c:v>
                  </c:pt>
                  <c:pt idx="1">
                    <c:v>Urine</c:v>
                  </c:pt>
                  <c:pt idx="2">
                    <c:v>Wound</c:v>
                  </c:pt>
                  <c:pt idx="3">
                    <c:v>Blood</c:v>
                  </c:pt>
                  <c:pt idx="4">
                    <c:v>Screen</c:v>
                  </c:pt>
                  <c:pt idx="5">
                    <c:v>Other</c:v>
                  </c:pt>
                  <c:pt idx="6">
                    <c:v>Urine</c:v>
                  </c:pt>
                  <c:pt idx="7">
                    <c:v>Wound</c:v>
                  </c:pt>
                  <c:pt idx="8">
                    <c:v>Screen</c:v>
                  </c:pt>
                </c:lvl>
                <c:lvl>
                  <c:pt idx="0">
                    <c:v>Clinical Isolate</c:v>
                  </c:pt>
                  <c:pt idx="5">
                    <c:v>Screen</c:v>
                  </c:pt>
                </c:lvl>
              </c:multiLvlStrCache>
            </c:multiLvlStrRef>
          </c:cat>
          <c:val>
            <c:numRef>
              <c:f>'CAR by Specimen type'!$N$8:$N$16</c:f>
              <c:numCache>
                <c:formatCode>General</c:formatCode>
                <c:ptCount val="9"/>
                <c:pt idx="0">
                  <c:v>1</c:v>
                </c:pt>
              </c:numCache>
            </c:numRef>
          </c:val>
          <c:extLst xmlns:c16r2="http://schemas.microsoft.com/office/drawing/2015/06/chart">
            <c:ext xmlns:c16="http://schemas.microsoft.com/office/drawing/2014/chart" uri="{C3380CC4-5D6E-409C-BE32-E72D297353CC}">
              <c16:uniqueId val="{0000000B-7BE3-4181-89F3-44FC3D01ADEB}"/>
            </c:ext>
          </c:extLst>
        </c:ser>
        <c:dLbls>
          <c:showLegendKey val="0"/>
          <c:showVal val="0"/>
          <c:showCatName val="0"/>
          <c:showSerName val="0"/>
          <c:showPercent val="0"/>
          <c:showBubbleSize val="0"/>
        </c:dLbls>
        <c:gapWidth val="120"/>
        <c:overlap val="100"/>
        <c:axId val="144335232"/>
        <c:axId val="144336768"/>
      </c:barChart>
      <c:catAx>
        <c:axId val="144335232"/>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vert="horz"/>
          <a:lstStyle/>
          <a:p>
            <a:pPr>
              <a:defRPr sz="900"/>
            </a:pPr>
            <a:endParaRPr lang="en-US"/>
          </a:p>
        </c:txPr>
        <c:crossAx val="144336768"/>
        <c:crosses val="autoZero"/>
        <c:auto val="1"/>
        <c:lblAlgn val="ctr"/>
        <c:lblOffset val="100"/>
        <c:noMultiLvlLbl val="0"/>
      </c:catAx>
      <c:valAx>
        <c:axId val="144336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900" b="0"/>
                </a:pPr>
                <a:r>
                  <a:rPr lang="en-US" sz="900" b="0"/>
                  <a:t>Number</a:t>
                </a:r>
              </a:p>
            </c:rich>
          </c:tx>
          <c:layout>
            <c:manualLayout>
              <c:xMode val="edge"/>
              <c:yMode val="edge"/>
              <c:x val="4.1218717819963557E-2"/>
              <c:y val="0.27213999021897345"/>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900"/>
            </a:pPr>
            <a:endParaRPr lang="en-US"/>
          </a:p>
        </c:txPr>
        <c:crossAx val="144335232"/>
        <c:crosses val="autoZero"/>
        <c:crossBetween val="between"/>
      </c:valAx>
      <c:spPr>
        <a:noFill/>
        <a:ln>
          <a:noFill/>
        </a:ln>
        <a:effectLst/>
      </c:spPr>
    </c:plotArea>
    <c:legend>
      <c:legendPos val="b"/>
      <c:layout>
        <c:manualLayout>
          <c:xMode val="edge"/>
          <c:yMode val="edge"/>
          <c:x val="0.12685523431792087"/>
          <c:y val="0.85942581322869371"/>
          <c:w val="0.80265091589571547"/>
          <c:h val="0.11852347012301521"/>
        </c:manualLayout>
      </c:layout>
      <c:overlay val="0"/>
      <c:spPr>
        <a:noFill/>
        <a:ln>
          <a:noFill/>
        </a:ln>
        <a:effectLst/>
      </c:spPr>
      <c:txPr>
        <a:bodyPr rot="0" vert="horz"/>
        <a:lstStyle/>
        <a:p>
          <a:pPr>
            <a:defRPr sz="9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48016538638236"/>
          <c:y val="6.6152149944873215E-2"/>
          <c:w val="0.56427476624914619"/>
          <c:h val="0.73666466994822999"/>
        </c:manualLayout>
      </c:layout>
      <c:barChart>
        <c:barDir val="col"/>
        <c:grouping val="stacked"/>
        <c:varyColors val="0"/>
        <c:ser>
          <c:idx val="0"/>
          <c:order val="0"/>
          <c:tx>
            <c:strRef>
              <c:f>'CAR by Facility'!$B$16</c:f>
              <c:strCache>
                <c:ptCount val="1"/>
                <c:pt idx="0">
                  <c:v>CPE</c:v>
                </c:pt>
              </c:strCache>
            </c:strRef>
          </c:tx>
          <c:spPr>
            <a:solidFill>
              <a:srgbClr val="0000FF"/>
            </a:solid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Facility'!$B$17:$B$20</c:f>
              <c:numCache>
                <c:formatCode>General</c:formatCode>
                <c:ptCount val="4"/>
                <c:pt idx="0">
                  <c:v>273</c:v>
                </c:pt>
                <c:pt idx="1">
                  <c:v>14</c:v>
                </c:pt>
                <c:pt idx="2">
                  <c:v>8</c:v>
                </c:pt>
                <c:pt idx="3">
                  <c:v>10</c:v>
                </c:pt>
              </c:numCache>
            </c:numRef>
          </c:val>
          <c:extLst xmlns:c16r2="http://schemas.microsoft.com/office/drawing/2015/06/chart">
            <c:ext xmlns:c16="http://schemas.microsoft.com/office/drawing/2014/chart" uri="{C3380CC4-5D6E-409C-BE32-E72D297353CC}">
              <c16:uniqueId val="{00000000-E616-47E7-946D-41A4226BB4EC}"/>
            </c:ext>
          </c:extLst>
        </c:ser>
        <c:ser>
          <c:idx val="3"/>
          <c:order val="1"/>
          <c:tx>
            <c:strRef>
              <c:f>'CAR by Facility'!$E$16</c:f>
              <c:strCache>
                <c:ptCount val="1"/>
                <c:pt idx="0">
                  <c:v>CPE + RMT</c:v>
                </c:pt>
              </c:strCache>
            </c:strRef>
          </c:tx>
          <c:spPr>
            <a:pattFill prst="pct75">
              <a:fgClr>
                <a:srgbClr val="0000FF"/>
              </a:fgClr>
              <a:bgClr>
                <a:schemeClr val="bg1"/>
              </a:bgClr>
            </a:patt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Facility'!$E$17:$E$20</c:f>
              <c:numCache>
                <c:formatCode>General</c:formatCode>
                <c:ptCount val="4"/>
                <c:pt idx="0">
                  <c:v>17</c:v>
                </c:pt>
                <c:pt idx="1">
                  <c:v>4</c:v>
                </c:pt>
              </c:numCache>
            </c:numRef>
          </c:val>
          <c:extLst xmlns:c16r2="http://schemas.microsoft.com/office/drawing/2015/06/chart">
            <c:ext xmlns:c16="http://schemas.microsoft.com/office/drawing/2014/chart" uri="{C3380CC4-5D6E-409C-BE32-E72D297353CC}">
              <c16:uniqueId val="{00000003-E616-47E7-946D-41A4226BB4EC}"/>
            </c:ext>
          </c:extLst>
        </c:ser>
        <c:ser>
          <c:idx val="1"/>
          <c:order val="2"/>
          <c:tx>
            <c:strRef>
              <c:f>'CAR by Facility'!$C$16</c:f>
              <c:strCache>
                <c:ptCount val="1"/>
                <c:pt idx="0">
                  <c:v>AZI LLR</c:v>
                </c:pt>
              </c:strCache>
            </c:strRef>
          </c:tx>
          <c:spPr>
            <a:solidFill>
              <a:srgbClr val="00FF00"/>
            </a:solid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Facility'!$C$17:$C$20</c:f>
              <c:numCache>
                <c:formatCode>General</c:formatCode>
                <c:ptCount val="4"/>
                <c:pt idx="0">
                  <c:v>40</c:v>
                </c:pt>
                <c:pt idx="1">
                  <c:v>117</c:v>
                </c:pt>
                <c:pt idx="3">
                  <c:v>48</c:v>
                </c:pt>
              </c:numCache>
            </c:numRef>
          </c:val>
          <c:extLst xmlns:c16r2="http://schemas.microsoft.com/office/drawing/2015/06/chart">
            <c:ext xmlns:c16="http://schemas.microsoft.com/office/drawing/2014/chart" uri="{C3380CC4-5D6E-409C-BE32-E72D297353CC}">
              <c16:uniqueId val="{00000001-E616-47E7-946D-41A4226BB4EC}"/>
            </c:ext>
          </c:extLst>
        </c:ser>
        <c:ser>
          <c:idx val="2"/>
          <c:order val="3"/>
          <c:tx>
            <c:strRef>
              <c:f>'CAR by Facility'!$D$16</c:f>
              <c:strCache>
                <c:ptCount val="1"/>
                <c:pt idx="0">
                  <c:v>DAP SAUR</c:v>
                </c:pt>
              </c:strCache>
            </c:strRef>
          </c:tx>
          <c:spPr>
            <a:solidFill>
              <a:srgbClr val="00FFFF"/>
            </a:solid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Facility'!$D$17:$D$20</c:f>
              <c:numCache>
                <c:formatCode>General</c:formatCode>
                <c:ptCount val="4"/>
                <c:pt idx="0">
                  <c:v>36</c:v>
                </c:pt>
                <c:pt idx="1">
                  <c:v>10</c:v>
                </c:pt>
                <c:pt idx="2">
                  <c:v>7</c:v>
                </c:pt>
                <c:pt idx="3">
                  <c:v>9</c:v>
                </c:pt>
              </c:numCache>
            </c:numRef>
          </c:val>
          <c:extLst xmlns:c16r2="http://schemas.microsoft.com/office/drawing/2015/06/chart">
            <c:ext xmlns:c16="http://schemas.microsoft.com/office/drawing/2014/chart" uri="{C3380CC4-5D6E-409C-BE32-E72D297353CC}">
              <c16:uniqueId val="{00000002-E616-47E7-946D-41A4226BB4EC}"/>
            </c:ext>
          </c:extLst>
        </c:ser>
        <c:ser>
          <c:idx val="4"/>
          <c:order val="4"/>
          <c:tx>
            <c:strRef>
              <c:f>'CAR by Facility'!$F$16</c:f>
              <c:strCache>
                <c:ptCount val="1"/>
                <c:pt idx="0">
                  <c:v>RMT</c:v>
                </c:pt>
              </c:strCache>
            </c:strRef>
          </c:tx>
          <c:spPr>
            <a:solidFill>
              <a:srgbClr val="FF9933"/>
            </a:solid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Facility'!$F$17:$F$20</c:f>
              <c:numCache>
                <c:formatCode>General</c:formatCode>
                <c:ptCount val="4"/>
                <c:pt idx="0">
                  <c:v>10</c:v>
                </c:pt>
                <c:pt idx="1">
                  <c:v>1</c:v>
                </c:pt>
                <c:pt idx="2">
                  <c:v>2</c:v>
                </c:pt>
                <c:pt idx="3">
                  <c:v>2</c:v>
                </c:pt>
              </c:numCache>
            </c:numRef>
          </c:val>
          <c:extLst xmlns:c16r2="http://schemas.microsoft.com/office/drawing/2015/06/chart">
            <c:ext xmlns:c16="http://schemas.microsoft.com/office/drawing/2014/chart" uri="{C3380CC4-5D6E-409C-BE32-E72D297353CC}">
              <c16:uniqueId val="{00000004-E616-47E7-946D-41A4226BB4EC}"/>
            </c:ext>
          </c:extLst>
        </c:ser>
        <c:ser>
          <c:idx val="5"/>
          <c:order val="5"/>
          <c:tx>
            <c:strRef>
              <c:f>'CAR by Facility'!$G$16</c:f>
              <c:strCache>
                <c:ptCount val="1"/>
                <c:pt idx="0">
                  <c:v>CTR SALM</c:v>
                </c:pt>
              </c:strCache>
            </c:strRef>
          </c:tx>
          <c:spPr>
            <a:solidFill>
              <a:srgbClr val="FFFF00"/>
            </a:solid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Facility'!$G$17:$G$20</c:f>
              <c:numCache>
                <c:formatCode>General</c:formatCode>
                <c:ptCount val="4"/>
                <c:pt idx="0">
                  <c:v>11</c:v>
                </c:pt>
                <c:pt idx="1">
                  <c:v>2</c:v>
                </c:pt>
                <c:pt idx="3">
                  <c:v>2</c:v>
                </c:pt>
              </c:numCache>
            </c:numRef>
          </c:val>
          <c:extLst xmlns:c16r2="http://schemas.microsoft.com/office/drawing/2015/06/chart">
            <c:ext xmlns:c16="http://schemas.microsoft.com/office/drawing/2014/chart" uri="{C3380CC4-5D6E-409C-BE32-E72D297353CC}">
              <c16:uniqueId val="{00000005-E616-47E7-946D-41A4226BB4EC}"/>
            </c:ext>
          </c:extLst>
        </c:ser>
        <c:ser>
          <c:idx val="6"/>
          <c:order val="6"/>
          <c:tx>
            <c:strRef>
              <c:f>'CAR by Facility'!$H$16</c:f>
              <c:strCache>
                <c:ptCount val="1"/>
                <c:pt idx="0">
                  <c:v>MDR SHIG</c:v>
                </c:pt>
              </c:strCache>
            </c:strRef>
          </c:tx>
          <c:spPr>
            <a:solidFill>
              <a:srgbClr val="7030A0"/>
            </a:solid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Facility'!$H$17:$H$20</c:f>
              <c:numCache>
                <c:formatCode>General</c:formatCode>
                <c:ptCount val="4"/>
                <c:pt idx="0">
                  <c:v>6</c:v>
                </c:pt>
                <c:pt idx="1">
                  <c:v>6</c:v>
                </c:pt>
                <c:pt idx="3">
                  <c:v>3</c:v>
                </c:pt>
              </c:numCache>
            </c:numRef>
          </c:val>
          <c:extLst xmlns:c16r2="http://schemas.microsoft.com/office/drawing/2015/06/chart">
            <c:ext xmlns:c16="http://schemas.microsoft.com/office/drawing/2014/chart" uri="{C3380CC4-5D6E-409C-BE32-E72D297353CC}">
              <c16:uniqueId val="{00000006-E616-47E7-946D-41A4226BB4EC}"/>
            </c:ext>
          </c:extLst>
        </c:ser>
        <c:ser>
          <c:idx val="7"/>
          <c:order val="7"/>
          <c:tx>
            <c:strRef>
              <c:f>'CAR by Facility'!$I$16</c:f>
              <c:strCache>
                <c:ptCount val="1"/>
                <c:pt idx="0">
                  <c:v>MDR MTB</c:v>
                </c:pt>
              </c:strCache>
            </c:strRef>
          </c:tx>
          <c:spPr>
            <a:solidFill>
              <a:srgbClr val="008080"/>
            </a:solid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Facility'!$I$17:$I$20</c:f>
              <c:numCache>
                <c:formatCode>General</c:formatCode>
                <c:ptCount val="4"/>
                <c:pt idx="0">
                  <c:v>6</c:v>
                </c:pt>
                <c:pt idx="1">
                  <c:v>4</c:v>
                </c:pt>
                <c:pt idx="3">
                  <c:v>6</c:v>
                </c:pt>
              </c:numCache>
            </c:numRef>
          </c:val>
          <c:extLst xmlns:c16r2="http://schemas.microsoft.com/office/drawing/2015/06/chart">
            <c:ext xmlns:c16="http://schemas.microsoft.com/office/drawing/2014/chart" uri="{C3380CC4-5D6E-409C-BE32-E72D297353CC}">
              <c16:uniqueId val="{00000007-E616-47E7-946D-41A4226BB4EC}"/>
            </c:ext>
          </c:extLst>
        </c:ser>
        <c:ser>
          <c:idx val="8"/>
          <c:order val="8"/>
          <c:tx>
            <c:strRef>
              <c:f>'CAR by Facility'!$J$16</c:f>
              <c:strCache>
                <c:ptCount val="1"/>
                <c:pt idx="0">
                  <c:v>LNZ ENTE</c:v>
                </c:pt>
              </c:strCache>
            </c:strRef>
          </c:tx>
          <c:spPr>
            <a:pattFill prst="pct70">
              <a:fgClr>
                <a:schemeClr val="tx1"/>
              </a:fgClr>
              <a:bgClr>
                <a:schemeClr val="bg1"/>
              </a:bgClr>
            </a:patt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Facility'!$J$17:$J$20</c:f>
              <c:numCache>
                <c:formatCode>General</c:formatCode>
                <c:ptCount val="4"/>
                <c:pt idx="0">
                  <c:v>8</c:v>
                </c:pt>
                <c:pt idx="3">
                  <c:v>1</c:v>
                </c:pt>
              </c:numCache>
            </c:numRef>
          </c:val>
          <c:extLst xmlns:c16r2="http://schemas.microsoft.com/office/drawing/2015/06/chart">
            <c:ext xmlns:c16="http://schemas.microsoft.com/office/drawing/2014/chart" uri="{C3380CC4-5D6E-409C-BE32-E72D297353CC}">
              <c16:uniqueId val="{00000008-E616-47E7-946D-41A4226BB4EC}"/>
            </c:ext>
          </c:extLst>
        </c:ser>
        <c:ser>
          <c:idx val="9"/>
          <c:order val="9"/>
          <c:tx>
            <c:strRef>
              <c:f>'CAR by Facility'!$K$16</c:f>
              <c:strCache>
                <c:ptCount val="1"/>
                <c:pt idx="0">
                  <c:v>CTR NGON</c:v>
                </c:pt>
              </c:strCache>
            </c:strRef>
          </c:tx>
          <c:spPr>
            <a:solidFill>
              <a:srgbClr val="FF00FF"/>
            </a:solid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Facility'!$K$17:$K$20</c:f>
              <c:numCache>
                <c:formatCode>General</c:formatCode>
                <c:ptCount val="4"/>
                <c:pt idx="1">
                  <c:v>2</c:v>
                </c:pt>
                <c:pt idx="3">
                  <c:v>2</c:v>
                </c:pt>
              </c:numCache>
            </c:numRef>
          </c:val>
          <c:extLst xmlns:c16r2="http://schemas.microsoft.com/office/drawing/2015/06/chart">
            <c:ext xmlns:c16="http://schemas.microsoft.com/office/drawing/2014/chart" uri="{C3380CC4-5D6E-409C-BE32-E72D297353CC}">
              <c16:uniqueId val="{00000009-E616-47E7-946D-41A4226BB4EC}"/>
            </c:ext>
          </c:extLst>
        </c:ser>
        <c:ser>
          <c:idx val="10"/>
          <c:order val="10"/>
          <c:tx>
            <c:strRef>
              <c:f>'CAR by Facility'!$L$16</c:f>
              <c:strCache>
                <c:ptCount val="1"/>
                <c:pt idx="0">
                  <c:v>AZI HLR</c:v>
                </c:pt>
              </c:strCache>
            </c:strRef>
          </c:tx>
          <c:spPr>
            <a:solidFill>
              <a:srgbClr val="FF0000"/>
            </a:solid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Facility'!$L$17:$L$20</c:f>
              <c:numCache>
                <c:formatCode>General</c:formatCode>
                <c:ptCount val="4"/>
                <c:pt idx="1">
                  <c:v>2</c:v>
                </c:pt>
                <c:pt idx="3">
                  <c:v>2</c:v>
                </c:pt>
              </c:numCache>
            </c:numRef>
          </c:val>
          <c:extLst xmlns:c16r2="http://schemas.microsoft.com/office/drawing/2015/06/chart">
            <c:ext xmlns:c16="http://schemas.microsoft.com/office/drawing/2014/chart" uri="{C3380CC4-5D6E-409C-BE32-E72D297353CC}">
              <c16:uniqueId val="{0000000A-E616-47E7-946D-41A4226BB4EC}"/>
            </c:ext>
          </c:extLst>
        </c:ser>
        <c:ser>
          <c:idx val="11"/>
          <c:order val="11"/>
          <c:tx>
            <c:strRef>
              <c:f>'CAR by Facility'!$M$16</c:f>
              <c:strCache>
                <c:ptCount val="1"/>
                <c:pt idx="0">
                  <c:v>VAN SAUR</c:v>
                </c:pt>
              </c:strCache>
            </c:strRef>
          </c:tx>
          <c:spPr>
            <a:solidFill>
              <a:srgbClr val="A0E703"/>
            </a:solidFill>
            <a:ln>
              <a:noFill/>
            </a:ln>
            <a:effectLst/>
          </c:spPr>
          <c:invertIfNegative val="0"/>
          <c:cat>
            <c:strRef>
              <c:f>'CAR by Facility'!$A$17:$A$20</c:f>
              <c:strCache>
                <c:ptCount val="4"/>
                <c:pt idx="0">
                  <c:v>Hospital</c:v>
                </c:pt>
                <c:pt idx="1">
                  <c:v>Other</c:v>
                </c:pt>
                <c:pt idx="2">
                  <c:v>Aged care home</c:v>
                </c:pt>
                <c:pt idx="3">
                  <c:v>Unknown</c:v>
                </c:pt>
              </c:strCache>
            </c:strRef>
          </c:cat>
          <c:val>
            <c:numRef>
              <c:f>'CAR by Facility'!$M$17:$M$20</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B-E616-47E7-946D-41A4226BB4EC}"/>
            </c:ext>
          </c:extLst>
        </c:ser>
        <c:dLbls>
          <c:showLegendKey val="0"/>
          <c:showVal val="0"/>
          <c:showCatName val="0"/>
          <c:showSerName val="0"/>
          <c:showPercent val="0"/>
          <c:showBubbleSize val="0"/>
        </c:dLbls>
        <c:gapWidth val="150"/>
        <c:overlap val="100"/>
        <c:axId val="144383360"/>
        <c:axId val="144397824"/>
      </c:barChart>
      <c:catAx>
        <c:axId val="144383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latin typeface="Arial" panose="020B0604020202020204" pitchFamily="34" charset="0"/>
                    <a:cs typeface="Arial" panose="020B0604020202020204" pitchFamily="34" charset="0"/>
                  </a:rPr>
                  <a:t>Facility type</a:t>
                </a:r>
              </a:p>
            </c:rich>
          </c:tx>
          <c:layout>
            <c:manualLayout>
              <c:xMode val="edge"/>
              <c:yMode val="edge"/>
              <c:x val="0.39770806229849598"/>
              <c:y val="0.8990985829086690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44397824"/>
        <c:crosses val="autoZero"/>
        <c:auto val="1"/>
        <c:lblAlgn val="ctr"/>
        <c:lblOffset val="100"/>
        <c:noMultiLvlLbl val="0"/>
      </c:catAx>
      <c:valAx>
        <c:axId val="144397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solidFill>
                      <a:schemeClr val="tx1"/>
                    </a:solidFill>
                    <a:latin typeface="Arial" panose="020B0604020202020204" pitchFamily="34" charset="0"/>
                    <a:cs typeface="Arial" panose="020B0604020202020204" pitchFamily="34" charset="0"/>
                  </a:rPr>
                  <a:t>Number</a:t>
                </a:r>
              </a:p>
            </c:rich>
          </c:tx>
          <c:layout>
            <c:manualLayout>
              <c:xMode val="edge"/>
              <c:yMode val="edge"/>
              <c:x val="2.7137042062415198E-2"/>
              <c:y val="0.31979297791745159"/>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44383360"/>
        <c:crosses val="autoZero"/>
        <c:crossBetween val="between"/>
      </c:valAx>
      <c:spPr>
        <a:noFill/>
        <a:ln>
          <a:noFill/>
        </a:ln>
        <a:effectLst/>
      </c:spPr>
    </c:plotArea>
    <c:legend>
      <c:legendPos val="r"/>
      <c:layout>
        <c:manualLayout>
          <c:xMode val="edge"/>
          <c:yMode val="edge"/>
          <c:x val="0.76985355694957291"/>
          <c:y val="7.2764760524008362E-2"/>
          <c:w val="0.1716974293775328"/>
          <c:h val="0.744216895710527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3675137883623"/>
          <c:y val="0.15804402619463084"/>
          <c:w val="0.8444092515781314"/>
          <c:h val="0.60925782843847953"/>
        </c:manualLayout>
      </c:layout>
      <c:barChart>
        <c:barDir val="col"/>
        <c:grouping val="stacked"/>
        <c:varyColors val="0"/>
        <c:ser>
          <c:idx val="0"/>
          <c:order val="0"/>
          <c:tx>
            <c:strRef>
              <c:f>'CPE Type by States'!$B$8</c:f>
              <c:strCache>
                <c:ptCount val="1"/>
                <c:pt idx="0">
                  <c:v>IMP</c:v>
                </c:pt>
              </c:strCache>
            </c:strRef>
          </c:tx>
          <c:spPr>
            <a:solidFill>
              <a:srgbClr val="0000FF"/>
            </a:solidFill>
            <a:ln>
              <a:noFill/>
            </a:ln>
            <a:effectLst/>
          </c:spPr>
          <c:invertIfNegative val="0"/>
          <c:cat>
            <c:strRef>
              <c:f>'CPE Type by States'!$A$9:$A$17</c:f>
              <c:strCache>
                <c:ptCount val="9"/>
                <c:pt idx="0">
                  <c:v>NSW
(108)</c:v>
                </c:pt>
                <c:pt idx="1">
                  <c:v>VIC
(86)</c:v>
                </c:pt>
                <c:pt idx="2">
                  <c:v>QLD
(88)</c:v>
                </c:pt>
                <c:pt idx="3">
                  <c:v>WA
(21)</c:v>
                </c:pt>
                <c:pt idx="4">
                  <c:v>SA
(9)</c:v>
                </c:pt>
                <c:pt idx="5">
                  <c:v>TAS
(2)</c:v>
                </c:pt>
                <c:pt idx="6">
                  <c:v>ACT
(11)</c:v>
                </c:pt>
                <c:pt idx="7">
                  <c:v>NT
(0)</c:v>
                </c:pt>
                <c:pt idx="8">
                  <c:v>Unknown
(1)</c:v>
                </c:pt>
              </c:strCache>
            </c:strRef>
          </c:cat>
          <c:val>
            <c:numRef>
              <c:f>'CPE Type by States'!$B$9:$B$17</c:f>
              <c:numCache>
                <c:formatCode>General</c:formatCode>
                <c:ptCount val="9"/>
                <c:pt idx="0">
                  <c:v>86</c:v>
                </c:pt>
                <c:pt idx="1">
                  <c:v>28</c:v>
                </c:pt>
                <c:pt idx="2">
                  <c:v>78</c:v>
                </c:pt>
                <c:pt idx="3">
                  <c:v>8</c:v>
                </c:pt>
                <c:pt idx="6">
                  <c:v>8</c:v>
                </c:pt>
              </c:numCache>
            </c:numRef>
          </c:val>
          <c:extLst xmlns:c16r2="http://schemas.microsoft.com/office/drawing/2015/06/chart">
            <c:ext xmlns:c16="http://schemas.microsoft.com/office/drawing/2014/chart" uri="{C3380CC4-5D6E-409C-BE32-E72D297353CC}">
              <c16:uniqueId val="{00000000-CDF6-43CF-94EF-E1BFFBEF37B7}"/>
            </c:ext>
          </c:extLst>
        </c:ser>
        <c:ser>
          <c:idx val="1"/>
          <c:order val="1"/>
          <c:tx>
            <c:strRef>
              <c:f>'CPE Type by States'!$C$8</c:f>
              <c:strCache>
                <c:ptCount val="1"/>
                <c:pt idx="0">
                  <c:v>NDM</c:v>
                </c:pt>
              </c:strCache>
            </c:strRef>
          </c:tx>
          <c:spPr>
            <a:solidFill>
              <a:srgbClr val="00FF00"/>
            </a:solidFill>
            <a:ln>
              <a:noFill/>
            </a:ln>
            <a:effectLst/>
          </c:spPr>
          <c:invertIfNegative val="0"/>
          <c:cat>
            <c:strRef>
              <c:f>'CPE Type by States'!$A$9:$A$17</c:f>
              <c:strCache>
                <c:ptCount val="9"/>
                <c:pt idx="0">
                  <c:v>NSW
(108)</c:v>
                </c:pt>
                <c:pt idx="1">
                  <c:v>VIC
(86)</c:v>
                </c:pt>
                <c:pt idx="2">
                  <c:v>QLD
(88)</c:v>
                </c:pt>
                <c:pt idx="3">
                  <c:v>WA
(21)</c:v>
                </c:pt>
                <c:pt idx="4">
                  <c:v>SA
(9)</c:v>
                </c:pt>
                <c:pt idx="5">
                  <c:v>TAS
(2)</c:v>
                </c:pt>
                <c:pt idx="6">
                  <c:v>ACT
(11)</c:v>
                </c:pt>
                <c:pt idx="7">
                  <c:v>NT
(0)</c:v>
                </c:pt>
                <c:pt idx="8">
                  <c:v>Unknown
(1)</c:v>
                </c:pt>
              </c:strCache>
            </c:strRef>
          </c:cat>
          <c:val>
            <c:numRef>
              <c:f>'CPE Type by States'!$C$9:$C$17</c:f>
              <c:numCache>
                <c:formatCode>General</c:formatCode>
                <c:ptCount val="9"/>
                <c:pt idx="0">
                  <c:v>8</c:v>
                </c:pt>
                <c:pt idx="1">
                  <c:v>27</c:v>
                </c:pt>
                <c:pt idx="2">
                  <c:v>7</c:v>
                </c:pt>
                <c:pt idx="3">
                  <c:v>8</c:v>
                </c:pt>
                <c:pt idx="4">
                  <c:v>4</c:v>
                </c:pt>
                <c:pt idx="5">
                  <c:v>1</c:v>
                </c:pt>
                <c:pt idx="6">
                  <c:v>2</c:v>
                </c:pt>
                <c:pt idx="8">
                  <c:v>1</c:v>
                </c:pt>
              </c:numCache>
            </c:numRef>
          </c:val>
          <c:extLst xmlns:c16r2="http://schemas.microsoft.com/office/drawing/2015/06/chart">
            <c:ext xmlns:c16="http://schemas.microsoft.com/office/drawing/2014/chart" uri="{C3380CC4-5D6E-409C-BE32-E72D297353CC}">
              <c16:uniqueId val="{00000001-CDF6-43CF-94EF-E1BFFBEF37B7}"/>
            </c:ext>
          </c:extLst>
        </c:ser>
        <c:ser>
          <c:idx val="4"/>
          <c:order val="2"/>
          <c:tx>
            <c:strRef>
              <c:f>'CPE Type by States'!$D$8</c:f>
              <c:strCache>
                <c:ptCount val="1"/>
                <c:pt idx="0">
                  <c:v>OXA-48-like</c:v>
                </c:pt>
              </c:strCache>
            </c:strRef>
          </c:tx>
          <c:spPr>
            <a:solidFill>
              <a:srgbClr val="FFFF00"/>
            </a:solidFill>
            <a:ln>
              <a:noFill/>
            </a:ln>
            <a:effectLst/>
          </c:spPr>
          <c:invertIfNegative val="0"/>
          <c:cat>
            <c:strRef>
              <c:f>'CPE Type by States'!$A$9:$A$17</c:f>
              <c:strCache>
                <c:ptCount val="9"/>
                <c:pt idx="0">
                  <c:v>NSW
(108)</c:v>
                </c:pt>
                <c:pt idx="1">
                  <c:v>VIC
(86)</c:v>
                </c:pt>
                <c:pt idx="2">
                  <c:v>QLD
(88)</c:v>
                </c:pt>
                <c:pt idx="3">
                  <c:v>WA
(21)</c:v>
                </c:pt>
                <c:pt idx="4">
                  <c:v>SA
(9)</c:v>
                </c:pt>
                <c:pt idx="5">
                  <c:v>TAS
(2)</c:v>
                </c:pt>
                <c:pt idx="6">
                  <c:v>ACT
(11)</c:v>
                </c:pt>
                <c:pt idx="7">
                  <c:v>NT
(0)</c:v>
                </c:pt>
                <c:pt idx="8">
                  <c:v>Unknown
(1)</c:v>
                </c:pt>
              </c:strCache>
            </c:strRef>
          </c:cat>
          <c:val>
            <c:numRef>
              <c:f>'CPE Type by States'!$D$9:$D$17</c:f>
              <c:numCache>
                <c:formatCode>General</c:formatCode>
                <c:ptCount val="9"/>
                <c:pt idx="0">
                  <c:v>8</c:v>
                </c:pt>
                <c:pt idx="1">
                  <c:v>14</c:v>
                </c:pt>
                <c:pt idx="2">
                  <c:v>2</c:v>
                </c:pt>
                <c:pt idx="3">
                  <c:v>3</c:v>
                </c:pt>
                <c:pt idx="4">
                  <c:v>2</c:v>
                </c:pt>
                <c:pt idx="5">
                  <c:v>1</c:v>
                </c:pt>
                <c:pt idx="6">
                  <c:v>1</c:v>
                </c:pt>
              </c:numCache>
            </c:numRef>
          </c:val>
          <c:extLst xmlns:c16r2="http://schemas.microsoft.com/office/drawing/2015/06/chart">
            <c:ext xmlns:c16="http://schemas.microsoft.com/office/drawing/2014/chart" uri="{C3380CC4-5D6E-409C-BE32-E72D297353CC}">
              <c16:uniqueId val="{00000004-CDF6-43CF-94EF-E1BFFBEF37B7}"/>
            </c:ext>
          </c:extLst>
        </c:ser>
        <c:ser>
          <c:idx val="2"/>
          <c:order val="3"/>
          <c:tx>
            <c:strRef>
              <c:f>'CPE Type by States'!$E$8</c:f>
              <c:strCache>
                <c:ptCount val="1"/>
                <c:pt idx="0">
                  <c:v>KPC</c:v>
                </c:pt>
              </c:strCache>
            </c:strRef>
          </c:tx>
          <c:spPr>
            <a:solidFill>
              <a:srgbClr val="FF0000"/>
            </a:solidFill>
            <a:ln>
              <a:noFill/>
            </a:ln>
            <a:effectLst/>
          </c:spPr>
          <c:invertIfNegative val="0"/>
          <c:cat>
            <c:strRef>
              <c:f>'CPE Type by States'!$A$9:$A$17</c:f>
              <c:strCache>
                <c:ptCount val="9"/>
                <c:pt idx="0">
                  <c:v>NSW
(108)</c:v>
                </c:pt>
                <c:pt idx="1">
                  <c:v>VIC
(86)</c:v>
                </c:pt>
                <c:pt idx="2">
                  <c:v>QLD
(88)</c:v>
                </c:pt>
                <c:pt idx="3">
                  <c:v>WA
(21)</c:v>
                </c:pt>
                <c:pt idx="4">
                  <c:v>SA
(9)</c:v>
                </c:pt>
                <c:pt idx="5">
                  <c:v>TAS
(2)</c:v>
                </c:pt>
                <c:pt idx="6">
                  <c:v>ACT
(11)</c:v>
                </c:pt>
                <c:pt idx="7">
                  <c:v>NT
(0)</c:v>
                </c:pt>
                <c:pt idx="8">
                  <c:v>Unknown
(1)</c:v>
                </c:pt>
              </c:strCache>
            </c:strRef>
          </c:cat>
          <c:val>
            <c:numRef>
              <c:f>'CPE Type by States'!$E$9:$E$17</c:f>
              <c:numCache>
                <c:formatCode>General</c:formatCode>
                <c:ptCount val="9"/>
                <c:pt idx="0">
                  <c:v>4</c:v>
                </c:pt>
                <c:pt idx="1">
                  <c:v>10</c:v>
                </c:pt>
                <c:pt idx="2">
                  <c:v>1</c:v>
                </c:pt>
                <c:pt idx="4">
                  <c:v>2</c:v>
                </c:pt>
              </c:numCache>
            </c:numRef>
          </c:val>
          <c:extLst xmlns:c16r2="http://schemas.microsoft.com/office/drawing/2015/06/chart">
            <c:ext xmlns:c16="http://schemas.microsoft.com/office/drawing/2014/chart" uri="{C3380CC4-5D6E-409C-BE32-E72D297353CC}">
              <c16:uniqueId val="{00000002-CDF6-43CF-94EF-E1BFFBEF37B7}"/>
            </c:ext>
          </c:extLst>
        </c:ser>
        <c:ser>
          <c:idx val="3"/>
          <c:order val="4"/>
          <c:tx>
            <c:strRef>
              <c:f>'CPE Type by States'!$F$8</c:f>
              <c:strCache>
                <c:ptCount val="1"/>
                <c:pt idx="0">
                  <c:v>NDM, OXA-48-like</c:v>
                </c:pt>
              </c:strCache>
            </c:strRef>
          </c:tx>
          <c:spPr>
            <a:solidFill>
              <a:srgbClr val="00FFFF"/>
            </a:solidFill>
            <a:effectLst/>
          </c:spPr>
          <c:invertIfNegative val="0"/>
          <c:cat>
            <c:strRef>
              <c:f>'CPE Type by States'!$A$9:$A$17</c:f>
              <c:strCache>
                <c:ptCount val="9"/>
                <c:pt idx="0">
                  <c:v>NSW
(108)</c:v>
                </c:pt>
                <c:pt idx="1">
                  <c:v>VIC
(86)</c:v>
                </c:pt>
                <c:pt idx="2">
                  <c:v>QLD
(88)</c:v>
                </c:pt>
                <c:pt idx="3">
                  <c:v>WA
(21)</c:v>
                </c:pt>
                <c:pt idx="4">
                  <c:v>SA
(9)</c:v>
                </c:pt>
                <c:pt idx="5">
                  <c:v>TAS
(2)</c:v>
                </c:pt>
                <c:pt idx="6">
                  <c:v>ACT
(11)</c:v>
                </c:pt>
                <c:pt idx="7">
                  <c:v>NT
(0)</c:v>
                </c:pt>
                <c:pt idx="8">
                  <c:v>Unknown
(1)</c:v>
                </c:pt>
              </c:strCache>
            </c:strRef>
          </c:cat>
          <c:val>
            <c:numRef>
              <c:f>'CPE Type by States'!$F$9:$F$17</c:f>
              <c:numCache>
                <c:formatCode>General</c:formatCode>
                <c:ptCount val="9"/>
                <c:pt idx="0">
                  <c:v>1</c:v>
                </c:pt>
                <c:pt idx="2">
                  <c:v>3</c:v>
                </c:pt>
                <c:pt idx="4">
                  <c:v>1</c:v>
                </c:pt>
              </c:numCache>
            </c:numRef>
          </c:val>
          <c:extLst xmlns:c16r2="http://schemas.microsoft.com/office/drawing/2015/06/chart">
            <c:ext xmlns:c16="http://schemas.microsoft.com/office/drawing/2014/chart" uri="{C3380CC4-5D6E-409C-BE32-E72D297353CC}">
              <c16:uniqueId val="{00000003-CDF6-43CF-94EF-E1BFFBEF37B7}"/>
            </c:ext>
          </c:extLst>
        </c:ser>
        <c:ser>
          <c:idx val="5"/>
          <c:order val="5"/>
          <c:tx>
            <c:strRef>
              <c:f>'CPE Type by States'!$G$8</c:f>
              <c:strCache>
                <c:ptCount val="1"/>
                <c:pt idx="0">
                  <c:v>VIM</c:v>
                </c:pt>
              </c:strCache>
            </c:strRef>
          </c:tx>
          <c:spPr>
            <a:solidFill>
              <a:srgbClr val="FF00FF"/>
            </a:solidFill>
            <a:effectLst/>
          </c:spPr>
          <c:invertIfNegative val="0"/>
          <c:cat>
            <c:strRef>
              <c:f>'CPE Type by States'!$A$9:$A$17</c:f>
              <c:strCache>
                <c:ptCount val="9"/>
                <c:pt idx="0">
                  <c:v>NSW
(108)</c:v>
                </c:pt>
                <c:pt idx="1">
                  <c:v>VIC
(86)</c:v>
                </c:pt>
                <c:pt idx="2">
                  <c:v>QLD
(88)</c:v>
                </c:pt>
                <c:pt idx="3">
                  <c:v>WA
(21)</c:v>
                </c:pt>
                <c:pt idx="4">
                  <c:v>SA
(9)</c:v>
                </c:pt>
                <c:pt idx="5">
                  <c:v>TAS
(2)</c:v>
                </c:pt>
                <c:pt idx="6">
                  <c:v>ACT
(11)</c:v>
                </c:pt>
                <c:pt idx="7">
                  <c:v>NT
(0)</c:v>
                </c:pt>
                <c:pt idx="8">
                  <c:v>Unknown
(1)</c:v>
                </c:pt>
              </c:strCache>
            </c:strRef>
          </c:cat>
          <c:val>
            <c:numRef>
              <c:f>'CPE Type by States'!$G$9:$G$17</c:f>
              <c:numCache>
                <c:formatCode>General</c:formatCode>
                <c:ptCount val="9"/>
                <c:pt idx="0">
                  <c:v>1</c:v>
                </c:pt>
                <c:pt idx="1">
                  <c:v>2</c:v>
                </c:pt>
              </c:numCache>
            </c:numRef>
          </c:val>
          <c:extLst xmlns:c16r2="http://schemas.microsoft.com/office/drawing/2015/06/chart">
            <c:ext xmlns:c16="http://schemas.microsoft.com/office/drawing/2014/chart" uri="{C3380CC4-5D6E-409C-BE32-E72D297353CC}">
              <c16:uniqueId val="{00000005-CDF6-43CF-94EF-E1BFFBEF37B7}"/>
            </c:ext>
          </c:extLst>
        </c:ser>
        <c:ser>
          <c:idx val="6"/>
          <c:order val="6"/>
          <c:tx>
            <c:strRef>
              <c:f>'CPE Type by States'!$H$8</c:f>
              <c:strCache>
                <c:ptCount val="1"/>
                <c:pt idx="0">
                  <c:v>KPC, NDM</c:v>
                </c:pt>
              </c:strCache>
            </c:strRef>
          </c:tx>
          <c:spPr>
            <a:solidFill>
              <a:srgbClr val="FF9933"/>
            </a:solidFill>
            <a:effectLst/>
          </c:spPr>
          <c:invertIfNegative val="0"/>
          <c:cat>
            <c:strRef>
              <c:f>'CPE Type by States'!$A$9:$A$17</c:f>
              <c:strCache>
                <c:ptCount val="9"/>
                <c:pt idx="0">
                  <c:v>NSW
(108)</c:v>
                </c:pt>
                <c:pt idx="1">
                  <c:v>VIC
(86)</c:v>
                </c:pt>
                <c:pt idx="2">
                  <c:v>QLD
(88)</c:v>
                </c:pt>
                <c:pt idx="3">
                  <c:v>WA
(21)</c:v>
                </c:pt>
                <c:pt idx="4">
                  <c:v>SA
(9)</c:v>
                </c:pt>
                <c:pt idx="5">
                  <c:v>TAS
(2)</c:v>
                </c:pt>
                <c:pt idx="6">
                  <c:v>ACT
(11)</c:v>
                </c:pt>
                <c:pt idx="7">
                  <c:v>NT
(0)</c:v>
                </c:pt>
                <c:pt idx="8">
                  <c:v>Unknown
(1)</c:v>
                </c:pt>
              </c:strCache>
            </c:strRef>
          </c:cat>
          <c:val>
            <c:numRef>
              <c:f>'CPE Type by States'!$H$9:$H$17</c:f>
              <c:numCache>
                <c:formatCode>General</c:formatCode>
                <c:ptCount val="9"/>
                <c:pt idx="3">
                  <c:v>2</c:v>
                </c:pt>
              </c:numCache>
            </c:numRef>
          </c:val>
          <c:extLst xmlns:c16r2="http://schemas.microsoft.com/office/drawing/2015/06/chart">
            <c:ext xmlns:c16="http://schemas.microsoft.com/office/drawing/2014/chart" uri="{C3380CC4-5D6E-409C-BE32-E72D297353CC}">
              <c16:uniqueId val="{00000006-CDF6-43CF-94EF-E1BFFBEF37B7}"/>
            </c:ext>
          </c:extLst>
        </c:ser>
        <c:ser>
          <c:idx val="7"/>
          <c:order val="7"/>
          <c:tx>
            <c:strRef>
              <c:f>'CPE Type by States'!$I$8</c:f>
              <c:strCache>
                <c:ptCount val="1"/>
                <c:pt idx="0">
                  <c:v>SME</c:v>
                </c:pt>
              </c:strCache>
            </c:strRef>
          </c:tx>
          <c:spPr>
            <a:solidFill>
              <a:schemeClr val="tx1"/>
            </a:solidFill>
          </c:spPr>
          <c:invertIfNegative val="0"/>
          <c:cat>
            <c:strRef>
              <c:f>'CPE Type by States'!$A$9:$A$17</c:f>
              <c:strCache>
                <c:ptCount val="9"/>
                <c:pt idx="0">
                  <c:v>NSW
(108)</c:v>
                </c:pt>
                <c:pt idx="1">
                  <c:v>VIC
(86)</c:v>
                </c:pt>
                <c:pt idx="2">
                  <c:v>QLD
(88)</c:v>
                </c:pt>
                <c:pt idx="3">
                  <c:v>WA
(21)</c:v>
                </c:pt>
                <c:pt idx="4">
                  <c:v>SA
(9)</c:v>
                </c:pt>
                <c:pt idx="5">
                  <c:v>TAS
(2)</c:v>
                </c:pt>
                <c:pt idx="6">
                  <c:v>ACT
(11)</c:v>
                </c:pt>
                <c:pt idx="7">
                  <c:v>NT
(0)</c:v>
                </c:pt>
                <c:pt idx="8">
                  <c:v>Unknown
(1)</c:v>
                </c:pt>
              </c:strCache>
            </c:strRef>
          </c:cat>
          <c:val>
            <c:numRef>
              <c:f>'CPE Type by States'!$I$9:$I$17</c:f>
              <c:numCache>
                <c:formatCode>General</c:formatCode>
                <c:ptCount val="9"/>
                <c:pt idx="1">
                  <c:v>2</c:v>
                </c:pt>
              </c:numCache>
            </c:numRef>
          </c:val>
          <c:extLst xmlns:c16r2="http://schemas.microsoft.com/office/drawing/2015/06/chart">
            <c:ext xmlns:c16="http://schemas.microsoft.com/office/drawing/2014/chart" uri="{C3380CC4-5D6E-409C-BE32-E72D297353CC}">
              <c16:uniqueId val="{00000000-856C-4570-B823-B86FC0F4D991}"/>
            </c:ext>
          </c:extLst>
        </c:ser>
        <c:dLbls>
          <c:showLegendKey val="0"/>
          <c:showVal val="0"/>
          <c:showCatName val="0"/>
          <c:showSerName val="0"/>
          <c:showPercent val="0"/>
          <c:showBubbleSize val="0"/>
        </c:dLbls>
        <c:gapWidth val="120"/>
        <c:overlap val="100"/>
        <c:axId val="144538240"/>
        <c:axId val="144548608"/>
      </c:barChart>
      <c:catAx>
        <c:axId val="144538240"/>
        <c:scaling>
          <c:orientation val="minMax"/>
        </c:scaling>
        <c:delete val="0"/>
        <c:axPos val="b"/>
        <c:title>
          <c:tx>
            <c:rich>
              <a:bodyPr rot="0" vert="horz"/>
              <a:lstStyle/>
              <a:p>
                <a:pPr>
                  <a:defRPr b="0"/>
                </a:pPr>
                <a:r>
                  <a:rPr lang="en-AU" b="0"/>
                  <a:t>State or territory (number of CPE)</a:t>
                </a:r>
              </a:p>
            </c:rich>
          </c:tx>
          <c:layout>
            <c:manualLayout>
              <c:xMode val="edge"/>
              <c:yMode val="edge"/>
              <c:x val="0.38060169939356681"/>
              <c:y val="0.9140641322811495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4548608"/>
        <c:crosses val="autoZero"/>
        <c:auto val="1"/>
        <c:lblAlgn val="ctr"/>
        <c:lblOffset val="100"/>
        <c:noMultiLvlLbl val="0"/>
      </c:catAx>
      <c:valAx>
        <c:axId val="144548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b="0"/>
                </a:pPr>
                <a:r>
                  <a:rPr lang="en-AU" b="0"/>
                  <a:t>Number</a:t>
                </a:r>
              </a:p>
            </c:rich>
          </c:tx>
          <c:layout>
            <c:manualLayout>
              <c:xMode val="edge"/>
              <c:yMode val="edge"/>
              <c:x val="3.3441185679991652E-2"/>
              <c:y val="0.29576087994513361"/>
            </c:manualLayout>
          </c:layout>
          <c:overlay val="0"/>
        </c:title>
        <c:numFmt formatCode="General" sourceLinked="1"/>
        <c:majorTickMark val="out"/>
        <c:minorTickMark val="none"/>
        <c:tickLblPos val="nextTo"/>
        <c:spPr>
          <a:noFill/>
          <a:ln>
            <a:noFill/>
          </a:ln>
          <a:effectLst/>
        </c:spPr>
        <c:txPr>
          <a:bodyPr rot="-60000000" vert="horz"/>
          <a:lstStyle/>
          <a:p>
            <a:pPr>
              <a:defRPr/>
            </a:pPr>
            <a:endParaRPr lang="en-US"/>
          </a:p>
        </c:txPr>
        <c:crossAx val="144538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75532654006482"/>
          <c:y val="0.14460871553128629"/>
          <c:w val="0.86528388914620968"/>
          <c:h val="0.55590609056999074"/>
        </c:manualLayout>
      </c:layout>
      <c:barChart>
        <c:barDir val="col"/>
        <c:grouping val="percentStacked"/>
        <c:varyColors val="0"/>
        <c:ser>
          <c:idx val="0"/>
          <c:order val="0"/>
          <c:tx>
            <c:strRef>
              <c:f>'CPE Type by States'!$B$22</c:f>
              <c:strCache>
                <c:ptCount val="1"/>
                <c:pt idx="0">
                  <c:v>IMP</c:v>
                </c:pt>
              </c:strCache>
            </c:strRef>
          </c:tx>
          <c:spPr>
            <a:solidFill>
              <a:srgbClr val="0000FF"/>
            </a:solidFill>
            <a:ln>
              <a:noFill/>
            </a:ln>
            <a:effectLst/>
          </c:spPr>
          <c:invertIfNegative val="0"/>
          <c:cat>
            <c:strRef>
              <c:f>'CPE Type by States'!$A$23:$A$32</c:f>
              <c:strCache>
                <c:ptCount val="10"/>
                <c:pt idx="0">
                  <c:v>NSW
(108)</c:v>
                </c:pt>
                <c:pt idx="1">
                  <c:v>VIC
(86)</c:v>
                </c:pt>
                <c:pt idx="2">
                  <c:v>QLD
(88)</c:v>
                </c:pt>
                <c:pt idx="3">
                  <c:v>WA
(21)</c:v>
                </c:pt>
                <c:pt idx="4">
                  <c:v>SA
(9)</c:v>
                </c:pt>
                <c:pt idx="5">
                  <c:v>TAS
(2)</c:v>
                </c:pt>
                <c:pt idx="6">
                  <c:v>ACT
(11)</c:v>
                </c:pt>
                <c:pt idx="7">
                  <c:v>NT
(0)</c:v>
                </c:pt>
                <c:pt idx="8">
                  <c:v>Unknown
(1)</c:v>
                </c:pt>
                <c:pt idx="9">
                  <c:v>Total
(326)</c:v>
                </c:pt>
              </c:strCache>
            </c:strRef>
          </c:cat>
          <c:val>
            <c:numRef>
              <c:f>'CPE Type by States'!$B$23:$B$32</c:f>
              <c:numCache>
                <c:formatCode>General</c:formatCode>
                <c:ptCount val="10"/>
                <c:pt idx="0">
                  <c:v>86</c:v>
                </c:pt>
                <c:pt idx="1">
                  <c:v>28</c:v>
                </c:pt>
                <c:pt idx="2">
                  <c:v>78</c:v>
                </c:pt>
                <c:pt idx="3">
                  <c:v>8</c:v>
                </c:pt>
                <c:pt idx="6">
                  <c:v>8</c:v>
                </c:pt>
                <c:pt idx="9">
                  <c:v>208</c:v>
                </c:pt>
              </c:numCache>
            </c:numRef>
          </c:val>
          <c:extLst xmlns:c16r2="http://schemas.microsoft.com/office/drawing/2015/06/chart">
            <c:ext xmlns:c16="http://schemas.microsoft.com/office/drawing/2014/chart" uri="{C3380CC4-5D6E-409C-BE32-E72D297353CC}">
              <c16:uniqueId val="{00000000-CDF6-43CF-94EF-E1BFFBEF37B7}"/>
            </c:ext>
          </c:extLst>
        </c:ser>
        <c:ser>
          <c:idx val="1"/>
          <c:order val="1"/>
          <c:tx>
            <c:strRef>
              <c:f>'CPE Type by States'!$C$22</c:f>
              <c:strCache>
                <c:ptCount val="1"/>
                <c:pt idx="0">
                  <c:v>NDM</c:v>
                </c:pt>
              </c:strCache>
            </c:strRef>
          </c:tx>
          <c:spPr>
            <a:solidFill>
              <a:srgbClr val="00FF00"/>
            </a:solidFill>
          </c:spPr>
          <c:invertIfNegative val="0"/>
          <c:cat>
            <c:strRef>
              <c:f>'CPE Type by States'!$A$23:$A$32</c:f>
              <c:strCache>
                <c:ptCount val="10"/>
                <c:pt idx="0">
                  <c:v>NSW
(108)</c:v>
                </c:pt>
                <c:pt idx="1">
                  <c:v>VIC
(86)</c:v>
                </c:pt>
                <c:pt idx="2">
                  <c:v>QLD
(88)</c:v>
                </c:pt>
                <c:pt idx="3">
                  <c:v>WA
(21)</c:v>
                </c:pt>
                <c:pt idx="4">
                  <c:v>SA
(9)</c:v>
                </c:pt>
                <c:pt idx="5">
                  <c:v>TAS
(2)</c:v>
                </c:pt>
                <c:pt idx="6">
                  <c:v>ACT
(11)</c:v>
                </c:pt>
                <c:pt idx="7">
                  <c:v>NT
(0)</c:v>
                </c:pt>
                <c:pt idx="8">
                  <c:v>Unknown
(1)</c:v>
                </c:pt>
                <c:pt idx="9">
                  <c:v>Total
(326)</c:v>
                </c:pt>
              </c:strCache>
            </c:strRef>
          </c:cat>
          <c:val>
            <c:numRef>
              <c:f>'CPE Type by States'!$C$23:$C$32</c:f>
              <c:numCache>
                <c:formatCode>General</c:formatCode>
                <c:ptCount val="10"/>
                <c:pt idx="0">
                  <c:v>8</c:v>
                </c:pt>
                <c:pt idx="1">
                  <c:v>27</c:v>
                </c:pt>
                <c:pt idx="2">
                  <c:v>7</c:v>
                </c:pt>
                <c:pt idx="3">
                  <c:v>8</c:v>
                </c:pt>
                <c:pt idx="4">
                  <c:v>4</c:v>
                </c:pt>
                <c:pt idx="5">
                  <c:v>1</c:v>
                </c:pt>
                <c:pt idx="6">
                  <c:v>2</c:v>
                </c:pt>
                <c:pt idx="8">
                  <c:v>1</c:v>
                </c:pt>
                <c:pt idx="9">
                  <c:v>58</c:v>
                </c:pt>
              </c:numCache>
            </c:numRef>
          </c:val>
          <c:extLst xmlns:c16r2="http://schemas.microsoft.com/office/drawing/2015/06/chart">
            <c:ext xmlns:c16="http://schemas.microsoft.com/office/drawing/2014/chart" uri="{C3380CC4-5D6E-409C-BE32-E72D297353CC}">
              <c16:uniqueId val="{00000000-F868-4622-AD9C-56D2FE12EFA6}"/>
            </c:ext>
          </c:extLst>
        </c:ser>
        <c:ser>
          <c:idx val="2"/>
          <c:order val="2"/>
          <c:tx>
            <c:strRef>
              <c:f>'CPE Type by States'!$D$22</c:f>
              <c:strCache>
                <c:ptCount val="1"/>
                <c:pt idx="0">
                  <c:v>OXA-48-like</c:v>
                </c:pt>
              </c:strCache>
            </c:strRef>
          </c:tx>
          <c:spPr>
            <a:solidFill>
              <a:srgbClr val="FFFF00"/>
            </a:solidFill>
          </c:spPr>
          <c:invertIfNegative val="0"/>
          <c:cat>
            <c:strRef>
              <c:f>'CPE Type by States'!$A$23:$A$32</c:f>
              <c:strCache>
                <c:ptCount val="10"/>
                <c:pt idx="0">
                  <c:v>NSW
(108)</c:v>
                </c:pt>
                <c:pt idx="1">
                  <c:v>VIC
(86)</c:v>
                </c:pt>
                <c:pt idx="2">
                  <c:v>QLD
(88)</c:v>
                </c:pt>
                <c:pt idx="3">
                  <c:v>WA
(21)</c:v>
                </c:pt>
                <c:pt idx="4">
                  <c:v>SA
(9)</c:v>
                </c:pt>
                <c:pt idx="5">
                  <c:v>TAS
(2)</c:v>
                </c:pt>
                <c:pt idx="6">
                  <c:v>ACT
(11)</c:v>
                </c:pt>
                <c:pt idx="7">
                  <c:v>NT
(0)</c:v>
                </c:pt>
                <c:pt idx="8">
                  <c:v>Unknown
(1)</c:v>
                </c:pt>
                <c:pt idx="9">
                  <c:v>Total
(326)</c:v>
                </c:pt>
              </c:strCache>
            </c:strRef>
          </c:cat>
          <c:val>
            <c:numRef>
              <c:f>'CPE Type by States'!$D$23:$D$32</c:f>
              <c:numCache>
                <c:formatCode>General</c:formatCode>
                <c:ptCount val="10"/>
                <c:pt idx="0">
                  <c:v>1</c:v>
                </c:pt>
                <c:pt idx="2">
                  <c:v>3</c:v>
                </c:pt>
                <c:pt idx="4">
                  <c:v>1</c:v>
                </c:pt>
                <c:pt idx="9">
                  <c:v>5</c:v>
                </c:pt>
              </c:numCache>
            </c:numRef>
          </c:val>
          <c:extLst xmlns:c16r2="http://schemas.microsoft.com/office/drawing/2015/06/chart">
            <c:ext xmlns:c16="http://schemas.microsoft.com/office/drawing/2014/chart" uri="{C3380CC4-5D6E-409C-BE32-E72D297353CC}">
              <c16:uniqueId val="{00000001-F868-4622-AD9C-56D2FE12EFA6}"/>
            </c:ext>
          </c:extLst>
        </c:ser>
        <c:ser>
          <c:idx val="3"/>
          <c:order val="3"/>
          <c:tx>
            <c:strRef>
              <c:f>'CPE Type by States'!$E$22</c:f>
              <c:strCache>
                <c:ptCount val="1"/>
                <c:pt idx="0">
                  <c:v>KPC</c:v>
                </c:pt>
              </c:strCache>
            </c:strRef>
          </c:tx>
          <c:spPr>
            <a:solidFill>
              <a:srgbClr val="FF0000"/>
            </a:solidFill>
          </c:spPr>
          <c:invertIfNegative val="0"/>
          <c:cat>
            <c:strRef>
              <c:f>'CPE Type by States'!$A$23:$A$32</c:f>
              <c:strCache>
                <c:ptCount val="10"/>
                <c:pt idx="0">
                  <c:v>NSW
(108)</c:v>
                </c:pt>
                <c:pt idx="1">
                  <c:v>VIC
(86)</c:v>
                </c:pt>
                <c:pt idx="2">
                  <c:v>QLD
(88)</c:v>
                </c:pt>
                <c:pt idx="3">
                  <c:v>WA
(21)</c:v>
                </c:pt>
                <c:pt idx="4">
                  <c:v>SA
(9)</c:v>
                </c:pt>
                <c:pt idx="5">
                  <c:v>TAS
(2)</c:v>
                </c:pt>
                <c:pt idx="6">
                  <c:v>ACT
(11)</c:v>
                </c:pt>
                <c:pt idx="7">
                  <c:v>NT
(0)</c:v>
                </c:pt>
                <c:pt idx="8">
                  <c:v>Unknown
(1)</c:v>
                </c:pt>
                <c:pt idx="9">
                  <c:v>Total
(326)</c:v>
                </c:pt>
              </c:strCache>
            </c:strRef>
          </c:cat>
          <c:val>
            <c:numRef>
              <c:f>'CPE Type by States'!$E$23:$E$32</c:f>
              <c:numCache>
                <c:formatCode>General</c:formatCode>
                <c:ptCount val="10"/>
                <c:pt idx="0">
                  <c:v>8</c:v>
                </c:pt>
                <c:pt idx="1">
                  <c:v>14</c:v>
                </c:pt>
                <c:pt idx="2">
                  <c:v>2</c:v>
                </c:pt>
                <c:pt idx="3">
                  <c:v>3</c:v>
                </c:pt>
                <c:pt idx="4">
                  <c:v>2</c:v>
                </c:pt>
                <c:pt idx="5">
                  <c:v>1</c:v>
                </c:pt>
                <c:pt idx="6">
                  <c:v>1</c:v>
                </c:pt>
                <c:pt idx="9">
                  <c:v>31</c:v>
                </c:pt>
              </c:numCache>
            </c:numRef>
          </c:val>
          <c:extLst xmlns:c16r2="http://schemas.microsoft.com/office/drawing/2015/06/chart">
            <c:ext xmlns:c16="http://schemas.microsoft.com/office/drawing/2014/chart" uri="{C3380CC4-5D6E-409C-BE32-E72D297353CC}">
              <c16:uniqueId val="{00000002-F868-4622-AD9C-56D2FE12EFA6}"/>
            </c:ext>
          </c:extLst>
        </c:ser>
        <c:ser>
          <c:idx val="4"/>
          <c:order val="4"/>
          <c:tx>
            <c:strRef>
              <c:f>'CPE Type by States'!$F$22</c:f>
              <c:strCache>
                <c:ptCount val="1"/>
                <c:pt idx="0">
                  <c:v>NDM, OXA-48-like</c:v>
                </c:pt>
              </c:strCache>
            </c:strRef>
          </c:tx>
          <c:spPr>
            <a:solidFill>
              <a:srgbClr val="00FFFF"/>
            </a:solidFill>
          </c:spPr>
          <c:invertIfNegative val="0"/>
          <c:cat>
            <c:strRef>
              <c:f>'CPE Type by States'!$A$23:$A$32</c:f>
              <c:strCache>
                <c:ptCount val="10"/>
                <c:pt idx="0">
                  <c:v>NSW
(108)</c:v>
                </c:pt>
                <c:pt idx="1">
                  <c:v>VIC
(86)</c:v>
                </c:pt>
                <c:pt idx="2">
                  <c:v>QLD
(88)</c:v>
                </c:pt>
                <c:pt idx="3">
                  <c:v>WA
(21)</c:v>
                </c:pt>
                <c:pt idx="4">
                  <c:v>SA
(9)</c:v>
                </c:pt>
                <c:pt idx="5">
                  <c:v>TAS
(2)</c:v>
                </c:pt>
                <c:pt idx="6">
                  <c:v>ACT
(11)</c:v>
                </c:pt>
                <c:pt idx="7">
                  <c:v>NT
(0)</c:v>
                </c:pt>
                <c:pt idx="8">
                  <c:v>Unknown
(1)</c:v>
                </c:pt>
                <c:pt idx="9">
                  <c:v>Total
(326)</c:v>
                </c:pt>
              </c:strCache>
            </c:strRef>
          </c:cat>
          <c:val>
            <c:numRef>
              <c:f>'CPE Type by States'!$F$23:$F$32</c:f>
              <c:numCache>
                <c:formatCode>General</c:formatCode>
                <c:ptCount val="10"/>
                <c:pt idx="0">
                  <c:v>4</c:v>
                </c:pt>
                <c:pt idx="1">
                  <c:v>10</c:v>
                </c:pt>
                <c:pt idx="2">
                  <c:v>1</c:v>
                </c:pt>
                <c:pt idx="4">
                  <c:v>2</c:v>
                </c:pt>
                <c:pt idx="9">
                  <c:v>17</c:v>
                </c:pt>
              </c:numCache>
            </c:numRef>
          </c:val>
          <c:extLst xmlns:c16r2="http://schemas.microsoft.com/office/drawing/2015/06/chart">
            <c:ext xmlns:c16="http://schemas.microsoft.com/office/drawing/2014/chart" uri="{C3380CC4-5D6E-409C-BE32-E72D297353CC}">
              <c16:uniqueId val="{00000003-F868-4622-AD9C-56D2FE12EFA6}"/>
            </c:ext>
          </c:extLst>
        </c:ser>
        <c:ser>
          <c:idx val="5"/>
          <c:order val="5"/>
          <c:tx>
            <c:strRef>
              <c:f>'CPE Type by States'!$G$22</c:f>
              <c:strCache>
                <c:ptCount val="1"/>
                <c:pt idx="0">
                  <c:v>VIM</c:v>
                </c:pt>
              </c:strCache>
            </c:strRef>
          </c:tx>
          <c:spPr>
            <a:solidFill>
              <a:srgbClr val="FF00FF"/>
            </a:solidFill>
          </c:spPr>
          <c:invertIfNegative val="0"/>
          <c:cat>
            <c:strRef>
              <c:f>'CPE Type by States'!$A$23:$A$32</c:f>
              <c:strCache>
                <c:ptCount val="10"/>
                <c:pt idx="0">
                  <c:v>NSW
(108)</c:v>
                </c:pt>
                <c:pt idx="1">
                  <c:v>VIC
(86)</c:v>
                </c:pt>
                <c:pt idx="2">
                  <c:v>QLD
(88)</c:v>
                </c:pt>
                <c:pt idx="3">
                  <c:v>WA
(21)</c:v>
                </c:pt>
                <c:pt idx="4">
                  <c:v>SA
(9)</c:v>
                </c:pt>
                <c:pt idx="5">
                  <c:v>TAS
(2)</c:v>
                </c:pt>
                <c:pt idx="6">
                  <c:v>ACT
(11)</c:v>
                </c:pt>
                <c:pt idx="7">
                  <c:v>NT
(0)</c:v>
                </c:pt>
                <c:pt idx="8">
                  <c:v>Unknown
(1)</c:v>
                </c:pt>
                <c:pt idx="9">
                  <c:v>Total
(326)</c:v>
                </c:pt>
              </c:strCache>
            </c:strRef>
          </c:cat>
          <c:val>
            <c:numRef>
              <c:f>'CPE Type by States'!$G$23:$G$32</c:f>
              <c:numCache>
                <c:formatCode>General</c:formatCode>
                <c:ptCount val="10"/>
                <c:pt idx="0">
                  <c:v>1</c:v>
                </c:pt>
                <c:pt idx="1">
                  <c:v>2</c:v>
                </c:pt>
                <c:pt idx="9">
                  <c:v>3</c:v>
                </c:pt>
              </c:numCache>
            </c:numRef>
          </c:val>
          <c:extLst xmlns:c16r2="http://schemas.microsoft.com/office/drawing/2015/06/chart">
            <c:ext xmlns:c16="http://schemas.microsoft.com/office/drawing/2014/chart" uri="{C3380CC4-5D6E-409C-BE32-E72D297353CC}">
              <c16:uniqueId val="{00000004-F868-4622-AD9C-56D2FE12EFA6}"/>
            </c:ext>
          </c:extLst>
        </c:ser>
        <c:ser>
          <c:idx val="6"/>
          <c:order val="6"/>
          <c:tx>
            <c:strRef>
              <c:f>'CPE Type by States'!$H$22</c:f>
              <c:strCache>
                <c:ptCount val="1"/>
                <c:pt idx="0">
                  <c:v>KPC, NDM</c:v>
                </c:pt>
              </c:strCache>
            </c:strRef>
          </c:tx>
          <c:spPr>
            <a:solidFill>
              <a:srgbClr val="FF9933"/>
            </a:solidFill>
            <a:ln>
              <a:solidFill>
                <a:schemeClr val="tx1">
                  <a:lumMod val="15000"/>
                  <a:lumOff val="85000"/>
                </a:schemeClr>
              </a:solidFill>
            </a:ln>
          </c:spPr>
          <c:invertIfNegative val="0"/>
          <c:cat>
            <c:strRef>
              <c:f>'CPE Type by States'!$A$23:$A$32</c:f>
              <c:strCache>
                <c:ptCount val="10"/>
                <c:pt idx="0">
                  <c:v>NSW
(108)</c:v>
                </c:pt>
                <c:pt idx="1">
                  <c:v>VIC
(86)</c:v>
                </c:pt>
                <c:pt idx="2">
                  <c:v>QLD
(88)</c:v>
                </c:pt>
                <c:pt idx="3">
                  <c:v>WA
(21)</c:v>
                </c:pt>
                <c:pt idx="4">
                  <c:v>SA
(9)</c:v>
                </c:pt>
                <c:pt idx="5">
                  <c:v>TAS
(2)</c:v>
                </c:pt>
                <c:pt idx="6">
                  <c:v>ACT
(11)</c:v>
                </c:pt>
                <c:pt idx="7">
                  <c:v>NT
(0)</c:v>
                </c:pt>
                <c:pt idx="8">
                  <c:v>Unknown
(1)</c:v>
                </c:pt>
                <c:pt idx="9">
                  <c:v>Total
(326)</c:v>
                </c:pt>
              </c:strCache>
            </c:strRef>
          </c:cat>
          <c:val>
            <c:numRef>
              <c:f>'CPE Type by States'!$H$23:$H$32</c:f>
              <c:numCache>
                <c:formatCode>General</c:formatCode>
                <c:ptCount val="10"/>
                <c:pt idx="3">
                  <c:v>2</c:v>
                </c:pt>
                <c:pt idx="9">
                  <c:v>2</c:v>
                </c:pt>
              </c:numCache>
            </c:numRef>
          </c:val>
          <c:extLst xmlns:c16r2="http://schemas.microsoft.com/office/drawing/2015/06/chart">
            <c:ext xmlns:c16="http://schemas.microsoft.com/office/drawing/2014/chart" uri="{C3380CC4-5D6E-409C-BE32-E72D297353CC}">
              <c16:uniqueId val="{00000005-F868-4622-AD9C-56D2FE12EFA6}"/>
            </c:ext>
          </c:extLst>
        </c:ser>
        <c:ser>
          <c:idx val="7"/>
          <c:order val="7"/>
          <c:tx>
            <c:strRef>
              <c:f>'CPE Type by States'!$I$22</c:f>
              <c:strCache>
                <c:ptCount val="1"/>
                <c:pt idx="0">
                  <c:v>SME</c:v>
                </c:pt>
              </c:strCache>
            </c:strRef>
          </c:tx>
          <c:spPr>
            <a:solidFill>
              <a:sysClr val="windowText" lastClr="000000"/>
            </a:solidFill>
          </c:spPr>
          <c:invertIfNegative val="0"/>
          <c:cat>
            <c:strRef>
              <c:f>'CPE Type by States'!$A$23:$A$32</c:f>
              <c:strCache>
                <c:ptCount val="10"/>
                <c:pt idx="0">
                  <c:v>NSW
(108)</c:v>
                </c:pt>
                <c:pt idx="1">
                  <c:v>VIC
(86)</c:v>
                </c:pt>
                <c:pt idx="2">
                  <c:v>QLD
(88)</c:v>
                </c:pt>
                <c:pt idx="3">
                  <c:v>WA
(21)</c:v>
                </c:pt>
                <c:pt idx="4">
                  <c:v>SA
(9)</c:v>
                </c:pt>
                <c:pt idx="5">
                  <c:v>TAS
(2)</c:v>
                </c:pt>
                <c:pt idx="6">
                  <c:v>ACT
(11)</c:v>
                </c:pt>
                <c:pt idx="7">
                  <c:v>NT
(0)</c:v>
                </c:pt>
                <c:pt idx="8">
                  <c:v>Unknown
(1)</c:v>
                </c:pt>
                <c:pt idx="9">
                  <c:v>Total
(326)</c:v>
                </c:pt>
              </c:strCache>
            </c:strRef>
          </c:cat>
          <c:val>
            <c:numRef>
              <c:f>'CPE Type by States'!$I$23:$I$32</c:f>
              <c:numCache>
                <c:formatCode>General</c:formatCode>
                <c:ptCount val="10"/>
                <c:pt idx="1">
                  <c:v>2</c:v>
                </c:pt>
                <c:pt idx="9">
                  <c:v>2</c:v>
                </c:pt>
              </c:numCache>
            </c:numRef>
          </c:val>
          <c:extLst xmlns:c16r2="http://schemas.microsoft.com/office/drawing/2015/06/chart">
            <c:ext xmlns:c16="http://schemas.microsoft.com/office/drawing/2014/chart" uri="{C3380CC4-5D6E-409C-BE32-E72D297353CC}">
              <c16:uniqueId val="{00000006-F868-4622-AD9C-56D2FE12EFA6}"/>
            </c:ext>
          </c:extLst>
        </c:ser>
        <c:dLbls>
          <c:showLegendKey val="0"/>
          <c:showVal val="0"/>
          <c:showCatName val="0"/>
          <c:showSerName val="0"/>
          <c:showPercent val="0"/>
          <c:showBubbleSize val="0"/>
        </c:dLbls>
        <c:gapWidth val="120"/>
        <c:overlap val="100"/>
        <c:axId val="145778560"/>
        <c:axId val="145788928"/>
      </c:barChart>
      <c:catAx>
        <c:axId val="145778560"/>
        <c:scaling>
          <c:orientation val="minMax"/>
        </c:scaling>
        <c:delete val="0"/>
        <c:axPos val="b"/>
        <c:title>
          <c:tx>
            <c:rich>
              <a:bodyPr rot="0" vert="horz"/>
              <a:lstStyle/>
              <a:p>
                <a:pPr>
                  <a:defRPr b="0"/>
                </a:pPr>
                <a:r>
                  <a:rPr lang="en-AU" b="0"/>
                  <a:t>State or territory (number of CPE)</a:t>
                </a:r>
              </a:p>
            </c:rich>
          </c:tx>
          <c:layout>
            <c:manualLayout>
              <c:xMode val="edge"/>
              <c:yMode val="edge"/>
              <c:x val="0.38686409371566266"/>
              <c:y val="0.8258612656879852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5788928"/>
        <c:crosses val="autoZero"/>
        <c:auto val="1"/>
        <c:lblAlgn val="ctr"/>
        <c:lblOffset val="100"/>
        <c:noMultiLvlLbl val="0"/>
      </c:catAx>
      <c:valAx>
        <c:axId val="145788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n-US"/>
          </a:p>
        </c:txPr>
        <c:crossAx val="145778560"/>
        <c:crosses val="autoZero"/>
        <c:crossBetween val="between"/>
      </c:valAx>
      <c:spPr>
        <a:noFill/>
        <a:ln>
          <a:noFill/>
        </a:ln>
        <a:effectLst/>
      </c:spPr>
    </c:plotArea>
    <c:legend>
      <c:legendPos val="b"/>
      <c:layout>
        <c:manualLayout>
          <c:xMode val="edge"/>
          <c:yMode val="edge"/>
          <c:x val="4.9401978598828986E-2"/>
          <c:y val="0.89046552477522445"/>
          <c:w val="0.91095408057765415"/>
          <c:h val="5.8563069811710243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822150424315357E-2"/>
          <c:y val="6.4856108224915152E-2"/>
          <c:w val="0.89550630460464087"/>
          <c:h val="0.66507529634111184"/>
        </c:manualLayout>
      </c:layout>
      <c:barChart>
        <c:barDir val="col"/>
        <c:grouping val="stacked"/>
        <c:varyColors val="0"/>
        <c:ser>
          <c:idx val="1"/>
          <c:order val="0"/>
          <c:tx>
            <c:strRef>
              <c:f>'CPE by Type State Month'!$C$7</c:f>
              <c:strCache>
                <c:ptCount val="1"/>
                <c:pt idx="0">
                  <c:v>IMP
</c:v>
                </c:pt>
              </c:strCache>
            </c:strRef>
          </c:tx>
          <c:spPr>
            <a:solidFill>
              <a:srgbClr val="0000FF"/>
            </a:solidFill>
            <a:ln>
              <a:noFill/>
            </a:ln>
            <a:effectLst/>
          </c:spPr>
          <c:invertIfNegative val="0"/>
          <c:cat>
            <c:multiLvlStrRef>
              <c:f>'CPE by Type State Month'!$A$8:$B$85</c:f>
              <c:multiLvlStrCache>
                <c:ptCount val="78"/>
                <c:lvl>
                  <c:pt idx="0">
                    <c:v>3</c:v>
                  </c:pt>
                  <c:pt idx="1">
                    <c:v>4</c:v>
                  </c:pt>
                  <c:pt idx="2">
                    <c:v>5</c:v>
                  </c:pt>
                  <c:pt idx="3">
                    <c:v>6</c:v>
                  </c:pt>
                  <c:pt idx="4">
                    <c:v>7</c:v>
                  </c:pt>
                  <c:pt idx="5">
                    <c:v>8</c:v>
                  </c:pt>
                  <c:pt idx="6">
                    <c:v>9</c:v>
                  </c:pt>
                  <c:pt idx="7">
                    <c:v>10</c:v>
                  </c:pt>
                  <c:pt idx="8">
                    <c:v>11</c:v>
                  </c:pt>
                  <c:pt idx="9">
                    <c:v>12</c:v>
                  </c:pt>
                  <c:pt idx="11">
                    <c:v>3</c:v>
                  </c:pt>
                  <c:pt idx="12">
                    <c:v>4</c:v>
                  </c:pt>
                  <c:pt idx="13">
                    <c:v>5</c:v>
                  </c:pt>
                  <c:pt idx="14">
                    <c:v>6</c:v>
                  </c:pt>
                  <c:pt idx="15">
                    <c:v>7</c:v>
                  </c:pt>
                  <c:pt idx="16">
                    <c:v>8</c:v>
                  </c:pt>
                  <c:pt idx="17">
                    <c:v>9</c:v>
                  </c:pt>
                  <c:pt idx="18">
                    <c:v>10</c:v>
                  </c:pt>
                  <c:pt idx="19">
                    <c:v>11</c:v>
                  </c:pt>
                  <c:pt idx="20">
                    <c:v>12</c:v>
                  </c:pt>
                  <c:pt idx="22">
                    <c:v>3</c:v>
                  </c:pt>
                  <c:pt idx="23">
                    <c:v>4</c:v>
                  </c:pt>
                  <c:pt idx="24">
                    <c:v>5</c:v>
                  </c:pt>
                  <c:pt idx="25">
                    <c:v>6</c:v>
                  </c:pt>
                  <c:pt idx="26">
                    <c:v>7</c:v>
                  </c:pt>
                  <c:pt idx="27">
                    <c:v>8</c:v>
                  </c:pt>
                  <c:pt idx="28">
                    <c:v>9</c:v>
                  </c:pt>
                  <c:pt idx="29">
                    <c:v>10</c:v>
                  </c:pt>
                  <c:pt idx="30">
                    <c:v>11</c:v>
                  </c:pt>
                  <c:pt idx="31">
                    <c:v>12</c:v>
                  </c:pt>
                  <c:pt idx="33">
                    <c:v>3</c:v>
                  </c:pt>
                  <c:pt idx="34">
                    <c:v>4</c:v>
                  </c:pt>
                  <c:pt idx="35">
                    <c:v>5</c:v>
                  </c:pt>
                  <c:pt idx="36">
                    <c:v>6</c:v>
                  </c:pt>
                  <c:pt idx="37">
                    <c:v>7</c:v>
                  </c:pt>
                  <c:pt idx="38">
                    <c:v>8</c:v>
                  </c:pt>
                  <c:pt idx="39">
                    <c:v>9</c:v>
                  </c:pt>
                  <c:pt idx="40">
                    <c:v>10</c:v>
                  </c:pt>
                  <c:pt idx="41">
                    <c:v>11</c:v>
                  </c:pt>
                  <c:pt idx="42">
                    <c:v>12</c:v>
                  </c:pt>
                  <c:pt idx="44">
                    <c:v>3</c:v>
                  </c:pt>
                  <c:pt idx="45">
                    <c:v>4</c:v>
                  </c:pt>
                  <c:pt idx="46">
                    <c:v>5</c:v>
                  </c:pt>
                  <c:pt idx="47">
                    <c:v>6</c:v>
                  </c:pt>
                  <c:pt idx="48">
                    <c:v>7</c:v>
                  </c:pt>
                  <c:pt idx="49">
                    <c:v>8</c:v>
                  </c:pt>
                  <c:pt idx="50">
                    <c:v>9</c:v>
                  </c:pt>
                  <c:pt idx="51">
                    <c:v>10</c:v>
                  </c:pt>
                  <c:pt idx="52">
                    <c:v>11</c:v>
                  </c:pt>
                  <c:pt idx="53">
                    <c:v>12</c:v>
                  </c:pt>
                  <c:pt idx="55">
                    <c:v>3</c:v>
                  </c:pt>
                  <c:pt idx="56">
                    <c:v>4</c:v>
                  </c:pt>
                  <c:pt idx="57">
                    <c:v>5</c:v>
                  </c:pt>
                  <c:pt idx="58">
                    <c:v>6</c:v>
                  </c:pt>
                  <c:pt idx="59">
                    <c:v>7</c:v>
                  </c:pt>
                  <c:pt idx="60">
                    <c:v>8</c:v>
                  </c:pt>
                  <c:pt idx="61">
                    <c:v>9</c:v>
                  </c:pt>
                  <c:pt idx="62">
                    <c:v>10</c:v>
                  </c:pt>
                  <c:pt idx="63">
                    <c:v>11</c:v>
                  </c:pt>
                  <c:pt idx="64">
                    <c:v>12</c:v>
                  </c:pt>
                  <c:pt idx="66">
                    <c:v>3</c:v>
                  </c:pt>
                  <c:pt idx="67">
                    <c:v>4</c:v>
                  </c:pt>
                  <c:pt idx="68">
                    <c:v>5</c:v>
                  </c:pt>
                  <c:pt idx="69">
                    <c:v>6</c:v>
                  </c:pt>
                  <c:pt idx="70">
                    <c:v>7</c:v>
                  </c:pt>
                  <c:pt idx="71">
                    <c:v>8</c:v>
                  </c:pt>
                  <c:pt idx="72">
                    <c:v>9</c:v>
                  </c:pt>
                  <c:pt idx="73">
                    <c:v>10</c:v>
                  </c:pt>
                  <c:pt idx="74">
                    <c:v>11</c:v>
                  </c:pt>
                  <c:pt idx="75">
                    <c:v>12</c:v>
                  </c:pt>
                  <c:pt idx="77">
                    <c:v>3</c:v>
                  </c:pt>
                </c:lvl>
                <c:lvl>
                  <c:pt idx="0">
                    <c:v>NSW</c:v>
                  </c:pt>
                  <c:pt idx="11">
                    <c:v>VIC</c:v>
                  </c:pt>
                  <c:pt idx="22">
                    <c:v>QLD</c:v>
                  </c:pt>
                  <c:pt idx="33">
                    <c:v>WA</c:v>
                  </c:pt>
                  <c:pt idx="44">
                    <c:v>SA</c:v>
                  </c:pt>
                  <c:pt idx="55">
                    <c:v>TAS</c:v>
                  </c:pt>
                  <c:pt idx="66">
                    <c:v>ACT</c:v>
                  </c:pt>
                  <c:pt idx="77">
                    <c:v>Unknown</c:v>
                  </c:pt>
                </c:lvl>
              </c:multiLvlStrCache>
            </c:multiLvlStrRef>
          </c:cat>
          <c:val>
            <c:numRef>
              <c:f>'CPE by Type State Month'!$C$8:$C$85</c:f>
              <c:numCache>
                <c:formatCode>General</c:formatCode>
                <c:ptCount val="78"/>
                <c:pt idx="0">
                  <c:v>7</c:v>
                </c:pt>
                <c:pt idx="1">
                  <c:v>12</c:v>
                </c:pt>
                <c:pt idx="2">
                  <c:v>11</c:v>
                </c:pt>
                <c:pt idx="3">
                  <c:v>15</c:v>
                </c:pt>
                <c:pt idx="4">
                  <c:v>8</c:v>
                </c:pt>
                <c:pt idx="5">
                  <c:v>7</c:v>
                </c:pt>
                <c:pt idx="6">
                  <c:v>8</c:v>
                </c:pt>
                <c:pt idx="7">
                  <c:v>10</c:v>
                </c:pt>
                <c:pt idx="8">
                  <c:v>5</c:v>
                </c:pt>
                <c:pt idx="9">
                  <c:v>3</c:v>
                </c:pt>
                <c:pt idx="13">
                  <c:v>2</c:v>
                </c:pt>
                <c:pt idx="14">
                  <c:v>4</c:v>
                </c:pt>
                <c:pt idx="15">
                  <c:v>3</c:v>
                </c:pt>
                <c:pt idx="17">
                  <c:v>2</c:v>
                </c:pt>
                <c:pt idx="18">
                  <c:v>6</c:v>
                </c:pt>
                <c:pt idx="19">
                  <c:v>3</c:v>
                </c:pt>
                <c:pt idx="20">
                  <c:v>8</c:v>
                </c:pt>
                <c:pt idx="22">
                  <c:v>3</c:v>
                </c:pt>
                <c:pt idx="23">
                  <c:v>8</c:v>
                </c:pt>
                <c:pt idx="24">
                  <c:v>7</c:v>
                </c:pt>
                <c:pt idx="25">
                  <c:v>7</c:v>
                </c:pt>
                <c:pt idx="26">
                  <c:v>13</c:v>
                </c:pt>
                <c:pt idx="27">
                  <c:v>5</c:v>
                </c:pt>
                <c:pt idx="28">
                  <c:v>9</c:v>
                </c:pt>
                <c:pt idx="29">
                  <c:v>8</c:v>
                </c:pt>
                <c:pt idx="30">
                  <c:v>12</c:v>
                </c:pt>
                <c:pt idx="31">
                  <c:v>6</c:v>
                </c:pt>
                <c:pt idx="35">
                  <c:v>2</c:v>
                </c:pt>
                <c:pt idx="37">
                  <c:v>2</c:v>
                </c:pt>
                <c:pt idx="40">
                  <c:v>2</c:v>
                </c:pt>
                <c:pt idx="41">
                  <c:v>1</c:v>
                </c:pt>
                <c:pt idx="42">
                  <c:v>1</c:v>
                </c:pt>
                <c:pt idx="67">
                  <c:v>1</c:v>
                </c:pt>
                <c:pt idx="68">
                  <c:v>2</c:v>
                </c:pt>
                <c:pt idx="69">
                  <c:v>1</c:v>
                </c:pt>
                <c:pt idx="71">
                  <c:v>1</c:v>
                </c:pt>
                <c:pt idx="74">
                  <c:v>1</c:v>
                </c:pt>
                <c:pt idx="75">
                  <c:v>2</c:v>
                </c:pt>
              </c:numCache>
            </c:numRef>
          </c:val>
          <c:extLst xmlns:c16r2="http://schemas.microsoft.com/office/drawing/2015/06/chart">
            <c:ext xmlns:c16="http://schemas.microsoft.com/office/drawing/2014/chart" uri="{C3380CC4-5D6E-409C-BE32-E72D297353CC}">
              <c16:uniqueId val="{00000001-400C-4E6A-BE84-DF20006B49D4}"/>
            </c:ext>
          </c:extLst>
        </c:ser>
        <c:ser>
          <c:idx val="2"/>
          <c:order val="1"/>
          <c:tx>
            <c:strRef>
              <c:f>'CPE by Type State Month'!$D$7</c:f>
              <c:strCache>
                <c:ptCount val="1"/>
                <c:pt idx="0">
                  <c:v>NDM
</c:v>
                </c:pt>
              </c:strCache>
            </c:strRef>
          </c:tx>
          <c:spPr>
            <a:solidFill>
              <a:srgbClr val="00FF00"/>
            </a:solidFill>
            <a:ln>
              <a:noFill/>
            </a:ln>
            <a:effectLst/>
          </c:spPr>
          <c:invertIfNegative val="0"/>
          <c:cat>
            <c:multiLvlStrRef>
              <c:f>'CPE by Type State Month'!$A$8:$B$85</c:f>
              <c:multiLvlStrCache>
                <c:ptCount val="78"/>
                <c:lvl>
                  <c:pt idx="0">
                    <c:v>3</c:v>
                  </c:pt>
                  <c:pt idx="1">
                    <c:v>4</c:v>
                  </c:pt>
                  <c:pt idx="2">
                    <c:v>5</c:v>
                  </c:pt>
                  <c:pt idx="3">
                    <c:v>6</c:v>
                  </c:pt>
                  <c:pt idx="4">
                    <c:v>7</c:v>
                  </c:pt>
                  <c:pt idx="5">
                    <c:v>8</c:v>
                  </c:pt>
                  <c:pt idx="6">
                    <c:v>9</c:v>
                  </c:pt>
                  <c:pt idx="7">
                    <c:v>10</c:v>
                  </c:pt>
                  <c:pt idx="8">
                    <c:v>11</c:v>
                  </c:pt>
                  <c:pt idx="9">
                    <c:v>12</c:v>
                  </c:pt>
                  <c:pt idx="11">
                    <c:v>3</c:v>
                  </c:pt>
                  <c:pt idx="12">
                    <c:v>4</c:v>
                  </c:pt>
                  <c:pt idx="13">
                    <c:v>5</c:v>
                  </c:pt>
                  <c:pt idx="14">
                    <c:v>6</c:v>
                  </c:pt>
                  <c:pt idx="15">
                    <c:v>7</c:v>
                  </c:pt>
                  <c:pt idx="16">
                    <c:v>8</c:v>
                  </c:pt>
                  <c:pt idx="17">
                    <c:v>9</c:v>
                  </c:pt>
                  <c:pt idx="18">
                    <c:v>10</c:v>
                  </c:pt>
                  <c:pt idx="19">
                    <c:v>11</c:v>
                  </c:pt>
                  <c:pt idx="20">
                    <c:v>12</c:v>
                  </c:pt>
                  <c:pt idx="22">
                    <c:v>3</c:v>
                  </c:pt>
                  <c:pt idx="23">
                    <c:v>4</c:v>
                  </c:pt>
                  <c:pt idx="24">
                    <c:v>5</c:v>
                  </c:pt>
                  <c:pt idx="25">
                    <c:v>6</c:v>
                  </c:pt>
                  <c:pt idx="26">
                    <c:v>7</c:v>
                  </c:pt>
                  <c:pt idx="27">
                    <c:v>8</c:v>
                  </c:pt>
                  <c:pt idx="28">
                    <c:v>9</c:v>
                  </c:pt>
                  <c:pt idx="29">
                    <c:v>10</c:v>
                  </c:pt>
                  <c:pt idx="30">
                    <c:v>11</c:v>
                  </c:pt>
                  <c:pt idx="31">
                    <c:v>12</c:v>
                  </c:pt>
                  <c:pt idx="33">
                    <c:v>3</c:v>
                  </c:pt>
                  <c:pt idx="34">
                    <c:v>4</c:v>
                  </c:pt>
                  <c:pt idx="35">
                    <c:v>5</c:v>
                  </c:pt>
                  <c:pt idx="36">
                    <c:v>6</c:v>
                  </c:pt>
                  <c:pt idx="37">
                    <c:v>7</c:v>
                  </c:pt>
                  <c:pt idx="38">
                    <c:v>8</c:v>
                  </c:pt>
                  <c:pt idx="39">
                    <c:v>9</c:v>
                  </c:pt>
                  <c:pt idx="40">
                    <c:v>10</c:v>
                  </c:pt>
                  <c:pt idx="41">
                    <c:v>11</c:v>
                  </c:pt>
                  <c:pt idx="42">
                    <c:v>12</c:v>
                  </c:pt>
                  <c:pt idx="44">
                    <c:v>3</c:v>
                  </c:pt>
                  <c:pt idx="45">
                    <c:v>4</c:v>
                  </c:pt>
                  <c:pt idx="46">
                    <c:v>5</c:v>
                  </c:pt>
                  <c:pt idx="47">
                    <c:v>6</c:v>
                  </c:pt>
                  <c:pt idx="48">
                    <c:v>7</c:v>
                  </c:pt>
                  <c:pt idx="49">
                    <c:v>8</c:v>
                  </c:pt>
                  <c:pt idx="50">
                    <c:v>9</c:v>
                  </c:pt>
                  <c:pt idx="51">
                    <c:v>10</c:v>
                  </c:pt>
                  <c:pt idx="52">
                    <c:v>11</c:v>
                  </c:pt>
                  <c:pt idx="53">
                    <c:v>12</c:v>
                  </c:pt>
                  <c:pt idx="55">
                    <c:v>3</c:v>
                  </c:pt>
                  <c:pt idx="56">
                    <c:v>4</c:v>
                  </c:pt>
                  <c:pt idx="57">
                    <c:v>5</c:v>
                  </c:pt>
                  <c:pt idx="58">
                    <c:v>6</c:v>
                  </c:pt>
                  <c:pt idx="59">
                    <c:v>7</c:v>
                  </c:pt>
                  <c:pt idx="60">
                    <c:v>8</c:v>
                  </c:pt>
                  <c:pt idx="61">
                    <c:v>9</c:v>
                  </c:pt>
                  <c:pt idx="62">
                    <c:v>10</c:v>
                  </c:pt>
                  <c:pt idx="63">
                    <c:v>11</c:v>
                  </c:pt>
                  <c:pt idx="64">
                    <c:v>12</c:v>
                  </c:pt>
                  <c:pt idx="66">
                    <c:v>3</c:v>
                  </c:pt>
                  <c:pt idx="67">
                    <c:v>4</c:v>
                  </c:pt>
                  <c:pt idx="68">
                    <c:v>5</c:v>
                  </c:pt>
                  <c:pt idx="69">
                    <c:v>6</c:v>
                  </c:pt>
                  <c:pt idx="70">
                    <c:v>7</c:v>
                  </c:pt>
                  <c:pt idx="71">
                    <c:v>8</c:v>
                  </c:pt>
                  <c:pt idx="72">
                    <c:v>9</c:v>
                  </c:pt>
                  <c:pt idx="73">
                    <c:v>10</c:v>
                  </c:pt>
                  <c:pt idx="74">
                    <c:v>11</c:v>
                  </c:pt>
                  <c:pt idx="75">
                    <c:v>12</c:v>
                  </c:pt>
                  <c:pt idx="77">
                    <c:v>3</c:v>
                  </c:pt>
                </c:lvl>
                <c:lvl>
                  <c:pt idx="0">
                    <c:v>NSW</c:v>
                  </c:pt>
                  <c:pt idx="11">
                    <c:v>VIC</c:v>
                  </c:pt>
                  <c:pt idx="22">
                    <c:v>QLD</c:v>
                  </c:pt>
                  <c:pt idx="33">
                    <c:v>WA</c:v>
                  </c:pt>
                  <c:pt idx="44">
                    <c:v>SA</c:v>
                  </c:pt>
                  <c:pt idx="55">
                    <c:v>TAS</c:v>
                  </c:pt>
                  <c:pt idx="66">
                    <c:v>ACT</c:v>
                  </c:pt>
                  <c:pt idx="77">
                    <c:v>Unknown</c:v>
                  </c:pt>
                </c:lvl>
              </c:multiLvlStrCache>
            </c:multiLvlStrRef>
          </c:cat>
          <c:val>
            <c:numRef>
              <c:f>'CPE by Type State Month'!$D$8:$D$85</c:f>
              <c:numCache>
                <c:formatCode>General</c:formatCode>
                <c:ptCount val="78"/>
                <c:pt idx="2">
                  <c:v>1</c:v>
                </c:pt>
                <c:pt idx="3">
                  <c:v>1</c:v>
                </c:pt>
                <c:pt idx="4">
                  <c:v>3</c:v>
                </c:pt>
                <c:pt idx="5">
                  <c:v>1</c:v>
                </c:pt>
                <c:pt idx="6">
                  <c:v>1</c:v>
                </c:pt>
                <c:pt idx="8">
                  <c:v>1</c:v>
                </c:pt>
                <c:pt idx="11">
                  <c:v>2</c:v>
                </c:pt>
                <c:pt idx="12">
                  <c:v>1</c:v>
                </c:pt>
                <c:pt idx="13">
                  <c:v>3</c:v>
                </c:pt>
                <c:pt idx="14">
                  <c:v>6</c:v>
                </c:pt>
                <c:pt idx="15">
                  <c:v>4</c:v>
                </c:pt>
                <c:pt idx="16">
                  <c:v>3</c:v>
                </c:pt>
                <c:pt idx="17">
                  <c:v>1</c:v>
                </c:pt>
                <c:pt idx="18">
                  <c:v>6</c:v>
                </c:pt>
                <c:pt idx="19">
                  <c:v>1</c:v>
                </c:pt>
                <c:pt idx="23">
                  <c:v>1</c:v>
                </c:pt>
                <c:pt idx="25">
                  <c:v>3</c:v>
                </c:pt>
                <c:pt idx="26">
                  <c:v>1</c:v>
                </c:pt>
                <c:pt idx="30">
                  <c:v>1</c:v>
                </c:pt>
                <c:pt idx="31">
                  <c:v>1</c:v>
                </c:pt>
                <c:pt idx="34">
                  <c:v>1</c:v>
                </c:pt>
                <c:pt idx="35">
                  <c:v>1</c:v>
                </c:pt>
                <c:pt idx="36">
                  <c:v>1</c:v>
                </c:pt>
                <c:pt idx="37">
                  <c:v>1</c:v>
                </c:pt>
                <c:pt idx="38">
                  <c:v>2</c:v>
                </c:pt>
                <c:pt idx="41">
                  <c:v>1</c:v>
                </c:pt>
                <c:pt idx="42">
                  <c:v>1</c:v>
                </c:pt>
                <c:pt idx="45">
                  <c:v>1</c:v>
                </c:pt>
                <c:pt idx="46">
                  <c:v>2</c:v>
                </c:pt>
                <c:pt idx="51">
                  <c:v>1</c:v>
                </c:pt>
                <c:pt idx="61">
                  <c:v>1</c:v>
                </c:pt>
                <c:pt idx="68">
                  <c:v>1</c:v>
                </c:pt>
                <c:pt idx="72">
                  <c:v>1</c:v>
                </c:pt>
                <c:pt idx="77">
                  <c:v>1</c:v>
                </c:pt>
              </c:numCache>
            </c:numRef>
          </c:val>
          <c:extLst xmlns:c16r2="http://schemas.microsoft.com/office/drawing/2015/06/chart">
            <c:ext xmlns:c16="http://schemas.microsoft.com/office/drawing/2014/chart" uri="{C3380CC4-5D6E-409C-BE32-E72D297353CC}">
              <c16:uniqueId val="{00000002-400C-4E6A-BE84-DF20006B49D4}"/>
            </c:ext>
          </c:extLst>
        </c:ser>
        <c:ser>
          <c:idx val="3"/>
          <c:order val="2"/>
          <c:tx>
            <c:strRef>
              <c:f>'CPE by Type State Month'!$E$7</c:f>
              <c:strCache>
                <c:ptCount val="1"/>
                <c:pt idx="0">
                  <c:v>OXA-48-like
</c:v>
                </c:pt>
              </c:strCache>
            </c:strRef>
          </c:tx>
          <c:spPr>
            <a:solidFill>
              <a:srgbClr val="FFFF00"/>
            </a:solidFill>
            <a:ln>
              <a:noFill/>
            </a:ln>
            <a:effectLst/>
          </c:spPr>
          <c:invertIfNegative val="0"/>
          <c:cat>
            <c:multiLvlStrRef>
              <c:f>'CPE by Type State Month'!$A$8:$B$85</c:f>
              <c:multiLvlStrCache>
                <c:ptCount val="78"/>
                <c:lvl>
                  <c:pt idx="0">
                    <c:v>3</c:v>
                  </c:pt>
                  <c:pt idx="1">
                    <c:v>4</c:v>
                  </c:pt>
                  <c:pt idx="2">
                    <c:v>5</c:v>
                  </c:pt>
                  <c:pt idx="3">
                    <c:v>6</c:v>
                  </c:pt>
                  <c:pt idx="4">
                    <c:v>7</c:v>
                  </c:pt>
                  <c:pt idx="5">
                    <c:v>8</c:v>
                  </c:pt>
                  <c:pt idx="6">
                    <c:v>9</c:v>
                  </c:pt>
                  <c:pt idx="7">
                    <c:v>10</c:v>
                  </c:pt>
                  <c:pt idx="8">
                    <c:v>11</c:v>
                  </c:pt>
                  <c:pt idx="9">
                    <c:v>12</c:v>
                  </c:pt>
                  <c:pt idx="11">
                    <c:v>3</c:v>
                  </c:pt>
                  <c:pt idx="12">
                    <c:v>4</c:v>
                  </c:pt>
                  <c:pt idx="13">
                    <c:v>5</c:v>
                  </c:pt>
                  <c:pt idx="14">
                    <c:v>6</c:v>
                  </c:pt>
                  <c:pt idx="15">
                    <c:v>7</c:v>
                  </c:pt>
                  <c:pt idx="16">
                    <c:v>8</c:v>
                  </c:pt>
                  <c:pt idx="17">
                    <c:v>9</c:v>
                  </c:pt>
                  <c:pt idx="18">
                    <c:v>10</c:v>
                  </c:pt>
                  <c:pt idx="19">
                    <c:v>11</c:v>
                  </c:pt>
                  <c:pt idx="20">
                    <c:v>12</c:v>
                  </c:pt>
                  <c:pt idx="22">
                    <c:v>3</c:v>
                  </c:pt>
                  <c:pt idx="23">
                    <c:v>4</c:v>
                  </c:pt>
                  <c:pt idx="24">
                    <c:v>5</c:v>
                  </c:pt>
                  <c:pt idx="25">
                    <c:v>6</c:v>
                  </c:pt>
                  <c:pt idx="26">
                    <c:v>7</c:v>
                  </c:pt>
                  <c:pt idx="27">
                    <c:v>8</c:v>
                  </c:pt>
                  <c:pt idx="28">
                    <c:v>9</c:v>
                  </c:pt>
                  <c:pt idx="29">
                    <c:v>10</c:v>
                  </c:pt>
                  <c:pt idx="30">
                    <c:v>11</c:v>
                  </c:pt>
                  <c:pt idx="31">
                    <c:v>12</c:v>
                  </c:pt>
                  <c:pt idx="33">
                    <c:v>3</c:v>
                  </c:pt>
                  <c:pt idx="34">
                    <c:v>4</c:v>
                  </c:pt>
                  <c:pt idx="35">
                    <c:v>5</c:v>
                  </c:pt>
                  <c:pt idx="36">
                    <c:v>6</c:v>
                  </c:pt>
                  <c:pt idx="37">
                    <c:v>7</c:v>
                  </c:pt>
                  <c:pt idx="38">
                    <c:v>8</c:v>
                  </c:pt>
                  <c:pt idx="39">
                    <c:v>9</c:v>
                  </c:pt>
                  <c:pt idx="40">
                    <c:v>10</c:v>
                  </c:pt>
                  <c:pt idx="41">
                    <c:v>11</c:v>
                  </c:pt>
                  <c:pt idx="42">
                    <c:v>12</c:v>
                  </c:pt>
                  <c:pt idx="44">
                    <c:v>3</c:v>
                  </c:pt>
                  <c:pt idx="45">
                    <c:v>4</c:v>
                  </c:pt>
                  <c:pt idx="46">
                    <c:v>5</c:v>
                  </c:pt>
                  <c:pt idx="47">
                    <c:v>6</c:v>
                  </c:pt>
                  <c:pt idx="48">
                    <c:v>7</c:v>
                  </c:pt>
                  <c:pt idx="49">
                    <c:v>8</c:v>
                  </c:pt>
                  <c:pt idx="50">
                    <c:v>9</c:v>
                  </c:pt>
                  <c:pt idx="51">
                    <c:v>10</c:v>
                  </c:pt>
                  <c:pt idx="52">
                    <c:v>11</c:v>
                  </c:pt>
                  <c:pt idx="53">
                    <c:v>12</c:v>
                  </c:pt>
                  <c:pt idx="55">
                    <c:v>3</c:v>
                  </c:pt>
                  <c:pt idx="56">
                    <c:v>4</c:v>
                  </c:pt>
                  <c:pt idx="57">
                    <c:v>5</c:v>
                  </c:pt>
                  <c:pt idx="58">
                    <c:v>6</c:v>
                  </c:pt>
                  <c:pt idx="59">
                    <c:v>7</c:v>
                  </c:pt>
                  <c:pt idx="60">
                    <c:v>8</c:v>
                  </c:pt>
                  <c:pt idx="61">
                    <c:v>9</c:v>
                  </c:pt>
                  <c:pt idx="62">
                    <c:v>10</c:v>
                  </c:pt>
                  <c:pt idx="63">
                    <c:v>11</c:v>
                  </c:pt>
                  <c:pt idx="64">
                    <c:v>12</c:v>
                  </c:pt>
                  <c:pt idx="66">
                    <c:v>3</c:v>
                  </c:pt>
                  <c:pt idx="67">
                    <c:v>4</c:v>
                  </c:pt>
                  <c:pt idx="68">
                    <c:v>5</c:v>
                  </c:pt>
                  <c:pt idx="69">
                    <c:v>6</c:v>
                  </c:pt>
                  <c:pt idx="70">
                    <c:v>7</c:v>
                  </c:pt>
                  <c:pt idx="71">
                    <c:v>8</c:v>
                  </c:pt>
                  <c:pt idx="72">
                    <c:v>9</c:v>
                  </c:pt>
                  <c:pt idx="73">
                    <c:v>10</c:v>
                  </c:pt>
                  <c:pt idx="74">
                    <c:v>11</c:v>
                  </c:pt>
                  <c:pt idx="75">
                    <c:v>12</c:v>
                  </c:pt>
                  <c:pt idx="77">
                    <c:v>3</c:v>
                  </c:pt>
                </c:lvl>
                <c:lvl>
                  <c:pt idx="0">
                    <c:v>NSW</c:v>
                  </c:pt>
                  <c:pt idx="11">
                    <c:v>VIC</c:v>
                  </c:pt>
                  <c:pt idx="22">
                    <c:v>QLD</c:v>
                  </c:pt>
                  <c:pt idx="33">
                    <c:v>WA</c:v>
                  </c:pt>
                  <c:pt idx="44">
                    <c:v>SA</c:v>
                  </c:pt>
                  <c:pt idx="55">
                    <c:v>TAS</c:v>
                  </c:pt>
                  <c:pt idx="66">
                    <c:v>ACT</c:v>
                  </c:pt>
                  <c:pt idx="77">
                    <c:v>Unknown</c:v>
                  </c:pt>
                </c:lvl>
              </c:multiLvlStrCache>
            </c:multiLvlStrRef>
          </c:cat>
          <c:val>
            <c:numRef>
              <c:f>'CPE by Type State Month'!$E$8:$E$85</c:f>
              <c:numCache>
                <c:formatCode>General</c:formatCode>
                <c:ptCount val="78"/>
                <c:pt idx="1">
                  <c:v>1</c:v>
                </c:pt>
                <c:pt idx="2">
                  <c:v>4</c:v>
                </c:pt>
                <c:pt idx="4">
                  <c:v>2</c:v>
                </c:pt>
                <c:pt idx="8">
                  <c:v>1</c:v>
                </c:pt>
                <c:pt idx="11">
                  <c:v>1</c:v>
                </c:pt>
                <c:pt idx="12">
                  <c:v>3</c:v>
                </c:pt>
                <c:pt idx="13">
                  <c:v>1</c:v>
                </c:pt>
                <c:pt idx="15">
                  <c:v>1</c:v>
                </c:pt>
                <c:pt idx="16">
                  <c:v>3</c:v>
                </c:pt>
                <c:pt idx="18">
                  <c:v>3</c:v>
                </c:pt>
                <c:pt idx="20">
                  <c:v>2</c:v>
                </c:pt>
                <c:pt idx="24">
                  <c:v>2</c:v>
                </c:pt>
                <c:pt idx="36">
                  <c:v>1</c:v>
                </c:pt>
                <c:pt idx="38">
                  <c:v>1</c:v>
                </c:pt>
                <c:pt idx="39">
                  <c:v>1</c:v>
                </c:pt>
                <c:pt idx="48">
                  <c:v>1</c:v>
                </c:pt>
                <c:pt idx="51">
                  <c:v>1</c:v>
                </c:pt>
                <c:pt idx="64">
                  <c:v>1</c:v>
                </c:pt>
                <c:pt idx="75">
                  <c:v>1</c:v>
                </c:pt>
              </c:numCache>
            </c:numRef>
          </c:val>
          <c:extLst xmlns:c16r2="http://schemas.microsoft.com/office/drawing/2015/06/chart">
            <c:ext xmlns:c16="http://schemas.microsoft.com/office/drawing/2014/chart" uri="{C3380CC4-5D6E-409C-BE32-E72D297353CC}">
              <c16:uniqueId val="{00000003-400C-4E6A-BE84-DF20006B49D4}"/>
            </c:ext>
          </c:extLst>
        </c:ser>
        <c:ser>
          <c:idx val="4"/>
          <c:order val="3"/>
          <c:tx>
            <c:strRef>
              <c:f>'CPE by Type State Month'!$F$7</c:f>
              <c:strCache>
                <c:ptCount val="1"/>
                <c:pt idx="0">
                  <c:v>KPC
</c:v>
                </c:pt>
              </c:strCache>
            </c:strRef>
          </c:tx>
          <c:spPr>
            <a:solidFill>
              <a:srgbClr val="FF0000"/>
            </a:solidFill>
            <a:ln>
              <a:noFill/>
            </a:ln>
            <a:effectLst/>
          </c:spPr>
          <c:invertIfNegative val="0"/>
          <c:cat>
            <c:multiLvlStrRef>
              <c:f>'CPE by Type State Month'!$A$8:$B$85</c:f>
              <c:multiLvlStrCache>
                <c:ptCount val="78"/>
                <c:lvl>
                  <c:pt idx="0">
                    <c:v>3</c:v>
                  </c:pt>
                  <c:pt idx="1">
                    <c:v>4</c:v>
                  </c:pt>
                  <c:pt idx="2">
                    <c:v>5</c:v>
                  </c:pt>
                  <c:pt idx="3">
                    <c:v>6</c:v>
                  </c:pt>
                  <c:pt idx="4">
                    <c:v>7</c:v>
                  </c:pt>
                  <c:pt idx="5">
                    <c:v>8</c:v>
                  </c:pt>
                  <c:pt idx="6">
                    <c:v>9</c:v>
                  </c:pt>
                  <c:pt idx="7">
                    <c:v>10</c:v>
                  </c:pt>
                  <c:pt idx="8">
                    <c:v>11</c:v>
                  </c:pt>
                  <c:pt idx="9">
                    <c:v>12</c:v>
                  </c:pt>
                  <c:pt idx="11">
                    <c:v>3</c:v>
                  </c:pt>
                  <c:pt idx="12">
                    <c:v>4</c:v>
                  </c:pt>
                  <c:pt idx="13">
                    <c:v>5</c:v>
                  </c:pt>
                  <c:pt idx="14">
                    <c:v>6</c:v>
                  </c:pt>
                  <c:pt idx="15">
                    <c:v>7</c:v>
                  </c:pt>
                  <c:pt idx="16">
                    <c:v>8</c:v>
                  </c:pt>
                  <c:pt idx="17">
                    <c:v>9</c:v>
                  </c:pt>
                  <c:pt idx="18">
                    <c:v>10</c:v>
                  </c:pt>
                  <c:pt idx="19">
                    <c:v>11</c:v>
                  </c:pt>
                  <c:pt idx="20">
                    <c:v>12</c:v>
                  </c:pt>
                  <c:pt idx="22">
                    <c:v>3</c:v>
                  </c:pt>
                  <c:pt idx="23">
                    <c:v>4</c:v>
                  </c:pt>
                  <c:pt idx="24">
                    <c:v>5</c:v>
                  </c:pt>
                  <c:pt idx="25">
                    <c:v>6</c:v>
                  </c:pt>
                  <c:pt idx="26">
                    <c:v>7</c:v>
                  </c:pt>
                  <c:pt idx="27">
                    <c:v>8</c:v>
                  </c:pt>
                  <c:pt idx="28">
                    <c:v>9</c:v>
                  </c:pt>
                  <c:pt idx="29">
                    <c:v>10</c:v>
                  </c:pt>
                  <c:pt idx="30">
                    <c:v>11</c:v>
                  </c:pt>
                  <c:pt idx="31">
                    <c:v>12</c:v>
                  </c:pt>
                  <c:pt idx="33">
                    <c:v>3</c:v>
                  </c:pt>
                  <c:pt idx="34">
                    <c:v>4</c:v>
                  </c:pt>
                  <c:pt idx="35">
                    <c:v>5</c:v>
                  </c:pt>
                  <c:pt idx="36">
                    <c:v>6</c:v>
                  </c:pt>
                  <c:pt idx="37">
                    <c:v>7</c:v>
                  </c:pt>
                  <c:pt idx="38">
                    <c:v>8</c:v>
                  </c:pt>
                  <c:pt idx="39">
                    <c:v>9</c:v>
                  </c:pt>
                  <c:pt idx="40">
                    <c:v>10</c:v>
                  </c:pt>
                  <c:pt idx="41">
                    <c:v>11</c:v>
                  </c:pt>
                  <c:pt idx="42">
                    <c:v>12</c:v>
                  </c:pt>
                  <c:pt idx="44">
                    <c:v>3</c:v>
                  </c:pt>
                  <c:pt idx="45">
                    <c:v>4</c:v>
                  </c:pt>
                  <c:pt idx="46">
                    <c:v>5</c:v>
                  </c:pt>
                  <c:pt idx="47">
                    <c:v>6</c:v>
                  </c:pt>
                  <c:pt idx="48">
                    <c:v>7</c:v>
                  </c:pt>
                  <c:pt idx="49">
                    <c:v>8</c:v>
                  </c:pt>
                  <c:pt idx="50">
                    <c:v>9</c:v>
                  </c:pt>
                  <c:pt idx="51">
                    <c:v>10</c:v>
                  </c:pt>
                  <c:pt idx="52">
                    <c:v>11</c:v>
                  </c:pt>
                  <c:pt idx="53">
                    <c:v>12</c:v>
                  </c:pt>
                  <c:pt idx="55">
                    <c:v>3</c:v>
                  </c:pt>
                  <c:pt idx="56">
                    <c:v>4</c:v>
                  </c:pt>
                  <c:pt idx="57">
                    <c:v>5</c:v>
                  </c:pt>
                  <c:pt idx="58">
                    <c:v>6</c:v>
                  </c:pt>
                  <c:pt idx="59">
                    <c:v>7</c:v>
                  </c:pt>
                  <c:pt idx="60">
                    <c:v>8</c:v>
                  </c:pt>
                  <c:pt idx="61">
                    <c:v>9</c:v>
                  </c:pt>
                  <c:pt idx="62">
                    <c:v>10</c:v>
                  </c:pt>
                  <c:pt idx="63">
                    <c:v>11</c:v>
                  </c:pt>
                  <c:pt idx="64">
                    <c:v>12</c:v>
                  </c:pt>
                  <c:pt idx="66">
                    <c:v>3</c:v>
                  </c:pt>
                  <c:pt idx="67">
                    <c:v>4</c:v>
                  </c:pt>
                  <c:pt idx="68">
                    <c:v>5</c:v>
                  </c:pt>
                  <c:pt idx="69">
                    <c:v>6</c:v>
                  </c:pt>
                  <c:pt idx="70">
                    <c:v>7</c:v>
                  </c:pt>
                  <c:pt idx="71">
                    <c:v>8</c:v>
                  </c:pt>
                  <c:pt idx="72">
                    <c:v>9</c:v>
                  </c:pt>
                  <c:pt idx="73">
                    <c:v>10</c:v>
                  </c:pt>
                  <c:pt idx="74">
                    <c:v>11</c:v>
                  </c:pt>
                  <c:pt idx="75">
                    <c:v>12</c:v>
                  </c:pt>
                  <c:pt idx="77">
                    <c:v>3</c:v>
                  </c:pt>
                </c:lvl>
                <c:lvl>
                  <c:pt idx="0">
                    <c:v>NSW</c:v>
                  </c:pt>
                  <c:pt idx="11">
                    <c:v>VIC</c:v>
                  </c:pt>
                  <c:pt idx="22">
                    <c:v>QLD</c:v>
                  </c:pt>
                  <c:pt idx="33">
                    <c:v>WA</c:v>
                  </c:pt>
                  <c:pt idx="44">
                    <c:v>SA</c:v>
                  </c:pt>
                  <c:pt idx="55">
                    <c:v>TAS</c:v>
                  </c:pt>
                  <c:pt idx="66">
                    <c:v>ACT</c:v>
                  </c:pt>
                  <c:pt idx="77">
                    <c:v>Unknown</c:v>
                  </c:pt>
                </c:lvl>
              </c:multiLvlStrCache>
            </c:multiLvlStrRef>
          </c:cat>
          <c:val>
            <c:numRef>
              <c:f>'CPE by Type State Month'!$F$8:$F$85</c:f>
              <c:numCache>
                <c:formatCode>General</c:formatCode>
                <c:ptCount val="78"/>
                <c:pt idx="0">
                  <c:v>1</c:v>
                </c:pt>
                <c:pt idx="5">
                  <c:v>1</c:v>
                </c:pt>
                <c:pt idx="8">
                  <c:v>1</c:v>
                </c:pt>
                <c:pt idx="9">
                  <c:v>1</c:v>
                </c:pt>
                <c:pt idx="11">
                  <c:v>1</c:v>
                </c:pt>
                <c:pt idx="12">
                  <c:v>1</c:v>
                </c:pt>
                <c:pt idx="13">
                  <c:v>3</c:v>
                </c:pt>
                <c:pt idx="14">
                  <c:v>2</c:v>
                </c:pt>
                <c:pt idx="16">
                  <c:v>1</c:v>
                </c:pt>
                <c:pt idx="17">
                  <c:v>1</c:v>
                </c:pt>
                <c:pt idx="19">
                  <c:v>1</c:v>
                </c:pt>
                <c:pt idx="23">
                  <c:v>1</c:v>
                </c:pt>
                <c:pt idx="45">
                  <c:v>1</c:v>
                </c:pt>
                <c:pt idx="48">
                  <c:v>1</c:v>
                </c:pt>
              </c:numCache>
            </c:numRef>
          </c:val>
          <c:extLst xmlns:c16r2="http://schemas.microsoft.com/office/drawing/2015/06/chart">
            <c:ext xmlns:c16="http://schemas.microsoft.com/office/drawing/2014/chart" uri="{C3380CC4-5D6E-409C-BE32-E72D297353CC}">
              <c16:uniqueId val="{00000004-400C-4E6A-BE84-DF20006B49D4}"/>
            </c:ext>
          </c:extLst>
        </c:ser>
        <c:ser>
          <c:idx val="5"/>
          <c:order val="4"/>
          <c:tx>
            <c:strRef>
              <c:f>'CPE by Type State Month'!$G$7</c:f>
              <c:strCache>
                <c:ptCount val="1"/>
                <c:pt idx="0">
                  <c:v>NDM, OXA-48-like
</c:v>
                </c:pt>
              </c:strCache>
            </c:strRef>
          </c:tx>
          <c:spPr>
            <a:solidFill>
              <a:srgbClr val="00FFFF"/>
            </a:solidFill>
            <a:ln>
              <a:noFill/>
            </a:ln>
            <a:effectLst/>
          </c:spPr>
          <c:invertIfNegative val="0"/>
          <c:cat>
            <c:multiLvlStrRef>
              <c:f>'CPE by Type State Month'!$A$8:$B$85</c:f>
              <c:multiLvlStrCache>
                <c:ptCount val="78"/>
                <c:lvl>
                  <c:pt idx="0">
                    <c:v>3</c:v>
                  </c:pt>
                  <c:pt idx="1">
                    <c:v>4</c:v>
                  </c:pt>
                  <c:pt idx="2">
                    <c:v>5</c:v>
                  </c:pt>
                  <c:pt idx="3">
                    <c:v>6</c:v>
                  </c:pt>
                  <c:pt idx="4">
                    <c:v>7</c:v>
                  </c:pt>
                  <c:pt idx="5">
                    <c:v>8</c:v>
                  </c:pt>
                  <c:pt idx="6">
                    <c:v>9</c:v>
                  </c:pt>
                  <c:pt idx="7">
                    <c:v>10</c:v>
                  </c:pt>
                  <c:pt idx="8">
                    <c:v>11</c:v>
                  </c:pt>
                  <c:pt idx="9">
                    <c:v>12</c:v>
                  </c:pt>
                  <c:pt idx="11">
                    <c:v>3</c:v>
                  </c:pt>
                  <c:pt idx="12">
                    <c:v>4</c:v>
                  </c:pt>
                  <c:pt idx="13">
                    <c:v>5</c:v>
                  </c:pt>
                  <c:pt idx="14">
                    <c:v>6</c:v>
                  </c:pt>
                  <c:pt idx="15">
                    <c:v>7</c:v>
                  </c:pt>
                  <c:pt idx="16">
                    <c:v>8</c:v>
                  </c:pt>
                  <c:pt idx="17">
                    <c:v>9</c:v>
                  </c:pt>
                  <c:pt idx="18">
                    <c:v>10</c:v>
                  </c:pt>
                  <c:pt idx="19">
                    <c:v>11</c:v>
                  </c:pt>
                  <c:pt idx="20">
                    <c:v>12</c:v>
                  </c:pt>
                  <c:pt idx="22">
                    <c:v>3</c:v>
                  </c:pt>
                  <c:pt idx="23">
                    <c:v>4</c:v>
                  </c:pt>
                  <c:pt idx="24">
                    <c:v>5</c:v>
                  </c:pt>
                  <c:pt idx="25">
                    <c:v>6</c:v>
                  </c:pt>
                  <c:pt idx="26">
                    <c:v>7</c:v>
                  </c:pt>
                  <c:pt idx="27">
                    <c:v>8</c:v>
                  </c:pt>
                  <c:pt idx="28">
                    <c:v>9</c:v>
                  </c:pt>
                  <c:pt idx="29">
                    <c:v>10</c:v>
                  </c:pt>
                  <c:pt idx="30">
                    <c:v>11</c:v>
                  </c:pt>
                  <c:pt idx="31">
                    <c:v>12</c:v>
                  </c:pt>
                  <c:pt idx="33">
                    <c:v>3</c:v>
                  </c:pt>
                  <c:pt idx="34">
                    <c:v>4</c:v>
                  </c:pt>
                  <c:pt idx="35">
                    <c:v>5</c:v>
                  </c:pt>
                  <c:pt idx="36">
                    <c:v>6</c:v>
                  </c:pt>
                  <c:pt idx="37">
                    <c:v>7</c:v>
                  </c:pt>
                  <c:pt idx="38">
                    <c:v>8</c:v>
                  </c:pt>
                  <c:pt idx="39">
                    <c:v>9</c:v>
                  </c:pt>
                  <c:pt idx="40">
                    <c:v>10</c:v>
                  </c:pt>
                  <c:pt idx="41">
                    <c:v>11</c:v>
                  </c:pt>
                  <c:pt idx="42">
                    <c:v>12</c:v>
                  </c:pt>
                  <c:pt idx="44">
                    <c:v>3</c:v>
                  </c:pt>
                  <c:pt idx="45">
                    <c:v>4</c:v>
                  </c:pt>
                  <c:pt idx="46">
                    <c:v>5</c:v>
                  </c:pt>
                  <c:pt idx="47">
                    <c:v>6</c:v>
                  </c:pt>
                  <c:pt idx="48">
                    <c:v>7</c:v>
                  </c:pt>
                  <c:pt idx="49">
                    <c:v>8</c:v>
                  </c:pt>
                  <c:pt idx="50">
                    <c:v>9</c:v>
                  </c:pt>
                  <c:pt idx="51">
                    <c:v>10</c:v>
                  </c:pt>
                  <c:pt idx="52">
                    <c:v>11</c:v>
                  </c:pt>
                  <c:pt idx="53">
                    <c:v>12</c:v>
                  </c:pt>
                  <c:pt idx="55">
                    <c:v>3</c:v>
                  </c:pt>
                  <c:pt idx="56">
                    <c:v>4</c:v>
                  </c:pt>
                  <c:pt idx="57">
                    <c:v>5</c:v>
                  </c:pt>
                  <c:pt idx="58">
                    <c:v>6</c:v>
                  </c:pt>
                  <c:pt idx="59">
                    <c:v>7</c:v>
                  </c:pt>
                  <c:pt idx="60">
                    <c:v>8</c:v>
                  </c:pt>
                  <c:pt idx="61">
                    <c:v>9</c:v>
                  </c:pt>
                  <c:pt idx="62">
                    <c:v>10</c:v>
                  </c:pt>
                  <c:pt idx="63">
                    <c:v>11</c:v>
                  </c:pt>
                  <c:pt idx="64">
                    <c:v>12</c:v>
                  </c:pt>
                  <c:pt idx="66">
                    <c:v>3</c:v>
                  </c:pt>
                  <c:pt idx="67">
                    <c:v>4</c:v>
                  </c:pt>
                  <c:pt idx="68">
                    <c:v>5</c:v>
                  </c:pt>
                  <c:pt idx="69">
                    <c:v>6</c:v>
                  </c:pt>
                  <c:pt idx="70">
                    <c:v>7</c:v>
                  </c:pt>
                  <c:pt idx="71">
                    <c:v>8</c:v>
                  </c:pt>
                  <c:pt idx="72">
                    <c:v>9</c:v>
                  </c:pt>
                  <c:pt idx="73">
                    <c:v>10</c:v>
                  </c:pt>
                  <c:pt idx="74">
                    <c:v>11</c:v>
                  </c:pt>
                  <c:pt idx="75">
                    <c:v>12</c:v>
                  </c:pt>
                  <c:pt idx="77">
                    <c:v>3</c:v>
                  </c:pt>
                </c:lvl>
                <c:lvl>
                  <c:pt idx="0">
                    <c:v>NSW</c:v>
                  </c:pt>
                  <c:pt idx="11">
                    <c:v>VIC</c:v>
                  </c:pt>
                  <c:pt idx="22">
                    <c:v>QLD</c:v>
                  </c:pt>
                  <c:pt idx="33">
                    <c:v>WA</c:v>
                  </c:pt>
                  <c:pt idx="44">
                    <c:v>SA</c:v>
                  </c:pt>
                  <c:pt idx="55">
                    <c:v>TAS</c:v>
                  </c:pt>
                  <c:pt idx="66">
                    <c:v>ACT</c:v>
                  </c:pt>
                  <c:pt idx="77">
                    <c:v>Unknown</c:v>
                  </c:pt>
                </c:lvl>
              </c:multiLvlStrCache>
            </c:multiLvlStrRef>
          </c:cat>
          <c:val>
            <c:numRef>
              <c:f>'CPE by Type State Month'!$G$8:$G$85</c:f>
              <c:numCache>
                <c:formatCode>General</c:formatCode>
                <c:ptCount val="78"/>
                <c:pt idx="3">
                  <c:v>1</c:v>
                </c:pt>
                <c:pt idx="18">
                  <c:v>3</c:v>
                </c:pt>
                <c:pt idx="51">
                  <c:v>1</c:v>
                </c:pt>
              </c:numCache>
            </c:numRef>
          </c:val>
          <c:extLst xmlns:c16r2="http://schemas.microsoft.com/office/drawing/2015/06/chart">
            <c:ext xmlns:c16="http://schemas.microsoft.com/office/drawing/2014/chart" uri="{C3380CC4-5D6E-409C-BE32-E72D297353CC}">
              <c16:uniqueId val="{00000005-400C-4E6A-BE84-DF20006B49D4}"/>
            </c:ext>
          </c:extLst>
        </c:ser>
        <c:ser>
          <c:idx val="6"/>
          <c:order val="5"/>
          <c:tx>
            <c:strRef>
              <c:f>'CPE by Type State Month'!$H$7</c:f>
              <c:strCache>
                <c:ptCount val="1"/>
                <c:pt idx="0">
                  <c:v>VIM
</c:v>
                </c:pt>
              </c:strCache>
            </c:strRef>
          </c:tx>
          <c:spPr>
            <a:solidFill>
              <a:srgbClr val="FF00FF"/>
            </a:solidFill>
            <a:ln>
              <a:noFill/>
            </a:ln>
            <a:effectLst/>
          </c:spPr>
          <c:invertIfNegative val="0"/>
          <c:cat>
            <c:multiLvlStrRef>
              <c:f>'CPE by Type State Month'!$A$8:$B$85</c:f>
              <c:multiLvlStrCache>
                <c:ptCount val="78"/>
                <c:lvl>
                  <c:pt idx="0">
                    <c:v>3</c:v>
                  </c:pt>
                  <c:pt idx="1">
                    <c:v>4</c:v>
                  </c:pt>
                  <c:pt idx="2">
                    <c:v>5</c:v>
                  </c:pt>
                  <c:pt idx="3">
                    <c:v>6</c:v>
                  </c:pt>
                  <c:pt idx="4">
                    <c:v>7</c:v>
                  </c:pt>
                  <c:pt idx="5">
                    <c:v>8</c:v>
                  </c:pt>
                  <c:pt idx="6">
                    <c:v>9</c:v>
                  </c:pt>
                  <c:pt idx="7">
                    <c:v>10</c:v>
                  </c:pt>
                  <c:pt idx="8">
                    <c:v>11</c:v>
                  </c:pt>
                  <c:pt idx="9">
                    <c:v>12</c:v>
                  </c:pt>
                  <c:pt idx="11">
                    <c:v>3</c:v>
                  </c:pt>
                  <c:pt idx="12">
                    <c:v>4</c:v>
                  </c:pt>
                  <c:pt idx="13">
                    <c:v>5</c:v>
                  </c:pt>
                  <c:pt idx="14">
                    <c:v>6</c:v>
                  </c:pt>
                  <c:pt idx="15">
                    <c:v>7</c:v>
                  </c:pt>
                  <c:pt idx="16">
                    <c:v>8</c:v>
                  </c:pt>
                  <c:pt idx="17">
                    <c:v>9</c:v>
                  </c:pt>
                  <c:pt idx="18">
                    <c:v>10</c:v>
                  </c:pt>
                  <c:pt idx="19">
                    <c:v>11</c:v>
                  </c:pt>
                  <c:pt idx="20">
                    <c:v>12</c:v>
                  </c:pt>
                  <c:pt idx="22">
                    <c:v>3</c:v>
                  </c:pt>
                  <c:pt idx="23">
                    <c:v>4</c:v>
                  </c:pt>
                  <c:pt idx="24">
                    <c:v>5</c:v>
                  </c:pt>
                  <c:pt idx="25">
                    <c:v>6</c:v>
                  </c:pt>
                  <c:pt idx="26">
                    <c:v>7</c:v>
                  </c:pt>
                  <c:pt idx="27">
                    <c:v>8</c:v>
                  </c:pt>
                  <c:pt idx="28">
                    <c:v>9</c:v>
                  </c:pt>
                  <c:pt idx="29">
                    <c:v>10</c:v>
                  </c:pt>
                  <c:pt idx="30">
                    <c:v>11</c:v>
                  </c:pt>
                  <c:pt idx="31">
                    <c:v>12</c:v>
                  </c:pt>
                  <c:pt idx="33">
                    <c:v>3</c:v>
                  </c:pt>
                  <c:pt idx="34">
                    <c:v>4</c:v>
                  </c:pt>
                  <c:pt idx="35">
                    <c:v>5</c:v>
                  </c:pt>
                  <c:pt idx="36">
                    <c:v>6</c:v>
                  </c:pt>
                  <c:pt idx="37">
                    <c:v>7</c:v>
                  </c:pt>
                  <c:pt idx="38">
                    <c:v>8</c:v>
                  </c:pt>
                  <c:pt idx="39">
                    <c:v>9</c:v>
                  </c:pt>
                  <c:pt idx="40">
                    <c:v>10</c:v>
                  </c:pt>
                  <c:pt idx="41">
                    <c:v>11</c:v>
                  </c:pt>
                  <c:pt idx="42">
                    <c:v>12</c:v>
                  </c:pt>
                  <c:pt idx="44">
                    <c:v>3</c:v>
                  </c:pt>
                  <c:pt idx="45">
                    <c:v>4</c:v>
                  </c:pt>
                  <c:pt idx="46">
                    <c:v>5</c:v>
                  </c:pt>
                  <c:pt idx="47">
                    <c:v>6</c:v>
                  </c:pt>
                  <c:pt idx="48">
                    <c:v>7</c:v>
                  </c:pt>
                  <c:pt idx="49">
                    <c:v>8</c:v>
                  </c:pt>
                  <c:pt idx="50">
                    <c:v>9</c:v>
                  </c:pt>
                  <c:pt idx="51">
                    <c:v>10</c:v>
                  </c:pt>
                  <c:pt idx="52">
                    <c:v>11</c:v>
                  </c:pt>
                  <c:pt idx="53">
                    <c:v>12</c:v>
                  </c:pt>
                  <c:pt idx="55">
                    <c:v>3</c:v>
                  </c:pt>
                  <c:pt idx="56">
                    <c:v>4</c:v>
                  </c:pt>
                  <c:pt idx="57">
                    <c:v>5</c:v>
                  </c:pt>
                  <c:pt idx="58">
                    <c:v>6</c:v>
                  </c:pt>
                  <c:pt idx="59">
                    <c:v>7</c:v>
                  </c:pt>
                  <c:pt idx="60">
                    <c:v>8</c:v>
                  </c:pt>
                  <c:pt idx="61">
                    <c:v>9</c:v>
                  </c:pt>
                  <c:pt idx="62">
                    <c:v>10</c:v>
                  </c:pt>
                  <c:pt idx="63">
                    <c:v>11</c:v>
                  </c:pt>
                  <c:pt idx="64">
                    <c:v>12</c:v>
                  </c:pt>
                  <c:pt idx="66">
                    <c:v>3</c:v>
                  </c:pt>
                  <c:pt idx="67">
                    <c:v>4</c:v>
                  </c:pt>
                  <c:pt idx="68">
                    <c:v>5</c:v>
                  </c:pt>
                  <c:pt idx="69">
                    <c:v>6</c:v>
                  </c:pt>
                  <c:pt idx="70">
                    <c:v>7</c:v>
                  </c:pt>
                  <c:pt idx="71">
                    <c:v>8</c:v>
                  </c:pt>
                  <c:pt idx="72">
                    <c:v>9</c:v>
                  </c:pt>
                  <c:pt idx="73">
                    <c:v>10</c:v>
                  </c:pt>
                  <c:pt idx="74">
                    <c:v>11</c:v>
                  </c:pt>
                  <c:pt idx="75">
                    <c:v>12</c:v>
                  </c:pt>
                  <c:pt idx="77">
                    <c:v>3</c:v>
                  </c:pt>
                </c:lvl>
                <c:lvl>
                  <c:pt idx="0">
                    <c:v>NSW</c:v>
                  </c:pt>
                  <c:pt idx="11">
                    <c:v>VIC</c:v>
                  </c:pt>
                  <c:pt idx="22">
                    <c:v>QLD</c:v>
                  </c:pt>
                  <c:pt idx="33">
                    <c:v>WA</c:v>
                  </c:pt>
                  <c:pt idx="44">
                    <c:v>SA</c:v>
                  </c:pt>
                  <c:pt idx="55">
                    <c:v>TAS</c:v>
                  </c:pt>
                  <c:pt idx="66">
                    <c:v>ACT</c:v>
                  </c:pt>
                  <c:pt idx="77">
                    <c:v>Unknown</c:v>
                  </c:pt>
                </c:lvl>
              </c:multiLvlStrCache>
            </c:multiLvlStrRef>
          </c:cat>
          <c:val>
            <c:numRef>
              <c:f>'CPE by Type State Month'!$H$8:$H$85</c:f>
              <c:numCache>
                <c:formatCode>General</c:formatCode>
                <c:ptCount val="78"/>
                <c:pt idx="4">
                  <c:v>1</c:v>
                </c:pt>
                <c:pt idx="17">
                  <c:v>1</c:v>
                </c:pt>
                <c:pt idx="18">
                  <c:v>1</c:v>
                </c:pt>
              </c:numCache>
            </c:numRef>
          </c:val>
          <c:extLst xmlns:c16r2="http://schemas.microsoft.com/office/drawing/2015/06/chart">
            <c:ext xmlns:c16="http://schemas.microsoft.com/office/drawing/2014/chart" uri="{C3380CC4-5D6E-409C-BE32-E72D297353CC}">
              <c16:uniqueId val="{00000006-400C-4E6A-BE84-DF20006B49D4}"/>
            </c:ext>
          </c:extLst>
        </c:ser>
        <c:ser>
          <c:idx val="7"/>
          <c:order val="6"/>
          <c:tx>
            <c:strRef>
              <c:f>'CPE by Type State Month'!$I$7</c:f>
              <c:strCache>
                <c:ptCount val="1"/>
                <c:pt idx="0">
                  <c:v>KPC, NDM</c:v>
                </c:pt>
              </c:strCache>
            </c:strRef>
          </c:tx>
          <c:spPr>
            <a:solidFill>
              <a:srgbClr val="FF9933"/>
            </a:solidFill>
          </c:spPr>
          <c:invertIfNegative val="0"/>
          <c:cat>
            <c:multiLvlStrRef>
              <c:f>'CPE by Type State Month'!$A$8:$B$85</c:f>
              <c:multiLvlStrCache>
                <c:ptCount val="78"/>
                <c:lvl>
                  <c:pt idx="0">
                    <c:v>3</c:v>
                  </c:pt>
                  <c:pt idx="1">
                    <c:v>4</c:v>
                  </c:pt>
                  <c:pt idx="2">
                    <c:v>5</c:v>
                  </c:pt>
                  <c:pt idx="3">
                    <c:v>6</c:v>
                  </c:pt>
                  <c:pt idx="4">
                    <c:v>7</c:v>
                  </c:pt>
                  <c:pt idx="5">
                    <c:v>8</c:v>
                  </c:pt>
                  <c:pt idx="6">
                    <c:v>9</c:v>
                  </c:pt>
                  <c:pt idx="7">
                    <c:v>10</c:v>
                  </c:pt>
                  <c:pt idx="8">
                    <c:v>11</c:v>
                  </c:pt>
                  <c:pt idx="9">
                    <c:v>12</c:v>
                  </c:pt>
                  <c:pt idx="11">
                    <c:v>3</c:v>
                  </c:pt>
                  <c:pt idx="12">
                    <c:v>4</c:v>
                  </c:pt>
                  <c:pt idx="13">
                    <c:v>5</c:v>
                  </c:pt>
                  <c:pt idx="14">
                    <c:v>6</c:v>
                  </c:pt>
                  <c:pt idx="15">
                    <c:v>7</c:v>
                  </c:pt>
                  <c:pt idx="16">
                    <c:v>8</c:v>
                  </c:pt>
                  <c:pt idx="17">
                    <c:v>9</c:v>
                  </c:pt>
                  <c:pt idx="18">
                    <c:v>10</c:v>
                  </c:pt>
                  <c:pt idx="19">
                    <c:v>11</c:v>
                  </c:pt>
                  <c:pt idx="20">
                    <c:v>12</c:v>
                  </c:pt>
                  <c:pt idx="22">
                    <c:v>3</c:v>
                  </c:pt>
                  <c:pt idx="23">
                    <c:v>4</c:v>
                  </c:pt>
                  <c:pt idx="24">
                    <c:v>5</c:v>
                  </c:pt>
                  <c:pt idx="25">
                    <c:v>6</c:v>
                  </c:pt>
                  <c:pt idx="26">
                    <c:v>7</c:v>
                  </c:pt>
                  <c:pt idx="27">
                    <c:v>8</c:v>
                  </c:pt>
                  <c:pt idx="28">
                    <c:v>9</c:v>
                  </c:pt>
                  <c:pt idx="29">
                    <c:v>10</c:v>
                  </c:pt>
                  <c:pt idx="30">
                    <c:v>11</c:v>
                  </c:pt>
                  <c:pt idx="31">
                    <c:v>12</c:v>
                  </c:pt>
                  <c:pt idx="33">
                    <c:v>3</c:v>
                  </c:pt>
                  <c:pt idx="34">
                    <c:v>4</c:v>
                  </c:pt>
                  <c:pt idx="35">
                    <c:v>5</c:v>
                  </c:pt>
                  <c:pt idx="36">
                    <c:v>6</c:v>
                  </c:pt>
                  <c:pt idx="37">
                    <c:v>7</c:v>
                  </c:pt>
                  <c:pt idx="38">
                    <c:v>8</c:v>
                  </c:pt>
                  <c:pt idx="39">
                    <c:v>9</c:v>
                  </c:pt>
                  <c:pt idx="40">
                    <c:v>10</c:v>
                  </c:pt>
                  <c:pt idx="41">
                    <c:v>11</c:v>
                  </c:pt>
                  <c:pt idx="42">
                    <c:v>12</c:v>
                  </c:pt>
                  <c:pt idx="44">
                    <c:v>3</c:v>
                  </c:pt>
                  <c:pt idx="45">
                    <c:v>4</c:v>
                  </c:pt>
                  <c:pt idx="46">
                    <c:v>5</c:v>
                  </c:pt>
                  <c:pt idx="47">
                    <c:v>6</c:v>
                  </c:pt>
                  <c:pt idx="48">
                    <c:v>7</c:v>
                  </c:pt>
                  <c:pt idx="49">
                    <c:v>8</c:v>
                  </c:pt>
                  <c:pt idx="50">
                    <c:v>9</c:v>
                  </c:pt>
                  <c:pt idx="51">
                    <c:v>10</c:v>
                  </c:pt>
                  <c:pt idx="52">
                    <c:v>11</c:v>
                  </c:pt>
                  <c:pt idx="53">
                    <c:v>12</c:v>
                  </c:pt>
                  <c:pt idx="55">
                    <c:v>3</c:v>
                  </c:pt>
                  <c:pt idx="56">
                    <c:v>4</c:v>
                  </c:pt>
                  <c:pt idx="57">
                    <c:v>5</c:v>
                  </c:pt>
                  <c:pt idx="58">
                    <c:v>6</c:v>
                  </c:pt>
                  <c:pt idx="59">
                    <c:v>7</c:v>
                  </c:pt>
                  <c:pt idx="60">
                    <c:v>8</c:v>
                  </c:pt>
                  <c:pt idx="61">
                    <c:v>9</c:v>
                  </c:pt>
                  <c:pt idx="62">
                    <c:v>10</c:v>
                  </c:pt>
                  <c:pt idx="63">
                    <c:v>11</c:v>
                  </c:pt>
                  <c:pt idx="64">
                    <c:v>12</c:v>
                  </c:pt>
                  <c:pt idx="66">
                    <c:v>3</c:v>
                  </c:pt>
                  <c:pt idx="67">
                    <c:v>4</c:v>
                  </c:pt>
                  <c:pt idx="68">
                    <c:v>5</c:v>
                  </c:pt>
                  <c:pt idx="69">
                    <c:v>6</c:v>
                  </c:pt>
                  <c:pt idx="70">
                    <c:v>7</c:v>
                  </c:pt>
                  <c:pt idx="71">
                    <c:v>8</c:v>
                  </c:pt>
                  <c:pt idx="72">
                    <c:v>9</c:v>
                  </c:pt>
                  <c:pt idx="73">
                    <c:v>10</c:v>
                  </c:pt>
                  <c:pt idx="74">
                    <c:v>11</c:v>
                  </c:pt>
                  <c:pt idx="75">
                    <c:v>12</c:v>
                  </c:pt>
                  <c:pt idx="77">
                    <c:v>3</c:v>
                  </c:pt>
                </c:lvl>
                <c:lvl>
                  <c:pt idx="0">
                    <c:v>NSW</c:v>
                  </c:pt>
                  <c:pt idx="11">
                    <c:v>VIC</c:v>
                  </c:pt>
                  <c:pt idx="22">
                    <c:v>QLD</c:v>
                  </c:pt>
                  <c:pt idx="33">
                    <c:v>WA</c:v>
                  </c:pt>
                  <c:pt idx="44">
                    <c:v>SA</c:v>
                  </c:pt>
                  <c:pt idx="55">
                    <c:v>TAS</c:v>
                  </c:pt>
                  <c:pt idx="66">
                    <c:v>ACT</c:v>
                  </c:pt>
                  <c:pt idx="77">
                    <c:v>Unknown</c:v>
                  </c:pt>
                </c:lvl>
              </c:multiLvlStrCache>
            </c:multiLvlStrRef>
          </c:cat>
          <c:val>
            <c:numRef>
              <c:f>'CPE by Type State Month'!$I$8:$I$85</c:f>
              <c:numCache>
                <c:formatCode>General</c:formatCode>
                <c:ptCount val="78"/>
                <c:pt idx="42">
                  <c:v>2</c:v>
                </c:pt>
              </c:numCache>
            </c:numRef>
          </c:val>
          <c:extLst xmlns:c16r2="http://schemas.microsoft.com/office/drawing/2015/06/chart">
            <c:ext xmlns:c16="http://schemas.microsoft.com/office/drawing/2014/chart" uri="{C3380CC4-5D6E-409C-BE32-E72D297353CC}">
              <c16:uniqueId val="{00000000-436F-4225-B01B-6E4DB509C077}"/>
            </c:ext>
          </c:extLst>
        </c:ser>
        <c:ser>
          <c:idx val="8"/>
          <c:order val="7"/>
          <c:tx>
            <c:strRef>
              <c:f>'CPE by Type State Month'!$J$7</c:f>
              <c:strCache>
                <c:ptCount val="1"/>
                <c:pt idx="0">
                  <c:v>SME
</c:v>
                </c:pt>
              </c:strCache>
            </c:strRef>
          </c:tx>
          <c:spPr>
            <a:solidFill>
              <a:schemeClr val="tx1"/>
            </a:solidFill>
          </c:spPr>
          <c:invertIfNegative val="0"/>
          <c:cat>
            <c:multiLvlStrRef>
              <c:f>'CPE by Type State Month'!$A$8:$B$85</c:f>
              <c:multiLvlStrCache>
                <c:ptCount val="78"/>
                <c:lvl>
                  <c:pt idx="0">
                    <c:v>3</c:v>
                  </c:pt>
                  <c:pt idx="1">
                    <c:v>4</c:v>
                  </c:pt>
                  <c:pt idx="2">
                    <c:v>5</c:v>
                  </c:pt>
                  <c:pt idx="3">
                    <c:v>6</c:v>
                  </c:pt>
                  <c:pt idx="4">
                    <c:v>7</c:v>
                  </c:pt>
                  <c:pt idx="5">
                    <c:v>8</c:v>
                  </c:pt>
                  <c:pt idx="6">
                    <c:v>9</c:v>
                  </c:pt>
                  <c:pt idx="7">
                    <c:v>10</c:v>
                  </c:pt>
                  <c:pt idx="8">
                    <c:v>11</c:v>
                  </c:pt>
                  <c:pt idx="9">
                    <c:v>12</c:v>
                  </c:pt>
                  <c:pt idx="11">
                    <c:v>3</c:v>
                  </c:pt>
                  <c:pt idx="12">
                    <c:v>4</c:v>
                  </c:pt>
                  <c:pt idx="13">
                    <c:v>5</c:v>
                  </c:pt>
                  <c:pt idx="14">
                    <c:v>6</c:v>
                  </c:pt>
                  <c:pt idx="15">
                    <c:v>7</c:v>
                  </c:pt>
                  <c:pt idx="16">
                    <c:v>8</c:v>
                  </c:pt>
                  <c:pt idx="17">
                    <c:v>9</c:v>
                  </c:pt>
                  <c:pt idx="18">
                    <c:v>10</c:v>
                  </c:pt>
                  <c:pt idx="19">
                    <c:v>11</c:v>
                  </c:pt>
                  <c:pt idx="20">
                    <c:v>12</c:v>
                  </c:pt>
                  <c:pt idx="22">
                    <c:v>3</c:v>
                  </c:pt>
                  <c:pt idx="23">
                    <c:v>4</c:v>
                  </c:pt>
                  <c:pt idx="24">
                    <c:v>5</c:v>
                  </c:pt>
                  <c:pt idx="25">
                    <c:v>6</c:v>
                  </c:pt>
                  <c:pt idx="26">
                    <c:v>7</c:v>
                  </c:pt>
                  <c:pt idx="27">
                    <c:v>8</c:v>
                  </c:pt>
                  <c:pt idx="28">
                    <c:v>9</c:v>
                  </c:pt>
                  <c:pt idx="29">
                    <c:v>10</c:v>
                  </c:pt>
                  <c:pt idx="30">
                    <c:v>11</c:v>
                  </c:pt>
                  <c:pt idx="31">
                    <c:v>12</c:v>
                  </c:pt>
                  <c:pt idx="33">
                    <c:v>3</c:v>
                  </c:pt>
                  <c:pt idx="34">
                    <c:v>4</c:v>
                  </c:pt>
                  <c:pt idx="35">
                    <c:v>5</c:v>
                  </c:pt>
                  <c:pt idx="36">
                    <c:v>6</c:v>
                  </c:pt>
                  <c:pt idx="37">
                    <c:v>7</c:v>
                  </c:pt>
                  <c:pt idx="38">
                    <c:v>8</c:v>
                  </c:pt>
                  <c:pt idx="39">
                    <c:v>9</c:v>
                  </c:pt>
                  <c:pt idx="40">
                    <c:v>10</c:v>
                  </c:pt>
                  <c:pt idx="41">
                    <c:v>11</c:v>
                  </c:pt>
                  <c:pt idx="42">
                    <c:v>12</c:v>
                  </c:pt>
                  <c:pt idx="44">
                    <c:v>3</c:v>
                  </c:pt>
                  <c:pt idx="45">
                    <c:v>4</c:v>
                  </c:pt>
                  <c:pt idx="46">
                    <c:v>5</c:v>
                  </c:pt>
                  <c:pt idx="47">
                    <c:v>6</c:v>
                  </c:pt>
                  <c:pt idx="48">
                    <c:v>7</c:v>
                  </c:pt>
                  <c:pt idx="49">
                    <c:v>8</c:v>
                  </c:pt>
                  <c:pt idx="50">
                    <c:v>9</c:v>
                  </c:pt>
                  <c:pt idx="51">
                    <c:v>10</c:v>
                  </c:pt>
                  <c:pt idx="52">
                    <c:v>11</c:v>
                  </c:pt>
                  <c:pt idx="53">
                    <c:v>12</c:v>
                  </c:pt>
                  <c:pt idx="55">
                    <c:v>3</c:v>
                  </c:pt>
                  <c:pt idx="56">
                    <c:v>4</c:v>
                  </c:pt>
                  <c:pt idx="57">
                    <c:v>5</c:v>
                  </c:pt>
                  <c:pt idx="58">
                    <c:v>6</c:v>
                  </c:pt>
                  <c:pt idx="59">
                    <c:v>7</c:v>
                  </c:pt>
                  <c:pt idx="60">
                    <c:v>8</c:v>
                  </c:pt>
                  <c:pt idx="61">
                    <c:v>9</c:v>
                  </c:pt>
                  <c:pt idx="62">
                    <c:v>10</c:v>
                  </c:pt>
                  <c:pt idx="63">
                    <c:v>11</c:v>
                  </c:pt>
                  <c:pt idx="64">
                    <c:v>12</c:v>
                  </c:pt>
                  <c:pt idx="66">
                    <c:v>3</c:v>
                  </c:pt>
                  <c:pt idx="67">
                    <c:v>4</c:v>
                  </c:pt>
                  <c:pt idx="68">
                    <c:v>5</c:v>
                  </c:pt>
                  <c:pt idx="69">
                    <c:v>6</c:v>
                  </c:pt>
                  <c:pt idx="70">
                    <c:v>7</c:v>
                  </c:pt>
                  <c:pt idx="71">
                    <c:v>8</c:v>
                  </c:pt>
                  <c:pt idx="72">
                    <c:v>9</c:v>
                  </c:pt>
                  <c:pt idx="73">
                    <c:v>10</c:v>
                  </c:pt>
                  <c:pt idx="74">
                    <c:v>11</c:v>
                  </c:pt>
                  <c:pt idx="75">
                    <c:v>12</c:v>
                  </c:pt>
                  <c:pt idx="77">
                    <c:v>3</c:v>
                  </c:pt>
                </c:lvl>
                <c:lvl>
                  <c:pt idx="0">
                    <c:v>NSW</c:v>
                  </c:pt>
                  <c:pt idx="11">
                    <c:v>VIC</c:v>
                  </c:pt>
                  <c:pt idx="22">
                    <c:v>QLD</c:v>
                  </c:pt>
                  <c:pt idx="33">
                    <c:v>WA</c:v>
                  </c:pt>
                  <c:pt idx="44">
                    <c:v>SA</c:v>
                  </c:pt>
                  <c:pt idx="55">
                    <c:v>TAS</c:v>
                  </c:pt>
                  <c:pt idx="66">
                    <c:v>ACT</c:v>
                  </c:pt>
                  <c:pt idx="77">
                    <c:v>Unknown</c:v>
                  </c:pt>
                </c:lvl>
              </c:multiLvlStrCache>
            </c:multiLvlStrRef>
          </c:cat>
          <c:val>
            <c:numRef>
              <c:f>'CPE by Type State Month'!$J$8:$J$85</c:f>
              <c:numCache>
                <c:formatCode>General</c:formatCode>
                <c:ptCount val="78"/>
                <c:pt idx="16">
                  <c:v>1</c:v>
                </c:pt>
                <c:pt idx="18">
                  <c:v>1</c:v>
                </c:pt>
              </c:numCache>
            </c:numRef>
          </c:val>
          <c:extLst xmlns:c16r2="http://schemas.microsoft.com/office/drawing/2015/06/chart">
            <c:ext xmlns:c16="http://schemas.microsoft.com/office/drawing/2014/chart" uri="{C3380CC4-5D6E-409C-BE32-E72D297353CC}">
              <c16:uniqueId val="{00000001-436F-4225-B01B-6E4DB509C077}"/>
            </c:ext>
          </c:extLst>
        </c:ser>
        <c:dLbls>
          <c:showLegendKey val="0"/>
          <c:showVal val="0"/>
          <c:showCatName val="0"/>
          <c:showSerName val="0"/>
          <c:showPercent val="0"/>
          <c:showBubbleSize val="0"/>
        </c:dLbls>
        <c:gapWidth val="50"/>
        <c:overlap val="100"/>
        <c:axId val="145817984"/>
        <c:axId val="145819904"/>
      </c:barChart>
      <c:catAx>
        <c:axId val="145817984"/>
        <c:scaling>
          <c:orientation val="minMax"/>
        </c:scaling>
        <c:delete val="0"/>
        <c:axPos val="b"/>
        <c:title>
          <c:tx>
            <c:rich>
              <a:bodyPr/>
              <a:lstStyle/>
              <a:p>
                <a:pPr>
                  <a:defRPr b="0"/>
                </a:pPr>
                <a:r>
                  <a:rPr lang="en-AU" b="0"/>
                  <a:t>Month number, state and territory</a:t>
                </a:r>
              </a:p>
            </c:rich>
          </c:tx>
          <c:layout>
            <c:manualLayout>
              <c:xMode val="edge"/>
              <c:yMode val="edge"/>
              <c:x val="0.37753743215706842"/>
              <c:y val="0.84128600958264133"/>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700">
                <a:latin typeface="Arial" panose="020B0604020202020204" pitchFamily="34" charset="0"/>
                <a:cs typeface="Arial" panose="020B0604020202020204" pitchFamily="34" charset="0"/>
              </a:defRPr>
            </a:pPr>
            <a:endParaRPr lang="en-US"/>
          </a:p>
        </c:txPr>
        <c:crossAx val="145819904"/>
        <c:crosses val="autoZero"/>
        <c:auto val="1"/>
        <c:lblAlgn val="ctr"/>
        <c:lblOffset val="100"/>
        <c:noMultiLvlLbl val="0"/>
      </c:catAx>
      <c:valAx>
        <c:axId val="145819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en-US" b="0"/>
                  <a:t>Number</a:t>
                </a:r>
              </a:p>
            </c:rich>
          </c:tx>
          <c:layout>
            <c:manualLayout>
              <c:xMode val="edge"/>
              <c:yMode val="edge"/>
              <c:x val="1.2239772684567156E-2"/>
              <c:y val="0.32748568131888683"/>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900">
                <a:solidFill>
                  <a:schemeClr val="tx1"/>
                </a:solidFill>
                <a:latin typeface="Arial" panose="020B0604020202020204" pitchFamily="34" charset="0"/>
                <a:cs typeface="Arial" panose="020B0604020202020204" pitchFamily="34" charset="0"/>
              </a:defRPr>
            </a:pPr>
            <a:endParaRPr lang="en-US"/>
          </a:p>
        </c:txPr>
        <c:crossAx val="145817984"/>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35522651047391"/>
          <c:y val="0.10876123561477892"/>
          <c:w val="0.67633875115365305"/>
          <c:h val="0.70725717746820127"/>
        </c:manualLayout>
      </c:layout>
      <c:barChart>
        <c:barDir val="bar"/>
        <c:grouping val="stacked"/>
        <c:varyColors val="0"/>
        <c:ser>
          <c:idx val="1"/>
          <c:order val="0"/>
          <c:tx>
            <c:strRef>
              <c:f>'Organism by Type'!$A$14</c:f>
              <c:strCache>
                <c:ptCount val="1"/>
                <c:pt idx="0">
                  <c:v>IMP
</c:v>
                </c:pt>
              </c:strCache>
            </c:strRef>
          </c:tx>
          <c:spPr>
            <a:solidFill>
              <a:srgbClr val="0000FF"/>
            </a:solidFill>
            <a:ln>
              <a:noFill/>
            </a:ln>
            <a:effectLst/>
          </c:spPr>
          <c:invertIfNegative val="0"/>
          <c:cat>
            <c:strRef>
              <c:f>'Organism by Type'!$B$13:$Q$13</c:f>
              <c:strCache>
                <c:ptCount val="16"/>
                <c:pt idx="0">
                  <c:v>Enterobacter species
</c:v>
                </c:pt>
                <c:pt idx="1">
                  <c:v>Citrobacter braakii
</c:v>
                </c:pt>
                <c:pt idx="2">
                  <c:v>Serratia species
</c:v>
                </c:pt>
                <c:pt idx="3">
                  <c:v>Citrobacter koseri
</c:v>
                </c:pt>
                <c:pt idx="4">
                  <c:v>Morganella morganii
</c:v>
                </c:pt>
                <c:pt idx="5">
                  <c:v>Raoultella planticola
</c:v>
                </c:pt>
                <c:pt idx="6">
                  <c:v>Citrobacter amalonaticus
</c:v>
                </c:pt>
                <c:pt idx="7">
                  <c:v>Providencia rettgeri
</c:v>
                </c:pt>
                <c:pt idx="8">
                  <c:v>Citrobacter farmeri
</c:v>
                </c:pt>
                <c:pt idx="9">
                  <c:v>Enterobacter aerogenes
</c:v>
                </c:pt>
                <c:pt idx="10">
                  <c:v>Klebsiella oxytoca
</c:v>
                </c:pt>
                <c:pt idx="11">
                  <c:v>Citrobacter freundii
</c:v>
                </c:pt>
                <c:pt idx="12">
                  <c:v>Serratia marcescens
</c:v>
                </c:pt>
                <c:pt idx="13">
                  <c:v>Klebsiella pneumoniae
</c:v>
                </c:pt>
                <c:pt idx="14">
                  <c:v>Escherichia coli
</c:v>
                </c:pt>
                <c:pt idx="15">
                  <c:v>Enterobacter cloacae complex
</c:v>
                </c:pt>
              </c:strCache>
            </c:strRef>
          </c:cat>
          <c:val>
            <c:numRef>
              <c:f>'Organism by Type'!$B$14:$Q$14</c:f>
              <c:numCache>
                <c:formatCode>General</c:formatCode>
                <c:ptCount val="16"/>
                <c:pt idx="0">
                  <c:v>1</c:v>
                </c:pt>
                <c:pt idx="1">
                  <c:v>1</c:v>
                </c:pt>
                <c:pt idx="2">
                  <c:v>1</c:v>
                </c:pt>
                <c:pt idx="5">
                  <c:v>1</c:v>
                </c:pt>
                <c:pt idx="6">
                  <c:v>1</c:v>
                </c:pt>
                <c:pt idx="8">
                  <c:v>1</c:v>
                </c:pt>
                <c:pt idx="9">
                  <c:v>3</c:v>
                </c:pt>
                <c:pt idx="10">
                  <c:v>16</c:v>
                </c:pt>
                <c:pt idx="11">
                  <c:v>17</c:v>
                </c:pt>
                <c:pt idx="12">
                  <c:v>16</c:v>
                </c:pt>
                <c:pt idx="13">
                  <c:v>35</c:v>
                </c:pt>
                <c:pt idx="14">
                  <c:v>19</c:v>
                </c:pt>
                <c:pt idx="15">
                  <c:v>96</c:v>
                </c:pt>
              </c:numCache>
            </c:numRef>
          </c:val>
          <c:extLst xmlns:c16r2="http://schemas.microsoft.com/office/drawing/2015/06/chart">
            <c:ext xmlns:c16="http://schemas.microsoft.com/office/drawing/2014/chart" uri="{C3380CC4-5D6E-409C-BE32-E72D297353CC}">
              <c16:uniqueId val="{00000001-5D3E-45F7-BD9A-DC3999EC5681}"/>
            </c:ext>
          </c:extLst>
        </c:ser>
        <c:ser>
          <c:idx val="2"/>
          <c:order val="1"/>
          <c:tx>
            <c:strRef>
              <c:f>'Organism by Type'!$A$15</c:f>
              <c:strCache>
                <c:ptCount val="1"/>
                <c:pt idx="0">
                  <c:v>NDM
</c:v>
                </c:pt>
              </c:strCache>
            </c:strRef>
          </c:tx>
          <c:spPr>
            <a:solidFill>
              <a:srgbClr val="00FF00"/>
            </a:solidFill>
            <a:ln>
              <a:noFill/>
            </a:ln>
            <a:effectLst/>
          </c:spPr>
          <c:invertIfNegative val="0"/>
          <c:cat>
            <c:strRef>
              <c:f>'Organism by Type'!$B$13:$Q$13</c:f>
              <c:strCache>
                <c:ptCount val="16"/>
                <c:pt idx="0">
                  <c:v>Enterobacter species
</c:v>
                </c:pt>
                <c:pt idx="1">
                  <c:v>Citrobacter braakii
</c:v>
                </c:pt>
                <c:pt idx="2">
                  <c:v>Serratia species
</c:v>
                </c:pt>
                <c:pt idx="3">
                  <c:v>Citrobacter koseri
</c:v>
                </c:pt>
                <c:pt idx="4">
                  <c:v>Morganella morganii
</c:v>
                </c:pt>
                <c:pt idx="5">
                  <c:v>Raoultella planticola
</c:v>
                </c:pt>
                <c:pt idx="6">
                  <c:v>Citrobacter amalonaticus
</c:v>
                </c:pt>
                <c:pt idx="7">
                  <c:v>Providencia rettgeri
</c:v>
                </c:pt>
                <c:pt idx="8">
                  <c:v>Citrobacter farmeri
</c:v>
                </c:pt>
                <c:pt idx="9">
                  <c:v>Enterobacter aerogenes
</c:v>
                </c:pt>
                <c:pt idx="10">
                  <c:v>Klebsiella oxytoca
</c:v>
                </c:pt>
                <c:pt idx="11">
                  <c:v>Citrobacter freundii
</c:v>
                </c:pt>
                <c:pt idx="12">
                  <c:v>Serratia marcescens
</c:v>
                </c:pt>
                <c:pt idx="13">
                  <c:v>Klebsiella pneumoniae
</c:v>
                </c:pt>
                <c:pt idx="14">
                  <c:v>Escherichia coli
</c:v>
                </c:pt>
                <c:pt idx="15">
                  <c:v>Enterobacter cloacae complex
</c:v>
                </c:pt>
              </c:strCache>
            </c:strRef>
          </c:cat>
          <c:val>
            <c:numRef>
              <c:f>'Organism by Type'!$B$15:$Q$15</c:f>
              <c:numCache>
                <c:formatCode>General</c:formatCode>
                <c:ptCount val="16"/>
                <c:pt idx="3">
                  <c:v>1</c:v>
                </c:pt>
                <c:pt idx="4">
                  <c:v>1</c:v>
                </c:pt>
                <c:pt idx="6">
                  <c:v>1</c:v>
                </c:pt>
                <c:pt idx="7">
                  <c:v>2</c:v>
                </c:pt>
                <c:pt idx="11">
                  <c:v>1</c:v>
                </c:pt>
                <c:pt idx="13">
                  <c:v>9</c:v>
                </c:pt>
                <c:pt idx="14">
                  <c:v>38</c:v>
                </c:pt>
                <c:pt idx="15">
                  <c:v>5</c:v>
                </c:pt>
              </c:numCache>
            </c:numRef>
          </c:val>
          <c:extLst xmlns:c16r2="http://schemas.microsoft.com/office/drawing/2015/06/chart">
            <c:ext xmlns:c16="http://schemas.microsoft.com/office/drawing/2014/chart" uri="{C3380CC4-5D6E-409C-BE32-E72D297353CC}">
              <c16:uniqueId val="{00000002-5D3E-45F7-BD9A-DC3999EC5681}"/>
            </c:ext>
          </c:extLst>
        </c:ser>
        <c:ser>
          <c:idx val="3"/>
          <c:order val="2"/>
          <c:tx>
            <c:strRef>
              <c:f>'Organism by Type'!$A$16</c:f>
              <c:strCache>
                <c:ptCount val="1"/>
                <c:pt idx="0">
                  <c:v>OXA-48-like
</c:v>
                </c:pt>
              </c:strCache>
            </c:strRef>
          </c:tx>
          <c:spPr>
            <a:solidFill>
              <a:srgbClr val="FFFF00"/>
            </a:solidFill>
            <a:ln>
              <a:noFill/>
            </a:ln>
            <a:effectLst/>
          </c:spPr>
          <c:invertIfNegative val="0"/>
          <c:cat>
            <c:strRef>
              <c:f>'Organism by Type'!$B$13:$Q$13</c:f>
              <c:strCache>
                <c:ptCount val="16"/>
                <c:pt idx="0">
                  <c:v>Enterobacter species
</c:v>
                </c:pt>
                <c:pt idx="1">
                  <c:v>Citrobacter braakii
</c:v>
                </c:pt>
                <c:pt idx="2">
                  <c:v>Serratia species
</c:v>
                </c:pt>
                <c:pt idx="3">
                  <c:v>Citrobacter koseri
</c:v>
                </c:pt>
                <c:pt idx="4">
                  <c:v>Morganella morganii
</c:v>
                </c:pt>
                <c:pt idx="5">
                  <c:v>Raoultella planticola
</c:v>
                </c:pt>
                <c:pt idx="6">
                  <c:v>Citrobacter amalonaticus
</c:v>
                </c:pt>
                <c:pt idx="7">
                  <c:v>Providencia rettgeri
</c:v>
                </c:pt>
                <c:pt idx="8">
                  <c:v>Citrobacter farmeri
</c:v>
                </c:pt>
                <c:pt idx="9">
                  <c:v>Enterobacter aerogenes
</c:v>
                </c:pt>
                <c:pt idx="10">
                  <c:v>Klebsiella oxytoca
</c:v>
                </c:pt>
                <c:pt idx="11">
                  <c:v>Citrobacter freundii
</c:v>
                </c:pt>
                <c:pt idx="12">
                  <c:v>Serratia marcescens
</c:v>
                </c:pt>
                <c:pt idx="13">
                  <c:v>Klebsiella pneumoniae
</c:v>
                </c:pt>
                <c:pt idx="14">
                  <c:v>Escherichia coli
</c:v>
                </c:pt>
                <c:pt idx="15">
                  <c:v>Enterobacter cloacae complex
</c:v>
                </c:pt>
              </c:strCache>
            </c:strRef>
          </c:cat>
          <c:val>
            <c:numRef>
              <c:f>'Organism by Type'!$B$16:$Q$16</c:f>
              <c:numCache>
                <c:formatCode>General</c:formatCode>
                <c:ptCount val="16"/>
                <c:pt idx="9">
                  <c:v>1</c:v>
                </c:pt>
                <c:pt idx="13">
                  <c:v>8</c:v>
                </c:pt>
                <c:pt idx="14">
                  <c:v>22</c:v>
                </c:pt>
              </c:numCache>
            </c:numRef>
          </c:val>
          <c:extLst xmlns:c16r2="http://schemas.microsoft.com/office/drawing/2015/06/chart">
            <c:ext xmlns:c16="http://schemas.microsoft.com/office/drawing/2014/chart" uri="{C3380CC4-5D6E-409C-BE32-E72D297353CC}">
              <c16:uniqueId val="{00000003-5D3E-45F7-BD9A-DC3999EC5681}"/>
            </c:ext>
          </c:extLst>
        </c:ser>
        <c:ser>
          <c:idx val="4"/>
          <c:order val="3"/>
          <c:tx>
            <c:strRef>
              <c:f>'Organism by Type'!$A$17</c:f>
              <c:strCache>
                <c:ptCount val="1"/>
                <c:pt idx="0">
                  <c:v>KPC
</c:v>
                </c:pt>
              </c:strCache>
            </c:strRef>
          </c:tx>
          <c:spPr>
            <a:solidFill>
              <a:srgbClr val="FF0000"/>
            </a:solidFill>
            <a:ln>
              <a:noFill/>
            </a:ln>
            <a:effectLst/>
          </c:spPr>
          <c:invertIfNegative val="0"/>
          <c:cat>
            <c:strRef>
              <c:f>'Organism by Type'!$B$13:$Q$13</c:f>
              <c:strCache>
                <c:ptCount val="16"/>
                <c:pt idx="0">
                  <c:v>Enterobacter species
</c:v>
                </c:pt>
                <c:pt idx="1">
                  <c:v>Citrobacter braakii
</c:v>
                </c:pt>
                <c:pt idx="2">
                  <c:v>Serratia species
</c:v>
                </c:pt>
                <c:pt idx="3">
                  <c:v>Citrobacter koseri
</c:v>
                </c:pt>
                <c:pt idx="4">
                  <c:v>Morganella morganii
</c:v>
                </c:pt>
                <c:pt idx="5">
                  <c:v>Raoultella planticola
</c:v>
                </c:pt>
                <c:pt idx="6">
                  <c:v>Citrobacter amalonaticus
</c:v>
                </c:pt>
                <c:pt idx="7">
                  <c:v>Providencia rettgeri
</c:v>
                </c:pt>
                <c:pt idx="8">
                  <c:v>Citrobacter farmeri
</c:v>
                </c:pt>
                <c:pt idx="9">
                  <c:v>Enterobacter aerogenes
</c:v>
                </c:pt>
                <c:pt idx="10">
                  <c:v>Klebsiella oxytoca
</c:v>
                </c:pt>
                <c:pt idx="11">
                  <c:v>Citrobacter freundii
</c:v>
                </c:pt>
                <c:pt idx="12">
                  <c:v>Serratia marcescens
</c:v>
                </c:pt>
                <c:pt idx="13">
                  <c:v>Klebsiella pneumoniae
</c:v>
                </c:pt>
                <c:pt idx="14">
                  <c:v>Escherichia coli
</c:v>
                </c:pt>
                <c:pt idx="15">
                  <c:v>Enterobacter cloacae complex
</c:v>
                </c:pt>
              </c:strCache>
            </c:strRef>
          </c:cat>
          <c:val>
            <c:numRef>
              <c:f>'Organism by Type'!$B$17:$Q$17</c:f>
              <c:numCache>
                <c:formatCode>General</c:formatCode>
                <c:ptCount val="16"/>
                <c:pt idx="8">
                  <c:v>1</c:v>
                </c:pt>
                <c:pt idx="13">
                  <c:v>16</c:v>
                </c:pt>
              </c:numCache>
            </c:numRef>
          </c:val>
          <c:extLst xmlns:c16r2="http://schemas.microsoft.com/office/drawing/2015/06/chart">
            <c:ext xmlns:c16="http://schemas.microsoft.com/office/drawing/2014/chart" uri="{C3380CC4-5D6E-409C-BE32-E72D297353CC}">
              <c16:uniqueId val="{00000004-5D3E-45F7-BD9A-DC3999EC5681}"/>
            </c:ext>
          </c:extLst>
        </c:ser>
        <c:ser>
          <c:idx val="5"/>
          <c:order val="4"/>
          <c:tx>
            <c:strRef>
              <c:f>'Organism by Type'!$A$18</c:f>
              <c:strCache>
                <c:ptCount val="1"/>
                <c:pt idx="0">
                  <c:v>NDM, OXA-48-like
</c:v>
                </c:pt>
              </c:strCache>
            </c:strRef>
          </c:tx>
          <c:spPr>
            <a:solidFill>
              <a:srgbClr val="00FFFF"/>
            </a:solidFill>
            <a:ln>
              <a:noFill/>
            </a:ln>
            <a:effectLst/>
          </c:spPr>
          <c:invertIfNegative val="0"/>
          <c:cat>
            <c:strRef>
              <c:f>'Organism by Type'!$B$13:$Q$13</c:f>
              <c:strCache>
                <c:ptCount val="16"/>
                <c:pt idx="0">
                  <c:v>Enterobacter species
</c:v>
                </c:pt>
                <c:pt idx="1">
                  <c:v>Citrobacter braakii
</c:v>
                </c:pt>
                <c:pt idx="2">
                  <c:v>Serratia species
</c:v>
                </c:pt>
                <c:pt idx="3">
                  <c:v>Citrobacter koseri
</c:v>
                </c:pt>
                <c:pt idx="4">
                  <c:v>Morganella morganii
</c:v>
                </c:pt>
                <c:pt idx="5">
                  <c:v>Raoultella planticola
</c:v>
                </c:pt>
                <c:pt idx="6">
                  <c:v>Citrobacter amalonaticus
</c:v>
                </c:pt>
                <c:pt idx="7">
                  <c:v>Providencia rettgeri
</c:v>
                </c:pt>
                <c:pt idx="8">
                  <c:v>Citrobacter farmeri
</c:v>
                </c:pt>
                <c:pt idx="9">
                  <c:v>Enterobacter aerogenes
</c:v>
                </c:pt>
                <c:pt idx="10">
                  <c:v>Klebsiella oxytoca
</c:v>
                </c:pt>
                <c:pt idx="11">
                  <c:v>Citrobacter freundii
</c:v>
                </c:pt>
                <c:pt idx="12">
                  <c:v>Serratia marcescens
</c:v>
                </c:pt>
                <c:pt idx="13">
                  <c:v>Klebsiella pneumoniae
</c:v>
                </c:pt>
                <c:pt idx="14">
                  <c:v>Escherichia coli
</c:v>
                </c:pt>
                <c:pt idx="15">
                  <c:v>Enterobacter cloacae complex
</c:v>
                </c:pt>
              </c:strCache>
            </c:strRef>
          </c:cat>
          <c:val>
            <c:numRef>
              <c:f>'Organism by Type'!$B$18:$Q$18</c:f>
              <c:numCache>
                <c:formatCode>General</c:formatCode>
                <c:ptCount val="16"/>
                <c:pt idx="13">
                  <c:v>4</c:v>
                </c:pt>
                <c:pt idx="14">
                  <c:v>1</c:v>
                </c:pt>
              </c:numCache>
            </c:numRef>
          </c:val>
          <c:extLst xmlns:c16r2="http://schemas.microsoft.com/office/drawing/2015/06/chart">
            <c:ext xmlns:c16="http://schemas.microsoft.com/office/drawing/2014/chart" uri="{C3380CC4-5D6E-409C-BE32-E72D297353CC}">
              <c16:uniqueId val="{00000005-5D3E-45F7-BD9A-DC3999EC5681}"/>
            </c:ext>
          </c:extLst>
        </c:ser>
        <c:ser>
          <c:idx val="6"/>
          <c:order val="5"/>
          <c:tx>
            <c:strRef>
              <c:f>'Organism by Type'!$A$19</c:f>
              <c:strCache>
                <c:ptCount val="1"/>
                <c:pt idx="0">
                  <c:v>VIM
</c:v>
                </c:pt>
              </c:strCache>
            </c:strRef>
          </c:tx>
          <c:spPr>
            <a:solidFill>
              <a:srgbClr val="FF00FF"/>
            </a:solidFill>
            <a:ln>
              <a:noFill/>
            </a:ln>
            <a:effectLst/>
          </c:spPr>
          <c:invertIfNegative val="0"/>
          <c:cat>
            <c:strRef>
              <c:f>'Organism by Type'!$B$13:$Q$13</c:f>
              <c:strCache>
                <c:ptCount val="16"/>
                <c:pt idx="0">
                  <c:v>Enterobacter species
</c:v>
                </c:pt>
                <c:pt idx="1">
                  <c:v>Citrobacter braakii
</c:v>
                </c:pt>
                <c:pt idx="2">
                  <c:v>Serratia species
</c:v>
                </c:pt>
                <c:pt idx="3">
                  <c:v>Citrobacter koseri
</c:v>
                </c:pt>
                <c:pt idx="4">
                  <c:v>Morganella morganii
</c:v>
                </c:pt>
                <c:pt idx="5">
                  <c:v>Raoultella planticola
</c:v>
                </c:pt>
                <c:pt idx="6">
                  <c:v>Citrobacter amalonaticus
</c:v>
                </c:pt>
                <c:pt idx="7">
                  <c:v>Providencia rettgeri
</c:v>
                </c:pt>
                <c:pt idx="8">
                  <c:v>Citrobacter farmeri
</c:v>
                </c:pt>
                <c:pt idx="9">
                  <c:v>Enterobacter aerogenes
</c:v>
                </c:pt>
                <c:pt idx="10">
                  <c:v>Klebsiella oxytoca
</c:v>
                </c:pt>
                <c:pt idx="11">
                  <c:v>Citrobacter freundii
</c:v>
                </c:pt>
                <c:pt idx="12">
                  <c:v>Serratia marcescens
</c:v>
                </c:pt>
                <c:pt idx="13">
                  <c:v>Klebsiella pneumoniae
</c:v>
                </c:pt>
                <c:pt idx="14">
                  <c:v>Escherichia coli
</c:v>
                </c:pt>
                <c:pt idx="15">
                  <c:v>Enterobacter cloacae complex
</c:v>
                </c:pt>
              </c:strCache>
            </c:strRef>
          </c:cat>
          <c:val>
            <c:numRef>
              <c:f>'Organism by Type'!$B$19:$Q$19</c:f>
              <c:numCache>
                <c:formatCode>General</c:formatCode>
                <c:ptCount val="16"/>
                <c:pt idx="13">
                  <c:v>1</c:v>
                </c:pt>
                <c:pt idx="14">
                  <c:v>1</c:v>
                </c:pt>
                <c:pt idx="15">
                  <c:v>1</c:v>
                </c:pt>
              </c:numCache>
            </c:numRef>
          </c:val>
          <c:extLst xmlns:c16r2="http://schemas.microsoft.com/office/drawing/2015/06/chart">
            <c:ext xmlns:c16="http://schemas.microsoft.com/office/drawing/2014/chart" uri="{C3380CC4-5D6E-409C-BE32-E72D297353CC}">
              <c16:uniqueId val="{00000006-5D3E-45F7-BD9A-DC3999EC5681}"/>
            </c:ext>
          </c:extLst>
        </c:ser>
        <c:ser>
          <c:idx val="7"/>
          <c:order val="6"/>
          <c:tx>
            <c:strRef>
              <c:f>'Organism by Type'!$A$20</c:f>
              <c:strCache>
                <c:ptCount val="1"/>
                <c:pt idx="0">
                  <c:v>KPC, NDM</c:v>
                </c:pt>
              </c:strCache>
            </c:strRef>
          </c:tx>
          <c:spPr>
            <a:solidFill>
              <a:srgbClr val="FF9933"/>
            </a:solidFill>
          </c:spPr>
          <c:invertIfNegative val="0"/>
          <c:cat>
            <c:strRef>
              <c:f>'Organism by Type'!$B$13:$Q$13</c:f>
              <c:strCache>
                <c:ptCount val="16"/>
                <c:pt idx="0">
                  <c:v>Enterobacter species
</c:v>
                </c:pt>
                <c:pt idx="1">
                  <c:v>Citrobacter braakii
</c:v>
                </c:pt>
                <c:pt idx="2">
                  <c:v>Serratia species
</c:v>
                </c:pt>
                <c:pt idx="3">
                  <c:v>Citrobacter koseri
</c:v>
                </c:pt>
                <c:pt idx="4">
                  <c:v>Morganella morganii
</c:v>
                </c:pt>
                <c:pt idx="5">
                  <c:v>Raoultella planticola
</c:v>
                </c:pt>
                <c:pt idx="6">
                  <c:v>Citrobacter amalonaticus
</c:v>
                </c:pt>
                <c:pt idx="7">
                  <c:v>Providencia rettgeri
</c:v>
                </c:pt>
                <c:pt idx="8">
                  <c:v>Citrobacter farmeri
</c:v>
                </c:pt>
                <c:pt idx="9">
                  <c:v>Enterobacter aerogenes
</c:v>
                </c:pt>
                <c:pt idx="10">
                  <c:v>Klebsiella oxytoca
</c:v>
                </c:pt>
                <c:pt idx="11">
                  <c:v>Citrobacter freundii
</c:v>
                </c:pt>
                <c:pt idx="12">
                  <c:v>Serratia marcescens
</c:v>
                </c:pt>
                <c:pt idx="13">
                  <c:v>Klebsiella pneumoniae
</c:v>
                </c:pt>
                <c:pt idx="14">
                  <c:v>Escherichia coli
</c:v>
                </c:pt>
                <c:pt idx="15">
                  <c:v>Enterobacter cloacae complex
</c:v>
                </c:pt>
              </c:strCache>
            </c:strRef>
          </c:cat>
          <c:val>
            <c:numRef>
              <c:f>'Organism by Type'!$B$20:$Q$20</c:f>
              <c:numCache>
                <c:formatCode>General</c:formatCode>
                <c:ptCount val="16"/>
                <c:pt idx="13">
                  <c:v>2</c:v>
                </c:pt>
              </c:numCache>
            </c:numRef>
          </c:val>
          <c:extLst xmlns:c16r2="http://schemas.microsoft.com/office/drawing/2015/06/chart">
            <c:ext xmlns:c16="http://schemas.microsoft.com/office/drawing/2014/chart" uri="{C3380CC4-5D6E-409C-BE32-E72D297353CC}">
              <c16:uniqueId val="{00000000-0AD9-4DE8-BC35-9DDD58074CDA}"/>
            </c:ext>
          </c:extLst>
        </c:ser>
        <c:ser>
          <c:idx val="0"/>
          <c:order val="7"/>
          <c:tx>
            <c:strRef>
              <c:f>'Organism by Type'!$A$21</c:f>
              <c:strCache>
                <c:ptCount val="1"/>
                <c:pt idx="0">
                  <c:v>SME
</c:v>
                </c:pt>
              </c:strCache>
            </c:strRef>
          </c:tx>
          <c:spPr>
            <a:solidFill>
              <a:schemeClr val="tx1"/>
            </a:solidFill>
          </c:spPr>
          <c:invertIfNegative val="0"/>
          <c:cat>
            <c:strRef>
              <c:f>'Organism by Type'!$B$13:$Q$13</c:f>
              <c:strCache>
                <c:ptCount val="16"/>
                <c:pt idx="0">
                  <c:v>Enterobacter species
</c:v>
                </c:pt>
                <c:pt idx="1">
                  <c:v>Citrobacter braakii
</c:v>
                </c:pt>
                <c:pt idx="2">
                  <c:v>Serratia species
</c:v>
                </c:pt>
                <c:pt idx="3">
                  <c:v>Citrobacter koseri
</c:v>
                </c:pt>
                <c:pt idx="4">
                  <c:v>Morganella morganii
</c:v>
                </c:pt>
                <c:pt idx="5">
                  <c:v>Raoultella planticola
</c:v>
                </c:pt>
                <c:pt idx="6">
                  <c:v>Citrobacter amalonaticus
</c:v>
                </c:pt>
                <c:pt idx="7">
                  <c:v>Providencia rettgeri
</c:v>
                </c:pt>
                <c:pt idx="8">
                  <c:v>Citrobacter farmeri
</c:v>
                </c:pt>
                <c:pt idx="9">
                  <c:v>Enterobacter aerogenes
</c:v>
                </c:pt>
                <c:pt idx="10">
                  <c:v>Klebsiella oxytoca
</c:v>
                </c:pt>
                <c:pt idx="11">
                  <c:v>Citrobacter freundii
</c:v>
                </c:pt>
                <c:pt idx="12">
                  <c:v>Serratia marcescens
</c:v>
                </c:pt>
                <c:pt idx="13">
                  <c:v>Klebsiella pneumoniae
</c:v>
                </c:pt>
                <c:pt idx="14">
                  <c:v>Escherichia coli
</c:v>
                </c:pt>
                <c:pt idx="15">
                  <c:v>Enterobacter cloacae complex
</c:v>
                </c:pt>
              </c:strCache>
            </c:strRef>
          </c:cat>
          <c:val>
            <c:numRef>
              <c:f>'Organism by Type'!$B$21:$Q$21</c:f>
              <c:numCache>
                <c:formatCode>General</c:formatCode>
                <c:ptCount val="16"/>
                <c:pt idx="12">
                  <c:v>2</c:v>
                </c:pt>
              </c:numCache>
            </c:numRef>
          </c:val>
          <c:extLst xmlns:c16r2="http://schemas.microsoft.com/office/drawing/2015/06/chart">
            <c:ext xmlns:c16="http://schemas.microsoft.com/office/drawing/2014/chart" uri="{C3380CC4-5D6E-409C-BE32-E72D297353CC}">
              <c16:uniqueId val="{00000001-0AD9-4DE8-BC35-9DDD58074CDA}"/>
            </c:ext>
          </c:extLst>
        </c:ser>
        <c:dLbls>
          <c:showLegendKey val="0"/>
          <c:showVal val="0"/>
          <c:showCatName val="0"/>
          <c:showSerName val="0"/>
          <c:showPercent val="0"/>
          <c:showBubbleSize val="0"/>
        </c:dLbls>
        <c:gapWidth val="50"/>
        <c:overlap val="100"/>
        <c:axId val="146219008"/>
        <c:axId val="146220544"/>
      </c:barChart>
      <c:catAx>
        <c:axId val="146219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46220544"/>
        <c:crosses val="autoZero"/>
        <c:auto val="1"/>
        <c:lblAlgn val="ctr"/>
        <c:lblOffset val="100"/>
        <c:noMultiLvlLbl val="0"/>
      </c:catAx>
      <c:valAx>
        <c:axId val="146220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6219008"/>
        <c:crosses val="autoZero"/>
        <c:crossBetween val="between"/>
      </c:valAx>
      <c:spPr>
        <a:noFill/>
        <a:ln>
          <a:noFill/>
        </a:ln>
        <a:effectLst/>
      </c:spPr>
    </c:plotArea>
    <c:legend>
      <c:legendPos val="b"/>
      <c:layout>
        <c:manualLayout>
          <c:xMode val="edge"/>
          <c:yMode val="edge"/>
          <c:x val="0.18945846725844376"/>
          <c:y val="0.89897407897005577"/>
          <c:w val="0.81054153274155627"/>
          <c:h val="6.54339592166363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43808571261855"/>
          <c:y val="0.10307234886025768"/>
          <c:w val="0.77192820107381155"/>
          <c:h val="0.5114860741515338"/>
        </c:manualLayout>
      </c:layout>
      <c:barChart>
        <c:barDir val="bar"/>
        <c:grouping val="stacked"/>
        <c:varyColors val="0"/>
        <c:ser>
          <c:idx val="0"/>
          <c:order val="0"/>
          <c:tx>
            <c:strRef>
              <c:f>'Fig 10 B'!$A$6</c:f>
              <c:strCache>
                <c:ptCount val="1"/>
                <c:pt idx="0">
                  <c:v>Enterobacter cloacae complex
</c:v>
                </c:pt>
              </c:strCache>
            </c:strRef>
          </c:tx>
          <c:spPr>
            <a:solidFill>
              <a:srgbClr val="0000FF"/>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B'!$B$6:$I$6</c:f>
              <c:numCache>
                <c:formatCode>General</c:formatCode>
                <c:ptCount val="8"/>
                <c:pt idx="2">
                  <c:v>1</c:v>
                </c:pt>
                <c:pt idx="6">
                  <c:v>5</c:v>
                </c:pt>
                <c:pt idx="7">
                  <c:v>96</c:v>
                </c:pt>
              </c:numCache>
            </c:numRef>
          </c:val>
          <c:extLst xmlns:c16r2="http://schemas.microsoft.com/office/drawing/2015/06/chart">
            <c:ext xmlns:c16="http://schemas.microsoft.com/office/drawing/2014/chart" uri="{C3380CC4-5D6E-409C-BE32-E72D297353CC}">
              <c16:uniqueId val="{00000000-C039-435E-BCC8-9B2BA014717D}"/>
            </c:ext>
          </c:extLst>
        </c:ser>
        <c:ser>
          <c:idx val="1"/>
          <c:order val="1"/>
          <c:tx>
            <c:strRef>
              <c:f>'Fig 10 B'!$A$7</c:f>
              <c:strCache>
                <c:ptCount val="1"/>
                <c:pt idx="0">
                  <c:v>Escherichia coli
</c:v>
                </c:pt>
              </c:strCache>
            </c:strRef>
          </c:tx>
          <c:spPr>
            <a:solidFill>
              <a:srgbClr val="00FF00"/>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B'!$B$7:$I$7</c:f>
              <c:numCache>
                <c:formatCode>General</c:formatCode>
                <c:ptCount val="8"/>
                <c:pt idx="2">
                  <c:v>1</c:v>
                </c:pt>
                <c:pt idx="3">
                  <c:v>1</c:v>
                </c:pt>
                <c:pt idx="5">
                  <c:v>22</c:v>
                </c:pt>
                <c:pt idx="6">
                  <c:v>38</c:v>
                </c:pt>
                <c:pt idx="7">
                  <c:v>19</c:v>
                </c:pt>
              </c:numCache>
            </c:numRef>
          </c:val>
          <c:extLst xmlns:c16r2="http://schemas.microsoft.com/office/drawing/2015/06/chart">
            <c:ext xmlns:c16="http://schemas.microsoft.com/office/drawing/2014/chart" uri="{C3380CC4-5D6E-409C-BE32-E72D297353CC}">
              <c16:uniqueId val="{00000001-C039-435E-BCC8-9B2BA014717D}"/>
            </c:ext>
          </c:extLst>
        </c:ser>
        <c:ser>
          <c:idx val="2"/>
          <c:order val="2"/>
          <c:tx>
            <c:strRef>
              <c:f>'Fig 10 B'!$A$8</c:f>
              <c:strCache>
                <c:ptCount val="1"/>
                <c:pt idx="0">
                  <c:v>Klebsiella pneumoniae
</c:v>
                </c:pt>
              </c:strCache>
            </c:strRef>
          </c:tx>
          <c:spPr>
            <a:solidFill>
              <a:srgbClr val="00FFFF"/>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B'!$B$8:$I$8</c:f>
              <c:numCache>
                <c:formatCode>General</c:formatCode>
                <c:ptCount val="8"/>
                <c:pt idx="0">
                  <c:v>2</c:v>
                </c:pt>
                <c:pt idx="2">
                  <c:v>1</c:v>
                </c:pt>
                <c:pt idx="3">
                  <c:v>4</c:v>
                </c:pt>
                <c:pt idx="4">
                  <c:v>16</c:v>
                </c:pt>
                <c:pt idx="5">
                  <c:v>8</c:v>
                </c:pt>
                <c:pt idx="6">
                  <c:v>9</c:v>
                </c:pt>
                <c:pt idx="7">
                  <c:v>35</c:v>
                </c:pt>
              </c:numCache>
            </c:numRef>
          </c:val>
          <c:extLst xmlns:c16r2="http://schemas.microsoft.com/office/drawing/2015/06/chart">
            <c:ext xmlns:c16="http://schemas.microsoft.com/office/drawing/2014/chart" uri="{C3380CC4-5D6E-409C-BE32-E72D297353CC}">
              <c16:uniqueId val="{00000002-C039-435E-BCC8-9B2BA014717D}"/>
            </c:ext>
          </c:extLst>
        </c:ser>
        <c:ser>
          <c:idx val="3"/>
          <c:order val="3"/>
          <c:tx>
            <c:strRef>
              <c:f>'Fig 10 B'!$A$9</c:f>
              <c:strCache>
                <c:ptCount val="1"/>
                <c:pt idx="0">
                  <c:v>Citrobacter freundii
</c:v>
                </c:pt>
              </c:strCache>
            </c:strRef>
          </c:tx>
          <c:spPr>
            <a:solidFill>
              <a:srgbClr val="FFFF00"/>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B'!$B$9:$I$9</c:f>
              <c:numCache>
                <c:formatCode>General</c:formatCode>
                <c:ptCount val="8"/>
                <c:pt idx="6">
                  <c:v>1</c:v>
                </c:pt>
                <c:pt idx="7">
                  <c:v>17</c:v>
                </c:pt>
              </c:numCache>
            </c:numRef>
          </c:val>
          <c:extLst xmlns:c16r2="http://schemas.microsoft.com/office/drawing/2015/06/chart">
            <c:ext xmlns:c16="http://schemas.microsoft.com/office/drawing/2014/chart" uri="{C3380CC4-5D6E-409C-BE32-E72D297353CC}">
              <c16:uniqueId val="{00000003-C039-435E-BCC8-9B2BA014717D}"/>
            </c:ext>
          </c:extLst>
        </c:ser>
        <c:ser>
          <c:idx val="4"/>
          <c:order val="4"/>
          <c:tx>
            <c:strRef>
              <c:f>'Fig 10 B'!$A$10</c:f>
              <c:strCache>
                <c:ptCount val="1"/>
                <c:pt idx="0">
                  <c:v>Serratia marcescens
</c:v>
                </c:pt>
              </c:strCache>
            </c:strRef>
          </c:tx>
          <c:spPr>
            <a:solidFill>
              <a:srgbClr val="FF00FF"/>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B'!$B$10:$I$10</c:f>
              <c:numCache>
                <c:formatCode>General</c:formatCode>
                <c:ptCount val="8"/>
                <c:pt idx="1">
                  <c:v>2</c:v>
                </c:pt>
                <c:pt idx="7">
                  <c:v>16</c:v>
                </c:pt>
              </c:numCache>
            </c:numRef>
          </c:val>
          <c:extLst xmlns:c16r2="http://schemas.microsoft.com/office/drawing/2015/06/chart">
            <c:ext xmlns:c16="http://schemas.microsoft.com/office/drawing/2014/chart" uri="{C3380CC4-5D6E-409C-BE32-E72D297353CC}">
              <c16:uniqueId val="{00000004-C039-435E-BCC8-9B2BA014717D}"/>
            </c:ext>
          </c:extLst>
        </c:ser>
        <c:ser>
          <c:idx val="5"/>
          <c:order val="5"/>
          <c:tx>
            <c:strRef>
              <c:f>'Fig 10 B'!$A$11</c:f>
              <c:strCache>
                <c:ptCount val="1"/>
                <c:pt idx="0">
                  <c:v>Klebsiella oxytoca
</c:v>
                </c:pt>
              </c:strCache>
            </c:strRef>
          </c:tx>
          <c:spPr>
            <a:solidFill>
              <a:srgbClr val="FF0000"/>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B'!$B$11:$I$11</c:f>
              <c:numCache>
                <c:formatCode>General</c:formatCode>
                <c:ptCount val="8"/>
                <c:pt idx="7">
                  <c:v>16</c:v>
                </c:pt>
              </c:numCache>
            </c:numRef>
          </c:val>
          <c:extLst xmlns:c16r2="http://schemas.microsoft.com/office/drawing/2015/06/chart">
            <c:ext xmlns:c16="http://schemas.microsoft.com/office/drawing/2014/chart" uri="{C3380CC4-5D6E-409C-BE32-E72D297353CC}">
              <c16:uniqueId val="{00000005-C039-435E-BCC8-9B2BA014717D}"/>
            </c:ext>
          </c:extLst>
        </c:ser>
        <c:ser>
          <c:idx val="6"/>
          <c:order val="6"/>
          <c:tx>
            <c:strRef>
              <c:f>'Fig 10 B'!$A$12</c:f>
              <c:strCache>
                <c:ptCount val="1"/>
                <c:pt idx="0">
                  <c:v>Enterobacter aerogenes
</c:v>
                </c:pt>
              </c:strCache>
            </c:strRef>
          </c:tx>
          <c:spPr>
            <a:solidFill>
              <a:srgbClr val="C0C0C0"/>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B'!$B$12:$I$12</c:f>
              <c:numCache>
                <c:formatCode>General</c:formatCode>
                <c:ptCount val="8"/>
                <c:pt idx="5">
                  <c:v>1</c:v>
                </c:pt>
                <c:pt idx="7">
                  <c:v>3</c:v>
                </c:pt>
              </c:numCache>
            </c:numRef>
          </c:val>
          <c:extLst xmlns:c16r2="http://schemas.microsoft.com/office/drawing/2015/06/chart">
            <c:ext xmlns:c16="http://schemas.microsoft.com/office/drawing/2014/chart" uri="{C3380CC4-5D6E-409C-BE32-E72D297353CC}">
              <c16:uniqueId val="{00000006-C039-435E-BCC8-9B2BA014717D}"/>
            </c:ext>
          </c:extLst>
        </c:ser>
        <c:ser>
          <c:idx val="7"/>
          <c:order val="7"/>
          <c:tx>
            <c:strRef>
              <c:f>'Fig 10 B'!$A$13</c:f>
              <c:strCache>
                <c:ptCount val="1"/>
                <c:pt idx="0">
                  <c:v>Providencia rettgeri
</c:v>
                </c:pt>
              </c:strCache>
            </c:strRef>
          </c:tx>
          <c:spPr>
            <a:solidFill>
              <a:srgbClr val="D60093"/>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B'!$B$13:$I$13</c:f>
              <c:numCache>
                <c:formatCode>General</c:formatCode>
                <c:ptCount val="8"/>
                <c:pt idx="6">
                  <c:v>2</c:v>
                </c:pt>
              </c:numCache>
            </c:numRef>
          </c:val>
          <c:extLst xmlns:c16r2="http://schemas.microsoft.com/office/drawing/2015/06/chart">
            <c:ext xmlns:c16="http://schemas.microsoft.com/office/drawing/2014/chart" uri="{C3380CC4-5D6E-409C-BE32-E72D297353CC}">
              <c16:uniqueId val="{00000007-C039-435E-BCC8-9B2BA014717D}"/>
            </c:ext>
          </c:extLst>
        </c:ser>
        <c:ser>
          <c:idx val="8"/>
          <c:order val="8"/>
          <c:tx>
            <c:strRef>
              <c:f>'Fig 10 B'!$A$14</c:f>
              <c:strCache>
                <c:ptCount val="1"/>
                <c:pt idx="0">
                  <c:v>Citrobacter farmeri
</c:v>
                </c:pt>
              </c:strCache>
            </c:strRef>
          </c:tx>
          <c:spPr>
            <a:solidFill>
              <a:srgbClr val="008080"/>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B'!$B$14:$I$14</c:f>
              <c:numCache>
                <c:formatCode>General</c:formatCode>
                <c:ptCount val="8"/>
                <c:pt idx="4">
                  <c:v>1</c:v>
                </c:pt>
                <c:pt idx="7">
                  <c:v>1</c:v>
                </c:pt>
              </c:numCache>
            </c:numRef>
          </c:val>
          <c:extLst xmlns:c16r2="http://schemas.microsoft.com/office/drawing/2015/06/chart">
            <c:ext xmlns:c16="http://schemas.microsoft.com/office/drawing/2014/chart" uri="{C3380CC4-5D6E-409C-BE32-E72D297353CC}">
              <c16:uniqueId val="{00000008-C039-435E-BCC8-9B2BA014717D}"/>
            </c:ext>
          </c:extLst>
        </c:ser>
        <c:ser>
          <c:idx val="9"/>
          <c:order val="9"/>
          <c:tx>
            <c:strRef>
              <c:f>'Fig 10 B'!$A$15</c:f>
              <c:strCache>
                <c:ptCount val="1"/>
                <c:pt idx="0">
                  <c:v>Citrobacter amalonaticus
</c:v>
                </c:pt>
              </c:strCache>
            </c:strRef>
          </c:tx>
          <c:spPr>
            <a:solidFill>
              <a:schemeClr val="accent4">
                <a:lumMod val="60000"/>
              </a:schemeClr>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B'!$B$15:$I$15</c:f>
              <c:numCache>
                <c:formatCode>General</c:formatCode>
                <c:ptCount val="8"/>
                <c:pt idx="6">
                  <c:v>1</c:v>
                </c:pt>
                <c:pt idx="7">
                  <c:v>1</c:v>
                </c:pt>
              </c:numCache>
            </c:numRef>
          </c:val>
          <c:extLst xmlns:c16r2="http://schemas.microsoft.com/office/drawing/2015/06/chart">
            <c:ext xmlns:c16="http://schemas.microsoft.com/office/drawing/2014/chart" uri="{C3380CC4-5D6E-409C-BE32-E72D297353CC}">
              <c16:uniqueId val="{00000009-C039-435E-BCC8-9B2BA014717D}"/>
            </c:ext>
          </c:extLst>
        </c:ser>
        <c:ser>
          <c:idx val="10"/>
          <c:order val="10"/>
          <c:tx>
            <c:strRef>
              <c:f>'Fig 10 B'!$A$16</c:f>
              <c:strCache>
                <c:ptCount val="1"/>
                <c:pt idx="0">
                  <c:v>Raoultella planticola
</c:v>
                </c:pt>
              </c:strCache>
            </c:strRef>
          </c:tx>
          <c:spPr>
            <a:solidFill>
              <a:schemeClr val="accent5">
                <a:lumMod val="60000"/>
              </a:schemeClr>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B'!$B$16:$I$16</c:f>
              <c:numCache>
                <c:formatCode>General</c:formatCode>
                <c:ptCount val="8"/>
                <c:pt idx="7">
                  <c:v>1</c:v>
                </c:pt>
              </c:numCache>
            </c:numRef>
          </c:val>
          <c:extLst xmlns:c16r2="http://schemas.microsoft.com/office/drawing/2015/06/chart">
            <c:ext xmlns:c16="http://schemas.microsoft.com/office/drawing/2014/chart" uri="{C3380CC4-5D6E-409C-BE32-E72D297353CC}">
              <c16:uniqueId val="{0000000A-C039-435E-BCC8-9B2BA014717D}"/>
            </c:ext>
          </c:extLst>
        </c:ser>
        <c:ser>
          <c:idx val="11"/>
          <c:order val="11"/>
          <c:tx>
            <c:strRef>
              <c:f>'Fig 10 B'!$A$17</c:f>
              <c:strCache>
                <c:ptCount val="1"/>
                <c:pt idx="0">
                  <c:v>Serratia species
</c:v>
                </c:pt>
              </c:strCache>
            </c:strRef>
          </c:tx>
          <c:spPr>
            <a:solidFill>
              <a:schemeClr val="tx1"/>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B'!$B$17:$I$17</c:f>
              <c:numCache>
                <c:formatCode>General</c:formatCode>
                <c:ptCount val="8"/>
                <c:pt idx="7">
                  <c:v>1</c:v>
                </c:pt>
              </c:numCache>
            </c:numRef>
          </c:val>
          <c:extLst xmlns:c16r2="http://schemas.microsoft.com/office/drawing/2015/06/chart">
            <c:ext xmlns:c16="http://schemas.microsoft.com/office/drawing/2014/chart" uri="{C3380CC4-5D6E-409C-BE32-E72D297353CC}">
              <c16:uniqueId val="{0000000B-C039-435E-BCC8-9B2BA014717D}"/>
            </c:ext>
          </c:extLst>
        </c:ser>
        <c:ser>
          <c:idx val="12"/>
          <c:order val="12"/>
          <c:tx>
            <c:strRef>
              <c:f>'Fig 10 B'!$A$18</c:f>
              <c:strCache>
                <c:ptCount val="1"/>
                <c:pt idx="0">
                  <c:v>Citrobacter koseri
</c:v>
                </c:pt>
              </c:strCache>
            </c:strRef>
          </c:tx>
          <c:spPr>
            <a:solidFill>
              <a:srgbClr val="CCFF33"/>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B'!$B$18:$I$18</c:f>
              <c:numCache>
                <c:formatCode>General</c:formatCode>
                <c:ptCount val="8"/>
                <c:pt idx="6">
                  <c:v>1</c:v>
                </c:pt>
              </c:numCache>
            </c:numRef>
          </c:val>
          <c:extLst xmlns:c16r2="http://schemas.microsoft.com/office/drawing/2015/06/chart">
            <c:ext xmlns:c16="http://schemas.microsoft.com/office/drawing/2014/chart" uri="{C3380CC4-5D6E-409C-BE32-E72D297353CC}">
              <c16:uniqueId val="{0000000C-C039-435E-BCC8-9B2BA014717D}"/>
            </c:ext>
          </c:extLst>
        </c:ser>
        <c:ser>
          <c:idx val="13"/>
          <c:order val="13"/>
          <c:tx>
            <c:strRef>
              <c:f>'Fig 10 B'!$A$19</c:f>
              <c:strCache>
                <c:ptCount val="1"/>
                <c:pt idx="0">
                  <c:v>Morganella morganii
</c:v>
                </c:pt>
              </c:strCache>
            </c:strRef>
          </c:tx>
          <c:spPr>
            <a:solidFill>
              <a:srgbClr val="FF9933"/>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B'!$B$19:$I$19</c:f>
              <c:numCache>
                <c:formatCode>General</c:formatCode>
                <c:ptCount val="8"/>
                <c:pt idx="6">
                  <c:v>1</c:v>
                </c:pt>
              </c:numCache>
            </c:numRef>
          </c:val>
          <c:extLst xmlns:c16r2="http://schemas.microsoft.com/office/drawing/2015/06/chart">
            <c:ext xmlns:c16="http://schemas.microsoft.com/office/drawing/2014/chart" uri="{C3380CC4-5D6E-409C-BE32-E72D297353CC}">
              <c16:uniqueId val="{0000000D-C039-435E-BCC8-9B2BA014717D}"/>
            </c:ext>
          </c:extLst>
        </c:ser>
        <c:ser>
          <c:idx val="14"/>
          <c:order val="14"/>
          <c:tx>
            <c:strRef>
              <c:f>'Fig 10 B'!$A$20</c:f>
              <c:strCache>
                <c:ptCount val="1"/>
                <c:pt idx="0">
                  <c:v>Citrobacter braakii
</c:v>
                </c:pt>
              </c:strCache>
            </c:strRef>
          </c:tx>
          <c:spPr>
            <a:solidFill>
              <a:srgbClr val="8FD5DF"/>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B'!$B$20:$I$20</c:f>
              <c:numCache>
                <c:formatCode>General</c:formatCode>
                <c:ptCount val="8"/>
                <c:pt idx="7">
                  <c:v>1</c:v>
                </c:pt>
              </c:numCache>
            </c:numRef>
          </c:val>
          <c:extLst xmlns:c16r2="http://schemas.microsoft.com/office/drawing/2015/06/chart">
            <c:ext xmlns:c16="http://schemas.microsoft.com/office/drawing/2014/chart" uri="{C3380CC4-5D6E-409C-BE32-E72D297353CC}">
              <c16:uniqueId val="{0000000E-C039-435E-BCC8-9B2BA014717D}"/>
            </c:ext>
          </c:extLst>
        </c:ser>
        <c:ser>
          <c:idx val="15"/>
          <c:order val="15"/>
          <c:tx>
            <c:strRef>
              <c:f>'Fig 10 B'!$A$21</c:f>
              <c:strCache>
                <c:ptCount val="1"/>
                <c:pt idx="0">
                  <c:v>Enterobacter species
</c:v>
                </c:pt>
              </c:strCache>
            </c:strRef>
          </c:tx>
          <c:spPr>
            <a:solidFill>
              <a:schemeClr val="accent4">
                <a:lumMod val="80000"/>
                <a:lumOff val="20000"/>
              </a:schemeClr>
            </a:solidFill>
            <a:ln>
              <a:noFill/>
            </a:ln>
            <a:effectLst/>
          </c:spPr>
          <c:invertIfNegative val="0"/>
          <c:cat>
            <c:strRef>
              <c:f>'Fig 10 B'!$B$5:$I$5</c:f>
              <c:strCache>
                <c:ptCount val="8"/>
                <c:pt idx="0">
                  <c:v>KPC, NDM</c:v>
                </c:pt>
                <c:pt idx="1">
                  <c:v>SME
</c:v>
                </c:pt>
                <c:pt idx="2">
                  <c:v>VIM
</c:v>
                </c:pt>
                <c:pt idx="3">
                  <c:v>NDM, OXA-48-like
</c:v>
                </c:pt>
                <c:pt idx="4">
                  <c:v>KPC
</c:v>
                </c:pt>
                <c:pt idx="5">
                  <c:v>OXA-48-like
</c:v>
                </c:pt>
                <c:pt idx="6">
                  <c:v>NDM
</c:v>
                </c:pt>
                <c:pt idx="7">
                  <c:v>IMP
</c:v>
                </c:pt>
              </c:strCache>
            </c:strRef>
          </c:cat>
          <c:val>
            <c:numRef>
              <c:f>'Fig 10 B'!$B$21:$I$21</c:f>
              <c:numCache>
                <c:formatCode>General</c:formatCode>
                <c:ptCount val="8"/>
                <c:pt idx="7">
                  <c:v>1</c:v>
                </c:pt>
              </c:numCache>
            </c:numRef>
          </c:val>
          <c:extLst xmlns:c16r2="http://schemas.microsoft.com/office/drawing/2015/06/chart">
            <c:ext xmlns:c16="http://schemas.microsoft.com/office/drawing/2014/chart" uri="{C3380CC4-5D6E-409C-BE32-E72D297353CC}">
              <c16:uniqueId val="{00000000-CB43-43F2-814B-18033D13A0DC}"/>
            </c:ext>
          </c:extLst>
        </c:ser>
        <c:dLbls>
          <c:showLegendKey val="0"/>
          <c:showVal val="0"/>
          <c:showCatName val="0"/>
          <c:showSerName val="0"/>
          <c:showPercent val="0"/>
          <c:showBubbleSize val="0"/>
        </c:dLbls>
        <c:gapWidth val="50"/>
        <c:overlap val="100"/>
        <c:axId val="148152320"/>
        <c:axId val="148153856"/>
      </c:barChart>
      <c:catAx>
        <c:axId val="148152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48153856"/>
        <c:crosses val="autoZero"/>
        <c:auto val="1"/>
        <c:lblAlgn val="ctr"/>
        <c:lblOffset val="100"/>
        <c:noMultiLvlLbl val="0"/>
      </c:catAx>
      <c:valAx>
        <c:axId val="148153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8152320"/>
        <c:crosses val="autoZero"/>
        <c:crossBetween val="between"/>
      </c:valAx>
      <c:spPr>
        <a:noFill/>
        <a:ln>
          <a:noFill/>
        </a:ln>
        <a:effectLst/>
      </c:spPr>
    </c:plotArea>
    <c:legend>
      <c:legendPos val="b"/>
      <c:layout>
        <c:manualLayout>
          <c:xMode val="edge"/>
          <c:yMode val="edge"/>
          <c:x val="2.4281160137312446E-2"/>
          <c:y val="0.69508627080683294"/>
          <c:w val="0.96024661670448486"/>
          <c:h val="0.2822509227971875"/>
        </c:manualLayout>
      </c:layout>
      <c:overlay val="0"/>
      <c:spPr>
        <a:noFill/>
        <a:ln>
          <a:noFill/>
        </a:ln>
        <a:effectLst/>
      </c:spPr>
      <c:txPr>
        <a:bodyPr rot="0" spcFirstLastPara="1" vertOverflow="ellipsis" vert="horz" wrap="square" anchor="ctr" anchorCtr="1"/>
        <a:lstStyle/>
        <a:p>
          <a:pPr>
            <a:defRPr sz="800" b="0" i="1"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89104613241447"/>
          <c:y val="0.13464289116078232"/>
          <c:w val="0.7371893100357183"/>
          <c:h val="0.52517383159766318"/>
        </c:manualLayout>
      </c:layout>
      <c:barChart>
        <c:barDir val="col"/>
        <c:grouping val="stacked"/>
        <c:varyColors val="0"/>
        <c:ser>
          <c:idx val="1"/>
          <c:order val="2"/>
          <c:tx>
            <c:strRef>
              <c:f>'CAR by Month'!$D$11</c:f>
              <c:strCache>
                <c:ptCount val="1"/>
                <c:pt idx="0">
                  <c:v>Total RMT</c:v>
                </c:pt>
              </c:strCache>
            </c:strRef>
          </c:tx>
          <c:spPr>
            <a:solidFill>
              <a:schemeClr val="accent5">
                <a:lumMod val="60000"/>
                <a:lumOff val="40000"/>
              </a:schemeClr>
            </a:solidFill>
          </c:spPr>
          <c:invertIfNegative val="0"/>
          <c:dLbls>
            <c:dLbl>
              <c:idx val="0"/>
              <c:layout>
                <c:manualLayout>
                  <c:x val="0"/>
                  <c:y val="-6.4620534384790498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46C-4102-AEB4-47EB8FCDB246}"/>
                </c:ext>
              </c:extLst>
            </c:dLbl>
            <c:dLbl>
              <c:idx val="1"/>
              <c:layout>
                <c:manualLayout>
                  <c:x val="4.103405826836274E-3"/>
                  <c:y val="-7.6416866197322908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46C-4102-AEB4-47EB8FCDB246}"/>
                </c:ext>
              </c:extLst>
            </c:dLbl>
            <c:dLbl>
              <c:idx val="2"/>
              <c:layout>
                <c:manualLayout>
                  <c:x val="4.103405826836274E-3"/>
                  <c:y val="-9.8299323779686393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46C-4102-AEB4-47EB8FCDB246}"/>
                </c:ext>
              </c:extLst>
            </c:dLbl>
            <c:dLbl>
              <c:idx val="3"/>
              <c:layout>
                <c:manualLayout>
                  <c:x val="4.103405826836274E-3"/>
                  <c:y val="-0.1689887667218602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46C-4102-AEB4-47EB8FCDB246}"/>
                </c:ext>
              </c:extLst>
            </c:dLbl>
            <c:dLbl>
              <c:idx val="4"/>
              <c:layout>
                <c:manualLayout>
                  <c:x val="-7.5228237782309357E-17"/>
                  <c:y val="-0.1083850524735845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46C-4102-AEB4-47EB8FCDB246}"/>
                </c:ext>
              </c:extLst>
            </c:dLbl>
            <c:dLbl>
              <c:idx val="5"/>
              <c:layout>
                <c:manualLayout>
                  <c:x val="0"/>
                  <c:y val="-0.18582796288134185"/>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46C-4102-AEB4-47EB8FCDB246}"/>
                </c:ext>
              </c:extLst>
            </c:dLbl>
            <c:dLbl>
              <c:idx val="6"/>
              <c:layout>
                <c:manualLayout>
                  <c:x val="4.103405826836274E-3"/>
                  <c:y val="-0.12018138428611704"/>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46C-4102-AEB4-47EB8FCDB246}"/>
                </c:ext>
              </c:extLst>
            </c:dLbl>
            <c:dLbl>
              <c:idx val="7"/>
              <c:layout>
                <c:manualLayout>
                  <c:x val="4.103405826836274E-3"/>
                  <c:y val="-0.1689887667218602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46C-4102-AEB4-47EB8FCDB246}"/>
                </c:ext>
              </c:extLst>
            </c:dLbl>
            <c:dLbl>
              <c:idx val="8"/>
              <c:layout>
                <c:manualLayout>
                  <c:x val="0"/>
                  <c:y val="-9.8299323779686393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46C-4102-AEB4-47EB8FCDB246}"/>
                </c:ext>
              </c:extLst>
            </c:dLbl>
            <c:dLbl>
              <c:idx val="9"/>
              <c:layout>
                <c:manualLayout>
                  <c:x val="0"/>
                  <c:y val="-4.9491941343943205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46C-4102-AEB4-47EB8FCDB246}"/>
                </c:ext>
              </c:extLst>
            </c:dLbl>
            <c:spPr>
              <a:noFill/>
              <a:ln>
                <a:noFill/>
              </a:ln>
              <a:effectLst/>
            </c:spPr>
            <c:txPr>
              <a:bodyPr wrap="square" lIns="38100" tIns="19050" rIns="38100" bIns="19050" anchor="ctr">
                <a:spAutoFit/>
              </a:bodyPr>
              <a:lstStyle/>
              <a:p>
                <a:pPr>
                  <a:defRPr sz="700">
                    <a:latin typeface="Arial" panose="020B0604020202020204" pitchFamily="34" charset="0"/>
                    <a:cs typeface="Arial" panose="020B0604020202020204" pitchFamily="34"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'CAR by Month'!$D$12:$D$21</c:f>
              <c:numCache>
                <c:formatCode>General</c:formatCode>
                <c:ptCount val="10"/>
                <c:pt idx="0">
                  <c:v>1</c:v>
                </c:pt>
                <c:pt idx="1">
                  <c:v>2</c:v>
                </c:pt>
                <c:pt idx="2">
                  <c:v>3</c:v>
                </c:pt>
                <c:pt idx="3">
                  <c:v>6</c:v>
                </c:pt>
                <c:pt idx="4">
                  <c:v>3</c:v>
                </c:pt>
                <c:pt idx="5">
                  <c:v>7</c:v>
                </c:pt>
                <c:pt idx="6">
                  <c:v>4</c:v>
                </c:pt>
                <c:pt idx="7">
                  <c:v>6</c:v>
                </c:pt>
                <c:pt idx="8">
                  <c:v>3</c:v>
                </c:pt>
                <c:pt idx="9">
                  <c:v>1</c:v>
                </c:pt>
              </c:numCache>
            </c:numRef>
          </c:val>
          <c:extLst xmlns:c16r2="http://schemas.microsoft.com/office/drawing/2015/06/chart">
            <c:ext xmlns:c16="http://schemas.microsoft.com/office/drawing/2014/chart" uri="{C3380CC4-5D6E-409C-BE32-E72D297353CC}">
              <c16:uniqueId val="{00000000-646C-4102-AEB4-47EB8FCDB246}"/>
            </c:ext>
          </c:extLst>
        </c:ser>
        <c:dLbls>
          <c:showLegendKey val="0"/>
          <c:showVal val="0"/>
          <c:showCatName val="0"/>
          <c:showSerName val="0"/>
          <c:showPercent val="0"/>
          <c:showBubbleSize val="0"/>
        </c:dLbls>
        <c:gapWidth val="150"/>
        <c:overlap val="100"/>
        <c:axId val="140470144"/>
        <c:axId val="140471680"/>
      </c:barChart>
      <c:lineChart>
        <c:grouping val="standard"/>
        <c:varyColors val="0"/>
        <c:ser>
          <c:idx val="0"/>
          <c:order val="0"/>
          <c:tx>
            <c:strRef>
              <c:f>'CAR by Month'!$C$11</c:f>
              <c:strCache>
                <c:ptCount val="1"/>
                <c:pt idx="0">
                  <c:v>Ribosomal methylase
</c:v>
                </c:pt>
              </c:strCache>
            </c:strRef>
          </c:tx>
          <c:spPr>
            <a:ln w="28575" cap="rnd">
              <a:solidFill>
                <a:srgbClr val="0000FF"/>
              </a:solidFill>
              <a:round/>
            </a:ln>
            <a:effectLst/>
          </c:spPr>
          <c:marker>
            <c:symbol val="none"/>
          </c:marker>
          <c:cat>
            <c:strRef>
              <c:f>'CAR by Month'!$A$12:$A$21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'CAR by Month'!$C$12:$C$21</c:f>
              <c:numCache>
                <c:formatCode>General</c:formatCode>
                <c:ptCount val="10"/>
                <c:pt idx="0">
                  <c:v>0</c:v>
                </c:pt>
                <c:pt idx="1">
                  <c:v>1</c:v>
                </c:pt>
                <c:pt idx="2">
                  <c:v>1</c:v>
                </c:pt>
                <c:pt idx="3">
                  <c:v>0</c:v>
                </c:pt>
                <c:pt idx="4">
                  <c:v>0</c:v>
                </c:pt>
                <c:pt idx="5">
                  <c:v>6</c:v>
                </c:pt>
                <c:pt idx="6">
                  <c:v>3</c:v>
                </c:pt>
                <c:pt idx="7">
                  <c:v>1</c:v>
                </c:pt>
                <c:pt idx="8">
                  <c:v>3</c:v>
                </c:pt>
                <c:pt idx="9">
                  <c:v>0</c:v>
                </c:pt>
              </c:numCache>
            </c:numRef>
          </c:val>
          <c:smooth val="0"/>
          <c:extLst xmlns:c16r2="http://schemas.microsoft.com/office/drawing/2015/06/chart">
            <c:ext xmlns:c16="http://schemas.microsoft.com/office/drawing/2014/chart" uri="{C3380CC4-5D6E-409C-BE32-E72D297353CC}">
              <c16:uniqueId val="{00000000-7170-4876-B8D1-3258A1B92438}"/>
            </c:ext>
          </c:extLst>
        </c:ser>
        <c:ser>
          <c:idx val="3"/>
          <c:order val="1"/>
          <c:tx>
            <c:strRef>
              <c:f>'CAR by Month'!$B$11</c:f>
              <c:strCache>
                <c:ptCount val="1"/>
                <c:pt idx="0">
                  <c:v>Ribosomal methylase and carbapenemase
</c:v>
                </c:pt>
              </c:strCache>
            </c:strRef>
          </c:tx>
          <c:spPr>
            <a:ln w="28575" cap="rnd">
              <a:solidFill>
                <a:srgbClr val="D60093"/>
              </a:solidFill>
              <a:round/>
            </a:ln>
            <a:effectLst/>
          </c:spPr>
          <c:marker>
            <c:symbol val="none"/>
          </c:marker>
          <c:cat>
            <c:strRef>
              <c:f>'CAR by Month'!$A$12:$A$21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'CAR by Month'!$B$12:$B$21</c:f>
              <c:numCache>
                <c:formatCode>General</c:formatCode>
                <c:ptCount val="10"/>
                <c:pt idx="0">
                  <c:v>1</c:v>
                </c:pt>
                <c:pt idx="1">
                  <c:v>1</c:v>
                </c:pt>
                <c:pt idx="2">
                  <c:v>2</c:v>
                </c:pt>
                <c:pt idx="3">
                  <c:v>6</c:v>
                </c:pt>
                <c:pt idx="4">
                  <c:v>3</c:v>
                </c:pt>
                <c:pt idx="5">
                  <c:v>1</c:v>
                </c:pt>
                <c:pt idx="6">
                  <c:v>1</c:v>
                </c:pt>
                <c:pt idx="7">
                  <c:v>5</c:v>
                </c:pt>
                <c:pt idx="8">
                  <c:v>0</c:v>
                </c:pt>
                <c:pt idx="9">
                  <c:v>1</c:v>
                </c:pt>
              </c:numCache>
            </c:numRef>
          </c:val>
          <c:smooth val="0"/>
          <c:extLst xmlns:c16r2="http://schemas.microsoft.com/office/drawing/2015/06/chart">
            <c:ext xmlns:c16="http://schemas.microsoft.com/office/drawing/2014/chart" uri="{C3380CC4-5D6E-409C-BE32-E72D297353CC}">
              <c16:uniqueId val="{00000001-7170-4876-B8D1-3258A1B92438}"/>
            </c:ext>
          </c:extLst>
        </c:ser>
        <c:dLbls>
          <c:showLegendKey val="0"/>
          <c:showVal val="0"/>
          <c:showCatName val="0"/>
          <c:showSerName val="0"/>
          <c:showPercent val="0"/>
          <c:showBubbleSize val="0"/>
        </c:dLbls>
        <c:marker val="1"/>
        <c:smooth val="0"/>
        <c:axId val="140470144"/>
        <c:axId val="140471680"/>
      </c:lineChart>
      <c:catAx>
        <c:axId val="14047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0471680"/>
        <c:crosses val="autoZero"/>
        <c:auto val="1"/>
        <c:lblAlgn val="ctr"/>
        <c:lblOffset val="100"/>
        <c:noMultiLvlLbl val="0"/>
      </c:catAx>
      <c:valAx>
        <c:axId val="140471680"/>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Number </a:t>
                </a:r>
              </a:p>
            </c:rich>
          </c:tx>
          <c:layout>
            <c:manualLayout>
              <c:xMode val="edge"/>
              <c:yMode val="edge"/>
              <c:x val="1.6782831847249321E-2"/>
              <c:y val="0.3775139920137274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0470144"/>
        <c:crosses val="autoZero"/>
        <c:crossBetween val="between"/>
      </c:valAx>
      <c:spPr>
        <a:noFill/>
        <a:ln>
          <a:noFill/>
        </a:ln>
        <a:effectLst/>
      </c:spPr>
    </c:plotArea>
    <c:legend>
      <c:legendPos val="b"/>
      <c:layout>
        <c:manualLayout>
          <c:xMode val="edge"/>
          <c:yMode val="edge"/>
          <c:x val="0.10686469848203281"/>
          <c:y val="0.77040103579148578"/>
          <c:w val="0.65107157050588216"/>
          <c:h val="0.2003299701001822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19099437387846"/>
          <c:y val="0.1351230327366125"/>
          <c:w val="0.76654469286229743"/>
          <c:h val="0.58357512470003514"/>
        </c:manualLayout>
      </c:layout>
      <c:lineChart>
        <c:grouping val="standard"/>
        <c:varyColors val="0"/>
        <c:ser>
          <c:idx val="1"/>
          <c:order val="0"/>
          <c:tx>
            <c:strRef>
              <c:f>'SalmShig by Month'!$C$11</c:f>
              <c:strCache>
                <c:ptCount val="1"/>
                <c:pt idx="0">
                  <c:v>Multidrug-resistant Shigella
</c:v>
                </c:pt>
              </c:strCache>
            </c:strRef>
          </c:tx>
          <c:spPr>
            <a:ln w="28575" cap="rnd">
              <a:solidFill>
                <a:srgbClr val="0070C0"/>
              </a:solidFill>
              <a:round/>
            </a:ln>
            <a:effectLst/>
          </c:spPr>
          <c:marker>
            <c:symbol val="none"/>
          </c:marker>
          <c:cat>
            <c:strRef>
              <c:f>'SalmShig by Month'!$A$12:$A$21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'SalmShig by Month'!$C$12:$C$21</c:f>
              <c:numCache>
                <c:formatCode>General</c:formatCode>
                <c:ptCount val="10"/>
                <c:pt idx="0">
                  <c:v>1</c:v>
                </c:pt>
                <c:pt idx="1">
                  <c:v>1</c:v>
                </c:pt>
                <c:pt idx="2">
                  <c:v>1</c:v>
                </c:pt>
                <c:pt idx="3">
                  <c:v>1</c:v>
                </c:pt>
                <c:pt idx="4">
                  <c:v>2</c:v>
                </c:pt>
                <c:pt idx="5">
                  <c:v>3</c:v>
                </c:pt>
                <c:pt idx="6">
                  <c:v>2</c:v>
                </c:pt>
                <c:pt idx="7">
                  <c:v>0</c:v>
                </c:pt>
                <c:pt idx="8">
                  <c:v>0</c:v>
                </c:pt>
                <c:pt idx="9">
                  <c:v>4</c:v>
                </c:pt>
              </c:numCache>
            </c:numRef>
          </c:val>
          <c:smooth val="0"/>
          <c:extLst xmlns:c16r2="http://schemas.microsoft.com/office/drawing/2015/06/chart">
            <c:ext xmlns:c16="http://schemas.microsoft.com/office/drawing/2014/chart" uri="{C3380CC4-5D6E-409C-BE32-E72D297353CC}">
              <c16:uniqueId val="{00000000-FD5E-4A22-9968-0A4D0E1CDDE3}"/>
            </c:ext>
          </c:extLst>
        </c:ser>
        <c:ser>
          <c:idx val="0"/>
          <c:order val="1"/>
          <c:tx>
            <c:strRef>
              <c:f>'SalmShig by Month'!$B$11</c:f>
              <c:strCache>
                <c:ptCount val="1"/>
                <c:pt idx="0">
                  <c:v>Ceftriaxone non-susceptible Salmonella
</c:v>
                </c:pt>
              </c:strCache>
            </c:strRef>
          </c:tx>
          <c:spPr>
            <a:ln w="28575" cap="rnd">
              <a:solidFill>
                <a:srgbClr val="D60093"/>
              </a:solidFill>
              <a:round/>
            </a:ln>
            <a:effectLst/>
          </c:spPr>
          <c:marker>
            <c:symbol val="none"/>
          </c:marker>
          <c:cat>
            <c:strRef>
              <c:f>'SalmShig by Month'!$A$12:$A$21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'SalmShig by Month'!$B$12:$B$21</c:f>
              <c:numCache>
                <c:formatCode>General</c:formatCode>
                <c:ptCount val="10"/>
                <c:pt idx="0">
                  <c:v>0</c:v>
                </c:pt>
                <c:pt idx="1">
                  <c:v>0</c:v>
                </c:pt>
                <c:pt idx="2">
                  <c:v>3</c:v>
                </c:pt>
                <c:pt idx="3">
                  <c:v>2</c:v>
                </c:pt>
                <c:pt idx="4">
                  <c:v>2</c:v>
                </c:pt>
                <c:pt idx="5">
                  <c:v>2</c:v>
                </c:pt>
                <c:pt idx="6">
                  <c:v>1</c:v>
                </c:pt>
                <c:pt idx="7">
                  <c:v>2</c:v>
                </c:pt>
                <c:pt idx="8">
                  <c:v>3</c:v>
                </c:pt>
                <c:pt idx="9">
                  <c:v>0</c:v>
                </c:pt>
              </c:numCache>
            </c:numRef>
          </c:val>
          <c:smooth val="0"/>
          <c:extLst xmlns:c16r2="http://schemas.microsoft.com/office/drawing/2015/06/chart">
            <c:ext xmlns:c16="http://schemas.microsoft.com/office/drawing/2014/chart" uri="{C3380CC4-5D6E-409C-BE32-E72D297353CC}">
              <c16:uniqueId val="{00000001-FD5E-4A22-9968-0A4D0E1CDDE3}"/>
            </c:ext>
          </c:extLst>
        </c:ser>
        <c:dLbls>
          <c:showLegendKey val="0"/>
          <c:showVal val="0"/>
          <c:showCatName val="0"/>
          <c:showSerName val="0"/>
          <c:showPercent val="0"/>
          <c:showBubbleSize val="0"/>
        </c:dLbls>
        <c:marker val="1"/>
        <c:smooth val="0"/>
        <c:axId val="139463680"/>
        <c:axId val="139461760"/>
      </c:lineChart>
      <c:valAx>
        <c:axId val="139461760"/>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Number</a:t>
                </a:r>
              </a:p>
            </c:rich>
          </c:tx>
          <c:layout>
            <c:manualLayout>
              <c:xMode val="edge"/>
              <c:yMode val="edge"/>
              <c:x val="3.6310254321658068E-2"/>
              <c:y val="0.37338849042384553"/>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9463680"/>
        <c:crosses val="autoZero"/>
        <c:crossBetween val="between"/>
        <c:majorUnit val="1"/>
      </c:valAx>
      <c:catAx>
        <c:axId val="1394636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9461760"/>
        <c:crosses val="autoZero"/>
        <c:auto val="1"/>
        <c:lblAlgn val="ctr"/>
        <c:lblOffset val="100"/>
        <c:noMultiLvlLbl val="0"/>
      </c:catAx>
      <c:spPr>
        <a:noFill/>
        <a:ln>
          <a:noFill/>
        </a:ln>
        <a:effectLst/>
      </c:spPr>
    </c:plotArea>
    <c:legend>
      <c:legendPos val="b"/>
      <c:layout>
        <c:manualLayout>
          <c:xMode val="edge"/>
          <c:yMode val="edge"/>
          <c:x val="8.6605552043220888E-2"/>
          <c:y val="0.83944009468823455"/>
          <c:w val="0.864287122090863"/>
          <c:h val="0.1181446885123833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435644449553295"/>
          <c:y val="0.14302411417322836"/>
          <c:w val="0.75437924274064283"/>
          <c:h val="0.57662044386588773"/>
        </c:manualLayout>
      </c:layout>
      <c:lineChart>
        <c:grouping val="standard"/>
        <c:varyColors val="0"/>
        <c:ser>
          <c:idx val="0"/>
          <c:order val="0"/>
          <c:tx>
            <c:strRef>
              <c:f>'SAUR by Month'!$B$11</c:f>
              <c:strCache>
                <c:ptCount val="1"/>
                <c:pt idx="0">
                  <c:v>Daptomycin
</c:v>
                </c:pt>
              </c:strCache>
            </c:strRef>
          </c:tx>
          <c:spPr>
            <a:ln w="28575" cap="rnd">
              <a:solidFill>
                <a:srgbClr val="00FFFF"/>
              </a:solidFill>
              <a:round/>
            </a:ln>
            <a:effectLst/>
          </c:spPr>
          <c:marker>
            <c:symbol val="none"/>
          </c:marker>
          <c:cat>
            <c:strRef>
              <c:f>'SAUR by Month'!$A$12:$A$21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'SAUR by Month'!$B$12:$B$21</c:f>
              <c:numCache>
                <c:formatCode>General</c:formatCode>
                <c:ptCount val="10"/>
                <c:pt idx="0">
                  <c:v>0</c:v>
                </c:pt>
                <c:pt idx="1">
                  <c:v>7</c:v>
                </c:pt>
                <c:pt idx="2">
                  <c:v>11</c:v>
                </c:pt>
                <c:pt idx="3">
                  <c:v>11</c:v>
                </c:pt>
                <c:pt idx="4">
                  <c:v>1</c:v>
                </c:pt>
                <c:pt idx="5">
                  <c:v>5</c:v>
                </c:pt>
                <c:pt idx="6">
                  <c:v>4</c:v>
                </c:pt>
                <c:pt idx="7">
                  <c:v>8</c:v>
                </c:pt>
                <c:pt idx="8">
                  <c:v>7</c:v>
                </c:pt>
                <c:pt idx="9">
                  <c:v>8</c:v>
                </c:pt>
              </c:numCache>
            </c:numRef>
          </c:val>
          <c:smooth val="0"/>
          <c:extLst xmlns:c16r2="http://schemas.microsoft.com/office/drawing/2015/06/chart">
            <c:ext xmlns:c16="http://schemas.microsoft.com/office/drawing/2014/chart" uri="{C3380CC4-5D6E-409C-BE32-E72D297353CC}">
              <c16:uniqueId val="{00000000-B534-4645-9519-3FB45F062D24}"/>
            </c:ext>
          </c:extLst>
        </c:ser>
        <c:ser>
          <c:idx val="1"/>
          <c:order val="1"/>
          <c:tx>
            <c:strRef>
              <c:f>'SAUR by Month'!$C$11</c:f>
              <c:strCache>
                <c:ptCount val="1"/>
                <c:pt idx="0">
                  <c:v>Vancomycin
</c:v>
                </c:pt>
              </c:strCache>
            </c:strRef>
          </c:tx>
          <c:spPr>
            <a:ln w="28575" cap="rnd">
              <a:solidFill>
                <a:srgbClr val="FF9933"/>
              </a:solidFill>
              <a:round/>
            </a:ln>
            <a:effectLst/>
          </c:spPr>
          <c:marker>
            <c:symbol val="none"/>
          </c:marker>
          <c:dPt>
            <c:idx val="2"/>
            <c:bubble3D val="0"/>
            <c:extLst xmlns:c16r2="http://schemas.microsoft.com/office/drawing/2015/06/chart">
              <c:ext xmlns:c16="http://schemas.microsoft.com/office/drawing/2014/chart" uri="{C3380CC4-5D6E-409C-BE32-E72D297353CC}">
                <c16:uniqueId val="{00000002-B534-4645-9519-3FB45F062D24}"/>
              </c:ext>
            </c:extLst>
          </c:dPt>
          <c:cat>
            <c:strRef>
              <c:f>'SAUR by Month'!$A$12:$A$21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'SAUR by Month'!$C$12:$C$21</c:f>
              <c:numCache>
                <c:formatCode>General</c:formatCode>
                <c:ptCount val="10"/>
                <c:pt idx="0">
                  <c:v>0</c:v>
                </c:pt>
                <c:pt idx="1">
                  <c:v>0</c:v>
                </c:pt>
                <c:pt idx="2">
                  <c:v>0</c:v>
                </c:pt>
                <c:pt idx="3">
                  <c:v>1</c:v>
                </c:pt>
                <c:pt idx="4">
                  <c:v>0</c:v>
                </c:pt>
                <c:pt idx="5">
                  <c:v>0</c:v>
                </c:pt>
                <c:pt idx="6">
                  <c:v>0</c:v>
                </c:pt>
                <c:pt idx="7">
                  <c:v>0</c:v>
                </c:pt>
                <c:pt idx="8">
                  <c:v>0</c:v>
                </c:pt>
                <c:pt idx="9">
                  <c:v>0</c:v>
                </c:pt>
              </c:numCache>
            </c:numRef>
          </c:val>
          <c:smooth val="0"/>
          <c:extLst xmlns:c16r2="http://schemas.microsoft.com/office/drawing/2015/06/chart">
            <c:ext xmlns:c16="http://schemas.microsoft.com/office/drawing/2014/chart" uri="{C3380CC4-5D6E-409C-BE32-E72D297353CC}">
              <c16:uniqueId val="{00000003-B534-4645-9519-3FB45F062D24}"/>
            </c:ext>
          </c:extLst>
        </c:ser>
        <c:dLbls>
          <c:showLegendKey val="0"/>
          <c:showVal val="0"/>
          <c:showCatName val="0"/>
          <c:showSerName val="0"/>
          <c:showPercent val="0"/>
          <c:showBubbleSize val="0"/>
        </c:dLbls>
        <c:marker val="1"/>
        <c:smooth val="0"/>
        <c:axId val="140549120"/>
        <c:axId val="140563200"/>
      </c:lineChart>
      <c:catAx>
        <c:axId val="14054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0563200"/>
        <c:crosses val="autoZero"/>
        <c:auto val="1"/>
        <c:lblAlgn val="ctr"/>
        <c:lblOffset val="100"/>
        <c:noMultiLvlLbl val="0"/>
      </c:catAx>
      <c:valAx>
        <c:axId val="140563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Number </a:t>
                </a:r>
              </a:p>
            </c:rich>
          </c:tx>
          <c:layout>
            <c:manualLayout>
              <c:xMode val="edge"/>
              <c:yMode val="edge"/>
              <c:x val="3.6310254321658068E-2"/>
              <c:y val="0.3775139029650996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0549120"/>
        <c:crosses val="autoZero"/>
        <c:crossBetween val="between"/>
      </c:valAx>
      <c:spPr>
        <a:noFill/>
        <a:ln>
          <a:noFill/>
        </a:ln>
        <a:effectLst/>
      </c:spPr>
    </c:plotArea>
    <c:legend>
      <c:legendPos val="b"/>
      <c:layout>
        <c:manualLayout>
          <c:xMode val="edge"/>
          <c:yMode val="edge"/>
          <c:x val="0.13908079008372129"/>
          <c:y val="0.89104370069478789"/>
          <c:w val="0.69167653405111362"/>
          <c:h val="6.674109541048699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435644449553295"/>
          <c:y val="0.13333915417830836"/>
          <c:w val="0.75437924274064283"/>
          <c:h val="0.58132500952501909"/>
        </c:manualLayout>
      </c:layout>
      <c:lineChart>
        <c:grouping val="standard"/>
        <c:varyColors val="0"/>
        <c:ser>
          <c:idx val="0"/>
          <c:order val="0"/>
          <c:tx>
            <c:strRef>
              <c:f>'NGON by Month'!$B$11</c:f>
              <c:strCache>
                <c:ptCount val="1"/>
                <c:pt idx="0">
                  <c:v>Azithromycin non-susceptible (LLR)
</c:v>
                </c:pt>
              </c:strCache>
            </c:strRef>
          </c:tx>
          <c:spPr>
            <a:ln w="28575" cap="rnd">
              <a:solidFill>
                <a:srgbClr val="0000FF"/>
              </a:solidFill>
              <a:round/>
            </a:ln>
            <a:effectLst/>
          </c:spPr>
          <c:marker>
            <c:symbol val="none"/>
          </c:marker>
          <c:dLbls>
            <c:dLbl>
              <c:idx val="8"/>
              <c:layout>
                <c:manualLayout>
                  <c:x val="-5.0861876775046125E-2"/>
                  <c:y val="-7.072597392799424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C0D-4444-9555-01E58CF9A99E}"/>
                </c:ext>
              </c:extLst>
            </c:dLbl>
            <c:spPr>
              <a:noFill/>
              <a:ln>
                <a:noFill/>
              </a:ln>
              <a:effectLst/>
            </c:spPr>
            <c:txPr>
              <a:bodyPr wrap="square" lIns="38100" tIns="19050" rIns="38100" bIns="19050" anchor="ctr" anchorCtr="0">
                <a:spAutoFit/>
              </a:bodyPr>
              <a:lstStyle/>
              <a:p>
                <a:pPr algn="ctr">
                  <a:defRPr sz="700">
                    <a:latin typeface="Arial" panose="020B0604020202020204" pitchFamily="34" charset="0"/>
                    <a:cs typeface="Arial" panose="020B060402020202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'NGON by Month'!$A$12:$A$21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'NGON by Month'!$B$12:$B$21</c:f>
              <c:numCache>
                <c:formatCode>General</c:formatCode>
                <c:ptCount val="10"/>
                <c:pt idx="0">
                  <c:v>9</c:v>
                </c:pt>
                <c:pt idx="1">
                  <c:v>23</c:v>
                </c:pt>
                <c:pt idx="2">
                  <c:v>18</c:v>
                </c:pt>
                <c:pt idx="3">
                  <c:v>10</c:v>
                </c:pt>
                <c:pt idx="4">
                  <c:v>20</c:v>
                </c:pt>
                <c:pt idx="5">
                  <c:v>23</c:v>
                </c:pt>
                <c:pt idx="6">
                  <c:v>23</c:v>
                </c:pt>
                <c:pt idx="7">
                  <c:v>26</c:v>
                </c:pt>
                <c:pt idx="8">
                  <c:v>22</c:v>
                </c:pt>
                <c:pt idx="9">
                  <c:v>31</c:v>
                </c:pt>
              </c:numCache>
            </c:numRef>
          </c:val>
          <c:smooth val="0"/>
          <c:extLst xmlns:c16r2="http://schemas.microsoft.com/office/drawing/2015/06/chart">
            <c:ext xmlns:c16="http://schemas.microsoft.com/office/drawing/2014/chart" uri="{C3380CC4-5D6E-409C-BE32-E72D297353CC}">
              <c16:uniqueId val="{00000002-CD1F-47BA-BD20-3B205B75C3AE}"/>
            </c:ext>
          </c:extLst>
        </c:ser>
        <c:ser>
          <c:idx val="2"/>
          <c:order val="1"/>
          <c:tx>
            <c:strRef>
              <c:f>'NGON by Month'!$D$11</c:f>
              <c:strCache>
                <c:ptCount val="1"/>
                <c:pt idx="0">
                  <c:v>Azithromycin non-susceptible (HLR)
</c:v>
                </c:pt>
              </c:strCache>
            </c:strRef>
          </c:tx>
          <c:spPr>
            <a:ln w="28575">
              <a:solidFill>
                <a:srgbClr val="D60093"/>
              </a:solidFill>
            </a:ln>
            <a:effectLst/>
          </c:spPr>
          <c:marker>
            <c:symbol val="none"/>
          </c:marker>
          <c:cat>
            <c:strRef>
              <c:f>'NGON by Month'!$A$12:$A$21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'NGON by Month'!$D$12:$D$21</c:f>
              <c:numCache>
                <c:formatCode>General</c:formatCode>
                <c:ptCount val="10"/>
                <c:pt idx="0">
                  <c:v>0</c:v>
                </c:pt>
                <c:pt idx="1">
                  <c:v>0</c:v>
                </c:pt>
                <c:pt idx="2">
                  <c:v>2</c:v>
                </c:pt>
                <c:pt idx="3">
                  <c:v>0</c:v>
                </c:pt>
                <c:pt idx="4">
                  <c:v>0</c:v>
                </c:pt>
                <c:pt idx="5">
                  <c:v>1</c:v>
                </c:pt>
                <c:pt idx="6">
                  <c:v>0</c:v>
                </c:pt>
                <c:pt idx="7">
                  <c:v>0</c:v>
                </c:pt>
                <c:pt idx="8">
                  <c:v>1</c:v>
                </c:pt>
                <c:pt idx="9">
                  <c:v>0</c:v>
                </c:pt>
              </c:numCache>
            </c:numRef>
          </c:val>
          <c:smooth val="0"/>
          <c:extLst xmlns:c16r2="http://schemas.microsoft.com/office/drawing/2015/06/chart">
            <c:ext xmlns:c16="http://schemas.microsoft.com/office/drawing/2014/chart" uri="{C3380CC4-5D6E-409C-BE32-E72D297353CC}">
              <c16:uniqueId val="{00000000-CD1F-47BA-BD20-3B205B75C3AE}"/>
            </c:ext>
          </c:extLst>
        </c:ser>
        <c:ser>
          <c:idx val="3"/>
          <c:order val="2"/>
          <c:tx>
            <c:strRef>
              <c:f>'NGON by Month'!$C$11</c:f>
              <c:strCache>
                <c:ptCount val="1"/>
                <c:pt idx="0">
                  <c:v>Ceftriaxone non-susceptible
</c:v>
                </c:pt>
              </c:strCache>
            </c:strRef>
          </c:tx>
          <c:spPr>
            <a:ln w="28575" cap="rnd">
              <a:solidFill>
                <a:srgbClr val="00B050"/>
              </a:solidFill>
              <a:round/>
            </a:ln>
            <a:effectLst/>
          </c:spPr>
          <c:marker>
            <c:symbol val="none"/>
          </c:marker>
          <c:cat>
            <c:strRef>
              <c:f>'NGON by Month'!$A$12:$A$21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'NGON by Month'!$C$12:$C$21</c:f>
              <c:numCache>
                <c:formatCode>General</c:formatCode>
                <c:ptCount val="10"/>
                <c:pt idx="0">
                  <c:v>0</c:v>
                </c:pt>
                <c:pt idx="1">
                  <c:v>0</c:v>
                </c:pt>
                <c:pt idx="2">
                  <c:v>0</c:v>
                </c:pt>
                <c:pt idx="3">
                  <c:v>0</c:v>
                </c:pt>
                <c:pt idx="4">
                  <c:v>4</c:v>
                </c:pt>
                <c:pt idx="5">
                  <c:v>0</c:v>
                </c:pt>
                <c:pt idx="6">
                  <c:v>0</c:v>
                </c:pt>
                <c:pt idx="7">
                  <c:v>0</c:v>
                </c:pt>
                <c:pt idx="8">
                  <c:v>0</c:v>
                </c:pt>
                <c:pt idx="9">
                  <c:v>0</c:v>
                </c:pt>
              </c:numCache>
            </c:numRef>
          </c:val>
          <c:smooth val="0"/>
          <c:extLst xmlns:c16r2="http://schemas.microsoft.com/office/drawing/2015/06/chart">
            <c:ext xmlns:c16="http://schemas.microsoft.com/office/drawing/2014/chart" uri="{C3380CC4-5D6E-409C-BE32-E72D297353CC}">
              <c16:uniqueId val="{00000003-CD1F-47BA-BD20-3B205B75C3AE}"/>
            </c:ext>
          </c:extLst>
        </c:ser>
        <c:dLbls>
          <c:showLegendKey val="0"/>
          <c:showVal val="0"/>
          <c:showCatName val="0"/>
          <c:showSerName val="0"/>
          <c:showPercent val="0"/>
          <c:showBubbleSize val="0"/>
        </c:dLbls>
        <c:marker val="1"/>
        <c:smooth val="0"/>
        <c:axId val="141175424"/>
        <c:axId val="141173504"/>
      </c:lineChart>
      <c:valAx>
        <c:axId val="141173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Number</a:t>
                </a:r>
              </a:p>
            </c:rich>
          </c:tx>
          <c:layout>
            <c:manualLayout>
              <c:xMode val="edge"/>
              <c:yMode val="edge"/>
              <c:x val="3.6310254321658068E-2"/>
              <c:y val="0.37338849042384553"/>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1175424"/>
        <c:crosses val="autoZero"/>
        <c:crossBetween val="between"/>
      </c:valAx>
      <c:catAx>
        <c:axId val="141175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1173504"/>
        <c:crosses val="autoZero"/>
        <c:auto val="1"/>
        <c:lblAlgn val="ctr"/>
        <c:lblOffset val="100"/>
        <c:noMultiLvlLbl val="0"/>
      </c:catAx>
      <c:spPr>
        <a:noFill/>
        <a:ln>
          <a:noFill/>
        </a:ln>
        <a:effectLst/>
      </c:spPr>
    </c:plotArea>
    <c:legend>
      <c:legendPos val="b"/>
      <c:layout>
        <c:manualLayout>
          <c:xMode val="edge"/>
          <c:yMode val="edge"/>
          <c:x val="2.8192982852933278E-2"/>
          <c:y val="0.82969254410520932"/>
          <c:w val="0.9531549374957593"/>
          <c:h val="0.1437085127900480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13584433332692"/>
          <c:y val="0.14436634810769622"/>
          <c:w val="0.77059984290284878"/>
          <c:h val="0.50941111569723141"/>
        </c:manualLayout>
      </c:layout>
      <c:barChart>
        <c:barDir val="col"/>
        <c:grouping val="clustered"/>
        <c:varyColors val="0"/>
        <c:ser>
          <c:idx val="2"/>
          <c:order val="2"/>
          <c:tx>
            <c:strRef>
              <c:f>'CPE by Month '!$D$11</c:f>
              <c:strCache>
                <c:ptCount val="1"/>
                <c:pt idx="0">
                  <c:v>Total CPE</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'CPE by Month '!$A$12:$A$21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'CPE by Month '!$D$12:$D$21</c:f>
              <c:numCache>
                <c:formatCode>General</c:formatCode>
                <c:ptCount val="10"/>
                <c:pt idx="0">
                  <c:v>16</c:v>
                </c:pt>
                <c:pt idx="1">
                  <c:v>32</c:v>
                </c:pt>
                <c:pt idx="2">
                  <c:v>42</c:v>
                </c:pt>
                <c:pt idx="3">
                  <c:v>42</c:v>
                </c:pt>
                <c:pt idx="4">
                  <c:v>41</c:v>
                </c:pt>
                <c:pt idx="5">
                  <c:v>26</c:v>
                </c:pt>
                <c:pt idx="6">
                  <c:v>26</c:v>
                </c:pt>
                <c:pt idx="7">
                  <c:v>43</c:v>
                </c:pt>
                <c:pt idx="8">
                  <c:v>29</c:v>
                </c:pt>
                <c:pt idx="9">
                  <c:v>29</c:v>
                </c:pt>
              </c:numCache>
            </c:numRef>
          </c:val>
          <c:extLst xmlns:c16r2="http://schemas.microsoft.com/office/drawing/2015/06/chart">
            <c:ext xmlns:c16="http://schemas.microsoft.com/office/drawing/2014/chart" uri="{C3380CC4-5D6E-409C-BE32-E72D297353CC}">
              <c16:uniqueId val="{00000000-8A8E-4F8F-912D-9A9C8E4AA974}"/>
            </c:ext>
          </c:extLst>
        </c:ser>
        <c:dLbls>
          <c:showLegendKey val="0"/>
          <c:showVal val="0"/>
          <c:showCatName val="0"/>
          <c:showSerName val="0"/>
          <c:showPercent val="0"/>
          <c:showBubbleSize val="0"/>
        </c:dLbls>
        <c:gapWidth val="150"/>
        <c:axId val="141295616"/>
        <c:axId val="141219712"/>
      </c:barChart>
      <c:lineChart>
        <c:grouping val="standard"/>
        <c:varyColors val="0"/>
        <c:ser>
          <c:idx val="0"/>
          <c:order val="0"/>
          <c:tx>
            <c:strRef>
              <c:f>'CPE by Month '!$B$11</c:f>
              <c:strCache>
                <c:ptCount val="1"/>
                <c:pt idx="0">
                  <c:v>Carbapenemase
</c:v>
                </c:pt>
              </c:strCache>
            </c:strRef>
          </c:tx>
          <c:spPr>
            <a:ln w="28575" cap="rnd">
              <a:solidFill>
                <a:srgbClr val="0000FF"/>
              </a:solidFill>
              <a:round/>
            </a:ln>
            <a:effectLst/>
          </c:spPr>
          <c:marker>
            <c:symbol val="none"/>
          </c:marker>
          <c:cat>
            <c:strRef>
              <c:f>'CPE by Month '!$A$12:$A$21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'CPE by Month '!$B$12:$B$21</c:f>
              <c:numCache>
                <c:formatCode>General</c:formatCode>
                <c:ptCount val="10"/>
                <c:pt idx="0">
                  <c:v>15</c:v>
                </c:pt>
                <c:pt idx="1">
                  <c:v>31</c:v>
                </c:pt>
                <c:pt idx="2">
                  <c:v>40</c:v>
                </c:pt>
                <c:pt idx="3">
                  <c:v>36</c:v>
                </c:pt>
                <c:pt idx="4">
                  <c:v>38</c:v>
                </c:pt>
                <c:pt idx="5">
                  <c:v>25</c:v>
                </c:pt>
                <c:pt idx="6">
                  <c:v>25</c:v>
                </c:pt>
                <c:pt idx="7">
                  <c:v>38</c:v>
                </c:pt>
                <c:pt idx="8">
                  <c:v>29</c:v>
                </c:pt>
                <c:pt idx="9">
                  <c:v>28</c:v>
                </c:pt>
              </c:numCache>
            </c:numRef>
          </c:val>
          <c:smooth val="0"/>
          <c:extLst xmlns:c16r2="http://schemas.microsoft.com/office/drawing/2015/06/chart">
            <c:ext xmlns:c16="http://schemas.microsoft.com/office/drawing/2014/chart" uri="{C3380CC4-5D6E-409C-BE32-E72D297353CC}">
              <c16:uniqueId val="{00000001-8A8E-4F8F-912D-9A9C8E4AA974}"/>
            </c:ext>
          </c:extLst>
        </c:ser>
        <c:ser>
          <c:idx val="1"/>
          <c:order val="1"/>
          <c:tx>
            <c:strRef>
              <c:f>'CPE by Month '!$C$11</c:f>
              <c:strCache>
                <c:ptCount val="1"/>
                <c:pt idx="0">
                  <c:v>Carbapenemase and ribosomal methylase
</c:v>
                </c:pt>
              </c:strCache>
            </c:strRef>
          </c:tx>
          <c:spPr>
            <a:ln w="28575" cap="rnd">
              <a:solidFill>
                <a:srgbClr val="D60093"/>
              </a:solidFill>
              <a:round/>
            </a:ln>
            <a:effectLst/>
          </c:spPr>
          <c:marker>
            <c:symbol val="none"/>
          </c:marker>
          <c:cat>
            <c:strRef>
              <c:f>'CPE by Month '!$A$12:$A$21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'CPE by Month '!$C$12:$C$21</c:f>
              <c:numCache>
                <c:formatCode>General</c:formatCode>
                <c:ptCount val="10"/>
                <c:pt idx="0">
                  <c:v>1</c:v>
                </c:pt>
                <c:pt idx="1">
                  <c:v>1</c:v>
                </c:pt>
                <c:pt idx="2">
                  <c:v>2</c:v>
                </c:pt>
                <c:pt idx="3">
                  <c:v>6</c:v>
                </c:pt>
                <c:pt idx="4">
                  <c:v>3</c:v>
                </c:pt>
                <c:pt idx="5">
                  <c:v>1</c:v>
                </c:pt>
                <c:pt idx="6">
                  <c:v>1</c:v>
                </c:pt>
                <c:pt idx="7">
                  <c:v>5</c:v>
                </c:pt>
                <c:pt idx="8">
                  <c:v>0</c:v>
                </c:pt>
                <c:pt idx="9">
                  <c:v>1</c:v>
                </c:pt>
              </c:numCache>
            </c:numRef>
          </c:val>
          <c:smooth val="0"/>
          <c:extLst xmlns:c16r2="http://schemas.microsoft.com/office/drawing/2015/06/chart">
            <c:ext xmlns:c16="http://schemas.microsoft.com/office/drawing/2014/chart" uri="{C3380CC4-5D6E-409C-BE32-E72D297353CC}">
              <c16:uniqueId val="{00000002-8A8E-4F8F-912D-9A9C8E4AA974}"/>
            </c:ext>
          </c:extLst>
        </c:ser>
        <c:dLbls>
          <c:showLegendKey val="0"/>
          <c:showVal val="0"/>
          <c:showCatName val="0"/>
          <c:showSerName val="0"/>
          <c:showPercent val="0"/>
          <c:showBubbleSize val="0"/>
        </c:dLbls>
        <c:marker val="1"/>
        <c:smooth val="0"/>
        <c:axId val="141295616"/>
        <c:axId val="141219712"/>
      </c:lineChart>
      <c:valAx>
        <c:axId val="141219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Number</a:t>
                </a:r>
              </a:p>
            </c:rich>
          </c:tx>
          <c:layout>
            <c:manualLayout>
              <c:xMode val="edge"/>
              <c:yMode val="edge"/>
              <c:x val="2.4144746505226997E-2"/>
              <c:y val="0.37338838290944043"/>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1295616"/>
        <c:crosses val="autoZero"/>
        <c:crossBetween val="between"/>
      </c:valAx>
      <c:catAx>
        <c:axId val="141295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1219712"/>
        <c:crosses val="autoZero"/>
        <c:auto val="1"/>
        <c:lblAlgn val="ctr"/>
        <c:lblOffset val="100"/>
        <c:noMultiLvlLbl val="0"/>
      </c:catAx>
      <c:spPr>
        <a:noFill/>
        <a:ln>
          <a:noFill/>
        </a:ln>
        <a:effectLst/>
      </c:spPr>
    </c:plotArea>
    <c:legend>
      <c:legendPos val="b"/>
      <c:layout>
        <c:manualLayout>
          <c:xMode val="edge"/>
          <c:yMode val="edge"/>
          <c:x val="5.6030359343768162E-2"/>
          <c:y val="0.77944791128349611"/>
          <c:w val="0.92849046241482591"/>
          <c:h val="0.1923234366346408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666408237431859"/>
          <c:y val="0.18641112008717589"/>
          <c:w val="0.75437924274064283"/>
          <c:h val="0.56198083003677979"/>
        </c:manualLayout>
      </c:layout>
      <c:lineChart>
        <c:grouping val="standard"/>
        <c:varyColors val="0"/>
        <c:ser>
          <c:idx val="0"/>
          <c:order val="0"/>
          <c:tx>
            <c:strRef>
              <c:f>'MTB Ente by Month'!$B$11</c:f>
              <c:strCache>
                <c:ptCount val="1"/>
                <c:pt idx="0">
                  <c:v>Multidrug-resistant Mycobacterium tuberculosis
</c:v>
                </c:pt>
              </c:strCache>
            </c:strRef>
          </c:tx>
          <c:spPr>
            <a:ln w="28575" cap="rnd">
              <a:solidFill>
                <a:srgbClr val="FF0000"/>
              </a:solidFill>
              <a:round/>
            </a:ln>
            <a:effectLst/>
          </c:spPr>
          <c:marker>
            <c:symbol val="none"/>
          </c:marker>
          <c:cat>
            <c:strRef>
              <c:f>'MTB Ente by Month'!$A$12:$A$21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'MTB Ente by Month'!$B$12:$B$21</c:f>
              <c:numCache>
                <c:formatCode>General</c:formatCode>
                <c:ptCount val="10"/>
                <c:pt idx="0">
                  <c:v>0</c:v>
                </c:pt>
                <c:pt idx="1">
                  <c:v>3</c:v>
                </c:pt>
                <c:pt idx="2">
                  <c:v>2</c:v>
                </c:pt>
                <c:pt idx="3">
                  <c:v>1</c:v>
                </c:pt>
                <c:pt idx="4">
                  <c:v>1</c:v>
                </c:pt>
                <c:pt idx="5">
                  <c:v>3</c:v>
                </c:pt>
                <c:pt idx="6">
                  <c:v>2</c:v>
                </c:pt>
                <c:pt idx="7">
                  <c:v>1</c:v>
                </c:pt>
                <c:pt idx="8">
                  <c:v>2</c:v>
                </c:pt>
                <c:pt idx="9">
                  <c:v>1</c:v>
                </c:pt>
              </c:numCache>
            </c:numRef>
          </c:val>
          <c:smooth val="0"/>
          <c:extLst xmlns:c16r2="http://schemas.microsoft.com/office/drawing/2015/06/chart">
            <c:ext xmlns:c16="http://schemas.microsoft.com/office/drawing/2014/chart" uri="{C3380CC4-5D6E-409C-BE32-E72D297353CC}">
              <c16:uniqueId val="{00000000-4706-4844-8F0E-CFF4273C6767}"/>
            </c:ext>
          </c:extLst>
        </c:ser>
        <c:ser>
          <c:idx val="1"/>
          <c:order val="1"/>
          <c:tx>
            <c:strRef>
              <c:f>'MTB Ente by Month'!$C$11</c:f>
              <c:strCache>
                <c:ptCount val="1"/>
                <c:pt idx="0">
                  <c:v>Linezolid non-susceptible Enterococcus
</c:v>
                </c:pt>
              </c:strCache>
            </c:strRef>
          </c:tx>
          <c:spPr>
            <a:ln w="28575" cap="rnd">
              <a:solidFill>
                <a:srgbClr val="008080"/>
              </a:solidFill>
              <a:round/>
            </a:ln>
            <a:effectLst/>
          </c:spPr>
          <c:marker>
            <c:symbol val="none"/>
          </c:marker>
          <c:cat>
            <c:strRef>
              <c:f>'MTB Ente by Month'!$A$12:$A$21</c:f>
              <c:strCache>
                <c:ptCount val="10"/>
                <c:pt idx="0">
                  <c:v>Mar</c:v>
                </c:pt>
                <c:pt idx="1">
                  <c:v>Apr</c:v>
                </c:pt>
                <c:pt idx="2">
                  <c:v>May</c:v>
                </c:pt>
                <c:pt idx="3">
                  <c:v>Jun</c:v>
                </c:pt>
                <c:pt idx="4">
                  <c:v>Jul</c:v>
                </c:pt>
                <c:pt idx="5">
                  <c:v>Aug</c:v>
                </c:pt>
                <c:pt idx="6">
                  <c:v>Sep</c:v>
                </c:pt>
                <c:pt idx="7">
                  <c:v>Oct</c:v>
                </c:pt>
                <c:pt idx="8">
                  <c:v>Nov</c:v>
                </c:pt>
                <c:pt idx="9">
                  <c:v>Dec</c:v>
                </c:pt>
              </c:strCache>
            </c:strRef>
          </c:cat>
          <c:val>
            <c:numRef>
              <c:f>'MTB Ente by Month'!$C$12:$C$21</c:f>
              <c:numCache>
                <c:formatCode>General</c:formatCode>
                <c:ptCount val="10"/>
                <c:pt idx="0">
                  <c:v>1</c:v>
                </c:pt>
                <c:pt idx="1">
                  <c:v>1</c:v>
                </c:pt>
                <c:pt idx="2">
                  <c:v>0</c:v>
                </c:pt>
                <c:pt idx="3">
                  <c:v>2</c:v>
                </c:pt>
                <c:pt idx="4">
                  <c:v>1</c:v>
                </c:pt>
                <c:pt idx="5">
                  <c:v>1</c:v>
                </c:pt>
                <c:pt idx="6">
                  <c:v>0</c:v>
                </c:pt>
                <c:pt idx="7">
                  <c:v>1</c:v>
                </c:pt>
                <c:pt idx="8">
                  <c:v>1</c:v>
                </c:pt>
                <c:pt idx="9">
                  <c:v>1</c:v>
                </c:pt>
              </c:numCache>
            </c:numRef>
          </c:val>
          <c:smooth val="0"/>
          <c:extLst xmlns:c16r2="http://schemas.microsoft.com/office/drawing/2015/06/chart">
            <c:ext xmlns:c16="http://schemas.microsoft.com/office/drawing/2014/chart" uri="{C3380CC4-5D6E-409C-BE32-E72D297353CC}">
              <c16:uniqueId val="{00000001-4706-4844-8F0E-CFF4273C6767}"/>
            </c:ext>
          </c:extLst>
        </c:ser>
        <c:dLbls>
          <c:showLegendKey val="0"/>
          <c:showVal val="0"/>
          <c:showCatName val="0"/>
          <c:showSerName val="0"/>
          <c:showPercent val="0"/>
          <c:showBubbleSize val="0"/>
        </c:dLbls>
        <c:marker val="1"/>
        <c:smooth val="0"/>
        <c:axId val="141448320"/>
        <c:axId val="141449856"/>
      </c:lineChart>
      <c:catAx>
        <c:axId val="14144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449856"/>
        <c:crosses val="autoZero"/>
        <c:auto val="1"/>
        <c:lblAlgn val="ctr"/>
        <c:lblOffset val="100"/>
        <c:noMultiLvlLbl val="0"/>
      </c:catAx>
      <c:valAx>
        <c:axId val="141449856"/>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Number </a:t>
                </a:r>
              </a:p>
            </c:rich>
          </c:tx>
          <c:layout>
            <c:manualLayout>
              <c:xMode val="edge"/>
              <c:yMode val="edge"/>
              <c:x val="4.4420496707984494E-2"/>
              <c:y val="0.3775138112776226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1448320"/>
        <c:crosses val="autoZero"/>
        <c:crossBetween val="between"/>
        <c:majorUnit val="1"/>
      </c:valAx>
      <c:spPr>
        <a:noFill/>
        <a:ln>
          <a:noFill/>
        </a:ln>
        <a:effectLst/>
      </c:spPr>
    </c:plotArea>
    <c:legend>
      <c:legendPos val="b"/>
      <c:layout>
        <c:manualLayout>
          <c:xMode val="edge"/>
          <c:yMode val="edge"/>
          <c:x val="0.10963369542310859"/>
          <c:y val="0.84453384752452876"/>
          <c:w val="0.8376618068726811"/>
          <c:h val="0.131666657405297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280635805609362E-2"/>
          <c:y val="6.9620962519925431E-2"/>
          <c:w val="0.86875681610668098"/>
          <c:h val="0.5889712698334002"/>
        </c:manualLayout>
      </c:layout>
      <c:barChart>
        <c:barDir val="col"/>
        <c:grouping val="percentStacked"/>
        <c:varyColors val="0"/>
        <c:ser>
          <c:idx val="0"/>
          <c:order val="0"/>
          <c:tx>
            <c:strRef>
              <c:f>'CAR by State'!$B$10</c:f>
              <c:strCache>
                <c:ptCount val="1"/>
                <c:pt idx="0">
                  <c:v>CPE</c:v>
                </c:pt>
              </c:strCache>
            </c:strRef>
          </c:tx>
          <c:spPr>
            <a:solidFill>
              <a:srgbClr val="0000FF"/>
            </a:solid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State'!$B$11:$B$21</c:f>
              <c:numCache>
                <c:formatCode>General</c:formatCode>
                <c:ptCount val="11"/>
                <c:pt idx="0">
                  <c:v>103</c:v>
                </c:pt>
                <c:pt idx="1">
                  <c:v>75</c:v>
                </c:pt>
                <c:pt idx="2">
                  <c:v>88</c:v>
                </c:pt>
                <c:pt idx="3">
                  <c:v>20</c:v>
                </c:pt>
                <c:pt idx="4">
                  <c:v>5</c:v>
                </c:pt>
                <c:pt idx="5">
                  <c:v>2</c:v>
                </c:pt>
                <c:pt idx="6">
                  <c:v>11</c:v>
                </c:pt>
                <c:pt idx="9">
                  <c:v>1</c:v>
                </c:pt>
                <c:pt idx="10">
                  <c:v>305</c:v>
                </c:pt>
              </c:numCache>
            </c:numRef>
          </c:val>
          <c:extLst xmlns:c16r2="http://schemas.microsoft.com/office/drawing/2015/06/chart">
            <c:ext xmlns:c16="http://schemas.microsoft.com/office/drawing/2014/chart" uri="{C3380CC4-5D6E-409C-BE32-E72D297353CC}">
              <c16:uniqueId val="{00000004-BB20-4890-8194-5295AD5A4C34}"/>
            </c:ext>
          </c:extLst>
        </c:ser>
        <c:ser>
          <c:idx val="4"/>
          <c:order val="1"/>
          <c:tx>
            <c:strRef>
              <c:f>'CAR by State'!$E$10</c:f>
              <c:strCache>
                <c:ptCount val="1"/>
                <c:pt idx="0">
                  <c:v>CPE + RMT</c:v>
                </c:pt>
              </c:strCache>
            </c:strRef>
          </c:tx>
          <c:spPr>
            <a:pattFill prst="pct75">
              <a:fgClr>
                <a:srgbClr val="0000FF"/>
              </a:fgClr>
              <a:bgClr>
                <a:schemeClr val="bg1"/>
              </a:bgClr>
            </a:patt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State'!$E$11:$E$21</c:f>
              <c:numCache>
                <c:formatCode>General</c:formatCode>
                <c:ptCount val="11"/>
                <c:pt idx="0">
                  <c:v>5</c:v>
                </c:pt>
                <c:pt idx="1">
                  <c:v>11</c:v>
                </c:pt>
                <c:pt idx="4">
                  <c:v>5</c:v>
                </c:pt>
                <c:pt idx="10">
                  <c:v>21</c:v>
                </c:pt>
              </c:numCache>
            </c:numRef>
          </c:val>
          <c:extLst xmlns:c16r2="http://schemas.microsoft.com/office/drawing/2015/06/chart">
            <c:ext xmlns:c16="http://schemas.microsoft.com/office/drawing/2014/chart" uri="{C3380CC4-5D6E-409C-BE32-E72D297353CC}">
              <c16:uniqueId val="{00000008-BB20-4890-8194-5295AD5A4C34}"/>
            </c:ext>
          </c:extLst>
        </c:ser>
        <c:ser>
          <c:idx val="1"/>
          <c:order val="2"/>
          <c:tx>
            <c:strRef>
              <c:f>'CAR by State'!$C$10</c:f>
              <c:strCache>
                <c:ptCount val="1"/>
                <c:pt idx="0">
                  <c:v>AZI LLR</c:v>
                </c:pt>
              </c:strCache>
            </c:strRef>
          </c:tx>
          <c:spPr>
            <a:solidFill>
              <a:srgbClr val="00FF00"/>
            </a:solid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State'!$C$11:$C$21</c:f>
              <c:numCache>
                <c:formatCode>General</c:formatCode>
                <c:ptCount val="11"/>
                <c:pt idx="0">
                  <c:v>78</c:v>
                </c:pt>
                <c:pt idx="1">
                  <c:v>17</c:v>
                </c:pt>
                <c:pt idx="2">
                  <c:v>7</c:v>
                </c:pt>
                <c:pt idx="3">
                  <c:v>30</c:v>
                </c:pt>
                <c:pt idx="4">
                  <c:v>25</c:v>
                </c:pt>
                <c:pt idx="5">
                  <c:v>1</c:v>
                </c:pt>
                <c:pt idx="6">
                  <c:v>5</c:v>
                </c:pt>
                <c:pt idx="8">
                  <c:v>2</c:v>
                </c:pt>
                <c:pt idx="9">
                  <c:v>40</c:v>
                </c:pt>
                <c:pt idx="10">
                  <c:v>205</c:v>
                </c:pt>
              </c:numCache>
            </c:numRef>
          </c:val>
          <c:extLst xmlns:c16r2="http://schemas.microsoft.com/office/drawing/2015/06/chart">
            <c:ext xmlns:c16="http://schemas.microsoft.com/office/drawing/2014/chart" uri="{C3380CC4-5D6E-409C-BE32-E72D297353CC}">
              <c16:uniqueId val="{00000005-BB20-4890-8194-5295AD5A4C34}"/>
            </c:ext>
          </c:extLst>
        </c:ser>
        <c:ser>
          <c:idx val="3"/>
          <c:order val="3"/>
          <c:tx>
            <c:strRef>
              <c:f>'CAR by State'!$D$10</c:f>
              <c:strCache>
                <c:ptCount val="1"/>
                <c:pt idx="0">
                  <c:v>DAP SAUR</c:v>
                </c:pt>
              </c:strCache>
            </c:strRef>
          </c:tx>
          <c:spPr>
            <a:solidFill>
              <a:srgbClr val="00FFFF"/>
            </a:solid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State'!$D$11:$D$21</c:f>
              <c:numCache>
                <c:formatCode>General</c:formatCode>
                <c:ptCount val="11"/>
                <c:pt idx="0">
                  <c:v>9</c:v>
                </c:pt>
                <c:pt idx="1">
                  <c:v>25</c:v>
                </c:pt>
                <c:pt idx="2">
                  <c:v>13</c:v>
                </c:pt>
                <c:pt idx="3">
                  <c:v>13</c:v>
                </c:pt>
                <c:pt idx="8">
                  <c:v>1</c:v>
                </c:pt>
                <c:pt idx="9">
                  <c:v>1</c:v>
                </c:pt>
                <c:pt idx="10">
                  <c:v>62</c:v>
                </c:pt>
              </c:numCache>
            </c:numRef>
          </c:val>
          <c:extLst xmlns:c16r2="http://schemas.microsoft.com/office/drawing/2015/06/chart">
            <c:ext xmlns:c16="http://schemas.microsoft.com/office/drawing/2014/chart" uri="{C3380CC4-5D6E-409C-BE32-E72D297353CC}">
              <c16:uniqueId val="{00000007-BB20-4890-8194-5295AD5A4C34}"/>
            </c:ext>
          </c:extLst>
        </c:ser>
        <c:ser>
          <c:idx val="9"/>
          <c:order val="4"/>
          <c:tx>
            <c:strRef>
              <c:f>'CAR by State'!$F$10</c:f>
              <c:strCache>
                <c:ptCount val="1"/>
                <c:pt idx="0">
                  <c:v>RMT</c:v>
                </c:pt>
              </c:strCache>
            </c:strRef>
          </c:tx>
          <c:spPr>
            <a:solidFill>
              <a:srgbClr val="FF9933"/>
            </a:solid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State'!$F$11:$F$21</c:f>
              <c:numCache>
                <c:formatCode>General</c:formatCode>
                <c:ptCount val="11"/>
                <c:pt idx="0">
                  <c:v>8</c:v>
                </c:pt>
                <c:pt idx="1">
                  <c:v>4</c:v>
                </c:pt>
                <c:pt idx="3">
                  <c:v>2</c:v>
                </c:pt>
                <c:pt idx="9">
                  <c:v>1</c:v>
                </c:pt>
                <c:pt idx="10">
                  <c:v>15</c:v>
                </c:pt>
              </c:numCache>
            </c:numRef>
          </c:val>
          <c:extLst xmlns:c16r2="http://schemas.microsoft.com/office/drawing/2015/06/chart">
            <c:ext xmlns:c16="http://schemas.microsoft.com/office/drawing/2014/chart" uri="{C3380CC4-5D6E-409C-BE32-E72D297353CC}">
              <c16:uniqueId val="{00000009-BB20-4890-8194-5295AD5A4C34}"/>
            </c:ext>
          </c:extLst>
        </c:ser>
        <c:ser>
          <c:idx val="10"/>
          <c:order val="5"/>
          <c:tx>
            <c:strRef>
              <c:f>'CAR by State'!$G$10</c:f>
              <c:strCache>
                <c:ptCount val="1"/>
                <c:pt idx="0">
                  <c:v>CTR SALM</c:v>
                </c:pt>
              </c:strCache>
            </c:strRef>
          </c:tx>
          <c:spPr>
            <a:solidFill>
              <a:srgbClr val="FFFF00"/>
            </a:solid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State'!$G$11:$G$21</c:f>
              <c:numCache>
                <c:formatCode>General</c:formatCode>
                <c:ptCount val="11"/>
                <c:pt idx="0">
                  <c:v>6</c:v>
                </c:pt>
                <c:pt idx="1">
                  <c:v>2</c:v>
                </c:pt>
                <c:pt idx="2">
                  <c:v>6</c:v>
                </c:pt>
                <c:pt idx="6">
                  <c:v>1</c:v>
                </c:pt>
                <c:pt idx="10">
                  <c:v>15</c:v>
                </c:pt>
              </c:numCache>
            </c:numRef>
          </c:val>
          <c:extLst xmlns:c16r2="http://schemas.microsoft.com/office/drawing/2015/06/chart">
            <c:ext xmlns:c16="http://schemas.microsoft.com/office/drawing/2014/chart" uri="{C3380CC4-5D6E-409C-BE32-E72D297353CC}">
              <c16:uniqueId val="{0000000A-BB20-4890-8194-5295AD5A4C34}"/>
            </c:ext>
          </c:extLst>
        </c:ser>
        <c:ser>
          <c:idx val="2"/>
          <c:order val="6"/>
          <c:tx>
            <c:strRef>
              <c:f>'CAR by State'!$H$10</c:f>
              <c:strCache>
                <c:ptCount val="1"/>
                <c:pt idx="0">
                  <c:v>MDR SHIG</c:v>
                </c:pt>
              </c:strCache>
            </c:strRef>
          </c:tx>
          <c:spPr>
            <a:solidFill>
              <a:srgbClr val="7030A0"/>
            </a:solid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State'!$H$11:$H$21</c:f>
              <c:numCache>
                <c:formatCode>General</c:formatCode>
                <c:ptCount val="11"/>
                <c:pt idx="0">
                  <c:v>7</c:v>
                </c:pt>
                <c:pt idx="1">
                  <c:v>2</c:v>
                </c:pt>
                <c:pt idx="2">
                  <c:v>6</c:v>
                </c:pt>
                <c:pt idx="10">
                  <c:v>15</c:v>
                </c:pt>
              </c:numCache>
            </c:numRef>
          </c:val>
          <c:extLst xmlns:c16r2="http://schemas.microsoft.com/office/drawing/2015/06/chart">
            <c:ext xmlns:c16="http://schemas.microsoft.com/office/drawing/2014/chart" uri="{C3380CC4-5D6E-409C-BE32-E72D297353CC}">
              <c16:uniqueId val="{0000000B-BB20-4890-8194-5295AD5A4C34}"/>
            </c:ext>
          </c:extLst>
        </c:ser>
        <c:ser>
          <c:idx val="11"/>
          <c:order val="7"/>
          <c:tx>
            <c:strRef>
              <c:f>'CAR by State'!$I$10</c:f>
              <c:strCache>
                <c:ptCount val="1"/>
                <c:pt idx="0">
                  <c:v>MDR MTB</c:v>
                </c:pt>
              </c:strCache>
            </c:strRef>
          </c:tx>
          <c:spPr>
            <a:solidFill>
              <a:srgbClr val="008080"/>
            </a:solid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State'!$I$11:$I$21</c:f>
              <c:numCache>
                <c:formatCode>General</c:formatCode>
                <c:ptCount val="11"/>
                <c:pt idx="0">
                  <c:v>4</c:v>
                </c:pt>
                <c:pt idx="1">
                  <c:v>6</c:v>
                </c:pt>
                <c:pt idx="3">
                  <c:v>2</c:v>
                </c:pt>
                <c:pt idx="4">
                  <c:v>1</c:v>
                </c:pt>
                <c:pt idx="5">
                  <c:v>1</c:v>
                </c:pt>
                <c:pt idx="6">
                  <c:v>1</c:v>
                </c:pt>
                <c:pt idx="7">
                  <c:v>1</c:v>
                </c:pt>
                <c:pt idx="10">
                  <c:v>16</c:v>
                </c:pt>
              </c:numCache>
            </c:numRef>
          </c:val>
          <c:extLst xmlns:c16r2="http://schemas.microsoft.com/office/drawing/2015/06/chart">
            <c:ext xmlns:c16="http://schemas.microsoft.com/office/drawing/2014/chart" uri="{C3380CC4-5D6E-409C-BE32-E72D297353CC}">
              <c16:uniqueId val="{0000000C-BB20-4890-8194-5295AD5A4C34}"/>
            </c:ext>
          </c:extLst>
        </c:ser>
        <c:ser>
          <c:idx val="5"/>
          <c:order val="8"/>
          <c:tx>
            <c:strRef>
              <c:f>'CAR by State'!$J$10</c:f>
              <c:strCache>
                <c:ptCount val="1"/>
                <c:pt idx="0">
                  <c:v>LNZ ENTE</c:v>
                </c:pt>
              </c:strCache>
            </c:strRef>
          </c:tx>
          <c:spPr>
            <a:pattFill prst="pct75">
              <a:fgClr>
                <a:schemeClr val="tx1"/>
              </a:fgClr>
              <a:bgClr>
                <a:schemeClr val="bg1"/>
              </a:bgClr>
            </a:patt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State'!$J$11:$J$21</c:f>
              <c:numCache>
                <c:formatCode>General</c:formatCode>
                <c:ptCount val="11"/>
                <c:pt idx="0">
                  <c:v>3</c:v>
                </c:pt>
                <c:pt idx="1">
                  <c:v>1</c:v>
                </c:pt>
                <c:pt idx="2">
                  <c:v>1</c:v>
                </c:pt>
                <c:pt idx="3">
                  <c:v>2</c:v>
                </c:pt>
                <c:pt idx="6">
                  <c:v>1</c:v>
                </c:pt>
                <c:pt idx="9">
                  <c:v>1</c:v>
                </c:pt>
                <c:pt idx="10">
                  <c:v>9</c:v>
                </c:pt>
              </c:numCache>
            </c:numRef>
          </c:val>
          <c:extLst xmlns:c16r2="http://schemas.microsoft.com/office/drawing/2015/06/chart">
            <c:ext xmlns:c16="http://schemas.microsoft.com/office/drawing/2014/chart" uri="{C3380CC4-5D6E-409C-BE32-E72D297353CC}">
              <c16:uniqueId val="{0000000D-BB20-4890-8194-5295AD5A4C34}"/>
            </c:ext>
          </c:extLst>
        </c:ser>
        <c:ser>
          <c:idx val="6"/>
          <c:order val="9"/>
          <c:tx>
            <c:strRef>
              <c:f>'CAR by State'!$K$10</c:f>
              <c:strCache>
                <c:ptCount val="1"/>
                <c:pt idx="0">
                  <c:v>CTR NGON</c:v>
                </c:pt>
              </c:strCache>
            </c:strRef>
          </c:tx>
          <c:spPr>
            <a:solidFill>
              <a:srgbClr val="FF00FF"/>
            </a:solid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State'!$K$11:$K$21</c:f>
              <c:numCache>
                <c:formatCode>General</c:formatCode>
                <c:ptCount val="11"/>
                <c:pt idx="0">
                  <c:v>4</c:v>
                </c:pt>
                <c:pt idx="10">
                  <c:v>4</c:v>
                </c:pt>
              </c:numCache>
            </c:numRef>
          </c:val>
          <c:extLst xmlns:c16r2="http://schemas.microsoft.com/office/drawing/2015/06/chart">
            <c:ext xmlns:c16="http://schemas.microsoft.com/office/drawing/2014/chart" uri="{C3380CC4-5D6E-409C-BE32-E72D297353CC}">
              <c16:uniqueId val="{0000000E-BB20-4890-8194-5295AD5A4C34}"/>
            </c:ext>
          </c:extLst>
        </c:ser>
        <c:ser>
          <c:idx val="7"/>
          <c:order val="10"/>
          <c:tx>
            <c:strRef>
              <c:f>'CAR by State'!$L$10</c:f>
              <c:strCache>
                <c:ptCount val="1"/>
                <c:pt idx="0">
                  <c:v>AZI HLR</c:v>
                </c:pt>
              </c:strCache>
            </c:strRef>
          </c:tx>
          <c:spPr>
            <a:solidFill>
              <a:srgbClr val="FF0000"/>
            </a:solid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State'!$L$11:$L$21</c:f>
              <c:numCache>
                <c:formatCode>General</c:formatCode>
                <c:ptCount val="11"/>
                <c:pt idx="1">
                  <c:v>3</c:v>
                </c:pt>
                <c:pt idx="9">
                  <c:v>1</c:v>
                </c:pt>
                <c:pt idx="10">
                  <c:v>4</c:v>
                </c:pt>
              </c:numCache>
            </c:numRef>
          </c:val>
          <c:extLst xmlns:c16r2="http://schemas.microsoft.com/office/drawing/2015/06/chart">
            <c:ext xmlns:c16="http://schemas.microsoft.com/office/drawing/2014/chart" uri="{C3380CC4-5D6E-409C-BE32-E72D297353CC}">
              <c16:uniqueId val="{0000000F-BB20-4890-8194-5295AD5A4C34}"/>
            </c:ext>
          </c:extLst>
        </c:ser>
        <c:ser>
          <c:idx val="8"/>
          <c:order val="11"/>
          <c:tx>
            <c:strRef>
              <c:f>'CAR by State'!$M$10</c:f>
              <c:strCache>
                <c:ptCount val="1"/>
                <c:pt idx="0">
                  <c:v>VAN SAUR</c:v>
                </c:pt>
              </c:strCache>
            </c:strRef>
          </c:tx>
          <c:spPr>
            <a:solidFill>
              <a:srgbClr val="A0E703"/>
            </a:solidFill>
            <a:ln>
              <a:noFill/>
            </a:ln>
            <a:effectLst/>
          </c:spPr>
          <c:invertIfNegative val="0"/>
          <c:cat>
            <c:strRef>
              <c:f>'CAR by State'!$A$11:$A$21</c:f>
              <c:strCache>
                <c:ptCount val="11"/>
                <c:pt idx="0">
                  <c:v>NSW
(227)</c:v>
                </c:pt>
                <c:pt idx="1">
                  <c:v>VIC
(146)</c:v>
                </c:pt>
                <c:pt idx="2">
                  <c:v>QLD
(121)</c:v>
                </c:pt>
                <c:pt idx="3">
                  <c:v>WA
(71)</c:v>
                </c:pt>
                <c:pt idx="4">
                  <c:v>SA
(35)</c:v>
                </c:pt>
                <c:pt idx="5">
                  <c:v>TAS
(4)</c:v>
                </c:pt>
                <c:pt idx="6">
                  <c:v>ACT
(19)</c:v>
                </c:pt>
                <c:pt idx="7">
                  <c:v>NT
(1)</c:v>
                </c:pt>
                <c:pt idx="8">
                  <c:v>OS
(3)</c:v>
                </c:pt>
                <c:pt idx="9">
                  <c:v>Unknown
(45)</c:v>
                </c:pt>
                <c:pt idx="10">
                  <c:v>AUS
(672)</c:v>
                </c:pt>
              </c:strCache>
            </c:strRef>
          </c:cat>
          <c:val>
            <c:numRef>
              <c:f>'CAR by State'!$M$11:$M$21</c:f>
              <c:numCache>
                <c:formatCode>General</c:formatCode>
                <c:ptCount val="11"/>
                <c:pt idx="1">
                  <c:v>1</c:v>
                </c:pt>
                <c:pt idx="10">
                  <c:v>1</c:v>
                </c:pt>
              </c:numCache>
            </c:numRef>
          </c:val>
          <c:extLst xmlns:c16r2="http://schemas.microsoft.com/office/drawing/2015/06/chart">
            <c:ext xmlns:c16="http://schemas.microsoft.com/office/drawing/2014/chart" uri="{C3380CC4-5D6E-409C-BE32-E72D297353CC}">
              <c16:uniqueId val="{00000010-BB20-4890-8194-5295AD5A4C34}"/>
            </c:ext>
          </c:extLst>
        </c:ser>
        <c:dLbls>
          <c:showLegendKey val="0"/>
          <c:showVal val="0"/>
          <c:showCatName val="0"/>
          <c:showSerName val="0"/>
          <c:showPercent val="0"/>
          <c:showBubbleSize val="0"/>
        </c:dLbls>
        <c:gapWidth val="120"/>
        <c:overlap val="100"/>
        <c:axId val="142618624"/>
        <c:axId val="142620544"/>
      </c:barChart>
      <c:catAx>
        <c:axId val="14261862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a:solidFill>
                      <a:sysClr val="windowText" lastClr="000000"/>
                    </a:solidFill>
                    <a:latin typeface="Arial" panose="020B0604020202020204" pitchFamily="34" charset="0"/>
                    <a:cs typeface="Arial" panose="020B0604020202020204" pitchFamily="34" charset="0"/>
                  </a:rPr>
                  <a:t>State and Territory</a:t>
                </a:r>
                <a:r>
                  <a:rPr lang="en-AU" sz="900" baseline="0">
                    <a:solidFill>
                      <a:sysClr val="windowText" lastClr="000000"/>
                    </a:solidFill>
                    <a:latin typeface="Arial" panose="020B0604020202020204" pitchFamily="34" charset="0"/>
                    <a:cs typeface="Arial" panose="020B0604020202020204" pitchFamily="34" charset="0"/>
                  </a:rPr>
                  <a:t> (number of CARs)</a:t>
                </a:r>
                <a:endParaRPr lang="en-AU" sz="9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37032200376894231"/>
              <c:y val="0.7665461866583823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2620544"/>
        <c:crosses val="autoZero"/>
        <c:auto val="1"/>
        <c:lblAlgn val="ctr"/>
        <c:lblOffset val="100"/>
        <c:noMultiLvlLbl val="0"/>
      </c:catAx>
      <c:valAx>
        <c:axId val="142620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2618624"/>
        <c:crosses val="autoZero"/>
        <c:crossBetween val="between"/>
      </c:valAx>
      <c:spPr>
        <a:noFill/>
        <a:ln>
          <a:noFill/>
        </a:ln>
        <a:effectLst/>
      </c:spPr>
    </c:plotArea>
    <c:legend>
      <c:legendPos val="b"/>
      <c:layout>
        <c:manualLayout>
          <c:xMode val="edge"/>
          <c:yMode val="edge"/>
          <c:x val="0.10806208579733233"/>
          <c:y val="0.85195708578785978"/>
          <c:w val="0.85144312379923381"/>
          <c:h val="0.115231761592258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272834073786033E-2"/>
          <c:y val="6.5053785872234635E-2"/>
          <c:w val="0.87060487277231036"/>
          <c:h val="0.65617347327065922"/>
        </c:manualLayout>
      </c:layout>
      <c:barChart>
        <c:barDir val="col"/>
        <c:grouping val="stacked"/>
        <c:varyColors val="0"/>
        <c:ser>
          <c:idx val="2"/>
          <c:order val="0"/>
          <c:tx>
            <c:strRef>
              <c:f>'NGON by State Month (DOC)'!$C$7</c:f>
              <c:strCache>
                <c:ptCount val="1"/>
                <c:pt idx="0">
                  <c:v>Azithromycin non-susceptible (LLR &lt; 256 mg/L)
</c:v>
                </c:pt>
              </c:strCache>
            </c:strRef>
          </c:tx>
          <c:spPr>
            <a:solidFill>
              <a:srgbClr val="0000FF"/>
            </a:solidFill>
          </c:spPr>
          <c:invertIfNegative val="0"/>
          <c:cat>
            <c:multiLvlStrRef>
              <c:f>'NGON by State Month (DOC)'!$A$8:$B$86</c:f>
              <c:multiLvlStrCache>
                <c:ptCount val="78"/>
                <c:lvl>
                  <c:pt idx="0">
                    <c:v>3</c:v>
                  </c:pt>
                  <c:pt idx="1">
                    <c:v>4</c:v>
                  </c:pt>
                  <c:pt idx="2">
                    <c:v>5</c:v>
                  </c:pt>
                  <c:pt idx="3">
                    <c:v>6</c:v>
                  </c:pt>
                  <c:pt idx="4">
                    <c:v>7</c:v>
                  </c:pt>
                  <c:pt idx="5">
                    <c:v>8</c:v>
                  </c:pt>
                  <c:pt idx="6">
                    <c:v>9</c:v>
                  </c:pt>
                  <c:pt idx="7">
                    <c:v>10</c:v>
                  </c:pt>
                  <c:pt idx="8">
                    <c:v>11</c:v>
                  </c:pt>
                  <c:pt idx="9">
                    <c:v>12</c:v>
                  </c:pt>
                  <c:pt idx="11">
                    <c:v>3</c:v>
                  </c:pt>
                  <c:pt idx="12">
                    <c:v>4</c:v>
                  </c:pt>
                  <c:pt idx="13">
                    <c:v>5</c:v>
                  </c:pt>
                  <c:pt idx="14">
                    <c:v>6</c:v>
                  </c:pt>
                  <c:pt idx="15">
                    <c:v>7</c:v>
                  </c:pt>
                  <c:pt idx="16">
                    <c:v>8</c:v>
                  </c:pt>
                  <c:pt idx="17">
                    <c:v>9</c:v>
                  </c:pt>
                  <c:pt idx="18">
                    <c:v>10</c:v>
                  </c:pt>
                  <c:pt idx="19">
                    <c:v>11</c:v>
                  </c:pt>
                  <c:pt idx="20">
                    <c:v>12</c:v>
                  </c:pt>
                  <c:pt idx="22">
                    <c:v>3</c:v>
                  </c:pt>
                  <c:pt idx="23">
                    <c:v>4</c:v>
                  </c:pt>
                  <c:pt idx="24">
                    <c:v>5</c:v>
                  </c:pt>
                  <c:pt idx="25">
                    <c:v>6</c:v>
                  </c:pt>
                  <c:pt idx="26">
                    <c:v>7</c:v>
                  </c:pt>
                  <c:pt idx="27">
                    <c:v>8</c:v>
                  </c:pt>
                  <c:pt idx="28">
                    <c:v>9</c:v>
                  </c:pt>
                  <c:pt idx="29">
                    <c:v>10</c:v>
                  </c:pt>
                  <c:pt idx="30">
                    <c:v>11</c:v>
                  </c:pt>
                  <c:pt idx="31">
                    <c:v>12</c:v>
                  </c:pt>
                  <c:pt idx="33">
                    <c:v>3</c:v>
                  </c:pt>
                  <c:pt idx="34">
                    <c:v>4</c:v>
                  </c:pt>
                  <c:pt idx="35">
                    <c:v>5</c:v>
                  </c:pt>
                  <c:pt idx="36">
                    <c:v>6</c:v>
                  </c:pt>
                  <c:pt idx="37">
                    <c:v>7</c:v>
                  </c:pt>
                  <c:pt idx="38">
                    <c:v>8</c:v>
                  </c:pt>
                  <c:pt idx="39">
                    <c:v>9</c:v>
                  </c:pt>
                  <c:pt idx="40">
                    <c:v>10</c:v>
                  </c:pt>
                  <c:pt idx="41">
                    <c:v>11</c:v>
                  </c:pt>
                  <c:pt idx="42">
                    <c:v>12</c:v>
                  </c:pt>
                  <c:pt idx="44">
                    <c:v>1</c:v>
                  </c:pt>
                  <c:pt idx="45">
                    <c:v>2</c:v>
                  </c:pt>
                  <c:pt idx="46">
                    <c:v>3</c:v>
                  </c:pt>
                  <c:pt idx="47">
                    <c:v>4</c:v>
                  </c:pt>
                  <c:pt idx="48">
                    <c:v>5</c:v>
                  </c:pt>
                  <c:pt idx="49">
                    <c:v>6</c:v>
                  </c:pt>
                  <c:pt idx="50">
                    <c:v>7</c:v>
                  </c:pt>
                  <c:pt idx="51">
                    <c:v>8</c:v>
                  </c:pt>
                  <c:pt idx="52">
                    <c:v>9</c:v>
                  </c:pt>
                  <c:pt idx="53">
                    <c:v>10</c:v>
                  </c:pt>
                  <c:pt idx="54">
                    <c:v>11</c:v>
                  </c:pt>
                  <c:pt idx="55">
                    <c:v>12</c:v>
                  </c:pt>
                  <c:pt idx="57">
                    <c:v>3</c:v>
                  </c:pt>
                  <c:pt idx="58">
                    <c:v>4</c:v>
                  </c:pt>
                  <c:pt idx="59">
                    <c:v>5</c:v>
                  </c:pt>
                  <c:pt idx="60">
                    <c:v>6</c:v>
                  </c:pt>
                  <c:pt idx="61">
                    <c:v>7</c:v>
                  </c:pt>
                  <c:pt idx="62">
                    <c:v>8</c:v>
                  </c:pt>
                  <c:pt idx="63">
                    <c:v>9</c:v>
                  </c:pt>
                  <c:pt idx="64">
                    <c:v>10</c:v>
                  </c:pt>
                  <c:pt idx="65">
                    <c:v>11</c:v>
                  </c:pt>
                  <c:pt idx="66">
                    <c:v>12</c:v>
                  </c:pt>
                  <c:pt idx="68">
                    <c:v>3</c:v>
                  </c:pt>
                  <c:pt idx="69">
                    <c:v>4</c:v>
                  </c:pt>
                  <c:pt idx="70">
                    <c:v>5</c:v>
                  </c:pt>
                  <c:pt idx="71">
                    <c:v>6</c:v>
                  </c:pt>
                  <c:pt idx="72">
                    <c:v>7</c:v>
                  </c:pt>
                  <c:pt idx="73">
                    <c:v>8</c:v>
                  </c:pt>
                  <c:pt idx="74">
                    <c:v>9</c:v>
                  </c:pt>
                  <c:pt idx="75">
                    <c:v>10</c:v>
                  </c:pt>
                  <c:pt idx="76">
                    <c:v>11</c:v>
                  </c:pt>
                  <c:pt idx="77">
                    <c:v>12</c:v>
                  </c:pt>
                </c:lvl>
                <c:lvl>
                  <c:pt idx="0">
                    <c:v>NSW</c:v>
                  </c:pt>
                  <c:pt idx="11">
                    <c:v>VIC</c:v>
                  </c:pt>
                  <c:pt idx="22">
                    <c:v>QLD</c:v>
                  </c:pt>
                  <c:pt idx="33">
                    <c:v>WA</c:v>
                  </c:pt>
                  <c:pt idx="44">
                    <c:v>SA</c:v>
                  </c:pt>
                  <c:pt idx="57">
                    <c:v>TAS</c:v>
                  </c:pt>
                  <c:pt idx="68">
                    <c:v>ACT</c:v>
                  </c:pt>
                </c:lvl>
              </c:multiLvlStrCache>
            </c:multiLvlStrRef>
          </c:cat>
          <c:val>
            <c:numRef>
              <c:f>'NGON by State Month (DOC)'!$C$8:$C$85</c:f>
              <c:numCache>
                <c:formatCode>General</c:formatCode>
                <c:ptCount val="78"/>
                <c:pt idx="0">
                  <c:v>2</c:v>
                </c:pt>
                <c:pt idx="1">
                  <c:v>8</c:v>
                </c:pt>
                <c:pt idx="2">
                  <c:v>4</c:v>
                </c:pt>
                <c:pt idx="3">
                  <c:v>7</c:v>
                </c:pt>
                <c:pt idx="4">
                  <c:v>14</c:v>
                </c:pt>
                <c:pt idx="5">
                  <c:v>12</c:v>
                </c:pt>
                <c:pt idx="6">
                  <c:v>6</c:v>
                </c:pt>
                <c:pt idx="7">
                  <c:v>8</c:v>
                </c:pt>
                <c:pt idx="8">
                  <c:v>12</c:v>
                </c:pt>
                <c:pt idx="9">
                  <c:v>6</c:v>
                </c:pt>
                <c:pt idx="11">
                  <c:v>1</c:v>
                </c:pt>
                <c:pt idx="12">
                  <c:v>1</c:v>
                </c:pt>
                <c:pt idx="14">
                  <c:v>1</c:v>
                </c:pt>
                <c:pt idx="16">
                  <c:v>1</c:v>
                </c:pt>
                <c:pt idx="17">
                  <c:v>3</c:v>
                </c:pt>
                <c:pt idx="18">
                  <c:v>2</c:v>
                </c:pt>
                <c:pt idx="19">
                  <c:v>4</c:v>
                </c:pt>
                <c:pt idx="20">
                  <c:v>6</c:v>
                </c:pt>
                <c:pt idx="22">
                  <c:v>1</c:v>
                </c:pt>
                <c:pt idx="27">
                  <c:v>3</c:v>
                </c:pt>
                <c:pt idx="28">
                  <c:v>2</c:v>
                </c:pt>
                <c:pt idx="31">
                  <c:v>1</c:v>
                </c:pt>
                <c:pt idx="33">
                  <c:v>2</c:v>
                </c:pt>
                <c:pt idx="34">
                  <c:v>1</c:v>
                </c:pt>
                <c:pt idx="35">
                  <c:v>4</c:v>
                </c:pt>
                <c:pt idx="36">
                  <c:v>2</c:v>
                </c:pt>
                <c:pt idx="37">
                  <c:v>5</c:v>
                </c:pt>
                <c:pt idx="38">
                  <c:v>10</c:v>
                </c:pt>
                <c:pt idx="39">
                  <c:v>5</c:v>
                </c:pt>
                <c:pt idx="40">
                  <c:v>4</c:v>
                </c:pt>
                <c:pt idx="41">
                  <c:v>7</c:v>
                </c:pt>
                <c:pt idx="42">
                  <c:v>11</c:v>
                </c:pt>
                <c:pt idx="44">
                  <c:v>6</c:v>
                </c:pt>
                <c:pt idx="45">
                  <c:v>1</c:v>
                </c:pt>
                <c:pt idx="46">
                  <c:v>6</c:v>
                </c:pt>
                <c:pt idx="47">
                  <c:v>8</c:v>
                </c:pt>
                <c:pt idx="48">
                  <c:v>1</c:v>
                </c:pt>
                <c:pt idx="51">
                  <c:v>1</c:v>
                </c:pt>
                <c:pt idx="53">
                  <c:v>1</c:v>
                </c:pt>
                <c:pt idx="55">
                  <c:v>1</c:v>
                </c:pt>
                <c:pt idx="64">
                  <c:v>1</c:v>
                </c:pt>
                <c:pt idx="68">
                  <c:v>2</c:v>
                </c:pt>
                <c:pt idx="70">
                  <c:v>2</c:v>
                </c:pt>
                <c:pt idx="73">
                  <c:v>1</c:v>
                </c:pt>
              </c:numCache>
            </c:numRef>
          </c:val>
          <c:extLst xmlns:c16r2="http://schemas.microsoft.com/office/drawing/2015/06/chart">
            <c:ext xmlns:c16="http://schemas.microsoft.com/office/drawing/2014/chart" uri="{C3380CC4-5D6E-409C-BE32-E72D297353CC}">
              <c16:uniqueId val="{00000000-19B9-446E-8F7B-1F0265D340BF}"/>
            </c:ext>
          </c:extLst>
        </c:ser>
        <c:ser>
          <c:idx val="1"/>
          <c:order val="1"/>
          <c:tx>
            <c:strRef>
              <c:f>'NGON by State Month (DOC)'!$D$7</c:f>
              <c:strCache>
                <c:ptCount val="1"/>
                <c:pt idx="0">
                  <c:v>Azithromycin non-susceptible (HLR &gt; 256 mg/L)
</c:v>
                </c:pt>
              </c:strCache>
            </c:strRef>
          </c:tx>
          <c:spPr>
            <a:solidFill>
              <a:srgbClr val="00FF00"/>
            </a:solidFill>
          </c:spPr>
          <c:invertIfNegative val="0"/>
          <c:cat>
            <c:multiLvlStrRef>
              <c:f>'NGON by State Month (DOC)'!$A$8:$B$86</c:f>
              <c:multiLvlStrCache>
                <c:ptCount val="78"/>
                <c:lvl>
                  <c:pt idx="0">
                    <c:v>3</c:v>
                  </c:pt>
                  <c:pt idx="1">
                    <c:v>4</c:v>
                  </c:pt>
                  <c:pt idx="2">
                    <c:v>5</c:v>
                  </c:pt>
                  <c:pt idx="3">
                    <c:v>6</c:v>
                  </c:pt>
                  <c:pt idx="4">
                    <c:v>7</c:v>
                  </c:pt>
                  <c:pt idx="5">
                    <c:v>8</c:v>
                  </c:pt>
                  <c:pt idx="6">
                    <c:v>9</c:v>
                  </c:pt>
                  <c:pt idx="7">
                    <c:v>10</c:v>
                  </c:pt>
                  <c:pt idx="8">
                    <c:v>11</c:v>
                  </c:pt>
                  <c:pt idx="9">
                    <c:v>12</c:v>
                  </c:pt>
                  <c:pt idx="11">
                    <c:v>3</c:v>
                  </c:pt>
                  <c:pt idx="12">
                    <c:v>4</c:v>
                  </c:pt>
                  <c:pt idx="13">
                    <c:v>5</c:v>
                  </c:pt>
                  <c:pt idx="14">
                    <c:v>6</c:v>
                  </c:pt>
                  <c:pt idx="15">
                    <c:v>7</c:v>
                  </c:pt>
                  <c:pt idx="16">
                    <c:v>8</c:v>
                  </c:pt>
                  <c:pt idx="17">
                    <c:v>9</c:v>
                  </c:pt>
                  <c:pt idx="18">
                    <c:v>10</c:v>
                  </c:pt>
                  <c:pt idx="19">
                    <c:v>11</c:v>
                  </c:pt>
                  <c:pt idx="20">
                    <c:v>12</c:v>
                  </c:pt>
                  <c:pt idx="22">
                    <c:v>3</c:v>
                  </c:pt>
                  <c:pt idx="23">
                    <c:v>4</c:v>
                  </c:pt>
                  <c:pt idx="24">
                    <c:v>5</c:v>
                  </c:pt>
                  <c:pt idx="25">
                    <c:v>6</c:v>
                  </c:pt>
                  <c:pt idx="26">
                    <c:v>7</c:v>
                  </c:pt>
                  <c:pt idx="27">
                    <c:v>8</c:v>
                  </c:pt>
                  <c:pt idx="28">
                    <c:v>9</c:v>
                  </c:pt>
                  <c:pt idx="29">
                    <c:v>10</c:v>
                  </c:pt>
                  <c:pt idx="30">
                    <c:v>11</c:v>
                  </c:pt>
                  <c:pt idx="31">
                    <c:v>12</c:v>
                  </c:pt>
                  <c:pt idx="33">
                    <c:v>3</c:v>
                  </c:pt>
                  <c:pt idx="34">
                    <c:v>4</c:v>
                  </c:pt>
                  <c:pt idx="35">
                    <c:v>5</c:v>
                  </c:pt>
                  <c:pt idx="36">
                    <c:v>6</c:v>
                  </c:pt>
                  <c:pt idx="37">
                    <c:v>7</c:v>
                  </c:pt>
                  <c:pt idx="38">
                    <c:v>8</c:v>
                  </c:pt>
                  <c:pt idx="39">
                    <c:v>9</c:v>
                  </c:pt>
                  <c:pt idx="40">
                    <c:v>10</c:v>
                  </c:pt>
                  <c:pt idx="41">
                    <c:v>11</c:v>
                  </c:pt>
                  <c:pt idx="42">
                    <c:v>12</c:v>
                  </c:pt>
                  <c:pt idx="44">
                    <c:v>1</c:v>
                  </c:pt>
                  <c:pt idx="45">
                    <c:v>2</c:v>
                  </c:pt>
                  <c:pt idx="46">
                    <c:v>3</c:v>
                  </c:pt>
                  <c:pt idx="47">
                    <c:v>4</c:v>
                  </c:pt>
                  <c:pt idx="48">
                    <c:v>5</c:v>
                  </c:pt>
                  <c:pt idx="49">
                    <c:v>6</c:v>
                  </c:pt>
                  <c:pt idx="50">
                    <c:v>7</c:v>
                  </c:pt>
                  <c:pt idx="51">
                    <c:v>8</c:v>
                  </c:pt>
                  <c:pt idx="52">
                    <c:v>9</c:v>
                  </c:pt>
                  <c:pt idx="53">
                    <c:v>10</c:v>
                  </c:pt>
                  <c:pt idx="54">
                    <c:v>11</c:v>
                  </c:pt>
                  <c:pt idx="55">
                    <c:v>12</c:v>
                  </c:pt>
                  <c:pt idx="57">
                    <c:v>3</c:v>
                  </c:pt>
                  <c:pt idx="58">
                    <c:v>4</c:v>
                  </c:pt>
                  <c:pt idx="59">
                    <c:v>5</c:v>
                  </c:pt>
                  <c:pt idx="60">
                    <c:v>6</c:v>
                  </c:pt>
                  <c:pt idx="61">
                    <c:v>7</c:v>
                  </c:pt>
                  <c:pt idx="62">
                    <c:v>8</c:v>
                  </c:pt>
                  <c:pt idx="63">
                    <c:v>9</c:v>
                  </c:pt>
                  <c:pt idx="64">
                    <c:v>10</c:v>
                  </c:pt>
                  <c:pt idx="65">
                    <c:v>11</c:v>
                  </c:pt>
                  <c:pt idx="66">
                    <c:v>12</c:v>
                  </c:pt>
                  <c:pt idx="68">
                    <c:v>3</c:v>
                  </c:pt>
                  <c:pt idx="69">
                    <c:v>4</c:v>
                  </c:pt>
                  <c:pt idx="70">
                    <c:v>5</c:v>
                  </c:pt>
                  <c:pt idx="71">
                    <c:v>6</c:v>
                  </c:pt>
                  <c:pt idx="72">
                    <c:v>7</c:v>
                  </c:pt>
                  <c:pt idx="73">
                    <c:v>8</c:v>
                  </c:pt>
                  <c:pt idx="74">
                    <c:v>9</c:v>
                  </c:pt>
                  <c:pt idx="75">
                    <c:v>10</c:v>
                  </c:pt>
                  <c:pt idx="76">
                    <c:v>11</c:v>
                  </c:pt>
                  <c:pt idx="77">
                    <c:v>12</c:v>
                  </c:pt>
                </c:lvl>
                <c:lvl>
                  <c:pt idx="0">
                    <c:v>NSW</c:v>
                  </c:pt>
                  <c:pt idx="11">
                    <c:v>VIC</c:v>
                  </c:pt>
                  <c:pt idx="22">
                    <c:v>QLD</c:v>
                  </c:pt>
                  <c:pt idx="33">
                    <c:v>WA</c:v>
                  </c:pt>
                  <c:pt idx="44">
                    <c:v>SA</c:v>
                  </c:pt>
                  <c:pt idx="57">
                    <c:v>TAS</c:v>
                  </c:pt>
                  <c:pt idx="68">
                    <c:v>ACT</c:v>
                  </c:pt>
                </c:lvl>
              </c:multiLvlStrCache>
            </c:multiLvlStrRef>
          </c:cat>
          <c:val>
            <c:numRef>
              <c:f>'NGON by State Month (DOC)'!$D$8:$D$85</c:f>
              <c:numCache>
                <c:formatCode>General</c:formatCode>
                <c:ptCount val="78"/>
                <c:pt idx="12">
                  <c:v>1</c:v>
                </c:pt>
                <c:pt idx="13">
                  <c:v>1</c:v>
                </c:pt>
                <c:pt idx="15">
                  <c:v>1</c:v>
                </c:pt>
              </c:numCache>
            </c:numRef>
          </c:val>
          <c:extLst xmlns:c16r2="http://schemas.microsoft.com/office/drawing/2015/06/chart">
            <c:ext xmlns:c16="http://schemas.microsoft.com/office/drawing/2014/chart" uri="{C3380CC4-5D6E-409C-BE32-E72D297353CC}">
              <c16:uniqueId val="{00000000-4577-4496-9C1A-63E6F0652197}"/>
            </c:ext>
          </c:extLst>
        </c:ser>
        <c:ser>
          <c:idx val="3"/>
          <c:order val="2"/>
          <c:tx>
            <c:strRef>
              <c:f>'NGON by State Month (DOC)'!$E$7</c:f>
              <c:strCache>
                <c:ptCount val="1"/>
                <c:pt idx="0">
                  <c:v>Ceftriaxone non-susceptible
</c:v>
                </c:pt>
              </c:strCache>
            </c:strRef>
          </c:tx>
          <c:spPr>
            <a:solidFill>
              <a:srgbClr val="FF0000"/>
            </a:solidFill>
          </c:spPr>
          <c:invertIfNegative val="0"/>
          <c:cat>
            <c:multiLvlStrRef>
              <c:f>'NGON by State Month (DOC)'!$A$8:$B$86</c:f>
              <c:multiLvlStrCache>
                <c:ptCount val="78"/>
                <c:lvl>
                  <c:pt idx="0">
                    <c:v>3</c:v>
                  </c:pt>
                  <c:pt idx="1">
                    <c:v>4</c:v>
                  </c:pt>
                  <c:pt idx="2">
                    <c:v>5</c:v>
                  </c:pt>
                  <c:pt idx="3">
                    <c:v>6</c:v>
                  </c:pt>
                  <c:pt idx="4">
                    <c:v>7</c:v>
                  </c:pt>
                  <c:pt idx="5">
                    <c:v>8</c:v>
                  </c:pt>
                  <c:pt idx="6">
                    <c:v>9</c:v>
                  </c:pt>
                  <c:pt idx="7">
                    <c:v>10</c:v>
                  </c:pt>
                  <c:pt idx="8">
                    <c:v>11</c:v>
                  </c:pt>
                  <c:pt idx="9">
                    <c:v>12</c:v>
                  </c:pt>
                  <c:pt idx="11">
                    <c:v>3</c:v>
                  </c:pt>
                  <c:pt idx="12">
                    <c:v>4</c:v>
                  </c:pt>
                  <c:pt idx="13">
                    <c:v>5</c:v>
                  </c:pt>
                  <c:pt idx="14">
                    <c:v>6</c:v>
                  </c:pt>
                  <c:pt idx="15">
                    <c:v>7</c:v>
                  </c:pt>
                  <c:pt idx="16">
                    <c:v>8</c:v>
                  </c:pt>
                  <c:pt idx="17">
                    <c:v>9</c:v>
                  </c:pt>
                  <c:pt idx="18">
                    <c:v>10</c:v>
                  </c:pt>
                  <c:pt idx="19">
                    <c:v>11</c:v>
                  </c:pt>
                  <c:pt idx="20">
                    <c:v>12</c:v>
                  </c:pt>
                  <c:pt idx="22">
                    <c:v>3</c:v>
                  </c:pt>
                  <c:pt idx="23">
                    <c:v>4</c:v>
                  </c:pt>
                  <c:pt idx="24">
                    <c:v>5</c:v>
                  </c:pt>
                  <c:pt idx="25">
                    <c:v>6</c:v>
                  </c:pt>
                  <c:pt idx="26">
                    <c:v>7</c:v>
                  </c:pt>
                  <c:pt idx="27">
                    <c:v>8</c:v>
                  </c:pt>
                  <c:pt idx="28">
                    <c:v>9</c:v>
                  </c:pt>
                  <c:pt idx="29">
                    <c:v>10</c:v>
                  </c:pt>
                  <c:pt idx="30">
                    <c:v>11</c:v>
                  </c:pt>
                  <c:pt idx="31">
                    <c:v>12</c:v>
                  </c:pt>
                  <c:pt idx="33">
                    <c:v>3</c:v>
                  </c:pt>
                  <c:pt idx="34">
                    <c:v>4</c:v>
                  </c:pt>
                  <c:pt idx="35">
                    <c:v>5</c:v>
                  </c:pt>
                  <c:pt idx="36">
                    <c:v>6</c:v>
                  </c:pt>
                  <c:pt idx="37">
                    <c:v>7</c:v>
                  </c:pt>
                  <c:pt idx="38">
                    <c:v>8</c:v>
                  </c:pt>
                  <c:pt idx="39">
                    <c:v>9</c:v>
                  </c:pt>
                  <c:pt idx="40">
                    <c:v>10</c:v>
                  </c:pt>
                  <c:pt idx="41">
                    <c:v>11</c:v>
                  </c:pt>
                  <c:pt idx="42">
                    <c:v>12</c:v>
                  </c:pt>
                  <c:pt idx="44">
                    <c:v>1</c:v>
                  </c:pt>
                  <c:pt idx="45">
                    <c:v>2</c:v>
                  </c:pt>
                  <c:pt idx="46">
                    <c:v>3</c:v>
                  </c:pt>
                  <c:pt idx="47">
                    <c:v>4</c:v>
                  </c:pt>
                  <c:pt idx="48">
                    <c:v>5</c:v>
                  </c:pt>
                  <c:pt idx="49">
                    <c:v>6</c:v>
                  </c:pt>
                  <c:pt idx="50">
                    <c:v>7</c:v>
                  </c:pt>
                  <c:pt idx="51">
                    <c:v>8</c:v>
                  </c:pt>
                  <c:pt idx="52">
                    <c:v>9</c:v>
                  </c:pt>
                  <c:pt idx="53">
                    <c:v>10</c:v>
                  </c:pt>
                  <c:pt idx="54">
                    <c:v>11</c:v>
                  </c:pt>
                  <c:pt idx="55">
                    <c:v>12</c:v>
                  </c:pt>
                  <c:pt idx="57">
                    <c:v>3</c:v>
                  </c:pt>
                  <c:pt idx="58">
                    <c:v>4</c:v>
                  </c:pt>
                  <c:pt idx="59">
                    <c:v>5</c:v>
                  </c:pt>
                  <c:pt idx="60">
                    <c:v>6</c:v>
                  </c:pt>
                  <c:pt idx="61">
                    <c:v>7</c:v>
                  </c:pt>
                  <c:pt idx="62">
                    <c:v>8</c:v>
                  </c:pt>
                  <c:pt idx="63">
                    <c:v>9</c:v>
                  </c:pt>
                  <c:pt idx="64">
                    <c:v>10</c:v>
                  </c:pt>
                  <c:pt idx="65">
                    <c:v>11</c:v>
                  </c:pt>
                  <c:pt idx="66">
                    <c:v>12</c:v>
                  </c:pt>
                  <c:pt idx="68">
                    <c:v>3</c:v>
                  </c:pt>
                  <c:pt idx="69">
                    <c:v>4</c:v>
                  </c:pt>
                  <c:pt idx="70">
                    <c:v>5</c:v>
                  </c:pt>
                  <c:pt idx="71">
                    <c:v>6</c:v>
                  </c:pt>
                  <c:pt idx="72">
                    <c:v>7</c:v>
                  </c:pt>
                  <c:pt idx="73">
                    <c:v>8</c:v>
                  </c:pt>
                  <c:pt idx="74">
                    <c:v>9</c:v>
                  </c:pt>
                  <c:pt idx="75">
                    <c:v>10</c:v>
                  </c:pt>
                  <c:pt idx="76">
                    <c:v>11</c:v>
                  </c:pt>
                  <c:pt idx="77">
                    <c:v>12</c:v>
                  </c:pt>
                </c:lvl>
                <c:lvl>
                  <c:pt idx="0">
                    <c:v>NSW</c:v>
                  </c:pt>
                  <c:pt idx="11">
                    <c:v>VIC</c:v>
                  </c:pt>
                  <c:pt idx="22">
                    <c:v>QLD</c:v>
                  </c:pt>
                  <c:pt idx="33">
                    <c:v>WA</c:v>
                  </c:pt>
                  <c:pt idx="44">
                    <c:v>SA</c:v>
                  </c:pt>
                  <c:pt idx="57">
                    <c:v>TAS</c:v>
                  </c:pt>
                  <c:pt idx="68">
                    <c:v>ACT</c:v>
                  </c:pt>
                </c:lvl>
              </c:multiLvlStrCache>
            </c:multiLvlStrRef>
          </c:cat>
          <c:val>
            <c:numRef>
              <c:f>'NGON by State Month (DOC)'!$E$8:$E$85</c:f>
              <c:numCache>
                <c:formatCode>General</c:formatCode>
                <c:ptCount val="78"/>
                <c:pt idx="4">
                  <c:v>4</c:v>
                </c:pt>
              </c:numCache>
            </c:numRef>
          </c:val>
          <c:extLst xmlns:c16r2="http://schemas.microsoft.com/office/drawing/2015/06/chart">
            <c:ext xmlns:c16="http://schemas.microsoft.com/office/drawing/2014/chart" uri="{C3380CC4-5D6E-409C-BE32-E72D297353CC}">
              <c16:uniqueId val="{00000001-4577-4496-9C1A-63E6F0652197}"/>
            </c:ext>
          </c:extLst>
        </c:ser>
        <c:dLbls>
          <c:showLegendKey val="0"/>
          <c:showVal val="0"/>
          <c:showCatName val="0"/>
          <c:showSerName val="0"/>
          <c:showPercent val="0"/>
          <c:showBubbleSize val="0"/>
        </c:dLbls>
        <c:gapWidth val="50"/>
        <c:overlap val="100"/>
        <c:axId val="142701312"/>
        <c:axId val="142703232"/>
        <c:extLst xmlns:c16r2="http://schemas.microsoft.com/office/drawing/2015/06/chart"/>
      </c:barChart>
      <c:catAx>
        <c:axId val="142701312"/>
        <c:scaling>
          <c:orientation val="minMax"/>
        </c:scaling>
        <c:delete val="0"/>
        <c:axPos val="b"/>
        <c:title>
          <c:tx>
            <c:rich>
              <a:bodyPr/>
              <a:lstStyle/>
              <a:p>
                <a:pPr>
                  <a:defRPr sz="800" b="0">
                    <a:latin typeface="Arial" panose="020B0604020202020204" pitchFamily="34" charset="0"/>
                    <a:cs typeface="Arial" panose="020B0604020202020204" pitchFamily="34" charset="0"/>
                  </a:defRPr>
                </a:pPr>
                <a:r>
                  <a:rPr lang="en-AU" sz="800" b="0">
                    <a:latin typeface="Arial" panose="020B0604020202020204" pitchFamily="34" charset="0"/>
                    <a:cs typeface="Arial" panose="020B0604020202020204" pitchFamily="34" charset="0"/>
                  </a:rPr>
                  <a:t>Month</a:t>
                </a:r>
                <a:r>
                  <a:rPr lang="en-AU" sz="800" b="0" baseline="0">
                    <a:latin typeface="Arial" panose="020B0604020202020204" pitchFamily="34" charset="0"/>
                    <a:cs typeface="Arial" panose="020B0604020202020204" pitchFamily="34" charset="0"/>
                  </a:rPr>
                  <a:t> number, state and territory</a:t>
                </a:r>
                <a:endParaRPr lang="en-AU" sz="800" b="0">
                  <a:latin typeface="Arial" panose="020B0604020202020204" pitchFamily="34" charset="0"/>
                  <a:cs typeface="Arial" panose="020B0604020202020204" pitchFamily="34" charset="0"/>
                </a:endParaRPr>
              </a:p>
            </c:rich>
          </c:tx>
          <c:overlay val="0"/>
        </c:title>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2703232"/>
        <c:crosses val="autoZero"/>
        <c:auto val="1"/>
        <c:lblAlgn val="ctr"/>
        <c:lblOffset val="100"/>
        <c:noMultiLvlLbl val="0"/>
      </c:catAx>
      <c:valAx>
        <c:axId val="14270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solidFill>
                      <a:sysClr val="windowText" lastClr="000000"/>
                    </a:solidFill>
                    <a:latin typeface="Arial" panose="020B0604020202020204" pitchFamily="34" charset="0"/>
                    <a:cs typeface="Arial" panose="020B0604020202020204" pitchFamily="34" charset="0"/>
                  </a:rPr>
                  <a:t>Number</a:t>
                </a:r>
              </a:p>
            </c:rich>
          </c:tx>
          <c:layout>
            <c:manualLayout>
              <c:xMode val="edge"/>
              <c:yMode val="edge"/>
              <c:x val="1.8465130642649746E-2"/>
              <c:y val="0.2872883489600343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2701312"/>
        <c:crosses val="autoZero"/>
        <c:crossBetween val="between"/>
      </c:valAx>
      <c:spPr>
        <a:noFill/>
        <a:ln>
          <a:noFill/>
        </a:ln>
        <a:effectLst/>
      </c:spPr>
    </c:plotArea>
    <c:legend>
      <c:legendPos val="b"/>
      <c:layout>
        <c:manualLayout>
          <c:xMode val="edge"/>
          <c:yMode val="edge"/>
          <c:x val="8.8576386449307445E-2"/>
          <c:y val="0.87866275531564397"/>
          <c:w val="0.87931038988231247"/>
          <c:h val="0.102821482265399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5F1D-13FE-478D-A3CE-78650BC3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3770</Words>
  <Characters>21490</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MERTENS, Kate</dc:creator>
  <cp:lastModifiedBy>BARNSLEY, Katherine</cp:lastModifiedBy>
  <cp:revision>2</cp:revision>
  <cp:lastPrinted>2017-03-16T01:39:00Z</cp:lastPrinted>
  <dcterms:created xsi:type="dcterms:W3CDTF">2017-03-22T04:31:00Z</dcterms:created>
  <dcterms:modified xsi:type="dcterms:W3CDTF">2017-03-22T04:31:00Z</dcterms:modified>
</cp:coreProperties>
</file>