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lang w:val="en-AU"/>
        </w:rPr>
        <w:id w:val="726775094"/>
        <w:docPartObj>
          <w:docPartGallery w:val="Cover Pages"/>
          <w:docPartUnique/>
        </w:docPartObj>
      </w:sdtPr>
      <w:sdtEndPr/>
      <w:sdtContent>
        <w:p w14:paraId="49E9B40E" w14:textId="27975985" w:rsidR="00750FE0" w:rsidRPr="00ED104A" w:rsidRDefault="00EC08B7">
          <w:pPr>
            <w:rPr>
              <w:rFonts w:asciiTheme="majorHAnsi" w:hAnsiTheme="majorHAnsi"/>
              <w:smallCaps/>
              <w:color w:val="A5300F" w:themeColor="accent1"/>
              <w:spacing w:val="10"/>
              <w:sz w:val="48"/>
              <w:szCs w:val="48"/>
              <w:lang w:val="en-AU"/>
            </w:rPr>
          </w:pPr>
          <w:r w:rsidRPr="00ED104A">
            <w:rPr>
              <w:rFonts w:asciiTheme="majorHAnsi" w:hAnsiTheme="majorHAnsi"/>
              <w:smallCaps/>
              <w:noProof/>
              <w:color w:val="A5300F" w:themeColor="accent1"/>
              <w:spacing w:val="10"/>
              <w:sz w:val="48"/>
              <w:szCs w:val="48"/>
              <w:lang w:val="en-AU" w:eastAsia="en-AU"/>
            </w:rPr>
            <mc:AlternateContent>
              <mc:Choice Requires="wps">
                <w:drawing>
                  <wp:anchor distT="0" distB="0" distL="114300" distR="114300" simplePos="0" relativeHeight="251677696" behindDoc="0" locked="0" layoutInCell="0" allowOverlap="1" wp14:anchorId="5626DA5A" wp14:editId="74520088">
                    <wp:simplePos x="0" y="0"/>
                    <wp:positionH relativeFrom="margin">
                      <wp:posOffset>-60350</wp:posOffset>
                    </wp:positionH>
                    <wp:positionV relativeFrom="page">
                      <wp:posOffset>1521562</wp:posOffset>
                    </wp:positionV>
                    <wp:extent cx="4542739" cy="6364224"/>
                    <wp:effectExtent l="0" t="0" r="0" b="0"/>
                    <wp:wrapNone/>
                    <wp:docPr id="8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2739" cy="6364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FE495" w14:textId="2A67E08B" w:rsidR="008B0B16" w:rsidRDefault="00A660B5">
                                <w:pPr>
                                  <w:rPr>
                                    <w:rFonts w:asciiTheme="majorHAnsi" w:hAnsiTheme="majorHAnsi"/>
                                    <w:smallCaps/>
                                    <w:color w:val="6A2C0B" w:themeColor="accent2" w:themeShade="80"/>
                                    <w:spacing w:val="20"/>
                                    <w:sz w:val="56"/>
                                    <w:szCs w:val="56"/>
                                  </w:rPr>
                                </w:pPr>
                                <w:sdt>
                                  <w:sdtPr>
                                    <w:rPr>
                                      <w:rFonts w:asciiTheme="majorHAnsi" w:hAnsiTheme="majorHAnsi"/>
                                      <w:smallCaps/>
                                      <w:color w:val="6A2C0B" w:themeColor="accent2" w:themeShade="80"/>
                                      <w:spacing w:val="20"/>
                                      <w:sz w:val="56"/>
                                      <w:szCs w:val="56"/>
                                    </w:rPr>
                                    <w:alias w:val="Title"/>
                                    <w:id w:val="83737007"/>
                                    <w:dataBinding w:prefixMappings="xmlns:ns0='http://schemas.openxmlformats.org/package/2006/metadata/core-properties' xmlns:ns1='http://purl.org/dc/elements/1.1/'" w:xpath="/ns0:coreProperties[1]/ns1:title[1]" w:storeItemID="{6C3C8BC8-F283-45AE-878A-BAB7291924A1}"/>
                                    <w:text/>
                                  </w:sdtPr>
                                  <w:sdtEndPr/>
                                  <w:sdtContent>
                                    <w:r w:rsidR="008B0B16" w:rsidRPr="00BF7146">
                                      <w:rPr>
                                        <w:rFonts w:asciiTheme="majorHAnsi" w:hAnsiTheme="majorHAnsi"/>
                                        <w:smallCaps/>
                                        <w:color w:val="6A2C0B" w:themeColor="accent2" w:themeShade="80"/>
                                        <w:spacing w:val="20"/>
                                        <w:sz w:val="56"/>
                                        <w:szCs w:val="56"/>
                                      </w:rPr>
                                      <w:t>Guidelines for the On-screen Display of Medicines –</w:t>
                                    </w:r>
                                  </w:sdtContent>
                                </w:sdt>
                              </w:p>
                              <w:p w14:paraId="28C0FC20" w14:textId="486E2DE4" w:rsidR="008B0B16" w:rsidRDefault="00A660B5" w:rsidP="0078162E">
                                <w:pPr>
                                  <w:rPr>
                                    <w:rFonts w:asciiTheme="majorHAnsi" w:hAnsiTheme="majorHAnsi"/>
                                    <w:smallCaps/>
                                    <w:color w:val="6A2C0B" w:themeColor="accent2" w:themeShade="80"/>
                                    <w:spacing w:val="20"/>
                                    <w:sz w:val="56"/>
                                    <w:szCs w:val="56"/>
                                  </w:rPr>
                                </w:pPr>
                                <w:sdt>
                                  <w:sdtPr>
                                    <w:rPr>
                                      <w:rFonts w:asciiTheme="majorHAnsi" w:hAnsiTheme="majorHAnsi"/>
                                      <w:smallCaps/>
                                      <w:color w:val="6A2C0B" w:themeColor="accent2" w:themeShade="80"/>
                                      <w:spacing w:val="20"/>
                                      <w:sz w:val="56"/>
                                      <w:szCs w:val="56"/>
                                    </w:rPr>
                                    <w:alias w:val="Subtitle"/>
                                    <w:id w:val="83737009"/>
                                    <w:dataBinding w:prefixMappings="xmlns:ns0='http://schemas.openxmlformats.org/package/2006/metadata/core-properties' xmlns:ns1='http://purl.org/dc/elements/1.1/'" w:xpath="/ns0:coreProperties[1]/ns1:subject[1]" w:storeItemID="{6C3C8BC8-F283-45AE-878A-BAB7291924A1}"/>
                                    <w:text/>
                                  </w:sdtPr>
                                  <w:sdtEndPr/>
                                  <w:sdtContent>
                                    <w:r w:rsidR="008B0B16">
                                      <w:rPr>
                                        <w:rFonts w:asciiTheme="majorHAnsi" w:hAnsiTheme="majorHAnsi"/>
                                        <w:smallCaps/>
                                        <w:color w:val="6A2C0B" w:themeColor="accent2" w:themeShade="80"/>
                                        <w:spacing w:val="20"/>
                                        <w:sz w:val="56"/>
                                        <w:szCs w:val="56"/>
                                      </w:rPr>
                                      <w:t>Final Report</w:t>
                                    </w:r>
                                  </w:sdtContent>
                                </w:sdt>
                              </w:p>
                              <w:p w14:paraId="29A395A1" w14:textId="45B6B969" w:rsidR="008B0B16" w:rsidRDefault="008B0B16" w:rsidP="009F4EF6">
                                <w:r>
                                  <w:t>A partial task analysis and heuristic evaluation were carried out to provide advice on twelve questions regarding human factors guidelines for the Australian Commission on Safety and Quality in Health Care.</w:t>
                                </w:r>
                              </w:p>
                              <w:p w14:paraId="78F01C9B" w14:textId="77777777" w:rsidR="008B0B16" w:rsidRDefault="008B0B16" w:rsidP="009F4EF6"/>
                              <w:p w14:paraId="2D716BEA" w14:textId="77777777" w:rsidR="008B0B16" w:rsidRDefault="008B0B16" w:rsidP="009F4EF6"/>
                              <w:p w14:paraId="73571582" w14:textId="321399DB" w:rsidR="008B0B16" w:rsidRPr="00C41692" w:rsidRDefault="008B0B16" w:rsidP="009F4EF6">
                                <w:pPr>
                                  <w:rPr>
                                    <w:color w:val="7B230B" w:themeColor="accent1" w:themeShade="BF"/>
                                    <w:sz w:val="28"/>
                                    <w:vertAlign w:val="superscript"/>
                                  </w:rPr>
                                </w:pPr>
                                <w:r>
                                  <w:rPr>
                                    <w:color w:val="7B230B" w:themeColor="accent1" w:themeShade="BF"/>
                                    <w:sz w:val="28"/>
                                  </w:rPr>
                                  <w:t xml:space="preserve">Marcus O. </w:t>
                                </w:r>
                                <w:r w:rsidRPr="00C41692">
                                  <w:rPr>
                                    <w:color w:val="7B230B" w:themeColor="accent1" w:themeShade="BF"/>
                                    <w:sz w:val="28"/>
                                  </w:rPr>
                                  <w:t>Watson</w:t>
                                </w:r>
                                <w:r w:rsidRPr="00C41692">
                                  <w:rPr>
                                    <w:color w:val="7B230B" w:themeColor="accent1" w:themeShade="BF"/>
                                    <w:sz w:val="28"/>
                                    <w:vertAlign w:val="superscript"/>
                                  </w:rPr>
                                  <w:t>1</w:t>
                                </w:r>
                                <w:proofErr w:type="gramStart"/>
                                <w:r w:rsidRPr="00C41692">
                                  <w:rPr>
                                    <w:color w:val="7B230B" w:themeColor="accent1" w:themeShade="BF"/>
                                    <w:sz w:val="28"/>
                                    <w:vertAlign w:val="superscript"/>
                                  </w:rPr>
                                  <w:t>,2,3</w:t>
                                </w:r>
                                <w:proofErr w:type="gramEnd"/>
                                <w:r w:rsidRPr="00C41692">
                                  <w:rPr>
                                    <w:color w:val="7B230B" w:themeColor="accent1" w:themeShade="BF"/>
                                    <w:sz w:val="28"/>
                                  </w:rPr>
                                  <w:t>,</w:t>
                                </w:r>
                                <w:r>
                                  <w:rPr>
                                    <w:color w:val="7B230B" w:themeColor="accent1" w:themeShade="BF"/>
                                    <w:sz w:val="28"/>
                                  </w:rPr>
                                  <w:t xml:space="preserve"> Andrew</w:t>
                                </w:r>
                                <w:r w:rsidRPr="00C41692">
                                  <w:rPr>
                                    <w:color w:val="7B230B" w:themeColor="accent1" w:themeShade="BF"/>
                                    <w:sz w:val="28"/>
                                  </w:rPr>
                                  <w:t xml:space="preserve"> Hill</w:t>
                                </w:r>
                                <w:r w:rsidRPr="00C41692">
                                  <w:rPr>
                                    <w:color w:val="7B230B" w:themeColor="accent1" w:themeShade="BF"/>
                                    <w:sz w:val="28"/>
                                    <w:vertAlign w:val="superscript"/>
                                  </w:rPr>
                                  <w:t>1,2</w:t>
                                </w:r>
                                <w:r w:rsidRPr="00C41692">
                                  <w:rPr>
                                    <w:color w:val="7B230B" w:themeColor="accent1" w:themeShade="BF"/>
                                    <w:sz w:val="28"/>
                                  </w:rPr>
                                  <w:t xml:space="preserve">, </w:t>
                                </w:r>
                                <w:r>
                                  <w:rPr>
                                    <w:color w:val="7B230B" w:themeColor="accent1" w:themeShade="BF"/>
                                    <w:sz w:val="28"/>
                                  </w:rPr>
                                  <w:t xml:space="preserve">Lillian </w:t>
                                </w:r>
                                <w:r w:rsidRPr="00C41692">
                                  <w:rPr>
                                    <w:color w:val="7B230B" w:themeColor="accent1" w:themeShade="BF"/>
                                    <w:sz w:val="28"/>
                                  </w:rPr>
                                  <w:t>Cornish</w:t>
                                </w:r>
                                <w:r w:rsidRPr="00C41692">
                                  <w:rPr>
                                    <w:color w:val="7B230B" w:themeColor="accent1" w:themeShade="BF"/>
                                    <w:sz w:val="28"/>
                                    <w:vertAlign w:val="superscript"/>
                                  </w:rPr>
                                  <w:t>1</w:t>
                                </w:r>
                                <w:r w:rsidRPr="00C41692">
                                  <w:rPr>
                                    <w:color w:val="7B230B" w:themeColor="accent1" w:themeShade="BF"/>
                                    <w:sz w:val="28"/>
                                  </w:rPr>
                                  <w:t xml:space="preserve">, </w:t>
                                </w:r>
                                <w:r>
                                  <w:rPr>
                                    <w:color w:val="7B230B" w:themeColor="accent1" w:themeShade="BF"/>
                                    <w:sz w:val="28"/>
                                  </w:rPr>
                                  <w:t xml:space="preserve">Blake M. </w:t>
                                </w:r>
                                <w:r w:rsidRPr="00C41692">
                                  <w:rPr>
                                    <w:color w:val="7B230B" w:themeColor="accent1" w:themeShade="BF"/>
                                    <w:sz w:val="28"/>
                                  </w:rPr>
                                  <w:t>McKimmie</w:t>
                                </w:r>
                                <w:r w:rsidRPr="00C41692">
                                  <w:rPr>
                                    <w:color w:val="7B230B" w:themeColor="accent1" w:themeShade="BF"/>
                                    <w:sz w:val="28"/>
                                    <w:vertAlign w:val="superscript"/>
                                  </w:rPr>
                                  <w:t>1</w:t>
                                </w:r>
                                <w:r w:rsidRPr="00C41692">
                                  <w:rPr>
                                    <w:color w:val="7B230B" w:themeColor="accent1" w:themeShade="BF"/>
                                    <w:sz w:val="28"/>
                                  </w:rPr>
                                  <w:t>, and</w:t>
                                </w:r>
                                <w:r>
                                  <w:rPr>
                                    <w:color w:val="7B230B" w:themeColor="accent1" w:themeShade="BF"/>
                                    <w:sz w:val="28"/>
                                  </w:rPr>
                                  <w:t xml:space="preserve"> Mark S. Horswill</w:t>
                                </w:r>
                                <w:r w:rsidRPr="00C41692">
                                  <w:rPr>
                                    <w:color w:val="7B230B" w:themeColor="accent1" w:themeShade="BF"/>
                                    <w:sz w:val="28"/>
                                    <w:vertAlign w:val="superscript"/>
                                  </w:rPr>
                                  <w:t>1</w:t>
                                </w:r>
                              </w:p>
                              <w:p w14:paraId="556223EC" w14:textId="77777777" w:rsidR="008B0B16" w:rsidRDefault="008B0B16"/>
                              <w:p w14:paraId="40FCD4D2" w14:textId="77777777" w:rsidR="008B0B16" w:rsidRPr="00C41692" w:rsidRDefault="008B0B16" w:rsidP="00C41692">
                                <w:pPr>
                                  <w:rPr>
                                    <w:color w:val="7B230B" w:themeColor="accent1" w:themeShade="BF"/>
                                    <w:szCs w:val="24"/>
                                  </w:rPr>
                                </w:pPr>
                                <w:r w:rsidRPr="00C41692">
                                  <w:rPr>
                                    <w:color w:val="7B230B" w:themeColor="accent1" w:themeShade="BF"/>
                                    <w:szCs w:val="24"/>
                                    <w:vertAlign w:val="superscript"/>
                                  </w:rPr>
                                  <w:t>1</w:t>
                                </w:r>
                                <w:r w:rsidRPr="00C41692">
                                  <w:rPr>
                                    <w:color w:val="7B230B" w:themeColor="accent1" w:themeShade="BF"/>
                                    <w:szCs w:val="24"/>
                                  </w:rPr>
                                  <w:t xml:space="preserve">School of Psychology, </w:t>
                                </w:r>
                                <w:proofErr w:type="gramStart"/>
                                <w:r w:rsidRPr="00C41692">
                                  <w:rPr>
                                    <w:color w:val="7B230B" w:themeColor="accent1" w:themeShade="BF"/>
                                    <w:szCs w:val="24"/>
                                  </w:rPr>
                                  <w:t>The</w:t>
                                </w:r>
                                <w:proofErr w:type="gramEnd"/>
                                <w:r w:rsidRPr="00C41692">
                                  <w:rPr>
                                    <w:color w:val="7B230B" w:themeColor="accent1" w:themeShade="BF"/>
                                    <w:szCs w:val="24"/>
                                  </w:rPr>
                                  <w:t xml:space="preserve"> University of Queensland</w:t>
                                </w:r>
                              </w:p>
                              <w:p w14:paraId="3E7D5D19" w14:textId="77777777" w:rsidR="008B0B16" w:rsidRPr="00C41692" w:rsidRDefault="008B0B16" w:rsidP="00C41692">
                                <w:pPr>
                                  <w:rPr>
                                    <w:color w:val="7B230B" w:themeColor="accent1" w:themeShade="BF"/>
                                    <w:szCs w:val="24"/>
                                  </w:rPr>
                                </w:pPr>
                                <w:r w:rsidRPr="00C41692">
                                  <w:rPr>
                                    <w:color w:val="7B230B" w:themeColor="accent1" w:themeShade="BF"/>
                                    <w:szCs w:val="24"/>
                                    <w:vertAlign w:val="superscript"/>
                                  </w:rPr>
                                  <w:t>2</w:t>
                                </w:r>
                                <w:r w:rsidRPr="00C41692">
                                  <w:rPr>
                                    <w:color w:val="7B230B" w:themeColor="accent1" w:themeShade="BF"/>
                                    <w:szCs w:val="24"/>
                                  </w:rPr>
                                  <w:t>Clinical Skills Development Service, Queensland Health</w:t>
                                </w:r>
                              </w:p>
                              <w:p w14:paraId="3108FDC9" w14:textId="7345A9DA" w:rsidR="008B0B16" w:rsidRDefault="008B0B16">
                                <w:pPr>
                                  <w:rPr>
                                    <w:color w:val="7B230B" w:themeColor="accent1" w:themeShade="BF"/>
                                    <w:szCs w:val="24"/>
                                  </w:rPr>
                                </w:pPr>
                                <w:r w:rsidRPr="00C41692">
                                  <w:rPr>
                                    <w:color w:val="7B230B" w:themeColor="accent1" w:themeShade="BF"/>
                                    <w:szCs w:val="24"/>
                                    <w:vertAlign w:val="superscript"/>
                                  </w:rPr>
                                  <w:t>3</w:t>
                                </w:r>
                                <w:r w:rsidRPr="00C41692">
                                  <w:rPr>
                                    <w:color w:val="7B230B" w:themeColor="accent1" w:themeShade="BF"/>
                                    <w:szCs w:val="24"/>
                                  </w:rPr>
                                  <w:t xml:space="preserve">School of Medicine, </w:t>
                                </w:r>
                                <w:proofErr w:type="gramStart"/>
                                <w:r w:rsidRPr="00C41692">
                                  <w:rPr>
                                    <w:color w:val="7B230B" w:themeColor="accent1" w:themeShade="BF"/>
                                    <w:szCs w:val="24"/>
                                  </w:rPr>
                                  <w:t>The</w:t>
                                </w:r>
                                <w:proofErr w:type="gramEnd"/>
                                <w:r w:rsidRPr="00C41692">
                                  <w:rPr>
                                    <w:color w:val="7B230B" w:themeColor="accent1" w:themeShade="BF"/>
                                    <w:szCs w:val="24"/>
                                  </w:rPr>
                                  <w:t xml:space="preserve"> University of Queensland</w:t>
                                </w:r>
                              </w:p>
                              <w:p w14:paraId="1064C0CD" w14:textId="77777777" w:rsidR="008B0B16" w:rsidRDefault="008B0B16">
                                <w:pPr>
                                  <w:rPr>
                                    <w:color w:val="7B230B" w:themeColor="accent1" w:themeShade="BF"/>
                                    <w:szCs w:val="24"/>
                                  </w:rPr>
                                </w:pPr>
                              </w:p>
                              <w:p w14:paraId="04453791" w14:textId="0D20196C" w:rsidR="008B0B16" w:rsidRDefault="008B0B16">
                                <w:pPr>
                                  <w:rPr>
                                    <w:color w:val="7B230B" w:themeColor="accent1" w:themeShade="BF"/>
                                    <w:szCs w:val="24"/>
                                  </w:rPr>
                                </w:pPr>
                                <w:r>
                                  <w:rPr>
                                    <w:color w:val="7B230B" w:themeColor="accent1" w:themeShade="BF"/>
                                    <w:szCs w:val="24"/>
                                  </w:rPr>
                                  <w:t>With thanks to: Charles Mitchell, Diana Shipp, Mike Bainbridge, John Barned, and Neville Board.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4.75pt;margin-top:119.8pt;width:357.7pt;height:501.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" o:allowincell="f" filled="f" stroked="f">
                    <v:textbox>
                      <w:txbxContent>
                        <w:p w14:paraId="1C0FE495" w14:textId="2A67E08B" w:rsidR="008B0B16" w:rsidRDefault="00D00333">
                          <w:pPr>
                            <w:rPr>
                              <w:rFonts w:asciiTheme="majorHAnsi" w:hAnsiTheme="majorHAnsi"/>
                              <w:smallCaps/>
                              <w:color w:val="6A2C0B" w:themeColor="accent2" w:themeShade="80"/>
                              <w:spacing w:val="20"/>
                              <w:sz w:val="56"/>
                              <w:szCs w:val="56"/>
                            </w:rPr>
                          </w:pPr>
                          <w:sdt>
                            <w:sdtPr>
                              <w:rPr>
                                <w:rFonts w:asciiTheme="majorHAnsi" w:hAnsiTheme="majorHAnsi"/>
                                <w:smallCaps/>
                                <w:color w:val="6A2C0B" w:themeColor="accent2" w:themeShade="80"/>
                                <w:spacing w:val="20"/>
                                <w:sz w:val="56"/>
                                <w:szCs w:val="56"/>
                              </w:rPr>
                              <w:alias w:val="Title"/>
                              <w:id w:val="83737007"/>
                              <w:dataBinding w:prefixMappings="xmlns:ns0='http://schemas.openxmlformats.org/package/2006/metadata/core-properties' xmlns:ns1='http://purl.org/dc/elements/1.1/'" w:xpath="/ns0:coreProperties[1]/ns1:title[1]" w:storeItemID="{6C3C8BC8-F283-45AE-878A-BAB7291924A1}"/>
                              <w:text/>
                            </w:sdtPr>
                            <w:sdtEndPr/>
                            <w:sdtContent>
                              <w:r w:rsidR="008B0B16" w:rsidRPr="00BF7146">
                                <w:rPr>
                                  <w:rFonts w:asciiTheme="majorHAnsi" w:hAnsiTheme="majorHAnsi"/>
                                  <w:smallCaps/>
                                  <w:color w:val="6A2C0B" w:themeColor="accent2" w:themeShade="80"/>
                                  <w:spacing w:val="20"/>
                                  <w:sz w:val="56"/>
                                  <w:szCs w:val="56"/>
                                </w:rPr>
                                <w:t>Guidelines for the On-screen Display of Medicines –</w:t>
                              </w:r>
                            </w:sdtContent>
                          </w:sdt>
                        </w:p>
                        <w:p w14:paraId="28C0FC20" w14:textId="486E2DE4" w:rsidR="008B0B16" w:rsidRDefault="00D00333" w:rsidP="0078162E">
                          <w:pPr>
                            <w:rPr>
                              <w:rFonts w:asciiTheme="majorHAnsi" w:hAnsiTheme="majorHAnsi"/>
                              <w:smallCaps/>
                              <w:color w:val="6A2C0B" w:themeColor="accent2" w:themeShade="80"/>
                              <w:spacing w:val="20"/>
                              <w:sz w:val="56"/>
                              <w:szCs w:val="56"/>
                            </w:rPr>
                          </w:pPr>
                          <w:sdt>
                            <w:sdtPr>
                              <w:rPr>
                                <w:rFonts w:asciiTheme="majorHAnsi" w:hAnsiTheme="majorHAnsi"/>
                                <w:smallCaps/>
                                <w:color w:val="6A2C0B" w:themeColor="accent2" w:themeShade="80"/>
                                <w:spacing w:val="20"/>
                                <w:sz w:val="56"/>
                                <w:szCs w:val="56"/>
                              </w:rPr>
                              <w:alias w:val="Subtitle"/>
                              <w:id w:val="83737009"/>
                              <w:dataBinding w:prefixMappings="xmlns:ns0='http://schemas.openxmlformats.org/package/2006/metadata/core-properties' xmlns:ns1='http://purl.org/dc/elements/1.1/'" w:xpath="/ns0:coreProperties[1]/ns1:subject[1]" w:storeItemID="{6C3C8BC8-F283-45AE-878A-BAB7291924A1}"/>
                              <w:text/>
                            </w:sdtPr>
                            <w:sdtEndPr/>
                            <w:sdtContent>
                              <w:r w:rsidR="008B0B16">
                                <w:rPr>
                                  <w:rFonts w:asciiTheme="majorHAnsi" w:hAnsiTheme="majorHAnsi"/>
                                  <w:smallCaps/>
                                  <w:color w:val="6A2C0B" w:themeColor="accent2" w:themeShade="80"/>
                                  <w:spacing w:val="20"/>
                                  <w:sz w:val="56"/>
                                  <w:szCs w:val="56"/>
                                </w:rPr>
                                <w:t>Final Report</w:t>
                              </w:r>
                            </w:sdtContent>
                          </w:sdt>
                        </w:p>
                        <w:p w14:paraId="29A395A1" w14:textId="45B6B969" w:rsidR="008B0B16" w:rsidRDefault="008B0B16" w:rsidP="009F4EF6">
                          <w:r>
                            <w:t>A partial task analysis and heuristic evaluation were carried out to provide advice on twelve questions regarding human factors guidelines for the Australian Commission on Safety and Quality in Health Care.</w:t>
                          </w:r>
                        </w:p>
                        <w:p w14:paraId="78F01C9B" w14:textId="77777777" w:rsidR="008B0B16" w:rsidRDefault="008B0B16" w:rsidP="009F4EF6"/>
                        <w:p w14:paraId="2D716BEA" w14:textId="77777777" w:rsidR="008B0B16" w:rsidRDefault="008B0B16" w:rsidP="009F4EF6"/>
                        <w:p w14:paraId="73571582" w14:textId="321399DB" w:rsidR="008B0B16" w:rsidRPr="00C41692" w:rsidRDefault="008B0B16" w:rsidP="009F4EF6">
                          <w:pPr>
                            <w:rPr>
                              <w:color w:val="7B230B" w:themeColor="accent1" w:themeShade="BF"/>
                              <w:sz w:val="28"/>
                              <w:vertAlign w:val="superscript"/>
                            </w:rPr>
                          </w:pPr>
                          <w:r>
                            <w:rPr>
                              <w:color w:val="7B230B" w:themeColor="accent1" w:themeShade="BF"/>
                              <w:sz w:val="28"/>
                            </w:rPr>
                            <w:t xml:space="preserve">Marcus O. </w:t>
                          </w:r>
                          <w:r w:rsidRPr="00C41692">
                            <w:rPr>
                              <w:color w:val="7B230B" w:themeColor="accent1" w:themeShade="BF"/>
                              <w:sz w:val="28"/>
                            </w:rPr>
                            <w:t>Watson</w:t>
                          </w:r>
                          <w:r w:rsidRPr="00C41692">
                            <w:rPr>
                              <w:color w:val="7B230B" w:themeColor="accent1" w:themeShade="BF"/>
                              <w:sz w:val="28"/>
                              <w:vertAlign w:val="superscript"/>
                            </w:rPr>
                            <w:t>1</w:t>
                          </w:r>
                          <w:proofErr w:type="gramStart"/>
                          <w:r w:rsidRPr="00C41692">
                            <w:rPr>
                              <w:color w:val="7B230B" w:themeColor="accent1" w:themeShade="BF"/>
                              <w:sz w:val="28"/>
                              <w:vertAlign w:val="superscript"/>
                            </w:rPr>
                            <w:t>,2,3</w:t>
                          </w:r>
                          <w:proofErr w:type="gramEnd"/>
                          <w:r w:rsidRPr="00C41692">
                            <w:rPr>
                              <w:color w:val="7B230B" w:themeColor="accent1" w:themeShade="BF"/>
                              <w:sz w:val="28"/>
                            </w:rPr>
                            <w:t>,</w:t>
                          </w:r>
                          <w:r>
                            <w:rPr>
                              <w:color w:val="7B230B" w:themeColor="accent1" w:themeShade="BF"/>
                              <w:sz w:val="28"/>
                            </w:rPr>
                            <w:t xml:space="preserve"> Andrew</w:t>
                          </w:r>
                          <w:r w:rsidRPr="00C41692">
                            <w:rPr>
                              <w:color w:val="7B230B" w:themeColor="accent1" w:themeShade="BF"/>
                              <w:sz w:val="28"/>
                            </w:rPr>
                            <w:t xml:space="preserve"> Hill</w:t>
                          </w:r>
                          <w:r w:rsidRPr="00C41692">
                            <w:rPr>
                              <w:color w:val="7B230B" w:themeColor="accent1" w:themeShade="BF"/>
                              <w:sz w:val="28"/>
                              <w:vertAlign w:val="superscript"/>
                            </w:rPr>
                            <w:t>1,2</w:t>
                          </w:r>
                          <w:r w:rsidRPr="00C41692">
                            <w:rPr>
                              <w:color w:val="7B230B" w:themeColor="accent1" w:themeShade="BF"/>
                              <w:sz w:val="28"/>
                            </w:rPr>
                            <w:t xml:space="preserve">, </w:t>
                          </w:r>
                          <w:r>
                            <w:rPr>
                              <w:color w:val="7B230B" w:themeColor="accent1" w:themeShade="BF"/>
                              <w:sz w:val="28"/>
                            </w:rPr>
                            <w:t xml:space="preserve">Lillian </w:t>
                          </w:r>
                          <w:r w:rsidRPr="00C41692">
                            <w:rPr>
                              <w:color w:val="7B230B" w:themeColor="accent1" w:themeShade="BF"/>
                              <w:sz w:val="28"/>
                            </w:rPr>
                            <w:t>Cornish</w:t>
                          </w:r>
                          <w:r w:rsidRPr="00C41692">
                            <w:rPr>
                              <w:color w:val="7B230B" w:themeColor="accent1" w:themeShade="BF"/>
                              <w:sz w:val="28"/>
                              <w:vertAlign w:val="superscript"/>
                            </w:rPr>
                            <w:t>1</w:t>
                          </w:r>
                          <w:r w:rsidRPr="00C41692">
                            <w:rPr>
                              <w:color w:val="7B230B" w:themeColor="accent1" w:themeShade="BF"/>
                              <w:sz w:val="28"/>
                            </w:rPr>
                            <w:t xml:space="preserve">, </w:t>
                          </w:r>
                          <w:r>
                            <w:rPr>
                              <w:color w:val="7B230B" w:themeColor="accent1" w:themeShade="BF"/>
                              <w:sz w:val="28"/>
                            </w:rPr>
                            <w:t xml:space="preserve">Blake M. </w:t>
                          </w:r>
                          <w:r w:rsidRPr="00C41692">
                            <w:rPr>
                              <w:color w:val="7B230B" w:themeColor="accent1" w:themeShade="BF"/>
                              <w:sz w:val="28"/>
                            </w:rPr>
                            <w:t>McKimmie</w:t>
                          </w:r>
                          <w:r w:rsidRPr="00C41692">
                            <w:rPr>
                              <w:color w:val="7B230B" w:themeColor="accent1" w:themeShade="BF"/>
                              <w:sz w:val="28"/>
                              <w:vertAlign w:val="superscript"/>
                            </w:rPr>
                            <w:t>1</w:t>
                          </w:r>
                          <w:r w:rsidRPr="00C41692">
                            <w:rPr>
                              <w:color w:val="7B230B" w:themeColor="accent1" w:themeShade="BF"/>
                              <w:sz w:val="28"/>
                            </w:rPr>
                            <w:t>, and</w:t>
                          </w:r>
                          <w:r>
                            <w:rPr>
                              <w:color w:val="7B230B" w:themeColor="accent1" w:themeShade="BF"/>
                              <w:sz w:val="28"/>
                            </w:rPr>
                            <w:t xml:space="preserve"> Mark S. Horswill</w:t>
                          </w:r>
                          <w:r w:rsidRPr="00C41692">
                            <w:rPr>
                              <w:color w:val="7B230B" w:themeColor="accent1" w:themeShade="BF"/>
                              <w:sz w:val="28"/>
                              <w:vertAlign w:val="superscript"/>
                            </w:rPr>
                            <w:t>1</w:t>
                          </w:r>
                        </w:p>
                        <w:p w14:paraId="556223EC" w14:textId="77777777" w:rsidR="008B0B16" w:rsidRDefault="008B0B16"/>
                        <w:p w14:paraId="40FCD4D2" w14:textId="77777777" w:rsidR="008B0B16" w:rsidRPr="00C41692" w:rsidRDefault="008B0B16" w:rsidP="00C41692">
                          <w:pPr>
                            <w:rPr>
                              <w:color w:val="7B230B" w:themeColor="accent1" w:themeShade="BF"/>
                              <w:szCs w:val="24"/>
                            </w:rPr>
                          </w:pPr>
                          <w:r w:rsidRPr="00C41692">
                            <w:rPr>
                              <w:color w:val="7B230B" w:themeColor="accent1" w:themeShade="BF"/>
                              <w:szCs w:val="24"/>
                              <w:vertAlign w:val="superscript"/>
                            </w:rPr>
                            <w:t>1</w:t>
                          </w:r>
                          <w:r w:rsidRPr="00C41692">
                            <w:rPr>
                              <w:color w:val="7B230B" w:themeColor="accent1" w:themeShade="BF"/>
                              <w:szCs w:val="24"/>
                            </w:rPr>
                            <w:t xml:space="preserve">School of Psychology, </w:t>
                          </w:r>
                          <w:proofErr w:type="gramStart"/>
                          <w:r w:rsidRPr="00C41692">
                            <w:rPr>
                              <w:color w:val="7B230B" w:themeColor="accent1" w:themeShade="BF"/>
                              <w:szCs w:val="24"/>
                            </w:rPr>
                            <w:t>The</w:t>
                          </w:r>
                          <w:proofErr w:type="gramEnd"/>
                          <w:r w:rsidRPr="00C41692">
                            <w:rPr>
                              <w:color w:val="7B230B" w:themeColor="accent1" w:themeShade="BF"/>
                              <w:szCs w:val="24"/>
                            </w:rPr>
                            <w:t xml:space="preserve"> University of Queensland</w:t>
                          </w:r>
                        </w:p>
                        <w:p w14:paraId="3E7D5D19" w14:textId="77777777" w:rsidR="008B0B16" w:rsidRPr="00C41692" w:rsidRDefault="008B0B16" w:rsidP="00C41692">
                          <w:pPr>
                            <w:rPr>
                              <w:color w:val="7B230B" w:themeColor="accent1" w:themeShade="BF"/>
                              <w:szCs w:val="24"/>
                            </w:rPr>
                          </w:pPr>
                          <w:r w:rsidRPr="00C41692">
                            <w:rPr>
                              <w:color w:val="7B230B" w:themeColor="accent1" w:themeShade="BF"/>
                              <w:szCs w:val="24"/>
                              <w:vertAlign w:val="superscript"/>
                            </w:rPr>
                            <w:t>2</w:t>
                          </w:r>
                          <w:r w:rsidRPr="00C41692">
                            <w:rPr>
                              <w:color w:val="7B230B" w:themeColor="accent1" w:themeShade="BF"/>
                              <w:szCs w:val="24"/>
                            </w:rPr>
                            <w:t>Clinical Skills Development Service, Queensland Health</w:t>
                          </w:r>
                        </w:p>
                        <w:p w14:paraId="3108FDC9" w14:textId="7345A9DA" w:rsidR="008B0B16" w:rsidRDefault="008B0B16">
                          <w:pPr>
                            <w:rPr>
                              <w:color w:val="7B230B" w:themeColor="accent1" w:themeShade="BF"/>
                              <w:szCs w:val="24"/>
                            </w:rPr>
                          </w:pPr>
                          <w:r w:rsidRPr="00C41692">
                            <w:rPr>
                              <w:color w:val="7B230B" w:themeColor="accent1" w:themeShade="BF"/>
                              <w:szCs w:val="24"/>
                              <w:vertAlign w:val="superscript"/>
                            </w:rPr>
                            <w:t>3</w:t>
                          </w:r>
                          <w:r w:rsidRPr="00C41692">
                            <w:rPr>
                              <w:color w:val="7B230B" w:themeColor="accent1" w:themeShade="BF"/>
                              <w:szCs w:val="24"/>
                            </w:rPr>
                            <w:t xml:space="preserve">School of Medicine, </w:t>
                          </w:r>
                          <w:proofErr w:type="gramStart"/>
                          <w:r w:rsidRPr="00C41692">
                            <w:rPr>
                              <w:color w:val="7B230B" w:themeColor="accent1" w:themeShade="BF"/>
                              <w:szCs w:val="24"/>
                            </w:rPr>
                            <w:t>The</w:t>
                          </w:r>
                          <w:proofErr w:type="gramEnd"/>
                          <w:r w:rsidRPr="00C41692">
                            <w:rPr>
                              <w:color w:val="7B230B" w:themeColor="accent1" w:themeShade="BF"/>
                              <w:szCs w:val="24"/>
                            </w:rPr>
                            <w:t xml:space="preserve"> University of Queensland</w:t>
                          </w:r>
                        </w:p>
                        <w:p w14:paraId="1064C0CD" w14:textId="77777777" w:rsidR="008B0B16" w:rsidRDefault="008B0B16">
                          <w:pPr>
                            <w:rPr>
                              <w:color w:val="7B230B" w:themeColor="accent1" w:themeShade="BF"/>
                              <w:szCs w:val="24"/>
                            </w:rPr>
                          </w:pPr>
                        </w:p>
                        <w:p w14:paraId="04453791" w14:textId="0D20196C" w:rsidR="008B0B16" w:rsidRDefault="008B0B16">
                          <w:pPr>
                            <w:rPr>
                              <w:color w:val="7B230B" w:themeColor="accent1" w:themeShade="BF"/>
                              <w:szCs w:val="24"/>
                            </w:rPr>
                          </w:pPr>
                          <w:r>
                            <w:rPr>
                              <w:color w:val="7B230B" w:themeColor="accent1" w:themeShade="BF"/>
                              <w:szCs w:val="24"/>
                            </w:rPr>
                            <w:t xml:space="preserve">With thanks to: Charles Mitchell, Diana Shipp, Mike Bainbridge, John </w:t>
                          </w:r>
                          <w:proofErr w:type="spellStart"/>
                          <w:r>
                            <w:rPr>
                              <w:color w:val="7B230B" w:themeColor="accent1" w:themeShade="BF"/>
                              <w:szCs w:val="24"/>
                            </w:rPr>
                            <w:t>Barned</w:t>
                          </w:r>
                          <w:proofErr w:type="spellEnd"/>
                          <w:r>
                            <w:rPr>
                              <w:color w:val="7B230B" w:themeColor="accent1" w:themeShade="BF"/>
                              <w:szCs w:val="24"/>
                            </w:rPr>
                            <w:t>, and Neville Board.</w:t>
                          </w:r>
                        </w:p>
                      </w:txbxContent>
                    </v:textbox>
                    <w10:wrap anchorx="margin" anchory="page"/>
                  </v:rect>
                </w:pict>
              </mc:Fallback>
            </mc:AlternateContent>
          </w:r>
          <w:r w:rsidR="00E57BCC" w:rsidRPr="00ED104A">
            <w:rPr>
              <w:rFonts w:ascii="Century Schoolbook" w:hAnsi="Century Schoolbook"/>
              <w:smallCaps/>
              <w:noProof/>
              <w:color w:val="4F271C"/>
              <w:spacing w:val="10"/>
              <w:sz w:val="32"/>
              <w:szCs w:val="32"/>
              <w:lang w:val="en-AU" w:eastAsia="en-AU"/>
            </w:rPr>
            <mc:AlternateContent>
              <mc:Choice Requires="wps">
                <w:drawing>
                  <wp:anchor distT="0" distB="0" distL="114300" distR="114300" simplePos="0" relativeHeight="251674624" behindDoc="0" locked="0" layoutInCell="0" allowOverlap="1" wp14:anchorId="2527CF16" wp14:editId="760DE33E">
                    <wp:simplePos x="0" y="0"/>
                    <wp:positionH relativeFrom="margin">
                      <wp:posOffset>-9144</wp:posOffset>
                    </wp:positionH>
                    <wp:positionV relativeFrom="margin">
                      <wp:posOffset>7373722</wp:posOffset>
                    </wp:positionV>
                    <wp:extent cx="4659325" cy="980236"/>
                    <wp:effectExtent l="0" t="0" r="8255" b="0"/>
                    <wp:wrapNone/>
                    <wp:docPr id="6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9325" cy="980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D32F2" w14:textId="77777777" w:rsidR="008B0B16" w:rsidRDefault="008B0B16">
                                <w:pPr>
                                  <w:spacing w:after="100"/>
                                  <w:rPr>
                                    <w:color w:val="7B230B" w:themeColor="accent1" w:themeShade="BF"/>
                                    <w:szCs w:val="24"/>
                                  </w:rPr>
                                </w:pPr>
                                <w:r w:rsidRPr="00C41692">
                                  <w:rPr>
                                    <w:color w:val="7B230B" w:themeColor="accent1" w:themeShade="BF"/>
                                    <w:szCs w:val="24"/>
                                  </w:rPr>
                                  <w:t xml:space="preserve">Contact: A/Prof Mark Horswill, School of Psychology, </w:t>
                                </w:r>
                                <w:proofErr w:type="gramStart"/>
                                <w:r w:rsidRPr="00C41692">
                                  <w:rPr>
                                    <w:color w:val="7B230B" w:themeColor="accent1" w:themeShade="BF"/>
                                    <w:szCs w:val="24"/>
                                  </w:rPr>
                                  <w:t>The</w:t>
                                </w:r>
                                <w:proofErr w:type="gramEnd"/>
                                <w:r w:rsidRPr="00C41692">
                                  <w:rPr>
                                    <w:color w:val="7B230B" w:themeColor="accent1" w:themeShade="BF"/>
                                    <w:szCs w:val="24"/>
                                  </w:rPr>
                                  <w:t xml:space="preserve"> University of Queensland,</w:t>
                                </w:r>
                                <w:r>
                                  <w:rPr>
                                    <w:color w:val="7B230B" w:themeColor="accent1" w:themeShade="BF"/>
                                    <w:szCs w:val="24"/>
                                  </w:rPr>
                                  <w:t xml:space="preserve"> QLD 4072, Australia</w:t>
                                </w:r>
                              </w:p>
                              <w:p w14:paraId="084679D9" w14:textId="54882BA7" w:rsidR="008B0B16" w:rsidRDefault="008B0B16">
                                <w:pPr>
                                  <w:spacing w:after="100"/>
                                  <w:rPr>
                                    <w:color w:val="7B230B" w:themeColor="accent1" w:themeShade="BF"/>
                                    <w:szCs w:val="24"/>
                                  </w:rPr>
                                </w:pPr>
                                <w:r w:rsidRPr="00C41692">
                                  <w:rPr>
                                    <w:color w:val="7B230B" w:themeColor="accent1" w:themeShade="BF"/>
                                    <w:szCs w:val="24"/>
                                  </w:rPr>
                                  <w:t>m.horswill@psy.uq.edu.au</w:t>
                                </w:r>
                                <w:r>
                                  <w:rPr>
                                    <w:color w:val="7B230B" w:themeColor="accent1" w:themeShade="BF"/>
                                    <w:szCs w:val="24"/>
                                  </w:rPr>
                                  <w:t>, +61 7 334 69520</w:t>
                                </w:r>
                              </w:p>
                              <w:p w14:paraId="502EEE55" w14:textId="742E0B24" w:rsidR="008B0B16" w:rsidRPr="00C41692" w:rsidRDefault="008B0B16" w:rsidP="00C41692">
                                <w:pPr>
                                  <w:spacing w:after="100"/>
                                  <w:rPr>
                                    <w:color w:val="7B230B" w:themeColor="accent1" w:themeShade="BF"/>
                                    <w:szCs w:val="24"/>
                                  </w:rPr>
                                </w:pPr>
                                <w:r>
                                  <w:rPr>
                                    <w:color w:val="7B230B" w:themeColor="accent1" w:themeShade="BF"/>
                                    <w:szCs w:val="24"/>
                                  </w:rPr>
                                  <w:t>21</w:t>
                                </w:r>
                                <w:r w:rsidRPr="00D26CA8">
                                  <w:rPr>
                                    <w:color w:val="7B230B" w:themeColor="accent1" w:themeShade="BF"/>
                                    <w:szCs w:val="24"/>
                                    <w:vertAlign w:val="superscript"/>
                                  </w:rPr>
                                  <w:t>st</w:t>
                                </w:r>
                                <w:r>
                                  <w:rPr>
                                    <w:color w:val="7B230B" w:themeColor="accent1" w:themeShade="BF"/>
                                    <w:szCs w:val="24"/>
                                  </w:rPr>
                                  <w:t xml:space="preserve"> July </w:t>
                                </w:r>
                                <w:r w:rsidRPr="00C41692">
                                  <w:rPr>
                                    <w:color w:val="7B230B" w:themeColor="accent1" w:themeShade="BF"/>
                                    <w:szCs w:val="24"/>
                                  </w:rPr>
                                  <w:t>2015</w:t>
                                </w:r>
                              </w:p>
                              <w:p w14:paraId="16A8436A" w14:textId="77777777" w:rsidR="008B0B16" w:rsidRPr="00C41692" w:rsidRDefault="008B0B16">
                                <w:pPr>
                                  <w:spacing w:after="100"/>
                                  <w:rPr>
                                    <w:color w:val="7B230B" w:themeColor="accent1" w:themeShade="BF"/>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7" style="position:absolute;margin-left:-.7pt;margin-top:580.6pt;width:366.9pt;height:77.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" o:allowincell="f" stroked="f">
                    <v:textbox>
                      <w:txbxContent>
                        <w:p w14:paraId="09AD32F2" w14:textId="77777777" w:rsidR="008B0B16" w:rsidRDefault="008B0B16">
                          <w:pPr>
                            <w:spacing w:after="100"/>
                            <w:rPr>
                              <w:color w:val="7B230B" w:themeColor="accent1" w:themeShade="BF"/>
                              <w:szCs w:val="24"/>
                            </w:rPr>
                          </w:pPr>
                          <w:r w:rsidRPr="00C41692">
                            <w:rPr>
                              <w:color w:val="7B230B" w:themeColor="accent1" w:themeShade="BF"/>
                              <w:szCs w:val="24"/>
                            </w:rPr>
                            <w:t xml:space="preserve">Contact: A/Prof Mark Horswill, School of Psychology, </w:t>
                          </w:r>
                          <w:proofErr w:type="gramStart"/>
                          <w:r w:rsidRPr="00C41692">
                            <w:rPr>
                              <w:color w:val="7B230B" w:themeColor="accent1" w:themeShade="BF"/>
                              <w:szCs w:val="24"/>
                            </w:rPr>
                            <w:t>The</w:t>
                          </w:r>
                          <w:proofErr w:type="gramEnd"/>
                          <w:r w:rsidRPr="00C41692">
                            <w:rPr>
                              <w:color w:val="7B230B" w:themeColor="accent1" w:themeShade="BF"/>
                              <w:szCs w:val="24"/>
                            </w:rPr>
                            <w:t xml:space="preserve"> University of Queensland,</w:t>
                          </w:r>
                          <w:r>
                            <w:rPr>
                              <w:color w:val="7B230B" w:themeColor="accent1" w:themeShade="BF"/>
                              <w:szCs w:val="24"/>
                            </w:rPr>
                            <w:t xml:space="preserve"> QLD 4072, Australia</w:t>
                          </w:r>
                        </w:p>
                        <w:p w14:paraId="084679D9" w14:textId="54882BA7" w:rsidR="008B0B16" w:rsidRDefault="008B0B16">
                          <w:pPr>
                            <w:spacing w:after="100"/>
                            <w:rPr>
                              <w:color w:val="7B230B" w:themeColor="accent1" w:themeShade="BF"/>
                              <w:szCs w:val="24"/>
                            </w:rPr>
                          </w:pPr>
                          <w:r w:rsidRPr="00C41692">
                            <w:rPr>
                              <w:color w:val="7B230B" w:themeColor="accent1" w:themeShade="BF"/>
                              <w:szCs w:val="24"/>
                            </w:rPr>
                            <w:t>m.horswill@psy.uq.edu.au</w:t>
                          </w:r>
                          <w:r>
                            <w:rPr>
                              <w:color w:val="7B230B" w:themeColor="accent1" w:themeShade="BF"/>
                              <w:szCs w:val="24"/>
                            </w:rPr>
                            <w:t>, +61 7 334 69520</w:t>
                          </w:r>
                        </w:p>
                        <w:p w14:paraId="502EEE55" w14:textId="742E0B24" w:rsidR="008B0B16" w:rsidRPr="00C41692" w:rsidRDefault="008B0B16" w:rsidP="00C41692">
                          <w:pPr>
                            <w:spacing w:after="100"/>
                            <w:rPr>
                              <w:color w:val="7B230B" w:themeColor="accent1" w:themeShade="BF"/>
                              <w:szCs w:val="24"/>
                            </w:rPr>
                          </w:pPr>
                          <w:r>
                            <w:rPr>
                              <w:color w:val="7B230B" w:themeColor="accent1" w:themeShade="BF"/>
                              <w:szCs w:val="24"/>
                            </w:rPr>
                            <w:t>21</w:t>
                          </w:r>
                          <w:r w:rsidRPr="00D26CA8">
                            <w:rPr>
                              <w:color w:val="7B230B" w:themeColor="accent1" w:themeShade="BF"/>
                              <w:szCs w:val="24"/>
                              <w:vertAlign w:val="superscript"/>
                            </w:rPr>
                            <w:t>st</w:t>
                          </w:r>
                          <w:r>
                            <w:rPr>
                              <w:color w:val="7B230B" w:themeColor="accent1" w:themeShade="BF"/>
                              <w:szCs w:val="24"/>
                            </w:rPr>
                            <w:t xml:space="preserve"> July </w:t>
                          </w:r>
                          <w:r w:rsidRPr="00C41692">
                            <w:rPr>
                              <w:color w:val="7B230B" w:themeColor="accent1" w:themeShade="BF"/>
                              <w:szCs w:val="24"/>
                            </w:rPr>
                            <w:t>2015</w:t>
                          </w:r>
                        </w:p>
                        <w:p w14:paraId="16A8436A" w14:textId="77777777" w:rsidR="008B0B16" w:rsidRPr="00C41692" w:rsidRDefault="008B0B16">
                          <w:pPr>
                            <w:spacing w:after="100"/>
                            <w:rPr>
                              <w:color w:val="7B230B" w:themeColor="accent1" w:themeShade="BF"/>
                              <w:szCs w:val="24"/>
                            </w:rPr>
                          </w:pPr>
                        </w:p>
                      </w:txbxContent>
                    </v:textbox>
                    <w10:wrap anchorx="margin" anchory="margin"/>
                  </v:rect>
                </w:pict>
              </mc:Fallback>
            </mc:AlternateContent>
          </w:r>
          <w:r w:rsidR="00DF4F06" w:rsidRPr="00ED104A">
            <w:rPr>
              <w:rFonts w:ascii="Century Schoolbook" w:hAnsi="Century Schoolbook"/>
              <w:smallCaps/>
              <w:noProof/>
              <w:color w:val="4F271C"/>
              <w:spacing w:val="10"/>
              <w:sz w:val="32"/>
              <w:szCs w:val="32"/>
              <w:lang w:val="en-AU" w:eastAsia="en-AU"/>
            </w:rPr>
            <mc:AlternateContent>
              <mc:Choice Requires="wps">
                <w:drawing>
                  <wp:anchor distT="0" distB="0" distL="114300" distR="114300" simplePos="0" relativeHeight="251675648" behindDoc="0" locked="0" layoutInCell="1" allowOverlap="1" wp14:anchorId="3D00E377" wp14:editId="66232CF6">
                    <wp:simplePos x="0" y="0"/>
                    <mc:AlternateContent>
                      <mc:Choice Requires="wp14">
                        <wp:positionH relativeFrom="margin">
                          <wp14:pctPosHOffset>52000</wp14:pctPosHOffset>
                        </wp:positionH>
                      </mc:Choice>
                      <mc:Fallback>
                        <wp:positionH relativeFrom="page">
                          <wp:posOffset>3995420</wp:posOffset>
                        </wp:positionH>
                      </mc:Fallback>
                    </mc:AlternateContent>
                    <wp:positionV relativeFrom="bottomMargin">
                      <wp:posOffset>6886575</wp:posOffset>
                    </wp:positionV>
                    <wp:extent cx="2364740" cy="2327910"/>
                    <wp:effectExtent l="33655" t="28575" r="30480" b="34290"/>
                    <wp:wrapNone/>
                    <wp:docPr id="69"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FAFBBBA" id="Oval 73" o:spid="_x0000_s1026" style="position:absolute;margin-left:0;margin-top:542.25pt;width:186.2pt;height:183.3pt;flip:x;z-index:251675648;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" fillcolor="#fe8637" strokecolor="#fe8637" strokeweight="4.5pt">
                    <v:stroke linestyle="thinThick"/>
                    <v:shadow color="#1f2f3f" opacity=".5" offset=",3pt"/>
                    <w10:wrap anchorx="margin" anchory="margin"/>
                  </v:oval>
                </w:pict>
              </mc:Fallback>
            </mc:AlternateContent>
          </w:r>
          <w:r w:rsidR="003D2E3C" w:rsidRPr="00ED104A">
            <w:rPr>
              <w:lang w:val="en-AU"/>
            </w:rPr>
            <w:br w:type="page"/>
          </w:r>
        </w:p>
      </w:sdtContent>
    </w:sdt>
    <w:p w14:paraId="25AD6A1C" w14:textId="7D1495D8" w:rsidR="00750FE0" w:rsidRPr="00ED104A" w:rsidRDefault="00A660B5">
      <w:pPr>
        <w:pStyle w:val="Title"/>
        <w:rPr>
          <w:lang w:val="en-AU"/>
        </w:rPr>
      </w:pPr>
      <w:sdt>
        <w:sdtPr>
          <w:rPr>
            <w:lang w:val="en-AU"/>
          </w:rPr>
          <w:id w:val="112299847"/>
          <w:docPartObj>
            <w:docPartGallery w:val="Quick Parts"/>
            <w:docPartUnique/>
          </w:docPartObj>
        </w:sdtPr>
        <w:sdtEndPr/>
        <w:sdtContent>
          <w:r w:rsidR="00DF4F06" w:rsidRPr="00ED104A">
            <w:rPr>
              <w:rFonts w:ascii="Century Schoolbook" w:hAnsi="Century Schoolbook"/>
              <w:noProof/>
              <w:color w:val="4F271C"/>
              <w:sz w:val="32"/>
              <w:szCs w:val="32"/>
              <w:lang w:val="en-AU" w:eastAsia="en-AU"/>
            </w:rPr>
            <mc:AlternateContent>
              <mc:Choice Requires="wps">
                <w:drawing>
                  <wp:anchor distT="0" distB="0" distL="114300" distR="114300" simplePos="0" relativeHeight="251672576" behindDoc="0" locked="0" layoutInCell="1" allowOverlap="1" wp14:anchorId="6E80C64F" wp14:editId="5D44C8F2">
                    <wp:simplePos x="0" y="0"/>
                    <mc:AlternateContent>
                      <mc:Choice Requires="wp14">
                        <wp:positionH relativeFrom="margin">
                          <wp14:pctPosHOffset>52000</wp14:pctPosHOffset>
                        </wp:positionH>
                      </mc:Choice>
                      <mc:Fallback>
                        <wp:positionH relativeFrom="page">
                          <wp:posOffset>3995420</wp:posOffset>
                        </wp:positionH>
                      </mc:Fallback>
                    </mc:AlternateContent>
                    <wp:positionV relativeFrom="bottomMargin">
                      <wp:posOffset>6886575</wp:posOffset>
                    </wp:positionV>
                    <wp:extent cx="2364740" cy="2327910"/>
                    <wp:effectExtent l="33655" t="28575" r="30480" b="34290"/>
                    <wp:wrapNone/>
                    <wp:docPr id="67"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9E05CA4" id="Oval 70" o:spid="_x0000_s1026" style="position:absolute;margin-left:0;margin-top:542.25pt;width:186.2pt;height:183.3pt;flip:x;z-index:251672576;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" fillcolor="#fe8637" strokecolor="#fe8637" strokeweight="4.5pt">
                    <v:stroke linestyle="thinThick"/>
                    <v:shadow color="#1f2f3f" opacity=".5" offset=",3pt"/>
                    <w10:wrap anchorx="margin" anchory="margin"/>
                  </v:oval>
                </w:pict>
              </mc:Fallback>
            </mc:AlternateContent>
          </w:r>
        </w:sdtContent>
      </w:sdt>
      <w:sdt>
        <w:sdtPr>
          <w:rPr>
            <w:rFonts w:asciiTheme="minorHAnsi" w:hAnsiTheme="minorHAnsi"/>
            <w:spacing w:val="0"/>
            <w:lang w:val="en-AU"/>
          </w:rPr>
          <w:alias w:val="Title"/>
          <w:tag w:val="Title"/>
          <w:id w:val="221498486"/>
          <w:dataBinding w:prefixMappings="xmlns:ns0='http://purl.org/dc/elements/1.1/' xmlns:ns1='http://schemas.openxmlformats.org/package/2006/metadata/core-properties' " w:xpath="/ns1:coreProperties[1]/ns0:title[1]" w:storeItemID="{6C3C8BC8-F283-45AE-878A-BAB7291924A1}"/>
          <w:text/>
        </w:sdtPr>
        <w:sdtEndPr/>
        <w:sdtContent>
          <w:r w:rsidR="00646BAF">
            <w:rPr>
              <w:rFonts w:asciiTheme="minorHAnsi" w:hAnsiTheme="minorHAnsi"/>
              <w:spacing w:val="0"/>
              <w:lang w:val="en-AU"/>
            </w:rPr>
            <w:t xml:space="preserve">Guidelines for the </w:t>
          </w:r>
          <w:r w:rsidR="00BF7146">
            <w:rPr>
              <w:rFonts w:asciiTheme="minorHAnsi" w:hAnsiTheme="minorHAnsi"/>
              <w:spacing w:val="0"/>
              <w:lang w:val="en-AU"/>
            </w:rPr>
            <w:t>On-screen</w:t>
          </w:r>
          <w:r w:rsidR="00646BAF">
            <w:rPr>
              <w:rFonts w:asciiTheme="minorHAnsi" w:hAnsiTheme="minorHAnsi"/>
              <w:spacing w:val="0"/>
              <w:lang w:val="en-AU"/>
            </w:rPr>
            <w:t xml:space="preserve"> Display of Medicines –</w:t>
          </w:r>
        </w:sdtContent>
      </w:sdt>
      <w:r w:rsidR="00DF4F06" w:rsidRPr="00ED104A">
        <w:rPr>
          <w:noProof/>
          <w:lang w:val="en-AU" w:eastAsia="en-AU"/>
        </w:rPr>
        <mc:AlternateContent>
          <mc:Choice Requires="wpg">
            <w:drawing>
              <wp:anchor distT="0" distB="0" distL="114300" distR="114300" simplePos="0" relativeHeight="251646976" behindDoc="0" locked="0" layoutInCell="1" allowOverlap="1" wp14:anchorId="32DDDCAF" wp14:editId="0467E737">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0" t="0" r="0" b="3810"/>
                <wp:wrapNone/>
                <wp:docPr id="6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5" name="Oval 6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6" name="Rectangle 6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28D9929" id="Group 62" o:spid="_x0000_s1026" style="position:absolute;margin-left:0;margin-top:10in;width:43.2pt;height:43.2pt;z-index:25164697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">
                <v:oval id="Oval 63"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HQGMQA&#10;AADbAAAADwAAAGRycy9kb3ducmV2LnhtbESPQWsCMRSE74L/ITyhN81aUMrWKGKxFKFFV1t6fGye&#10;m7WblyWJuv33jVDwOMzMN8xs0dlGXMiH2rGC8SgDQVw6XXOl4LBfD59AhIissXFMCn4pwGLe780w&#10;1+7KO7oUsRIJwiFHBSbGNpcylIYshpFriZN3dN5iTNJXUnu8Jrht5GOWTaXFmtOCwZZWhsqf4mwV&#10;6JdX3m6+g//QR5y8m8P69PnVKPUw6JbPICJ18R7+b79pBdMJ3L6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R0BjEAAAA2wAAAA8AAAAAAAAAAAAAAAAAmAIAAGRycy9k&#10;b3ducmV2LnhtbFBLBQYAAAAABAAEAPUAAACJAwAAAAA=&#10;" fillcolor="#fe8637" strokecolor="#fe8637" strokeweight="3pt">
                  <v:stroke linestyle="thinThin"/>
                  <v:shadow color="#1f2f3f" opacity=".5" offset=",3pt"/>
                </v:oval>
                <v:rect id="Rectangle 64"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5jcQA&#10;AADbAAAADwAAAGRycy9kb3ducmV2LnhtbESPQWvCQBSE74X+h+UVeim6sYdQoqsUoRiKICbq+ZF9&#10;JsHs25jdJvHfu4LQ4zAz3zCL1Wga0VPnassKZtMIBHFhdc2lgkP+M/kC4TyyxsYyKbiRg9Xy9WWB&#10;ibYD76nPfCkChF2CCirv20RKV1Rk0E1tSxy8s+0M+iC7UuoOhwA3jfyMolgarDksVNjSuqLikv0Z&#10;BUOx60/5diN3H6fU8jW9rrPjr1Lvb+P3HISn0f+Hn+1UK4hjeHwJP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vuY3EAAAA2wAAAA8AAAAAAAAAAAAAAAAAmAIAAGRycy9k&#10;b3ducmV2LnhtbFBLBQYAAAAABAAEAPUAAACJAwAAAAA=&#10;" filled="f" stroked="f"/>
                <w10:wrap anchorx="margin" anchory="margin"/>
              </v:group>
            </w:pict>
          </mc:Fallback>
        </mc:AlternateContent>
      </w:r>
      <w:r w:rsidR="00DF4F06" w:rsidRPr="00ED104A">
        <w:rPr>
          <w:noProof/>
          <w:lang w:val="en-AU" w:eastAsia="en-AU"/>
        </w:rPr>
        <mc:AlternateContent>
          <mc:Choice Requires="wpg">
            <w:drawing>
              <wp:anchor distT="0" distB="0" distL="114300" distR="114300" simplePos="0" relativeHeight="251648000" behindDoc="0" locked="0" layoutInCell="1" allowOverlap="1" wp14:anchorId="211DE0F4" wp14:editId="124BBE6B">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0" t="0" r="0" b="3810"/>
                <wp:wrapNone/>
                <wp:docPr id="6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2" name="Oval 6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3" name="Rectangle 6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DD4A144" id="Group 59" o:spid="_x0000_s1026" style="position:absolute;margin-left:0;margin-top:10in;width:43.2pt;height:43.2pt;z-index:25164800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">
                <v:oval id="Oval 60"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hIbMMA&#10;AADbAAAADwAAAGRycy9kb3ducmV2LnhtbESPQWsCMRSE70L/Q3gFb5qtoMhqlFKxlIJSrYrHx+a5&#10;2bp5WZJU139vCkKPw8x8w0znra3FhXyoHCt46WcgiAunKy4V7L6XvTGIEJE11o5JwY0CzGdPnSnm&#10;2l15Q5dtLEWCcMhRgYmxyaUMhSGLoe8a4uSdnLcYk/Sl1B6vCW5rOciykbRYcVow2NCboeK8/bUK&#10;9OKdvz6Pwa/1CYcrs1v+7A+1Ut3n9nUCIlIb/8OP9odWMBrA35f0A+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hIbMMAAADbAAAADwAAAAAAAAAAAAAAAACYAgAAZHJzL2Rv&#10;d25yZXYueG1sUEsFBgAAAAAEAAQA9QAAAIgDAAAAAA==&#10;" fillcolor="#fe8637" strokecolor="#fe8637" strokeweight="3pt">
                  <v:stroke linestyle="thinThin"/>
                  <v:shadow color="#1f2f3f" opacity=".5" offset=",3pt"/>
                </v:oval>
                <v:rect id="Rectangle 61"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gaFcUA&#10;AADbAAAADwAAAGRycy9kb3ducmV2LnhtbESPQWvCQBSE7wX/w/KEXkrdWEEkzUZEkIYiSBPr+ZF9&#10;TYLZtzG7TdJ/3y0UPA4z8w2TbCfTioF611hWsFxEIIhLqxuuFJyLw/MGhPPIGlvLpOCHHGzT2UOC&#10;sbYjf9CQ+0oECLsYFdTed7GUrqzJoFvYjjh4X7Y36IPsK6l7HAPctPIlitbSYMNhocaO9jWV1/zb&#10;KBjL03Apjm/y9HTJLN+y2z7/fFfqcT7tXkF4mvw9/N/OtIL1C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2BoVxQAAANsAAAAPAAAAAAAAAAAAAAAAAJgCAABkcnMv&#10;ZG93bnJldi54bWxQSwUGAAAAAAQABAD1AAAAigMAAAAA&#10;" filled="f" stroked="f"/>
                <w10:wrap anchorx="margin" anchory="margin"/>
              </v:group>
            </w:pict>
          </mc:Fallback>
        </mc:AlternateContent>
      </w:r>
      <w:r w:rsidR="00DF4F06" w:rsidRPr="00ED104A">
        <w:rPr>
          <w:noProof/>
          <w:lang w:val="en-AU" w:eastAsia="en-AU"/>
        </w:rPr>
        <mc:AlternateContent>
          <mc:Choice Requires="wpg">
            <w:drawing>
              <wp:anchor distT="0" distB="0" distL="114300" distR="114300" simplePos="0" relativeHeight="251649024" behindDoc="0" locked="0" layoutInCell="1" allowOverlap="1" wp14:anchorId="7ED4D72C" wp14:editId="464FBE0D">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0" t="0" r="0" b="3810"/>
                <wp:wrapNone/>
                <wp:docPr id="5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9" name="Oval 5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0" name="Rectangle 5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E90FA81" id="Group 56" o:spid="_x0000_s1026" style="position:absolute;margin-left:0;margin-top:10in;width:43.2pt;height:43.2pt;z-index:25164902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">
                <v:oval id="Oval 57"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AQoMQA&#10;AADbAAAADwAAAGRycy9kb3ducmV2LnhtbESPQWsCMRSE7wX/Q3hCb5q1oOjWKGKxFKFFrS0eH5vn&#10;ZnXzsiSpbv99Iwg9DjPzDTOdt7YWF/Khcqxg0M9AEBdOV1wq2H+uemMQISJrrB2Tgl8KMJ91HqaY&#10;a3flLV12sRQJwiFHBSbGJpcyFIYshr5riJN3dN5iTNKXUnu8Jrit5VOWjaTFitOCwYaWhorz7scq&#10;0C+vvFkfgv/QRxy+m/3q9PVdK/XYbRfPICK18T98b79pBcMJ3L6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wEKDEAAAA2wAAAA8AAAAAAAAAAAAAAAAAmAIAAGRycy9k&#10;b3ducmV2LnhtbFBLBQYAAAAABAAEAPUAAACJAwAAAAA=&#10;" fillcolor="#fe8637" strokecolor="#fe8637" strokeweight="3pt">
                  <v:stroke linestyle="thinThin"/>
                  <v:shadow color="#1f2f3f" opacity=".5" offset=",3pt"/>
                </v:oval>
                <v:rect id="Rectangle 58"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qEYsIA&#10;AADbAAAADwAAAGRycy9kb3ducmV2LnhtbERPTWuDQBC9F/Iflgn0Upq1OUix2UgQQiQUQk2a8+BO&#10;VeLOqrtV8++zh0KPj/e9SWfTipEG11hW8LaKQBCXVjdcKbic96/vIJxH1thaJgV3cpBuF08bTLSd&#10;+IvGwlcihLBLUEHtfZdI6cqaDLqV7YgD92MHgz7AoZJ6wCmEm1auoyiWBhsODTV2lNVU3opfo2Aq&#10;T+P1/HmQp5drbrnP+6z4Pir1vJx3HyA8zf5f/OfOtYI4rA9fw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CoRiwgAAANsAAAAPAAAAAAAAAAAAAAAAAJgCAABkcnMvZG93&#10;bnJldi54bWxQSwUGAAAAAAQABAD1AAAAhwMAAAAA&#10;" filled="f" stroked="f"/>
                <w10:wrap anchorx="margin" anchory="margin"/>
              </v:group>
            </w:pict>
          </mc:Fallback>
        </mc:AlternateContent>
      </w:r>
      <w:r w:rsidR="00DF4F06" w:rsidRPr="00ED104A">
        <w:rPr>
          <w:noProof/>
          <w:lang w:val="en-AU" w:eastAsia="en-AU"/>
        </w:rPr>
        <mc:AlternateContent>
          <mc:Choice Requires="wpg">
            <w:drawing>
              <wp:anchor distT="0" distB="0" distL="114300" distR="114300" simplePos="0" relativeHeight="251650048" behindDoc="0" locked="0" layoutInCell="1" allowOverlap="1" wp14:anchorId="7C3AD75B" wp14:editId="7864A7B4">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0" t="0" r="0" b="3810"/>
                <wp:wrapNone/>
                <wp:docPr id="55"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6" name="Oval 5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7" name="Rectangle 5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147133E" id="Group 53" o:spid="_x0000_s1026" style="position:absolute;margin-left:0;margin-top:10in;width:43.2pt;height:43.2pt;z-index:25165004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K9g4iIYBAAAKgsAAA4AAAAAAAAAAAAAAAAALgIAAGRycy9lMm9Eb2MueG1sUEsBAi0AFAAGAAgA&#10;AAAhAJD8SdLcAAAACQEAAA8AAAAAAAAAAAAAAAAAcgYAAGRycy9kb3ducmV2LnhtbFBLBQYAAAAA&#10;BAAEAPMAAAB7BwAAAAA=&#10;">
                <v:oval id="Oval 54"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E0sQA&#10;AADbAAAADwAAAGRycy9kb3ducmV2LnhtbESPQWsCMRSE74L/ITyhN81aUMrWKGKxFKFFV1t6fGye&#10;m7WblyWJuv33jVDwOMzMN8xs0dlGXMiH2rGC8SgDQVw6XXOl4LBfD59AhIissXFMCn4pwGLe780w&#10;1+7KO7oUsRIJwiFHBSbGNpcylIYshpFriZN3dN5iTNJXUnu8Jrht5GOWTaXFmtOCwZZWhsqf4mwV&#10;6JdX3m6+g//QR5y8m8P69PnVKPUw6JbPICJ18R7+b79pBZMp3L6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vhNLEAAAA2wAAAA8AAAAAAAAAAAAAAAAAmAIAAGRycy9k&#10;b3ducmV2LnhtbFBLBQYAAAAABAAEAPUAAACJAwAAAAA=&#10;" fillcolor="#fe8637" strokecolor="#fe8637" strokeweight="3pt">
                  <v:stroke linestyle="thinThin"/>
                  <v:shadow color="#1f2f3f" opacity=".5" offset=",3pt"/>
                </v:oval>
                <v:rect id="Rectangle 55"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q8QA&#10;AADbAAAADwAAAGRycy9kb3ducmV2LnhtbESPQWvCQBSE7wX/w/IEL6IbhVZJXUUEMUhBjNbzI/ua&#10;hGbfxuyapP++WxB6HGbmG2a16U0lWmpcaVnBbBqBIM6sLjlXcL3sJ0sQziNrrCyTgh9ysFkPXlYY&#10;a9vxmdrU5yJA2MWooPC+jqV0WUEG3dTWxMH7so1BH2STS91gF+CmkvMoepMGSw4LBda0Kyj7Th9G&#10;QZed2tvl4yBP41ti+Z7cd+nnUanRsN++g/DU+//ws51oBa8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P1qvEAAAA2wAAAA8AAAAAAAAAAAAAAAAAmAIAAGRycy9k&#10;b3ducmV2LnhtbFBLBQYAAAAABAAEAPUAAACJAwAAAAA=&#10;" filled="f" stroked="f"/>
                <w10:wrap anchorx="margin" anchory="margin"/>
              </v:group>
            </w:pict>
          </mc:Fallback>
        </mc:AlternateContent>
      </w:r>
      <w:r w:rsidR="00DF4F06" w:rsidRPr="00ED104A">
        <w:rPr>
          <w:noProof/>
          <w:lang w:val="en-AU" w:eastAsia="en-AU"/>
        </w:rPr>
        <mc:AlternateContent>
          <mc:Choice Requires="wpg">
            <w:drawing>
              <wp:anchor distT="0" distB="0" distL="114300" distR="114300" simplePos="0" relativeHeight="251651072" behindDoc="0" locked="0" layoutInCell="1" allowOverlap="1" wp14:anchorId="4882A917" wp14:editId="579DA534">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0" t="0" r="0" b="3810"/>
                <wp:wrapNone/>
                <wp:docPr id="5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3" name="Oval 5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4" name="Rectangle 5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8B9210B" id="Group 50" o:spid="_x0000_s1026" style="position:absolute;margin-left:0;margin-top:10in;width:43.2pt;height:43.2pt;z-index:25165107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">
                <v:oval id="Oval 51"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gnSsQA&#10;AADbAAAADwAAAGRycy9kb3ducmV2LnhtbESP3WoCMRSE74W+QzgF7zRbi6WsRikViwgW6x+9PGyO&#10;m203J0sSdX37piB4OczMN8x42tpanMmHyrGCp34GgrhwuuJSwW47772CCBFZY+2YFFwpwHTy0Blj&#10;rt2Fv+i8iaVIEA45KjAxNrmUoTBkMfRdQ5y8o/MWY5K+lNrjJcFtLQdZ9iItVpwWDDb0bqj43Zys&#10;Aj374PXyO/hPfcThyuzmP/tDrVT3sX0bgYjUxnv41l5oBcNn+P+SfoC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YJ0rEAAAA2wAAAA8AAAAAAAAAAAAAAAAAmAIAAGRycy9k&#10;b3ducmV2LnhtbFBLBQYAAAAABAAEAPUAAACJAwAAAAA=&#10;" fillcolor="#fe8637" strokecolor="#fe8637" strokeweight="3pt">
                  <v:stroke linestyle="thinThin"/>
                  <v:shadow color="#1f2f3f" opacity=".5" offset=",3pt"/>
                </v:oval>
                <v:rect id="Rectangle 52"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1I3MQA&#10;AADbAAAADwAAAGRycy9kb3ducmV2LnhtbESPQWvCQBSE7wX/w/IEL6IbpRVJXUUEMUhBjNbzI/ua&#10;hGbfxuyapP++WxB6HGbmG2a16U0lWmpcaVnBbBqBIM6sLjlXcL3sJ0sQziNrrCyTgh9ysFkPXlYY&#10;a9vxmdrU5yJA2MWooPC+jqV0WUEG3dTWxMH7so1BH2STS91gF+CmkvMoWkiDJYeFAmvaFZR9pw+j&#10;oMtO7e3ycZCn8S2xfE/uu/TzqNRo2G/fQXjq/X/42U60grd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dSNzEAAAA2wAAAA8AAAAAAAAAAAAAAAAAmAIAAGRycy9k&#10;b3ducmV2LnhtbFBLBQYAAAAABAAEAPUAAACJAwAAAAA=&#10;" filled="f" stroked="f"/>
                <w10:wrap anchorx="margin" anchory="margin"/>
              </v:group>
            </w:pict>
          </mc:Fallback>
        </mc:AlternateContent>
      </w:r>
      <w:r w:rsidR="00DF4F06" w:rsidRPr="00ED104A">
        <w:rPr>
          <w:noProof/>
          <w:lang w:val="en-AU" w:eastAsia="en-AU"/>
        </w:rPr>
        <mc:AlternateContent>
          <mc:Choice Requires="wpg">
            <w:drawing>
              <wp:anchor distT="0" distB="0" distL="114300" distR="114300" simplePos="0" relativeHeight="251652096" behindDoc="0" locked="0" layoutInCell="1" allowOverlap="1" wp14:anchorId="55D7B187" wp14:editId="4EC268A0">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0" t="0" r="0" b="3810"/>
                <wp:wrapNone/>
                <wp:docPr id="4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0" name="Oval 4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1" name="Rectangle 4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D14DF3D" id="Group 47" o:spid="_x0000_s1026" style="position:absolute;margin-left:0;margin-top:10in;width:43.2pt;height:43.2pt;z-index:25165209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">
                <v:oval id="Oval 48"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q5PcAA&#10;AADbAAAADwAAAGRycy9kb3ducmV2LnhtbERPy2oCMRTdF/oP4Rbc1YyCUqZGKRZFBMVXxeVlcp1M&#10;O7kZkqjj35tFweXhvEeT1tbiSj5UjhX0uhkI4sLpiksFh/3s/QNEiMgaa8ek4E4BJuPXlxHm2t14&#10;S9ddLEUK4ZCjAhNjk0sZCkMWQ9c1xIk7O28xJuhLqT3eUritZT/LhtJixanBYENTQ8Xf7mIV6O85&#10;b5an4Nf6jIOVOcx+f461Up239usTRKQ2PsX/7oVWMEjr05f0A+T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Mq5PcAAAADbAAAADwAAAAAAAAAAAAAAAACYAgAAZHJzL2Rvd25y&#10;ZXYueG1sUEsFBgAAAAAEAAQA9QAAAIUDAAAAAA==&#10;" fillcolor="#fe8637" strokecolor="#fe8637" strokeweight="3pt">
                  <v:stroke linestyle="thinThin"/>
                  <v:shadow color="#1f2f3f" opacity=".5" offset=",3pt"/>
                </v:oval>
                <v:rect id="Rectangle 49"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rrRMQA&#10;AADbAAAADwAAAGRycy9kb3ducmV2LnhtbESPQWvCQBSE74X+h+UVeim6UVBKzEaKUBqKIMbq+ZF9&#10;JqHZtzG7JvHfu4WCx2FmvmGS9Wga0VPnassKZtMIBHFhdc2lgp/D5+QdhPPIGhvLpOBGDtbp81OC&#10;sbYD76nPfSkChF2MCirv21hKV1Rk0E1tSxy8s+0M+iC7UuoOhwA3jZxH0VIarDksVNjSpqLiN78a&#10;BUOx60+H7ZfcvZ0yy5fsssmP30q9vowfKxCeRv8I/7czrWAxg7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q60TEAAAA2wAAAA8AAAAAAAAAAAAAAAAAmAIAAGRycy9k&#10;b3ducmV2LnhtbFBLBQYAAAAABAAEAPUAAACJAwAAAAA=&#10;" filled="f" stroked="f"/>
                <w10:wrap anchorx="margin" anchory="margin"/>
              </v:group>
            </w:pict>
          </mc:Fallback>
        </mc:AlternateContent>
      </w:r>
      <w:r w:rsidR="00DF4F06" w:rsidRPr="00ED104A">
        <w:rPr>
          <w:noProof/>
          <w:lang w:val="en-AU" w:eastAsia="en-AU"/>
        </w:rPr>
        <mc:AlternateContent>
          <mc:Choice Requires="wpg">
            <w:drawing>
              <wp:anchor distT="0" distB="0" distL="114300" distR="114300" simplePos="0" relativeHeight="251653120" behindDoc="0" locked="0" layoutInCell="1" allowOverlap="1" wp14:anchorId="1334A123" wp14:editId="65167B7A">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0" t="0" r="0" b="3810"/>
                <wp:wrapNone/>
                <wp:docPr id="4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7" name="Oval 4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8" name="Rectangle 4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D404407" id="Group 44" o:spid="_x0000_s1026" style="position:absolute;margin-left:0;margin-top:10in;width:43.2pt;height:43.2pt;z-index:25165312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OG0inceBAAAKgsAAA4AAAAAAAAAAAAAAAAALgIAAGRycy9lMm9Eb2MueG1sUEsBAi0A&#10;FAAGAAgAAAAhAJD8SdLcAAAACQEAAA8AAAAAAAAAAAAAAAAAeAYAAGRycy9kb3ducmV2LnhtbFBL&#10;BQYAAAAABAAEAPMAAACBBwAAAAA=&#10;">
                <v:oval id="Oval 45"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q3lMQA&#10;AADbAAAADwAAAGRycy9kb3ducmV2LnhtbESPUUvDMBSF3wX/Q7iCby5VnEpdVoZSEcGhc4qPl+au&#10;qUtuShLb+u8XQfDxcM75DmdRTc6KgULsPCs4nxUgiBuvO24VbN/qsxsQMSFrtJ5JwQ9FqJbHRwss&#10;tR/5lYZNakWGcCxRgUmpL6WMjSGHceZ74uztfHCYsgyt1AHHDHdWXhTFlXTYcV4w2NOdoWa/+XYK&#10;9P0Dvzx9xrDWO5w/m2399f5hlTo9mVa3IBJN6T/8137UCi6v4fdL/gFy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6t5TEAAAA2wAAAA8AAAAAAAAAAAAAAAAAmAIAAGRycy9k&#10;b3ducmV2LnhtbFBLBQYAAAAABAAEAPUAAACJAwAAAAA=&#10;" fillcolor="#fe8637" strokecolor="#fe8637" strokeweight="3pt">
                  <v:stroke linestyle="thinThin"/>
                  <v:shadow color="#1f2f3f" opacity=".5" offset=",3pt"/>
                </v:oval>
                <v:rect id="Rectangle 46"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nUBMIA&#10;AADbAAAADwAAAGRycy9kb3ducmV2LnhtbERPTWuDQBC9B/oflinkEuKaUkowrlICJRIKoabNeXCn&#10;KnVnjbtV+++7h0COj/ed5rPpxEiDay0r2EQxCOLK6pZrBZ/nt/UWhPPIGjvLpOCPHOTZwyLFRNuJ&#10;P2gsfS1CCLsEFTTe94mUrmrIoItsTxy4bzsY9AEOtdQDTiHcdPIpjl+kwZZDQ4M97Ruqfspfo2Cq&#10;TuPl/H6Qp9WlsHwtrvvy66jU8nF+3YHwNPu7+OYutILnMDZ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ydQEwgAAANsAAAAPAAAAAAAAAAAAAAAAAJgCAABkcnMvZG93&#10;bnJldi54bWxQSwUGAAAAAAQABAD1AAAAhwMAAAAA&#10;" filled="f" stroked="f"/>
                <w10:wrap anchorx="margin" anchory="margin"/>
              </v:group>
            </w:pict>
          </mc:Fallback>
        </mc:AlternateContent>
      </w:r>
      <w:r w:rsidR="00DF4F06" w:rsidRPr="00ED104A">
        <w:rPr>
          <w:noProof/>
          <w:lang w:val="en-AU" w:eastAsia="en-AU"/>
        </w:rPr>
        <mc:AlternateContent>
          <mc:Choice Requires="wpg">
            <w:drawing>
              <wp:anchor distT="0" distB="0" distL="114300" distR="114300" simplePos="0" relativeHeight="251654144" behindDoc="0" locked="0" layoutInCell="1" allowOverlap="1" wp14:anchorId="2A8BE744" wp14:editId="5433DD6A">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0" t="0" r="0" b="3810"/>
                <wp:wrapNone/>
                <wp:docPr id="4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4" name="Oval 4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5" name="Rectangle 4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65129C2" id="Group 41" o:spid="_x0000_s1026" style="position:absolute;margin-left:0;margin-top:10in;width:43.2pt;height:43.2pt;z-index:25165414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BagSKAYBAAAKgsAAA4AAAAAAAAAAAAAAAAALgIAAGRycy9lMm9Eb2MueG1sUEsBAi0AFAAGAAgA&#10;AAAhAJD8SdLcAAAACQEAAA8AAAAAAAAAAAAAAAAAcgYAAGRycy9kb3ducmV2LnhtbFBLBQYAAAAA&#10;BAAEAPMAAAB7BwAAAAA=&#10;">
                <v:oval id="Oval 42"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gp48QA&#10;AADbAAAADwAAAGRycy9kb3ducmV2LnhtbESPQWsCMRSE7wX/Q3hCb5q1qMjWKGKxFKFFrS0eH5vn&#10;ZnXzsiSpbv99Iwg9DjPzDTOdt7YWF/Khcqxg0M9AEBdOV1wq2H+uehMQISJrrB2Tgl8KMJ91HqaY&#10;a3flLV12sRQJwiFHBSbGJpcyFIYshr5riJN3dN5iTNKXUnu8Jrit5VOWjaXFitOCwYaWhorz7scq&#10;0C+vvFkfgv/QRxy9m/3q9PVdK/XYbRfPICK18T98b79pBcMh3L6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oKePEAAAA2wAAAA8AAAAAAAAAAAAAAAAAmAIAAGRycy9k&#10;b3ducmV2LnhtbFBLBQYAAAAABAAEAPUAAACJAwAAAAA=&#10;" fillcolor="#fe8637" strokecolor="#fe8637" strokeweight="3pt">
                  <v:stroke linestyle="thinThin"/>
                  <v:shadow color="#1f2f3f" opacity=".5" offset=",3pt"/>
                </v:oval>
                <v:rect id="Rectangle 43"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h7msQA&#10;AADbAAAADwAAAGRycy9kb3ducmV2LnhtbESPQWvCQBSE7wX/w/IEL6IbpRV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Ie5rEAAAA2wAAAA8AAAAAAAAAAAAAAAAAmAIAAGRycy9k&#10;b3ducmV2LnhtbFBLBQYAAAAABAAEAPUAAACJAwAAAAA=&#10;" filled="f" stroked="f"/>
                <w10:wrap anchorx="margin" anchory="margin"/>
              </v:group>
            </w:pict>
          </mc:Fallback>
        </mc:AlternateContent>
      </w:r>
      <w:r w:rsidR="00DF4F06" w:rsidRPr="00ED104A">
        <w:rPr>
          <w:noProof/>
          <w:lang w:val="en-AU" w:eastAsia="en-AU"/>
        </w:rPr>
        <mc:AlternateContent>
          <mc:Choice Requires="wpg">
            <w:drawing>
              <wp:anchor distT="0" distB="0" distL="114300" distR="114300" simplePos="0" relativeHeight="251655168" behindDoc="0" locked="0" layoutInCell="1" allowOverlap="1" wp14:anchorId="64C210CF" wp14:editId="040BC539">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0" t="0" r="0" b="3810"/>
                <wp:wrapNone/>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1" name="Oval 3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2" name="Rectangle 4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EF25F73" id="Group 38" o:spid="_x0000_s1026" style="position:absolute;margin-left:0;margin-top:10in;width:43.2pt;height:43.2pt;z-index:25165516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">
                <v:oval id="Oval 39"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Ke8QA&#10;AADbAAAADwAAAGRycy9kb3ducmV2LnhtbESPQWsCMRSE7wX/Q3iCN80qWmRrFGlRitCi1haPj81z&#10;s7p5WZJUt/++KQg9DjPzDTNbtLYWV/KhcqxgOMhAEBdOV1wqOHys+lMQISJrrB2Tgh8KsJh3HmaY&#10;a3fjHV33sRQJwiFHBSbGJpcyFIYshoFriJN3ct5iTNKXUnu8Jbit5SjLHqXFitOCwYaeDRWX/bdV&#10;oF/WvN0cg3/XJ5y8mcPq/PlVK9XrtssnEJHa+B++t1+1gvEQ/r6k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finvEAAAA2wAAAA8AAAAAAAAAAAAAAAAAmAIAAGRycy9k&#10;b3ducmV2LnhtbFBLBQYAAAAABAAEAPUAAACJAwAAAAA=&#10;" fillcolor="#fe8637" strokecolor="#fe8637" strokeweight="3pt">
                  <v:stroke linestyle="thinThin"/>
                  <v:shadow color="#1f2f3f" opacity=".5" offset=",3pt"/>
                </v:oval>
                <v:rect id="Rectangle 40"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Hj7sQA&#10;AADbAAAADwAAAGRycy9kb3ducmV2LnhtbESPQWvCQBSE74X+h+UVvBTdVEo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h4+7EAAAA2wAAAA8AAAAAAAAAAAAAAAAAmAIAAGRycy9k&#10;b3ducmV2LnhtbFBLBQYAAAAABAAEAPUAAACJAwAAAAA=&#10;" filled="f" stroked="f"/>
                <w10:wrap anchorx="margin" anchory="margin"/>
              </v:group>
            </w:pict>
          </mc:Fallback>
        </mc:AlternateContent>
      </w:r>
      <w:r w:rsidR="00DF4F06" w:rsidRPr="00ED104A">
        <w:rPr>
          <w:noProof/>
          <w:lang w:val="en-AU" w:eastAsia="en-AU"/>
        </w:rPr>
        <mc:AlternateContent>
          <mc:Choice Requires="wpg">
            <w:drawing>
              <wp:anchor distT="0" distB="0" distL="114300" distR="114300" simplePos="0" relativeHeight="251656192" behindDoc="0" locked="0" layoutInCell="1" allowOverlap="1" wp14:anchorId="5299BE06" wp14:editId="6F1BCD5C">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0" t="0" r="0" b="3810"/>
                <wp:wrapNone/>
                <wp:docPr id="3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8" name="Oval 3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9" name="Rectangle 3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80E3F7C" id="Group 35" o:spid="_x0000_s1026" style="position:absolute;margin-left:0;margin-top:10in;width:43.2pt;height:43.2pt;z-index:25165619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">
                <v:oval id="Oval 36"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NQm8IA&#10;AADbAAAADwAAAGRycy9kb3ducmV2LnhtbERPy2oCMRTdF/oP4QruNGNLpYxGKRaLFCp2fNDlZXKd&#10;TJ3cDEmq49+bhdDl4byn88424kw+1I4VjIYZCOLS6ZorBbvtcvAKIkRkjY1jUnClAPPZ48MUc+0u&#10;/E3nIlYihXDIUYGJsc2lDKUhi2HoWuLEHZ23GBP0ldQeLyncNvIpy8bSYs2pwWBLC0PlqfizCvT7&#10;B28+f4Jf6yO+fJnd8nd/aJTq97q3CYhIXfwX390rreA5jU1f0g+Qs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Y1CbwgAAANsAAAAPAAAAAAAAAAAAAAAAAJgCAABkcnMvZG93&#10;bnJldi54bWxQSwUGAAAAAAQABAD1AAAAhwMAAAAA&#10;" fillcolor="#fe8637" strokecolor="#fe8637" strokeweight="3pt">
                  <v:stroke linestyle="thinThin"/>
                  <v:shadow color="#1f2f3f" opacity=".5" offset=",3pt"/>
                </v:oval>
                <v:rect id="Rectangle 37"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MC4sQA&#10;AADbAAAADwAAAGRycy9kb3ducmV2LnhtbESPQWvCQBSE7wX/w/IEL6IbLRRNXUUEMUhBjNbzI/ua&#10;hGbfxuyapP++WxB6HGbmG2a16U0lWmpcaVnBbBqBIM6sLjlXcL3sJwsQziNrrCyTgh9ysFkPXlYY&#10;a9vxmdrU5yJA2MWooPC+jqV0WUEG3dTWxMH7so1BH2STS91gF+CmkvMoepMGSw4LBda0Kyj7Th9G&#10;QZed2tvl4yBP41ti+Z7cd+nnUanRsN++g/DU+//ws51oBa9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DAuLEAAAA2wAAAA8AAAAAAAAAAAAAAAAAmAIAAGRycy9k&#10;b3ducmV2LnhtbFBLBQYAAAAABAAEAPUAAACJAwAAAAA=&#10;" filled="f" stroked="f"/>
                <w10:wrap anchorx="margin" anchory="margin"/>
              </v:group>
            </w:pict>
          </mc:Fallback>
        </mc:AlternateContent>
      </w:r>
      <w:r w:rsidR="00DF4F06" w:rsidRPr="00ED104A">
        <w:rPr>
          <w:noProof/>
          <w:lang w:val="en-AU" w:eastAsia="en-AU"/>
        </w:rPr>
        <mc:AlternateContent>
          <mc:Choice Requires="wpg">
            <w:drawing>
              <wp:anchor distT="0" distB="0" distL="114300" distR="114300" simplePos="0" relativeHeight="251657216" behindDoc="0" locked="0" layoutInCell="1" allowOverlap="1" wp14:anchorId="18A232D1" wp14:editId="21844116">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0" t="0" r="0" b="3810"/>
                <wp:wrapNone/>
                <wp:docPr id="3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5" name="Oval 3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6" name="Rectangle 3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6A98AD1" id="Group 32" o:spid="_x0000_s1026" style="position:absolute;margin-left:0;margin-top:10in;width:43.2pt;height:43.2pt;z-index:25165721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PeoLgYeBAAAKgsAAA4AAAAAAAAAAAAAAAAALgIAAGRycy9lMm9Eb2MueG1sUEsBAi0A&#10;FAAGAAgAAAAhAJD8SdLcAAAACQEAAA8AAAAAAAAAAAAAAAAAeAYAAGRycy9kb3ducmV2LnhtbFBL&#10;BQYAAAAABAAEAPMAAACBBwAAAAA=&#10;">
                <v:oval id="Oval 33"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L/BcQA&#10;AADbAAAADwAAAGRycy9kb3ducmV2LnhtbESP3WoCMRSE74W+QzgF7zRbi6WsRikViwgW6x+9PGyO&#10;m203J0sSdX37piB4OczMN8x42tpanMmHyrGCp34GgrhwuuJSwW47772CCBFZY+2YFFwpwHTy0Blj&#10;rt2Fv+i8iaVIEA45KjAxNrmUoTBkMfRdQ5y8o/MWY5K+lNrjJcFtLQdZ9iItVpwWDDb0bqj43Zys&#10;Aj374PXyO/hPfcThyuzmP/tDrVT3sX0bgYjUxnv41l5oBc9D+P+SfoC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i/wXEAAAA2wAAAA8AAAAAAAAAAAAAAAAAmAIAAGRycy9k&#10;b3ducmV2LnhtbFBLBQYAAAAABAAEAPUAAACJAwAAAAA=&#10;" fillcolor="#fe8637" strokecolor="#fe8637" strokeweight="3pt">
                  <v:stroke linestyle="thinThin"/>
                  <v:shadow color="#1f2f3f" opacity=".5" offset=",3pt"/>
                </v:oval>
                <v:rect id="Rectangle 34"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yWkMUA&#10;AADbAAAADwAAAGRycy9kb3ducmV2LnhtbESPQWvCQBSE7wX/w/KEXkrdWEEkzUZEkIYiSBPr+ZF9&#10;TYLZtzG7TdJ/3y0UPA4z8w2TbCfTioF611hWsFxEIIhLqxuuFJyLw/MGhPPIGlvLpOCHHGzT2UOC&#10;sbYjf9CQ+0oECLsYFdTed7GUrqzJoFvYjjh4X7Y36IPsK6l7HAPctPIlitbSYMNhocaO9jWV1/zb&#10;KBjL03Apjm/y9HTJLN+y2z7/fFfqcT7tXkF4mvw9/N/OtILVG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HJaQxQAAANsAAAAPAAAAAAAAAAAAAAAAAJgCAABkcnMv&#10;ZG93bnJldi54bWxQSwUGAAAAAAQABAD1AAAAigMAAAAA&#10;" filled="f" stroked="f"/>
                <w10:wrap anchorx="margin" anchory="margin"/>
              </v:group>
            </w:pict>
          </mc:Fallback>
        </mc:AlternateContent>
      </w:r>
      <w:r w:rsidR="00DF4F06" w:rsidRPr="00ED104A">
        <w:rPr>
          <w:noProof/>
          <w:lang w:val="en-AU" w:eastAsia="en-AU"/>
        </w:rPr>
        <mc:AlternateContent>
          <mc:Choice Requires="wpg">
            <w:drawing>
              <wp:anchor distT="0" distB="0" distL="114300" distR="114300" simplePos="0" relativeHeight="251658240" behindDoc="0" locked="0" layoutInCell="1" allowOverlap="1" wp14:anchorId="69C1B591" wp14:editId="475F6DF1">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0" t="0" r="0" b="3810"/>
                <wp:wrapNone/>
                <wp:docPr id="3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2" name="Oval 3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3" name="Rectangle 3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1AD39D3" id="Group 29" o:spid="_x0000_s1026" style="position:absolute;margin-left:0;margin-top:10in;width:43.2pt;height:43.2pt;z-index:25165824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">
                <v:oval id="Oval 30"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tnccQA&#10;AADbAAAADwAAAGRycy9kb3ducmV2LnhtbESPQWsCMRSE7wX/Q3hCb5rVosjWKGKxFKFFrS0eH5vn&#10;ZnXzsiSpbv99Iwg9DjPzDTOdt7YWF/Khcqxg0M9AEBdOV1wq2H+uehMQISJrrB2Tgl8KMJ91HqaY&#10;a3flLV12sRQJwiFHBSbGJpcyFIYshr5riJN3dN5iTNKXUnu8Jrit5TDLxtJixWnBYENLQ8V592MV&#10;6JdX3qwPwX/oI47ezX51+vqulXrstotnEJHa+B++t9+0gqch3L6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LZ3HEAAAA2wAAAA8AAAAAAAAAAAAAAAAAmAIAAGRycy9k&#10;b3ducmV2LnhtbFBLBQYAAAAABAAEAPUAAACJAwAAAAA=&#10;" fillcolor="#fe8637" strokecolor="#fe8637" strokeweight="3pt">
                  <v:stroke linestyle="thinThin"/>
                  <v:shadow color="#1f2f3f" opacity=".5" offset=",3pt"/>
                </v:oval>
                <v:rect id="Rectangle 31"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s1CMUA&#10;AADbAAAADwAAAGRycy9kb3ducmV2LnhtbESPQWvCQBSE7wX/w/KEXkrdWKFImo2IIA1FkCbW8yP7&#10;mgSzb2N2m6T/3i0UPA4z8w2TbCbTioF611hWsFxEIIhLqxuuFJyK/fMahPPIGlvLpOCXHGzS2UOC&#10;sbYjf9KQ+0oECLsYFdTed7GUrqzJoFvYjjh437Y36IPsK6l7HAPctPIlil6lwYbDQo0d7WoqL/mP&#10;UTCWx+FcHN7l8emcWb5m113+9aHU43zavoHwNPl7+L+daQWrF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azUIxQAAANsAAAAPAAAAAAAAAAAAAAAAAJgCAABkcnMv&#10;ZG93bnJldi54bWxQSwUGAAAAAAQABAD1AAAAigMAAAAA&#10;" filled="f" stroked="f"/>
                <w10:wrap anchorx="margin" anchory="margin"/>
              </v:group>
            </w:pict>
          </mc:Fallback>
        </mc:AlternateContent>
      </w:r>
      <w:r w:rsidR="00DF4F06" w:rsidRPr="00ED104A">
        <w:rPr>
          <w:noProof/>
          <w:lang w:val="en-AU" w:eastAsia="en-AU"/>
        </w:rPr>
        <mc:AlternateContent>
          <mc:Choice Requires="wpg">
            <w:drawing>
              <wp:anchor distT="0" distB="0" distL="114300" distR="114300" simplePos="0" relativeHeight="251659264" behindDoc="0" locked="0" layoutInCell="1" allowOverlap="1" wp14:anchorId="33099077" wp14:editId="10F7FDE0">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0" t="0" r="0" b="3810"/>
                <wp:wrapNone/>
                <wp:docPr id="2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9" name="Oval 2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0" name="Rectangle 2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24A884E" id="Group 26" o:spid="_x0000_s1026" style="position:absolute;margin-left:0;margin-top:10in;width:43.2pt;height:43.2pt;z-index:25165926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">
                <v:oval id="Oval 27"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Zj3cQA&#10;AADbAAAADwAAAGRycy9kb3ducmV2LnhtbESPQWsCMRSE7wX/Q3hCb5pVqOjWKGKxFKFFrS0eH5vn&#10;ZnXzsiSpbv99Iwg9DjPzDTOdt7YWF/Khcqxg0M9AEBdOV1wq2H+uemMQISJrrB2Tgl8KMJ91HqaY&#10;a3flLV12sRQJwiFHBSbGJpcyFIYshr5riJN3dN5iTNKXUnu8Jrit5TDLRtJixWnBYENLQ8V592MV&#10;6JdX3qwPwX/oIz69m/3q9PVdK/XYbRfPICK18T98b79pBcMJ3L6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2Y93EAAAA2wAAAA8AAAAAAAAAAAAAAAAAmAIAAGRycy9k&#10;b3ducmV2LnhtbFBLBQYAAAAABAAEAPUAAACJAwAAAAA=&#10;" fillcolor="#fe8637" strokecolor="#fe8637" strokeweight="3pt">
                  <v:stroke linestyle="thinThin"/>
                  <v:shadow color="#1f2f3f" opacity=".5" offset=",3pt"/>
                </v:oval>
                <v:rect id="Rectangle 28"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rf8IA&#10;AADbAAAADwAAAGRycy9kb3ducmV2LnhtbERPTWuDQBC9B/oflinkEuKaFko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uat/wgAAANsAAAAPAAAAAAAAAAAAAAAAAJgCAABkcnMvZG93&#10;bnJldi54bWxQSwUGAAAAAAQABAD1AAAAhwMAAAAA&#10;" filled="f" stroked="f"/>
                <w10:wrap anchorx="margin" anchory="margin"/>
              </v:group>
            </w:pict>
          </mc:Fallback>
        </mc:AlternateContent>
      </w:r>
      <w:r w:rsidR="00DF4F06" w:rsidRPr="00ED104A">
        <w:rPr>
          <w:noProof/>
          <w:lang w:val="en-AU" w:eastAsia="en-AU"/>
        </w:rPr>
        <mc:AlternateContent>
          <mc:Choice Requires="wpg">
            <w:drawing>
              <wp:anchor distT="0" distB="0" distL="114300" distR="114300" simplePos="0" relativeHeight="251660288" behindDoc="0" locked="0" layoutInCell="1" allowOverlap="1" wp14:anchorId="14D32948" wp14:editId="03E37DC3">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0" t="0" r="0" b="381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6" name="Oval 2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7" name="Rectangle 2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D5A274B" id="Group 23" o:spid="_x0000_s1026" style="position:absolute;margin-left:0;margin-top:10in;width:43.2pt;height:43.2pt;z-index:25166028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IChxbAYBAAAKgsAAA4AAAAAAAAAAAAAAAAALgIAAGRycy9lMm9Eb2MueG1sUEsBAi0AFAAGAAgA&#10;AAAhAJD8SdLcAAAACQEAAA8AAAAAAAAAAAAAAAAAcgYAAGRycy9kb3ducmV2LnhtbFBLBQYAAAAA&#10;BAAEAPMAAAB7BwAAAAA=&#10;">
                <v:oval id="Oval 24"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n3r8MA&#10;AADbAAAADwAAAGRycy9kb3ducmV2LnhtbESPQWsCMRSE70L/Q3gFb5qtoMhqlFKxlIJSrYrHx+a5&#10;2bp5WZJU139vCkKPw8x8w0znra3FhXyoHCt46WcgiAunKy4V7L6XvTGIEJE11o5JwY0CzGdPnSnm&#10;2l15Q5dtLEWCcMhRgYmxyaUMhSGLoe8a4uSdnLcYk/Sl1B6vCW5rOciykbRYcVow2NCboeK8/bUK&#10;9OKdvz6Pwa/1CYcrs1v+7A+1Ut3n9nUCIlIb/8OP9odWMBjB35f0A+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n3r8MAAADbAAAADwAAAAAAAAAAAAAAAACYAgAAZHJzL2Rv&#10;d25yZXYueG1sUEsFBgAAAAAEAAQA9QAAAIgDAAAAAA==&#10;" fillcolor="#fe8637" strokecolor="#fe8637" strokeweight="3pt">
                  <v:stroke linestyle="thinThin"/>
                  <v:shadow color="#1f2f3f" opacity=".5" offset=",3pt"/>
                </v:oval>
                <v:rect id="Rectangle 25"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l1sQA&#10;AADbAAAADwAAAGRycy9kb3ducmV2LnhtbESPQWvCQBSE74X+h+UVvBTd1ENbYjZShGIQQRqr50f2&#10;mYRm38bsmsR/3xUEj8PMfMMky9E0oqfO1ZYVvM0iEMSF1TWXCn7339NPEM4ja2wsk4IrOVimz08J&#10;xtoO/EN97ksRIOxiVFB538ZSuqIig25mW+LgnWxn0AfZlVJ3OAS4aeQ8it6lwZrDQoUtrSoq/vKL&#10;UTAUu/64367l7vWYWT5n51V+2Cg1eRm/FiA8jf4RvrczrWD+A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JpdbEAAAA2wAAAA8AAAAAAAAAAAAAAAAAmAIAAGRycy9k&#10;b3ducmV2LnhtbFBLBQYAAAAABAAEAPUAAACJAwAAAAA=&#10;" filled="f" stroked="f"/>
                <w10:wrap anchorx="margin" anchory="margin"/>
              </v:group>
            </w:pict>
          </mc:Fallback>
        </mc:AlternateContent>
      </w:r>
      <w:r w:rsidR="00DF4F06" w:rsidRPr="00ED104A">
        <w:rPr>
          <w:noProof/>
          <w:lang w:val="en-AU" w:eastAsia="en-AU"/>
        </w:rPr>
        <mc:AlternateContent>
          <mc:Choice Requires="wpg">
            <w:drawing>
              <wp:anchor distT="0" distB="0" distL="114300" distR="114300" simplePos="0" relativeHeight="251661312" behindDoc="0" locked="0" layoutInCell="1" allowOverlap="1" wp14:anchorId="495C43B5" wp14:editId="739E547D">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0" t="0" r="0" b="3810"/>
                <wp:wrapNone/>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3" name="Oval 2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4" name="Rectangle 2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EBC5064" id="Group 20" o:spid="_x0000_s1026" style="position:absolute;margin-left:0;margin-top:10in;width:43.2pt;height:43.2pt;z-index:25166131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">
                <v:oval id="Oval 21"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5UN8QA&#10;AADbAAAADwAAAGRycy9kb3ducmV2LnhtbESPQWsCMRSE7wX/Q3hCb5rVosjWKGKxFKFFrS0eH5vn&#10;ZnXzsiSpbv99Iwg9DjPzDTOdt7YWF/Khcqxg0M9AEBdOV1wq2H+uehMQISJrrB2Tgl8KMJ91HqaY&#10;a3flLV12sRQJwiFHBSbGJpcyFIYshr5riJN3dN5iTNKXUnu8Jrit5TDLxtJixWnBYENLQ8V592MV&#10;6JdX3qwPwX/oI47ezX51+vqulXrstotnEJHa+B++t9+0guET3L6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eVDfEAAAA2wAAAA8AAAAAAAAAAAAAAAAAmAIAAGRycy9k&#10;b3ducmV2LnhtbFBLBQYAAAAABAAEAPUAAACJAwAAAAA=&#10;" fillcolor="#fe8637" strokecolor="#fe8637" strokeweight="3pt">
                  <v:stroke linestyle="thinThin"/>
                  <v:shadow color="#1f2f3f" opacity=".5" offset=",3pt"/>
                </v:oval>
                <v:rect id="Rectangle 22"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7ocQA&#10;AADbAAAADwAAAGRycy9kb3ducmV2LnhtbESPQWvCQBSE74X+h+UVvBTdVEo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bO6HEAAAA2wAAAA8AAAAAAAAAAAAAAAAAmAIAAGRycy9k&#10;b3ducmV2LnhtbFBLBQYAAAAABAAEAPUAAACJAwAAAAA=&#10;" filled="f" stroked="f"/>
                <w10:wrap anchorx="margin" anchory="margin"/>
              </v:group>
            </w:pict>
          </mc:Fallback>
        </mc:AlternateContent>
      </w:r>
      <w:r w:rsidR="00DF4F06" w:rsidRPr="00ED104A">
        <w:rPr>
          <w:noProof/>
          <w:lang w:val="en-AU" w:eastAsia="en-AU"/>
        </w:rPr>
        <mc:AlternateContent>
          <mc:Choice Requires="wpg">
            <w:drawing>
              <wp:anchor distT="0" distB="0" distL="114300" distR="114300" simplePos="0" relativeHeight="251662336" behindDoc="0" locked="0" layoutInCell="1" allowOverlap="1" wp14:anchorId="1C1C222B" wp14:editId="7E578EAE">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0" t="0" r="0" b="381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0" name="Oval 1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1" name="Rectangle 1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51EDFA1" id="Group 17" o:spid="_x0000_s1026" style="position:absolute;margin-left:0;margin-top:10in;width:43.2pt;height:43.2pt;z-index:25166233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">
                <v:oval id="Oval 18"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zKQMEA&#10;AADbAAAADwAAAGRycy9kb3ducmV2LnhtbERPW2vCMBR+F/Yfwhn4pqmCQzpTGQ5FBhvzMvHx0Jw2&#10;3ZqTkmTa/fvlQfDx47svlr1txYV8aBwrmIwzEMSl0w3XCo6H9WgOIkRkja1jUvBHAZbFw2CBuXZX&#10;3tFlH2uRQjjkqMDE2OVShtKQxTB2HXHiKuctxgR9LbXHawq3rZxm2ZO02HBqMNjRylD5s/+1CvTr&#10;hj/fzsF/6Apn7+a4/v46tUoNH/uXZxCR+ngX39xbrWCa1qcv6Qf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MykDBAAAA2wAAAA8AAAAAAAAAAAAAAAAAmAIAAGRycy9kb3du&#10;cmV2LnhtbFBLBQYAAAAABAAEAPUAAACGAwAAAAA=&#10;" fillcolor="#fe8637" strokecolor="#fe8637" strokeweight="3pt">
                  <v:stroke linestyle="thinThin"/>
                  <v:shadow color="#1f2f3f" opacity=".5" offset=",3pt"/>
                </v:oval>
                <v:rect id="Rectangle 19"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yYOcQA&#10;AADbAAAADwAAAGRycy9kb3ducmV2LnhtbESPQWuDQBSE74X+h+UVeinJmhxCsdmEIJRKKYRo6vnh&#10;vqjEfavuVu2/7wYCPQ4z8w2z3c+mFSMNrrGsYLWMQBCXVjdcKTjn74tXEM4ja2wtk4JfcrDfPT5s&#10;MdZ24hONma9EgLCLUUHtfRdL6cqaDLql7YiDd7GDQR/kUEk94BTgppXrKNpIgw2HhRo7Smoqr9mP&#10;UTCVx7HIvz7k8aVILfdpn2Tfn0o9P82HNxCeZv8fvrdTrWC9gtuX8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smDnEAAAA2wAAAA8AAAAAAAAAAAAAAAAAmAIAAGRycy9k&#10;b3ducmV2LnhtbFBLBQYAAAAABAAEAPUAAACJAwAAAAA=&#10;" filled="f" stroked="f"/>
                <w10:wrap anchorx="margin" anchory="margin"/>
              </v:group>
            </w:pict>
          </mc:Fallback>
        </mc:AlternateContent>
      </w:r>
      <w:r w:rsidR="00DF4F06" w:rsidRPr="00ED104A">
        <w:rPr>
          <w:noProof/>
          <w:lang w:val="en-AU" w:eastAsia="en-AU"/>
        </w:rPr>
        <mc:AlternateContent>
          <mc:Choice Requires="wpg">
            <w:drawing>
              <wp:anchor distT="0" distB="0" distL="114300" distR="114300" simplePos="0" relativeHeight="251663360" behindDoc="0" locked="0" layoutInCell="1" allowOverlap="1" wp14:anchorId="000998DC" wp14:editId="0B39D5EA">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0" t="0" r="0" b="3810"/>
                <wp:wrapNone/>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7" name="Oval 1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8" name="Rectangle 1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8224438" id="Group 14" o:spid="_x0000_s1026" style="position:absolute;margin-left:0;margin-top:10in;width:43.2pt;height:43.2pt;z-index:25166336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">
                <v:oval id="Oval 15"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mYicIA&#10;AADbAAAADwAAAGRycy9kb3ducmV2LnhtbERPTWsCMRC9F/ofwhR606xCtaxGkRalCBW1Kh6HzbjZ&#10;djNZklS3/94IQm/zeJ8znra2FmfyoXKsoNfNQBAXTldcKth9zTuvIEJE1lg7JgV/FGA6eXwYY67d&#10;hTd03sZSpBAOOSowMTa5lKEwZDF0XUOcuJPzFmOCvpTa4yWF21r2s2wgLVacGgw29Gao+Nn+WgX6&#10;fcHr5TH4lT7hy6fZzb/3h1qp56d2NgIRqY3/4rv7Q6f5Q7j9kg6Qk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SZiJwgAAANsAAAAPAAAAAAAAAAAAAAAAAJgCAABkcnMvZG93&#10;bnJldi54bWxQSwUGAAAAAAQABAD1AAAAhwMAAAAA&#10;" fillcolor="#fe8637" strokecolor="#fe8637" strokeweight="3pt">
                  <v:stroke linestyle="thinThin"/>
                  <v:shadow color="#1f2f3f" opacity=".5" offset=",3pt"/>
                </v:oval>
                <v:rect id="Rectangle 16"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r7GcQA&#10;AADbAAAADwAAAGRycy9kb3ducmV2LnhtbESPQWvCQBCF7wX/wzKCl1I39VAkdRURpEEKYmw9D9lp&#10;Epqdjdk1Sf995yB4m+G9ee+b1WZ0jeqpC7VnA6/zBBRx4W3NpYGv8/5lCSpEZIuNZzLwRwE268nT&#10;ClPrBz5Rn8dSSQiHFA1UMbap1qGoyGGY+5ZYtB/fOYyydqW2HQ4S7hq9SJI37bBmaaiwpV1FxW9+&#10;cwaG4thfzp8f+vh8yTxfs+su/z4YM5uO23dQkcb4MN+vMyv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6+xnEAAAA2wAAAA8AAAAAAAAAAAAAAAAAmAIAAGRycy9k&#10;b3ducmV2LnhtbFBLBQYAAAAABAAEAPUAAACJAwAAAAA=&#10;" filled="f" stroked="f"/>
                <w10:wrap anchorx="margin" anchory="margin"/>
              </v:group>
            </w:pict>
          </mc:Fallback>
        </mc:AlternateContent>
      </w:r>
      <w:r w:rsidR="00DF4F06" w:rsidRPr="00ED104A">
        <w:rPr>
          <w:noProof/>
          <w:lang w:val="en-AU" w:eastAsia="en-AU"/>
        </w:rPr>
        <mc:AlternateContent>
          <mc:Choice Requires="wpg">
            <w:drawing>
              <wp:anchor distT="0" distB="0" distL="114300" distR="114300" simplePos="0" relativeHeight="251664384" behindDoc="0" locked="0" layoutInCell="1" allowOverlap="1" wp14:anchorId="44D02902" wp14:editId="00C1FF4D">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0" t="0" r="0" b="381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4" name="Oval 1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5" name="Rectangle 1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F81FD11" id="Group 11" o:spid="_x0000_s1026" style="position:absolute;margin-left:0;margin-top:10in;width:43.2pt;height:43.2pt;z-index:25166438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">
                <v:oval id="Oval 12"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sG/sIA&#10;AADbAAAADwAAAGRycy9kb3ducmV2LnhtbERPTWsCMRC9F/ofwhR606xSpaxGkRalCBW1Kh6HzbjZ&#10;djNZklS3/94IQm/zeJ8znra2FmfyoXKsoNfNQBAXTldcKth9zTuvIEJE1lg7JgV/FGA6eXwYY67d&#10;hTd03sZSpBAOOSowMTa5lKEwZDF0XUOcuJPzFmOCvpTa4yWF21r2s2woLVacGgw29Gao+Nn+WgX6&#10;fcHr5TH4lT7h4NPs5t/7Q63U81M7G4GI1MZ/8d39odP8F7j9kg6Qk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wb+wgAAANsAAAAPAAAAAAAAAAAAAAAAAJgCAABkcnMvZG93&#10;bnJldi54bWxQSwUGAAAAAAQABAD1AAAAhwMAAAAA&#10;" fillcolor="#fe8637" strokecolor="#fe8637" strokeweight="3pt">
                  <v:stroke linestyle="thinThin"/>
                  <v:shadow color="#1f2f3f" opacity=".5" offset=",3pt"/>
                </v:oval>
                <v:rect id="Rectangle 13"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Uh8IA&#10;AADbAAAADwAAAGRycy9kb3ducmV2LnhtbERPTWvCQBC9C/6HZYReRDctK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1SHwgAAANsAAAAPAAAAAAAAAAAAAAAAAJgCAABkcnMvZG93&#10;bnJldi54bWxQSwUGAAAAAAQABAD1AAAAhwMAAAAA&#10;" filled="f" stroked="f"/>
                <w10:wrap anchorx="margin" anchory="margin"/>
              </v:group>
            </w:pict>
          </mc:Fallback>
        </mc:AlternateContent>
      </w:r>
      <w:r w:rsidR="00DF4F06" w:rsidRPr="00ED104A">
        <w:rPr>
          <w:noProof/>
          <w:lang w:val="en-AU" w:eastAsia="en-AU"/>
        </w:rPr>
        <mc:AlternateContent>
          <mc:Choice Requires="wpg">
            <w:drawing>
              <wp:anchor distT="0" distB="0" distL="114300" distR="114300" simplePos="0" relativeHeight="251665408" behindDoc="0" locked="0" layoutInCell="1" allowOverlap="1" wp14:anchorId="2D6BD882" wp14:editId="1D5DBB29">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0" t="0" r="0" b="3810"/>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1" name="Oval 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2" name="Rectangle 1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298955D" id="Group 8" o:spid="_x0000_s1026" style="position:absolute;margin-left:0;margin-top:10in;width:43.2pt;height:43.2pt;z-index:25166540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HHEivoeBAAAKAsAAA4AAAAAAAAAAAAAAAAALgIAAGRycy9lMm9Eb2MueG1sUEsBAi0A&#10;FAAGAAgAAAAhAJD8SdLcAAAACQEAAA8AAAAAAAAAAAAAAAAAeAYAAGRycy9kb3ducmV2LnhtbFBL&#10;BQYAAAAABAAEAPMAAACBBwAAAAA=&#10;">
                <v:oval id="Oval 9"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ylZsIA&#10;AADbAAAADwAAAGRycy9kb3ducmV2LnhtbERPTWsCMRC9C/0PYQreNGuhpWyNIhZLEZS6VfE4bMbN&#10;2s1kSaJu/70pFLzN433OeNrZRlzIh9qxgtEwA0FcOl1zpWD7vRi8gggRWWPjmBT8UoDp5KE3xly7&#10;K2/oUsRKpBAOOSowMba5lKE0ZDEMXUucuKPzFmOCvpLa4zWF20Y+ZdmLtFhzajDY0txQ+VOcrQL9&#10;/sFfy0Pwa33E55XZLk67faNU/7GbvYGI1MW7+N/9qdP8Efz9kg6Qk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7KVmwgAAANsAAAAPAAAAAAAAAAAAAAAAAJgCAABkcnMvZG93&#10;bnJldi54bWxQSwUGAAAAAAQABAD1AAAAhwMAAAAA&#10;" fillcolor="#fe8637" strokecolor="#fe8637" strokeweight="3pt">
                  <v:stroke linestyle="thinThin"/>
                  <v:shadow color="#1f2f3f" opacity=".5" offset=",3pt"/>
                </v:oval>
                <v:rect id="Rectangle 10"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M88EA&#10;AADbAAAADwAAAGRycy9kb3ducmV2LnhtbERPS4vCMBC+C/sfwix4kTXVg0jXKIuwWBZBrI/z0Ixt&#10;sZnUJtvWf28Ewdt8fM9ZrHpTiZYaV1pWMBlHIIgzq0vOFRwPv19zEM4ja6wsk4I7OVgtPwYLjLXt&#10;eE9t6nMRQtjFqKDwvo6ldFlBBt3Y1sSBu9jGoA+wyaVusAvhppLTKJpJgyWHhgJrWheUXdN/o6DL&#10;du35sN3I3eicWL4lt3V6+lNq+Nn/fIPw1Pu3+OVOdJg/hecv4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SzPPBAAAA2wAAAA8AAAAAAAAAAAAAAAAAmAIAAGRycy9kb3du&#10;cmV2LnhtbFBLBQYAAAAABAAEAPUAAACGAwAAAAA=&#10;" filled="f" stroked="f"/>
                <w10:wrap anchorx="margin" anchory="margin"/>
              </v:group>
            </w:pict>
          </mc:Fallback>
        </mc:AlternateContent>
      </w:r>
      <w:r w:rsidR="00DF4F06" w:rsidRPr="00ED104A">
        <w:rPr>
          <w:noProof/>
          <w:lang w:val="en-AU" w:eastAsia="en-AU"/>
        </w:rPr>
        <mc:AlternateContent>
          <mc:Choice Requires="wpg">
            <w:drawing>
              <wp:anchor distT="0" distB="0" distL="114300" distR="114300" simplePos="0" relativeHeight="251666432" behindDoc="0" locked="0" layoutInCell="1" allowOverlap="1" wp14:anchorId="2FE1E142" wp14:editId="078B7C81">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0" t="0" r="0" b="381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8" name="Oval 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9" name="Rectangle 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628B169" id="Group 5" o:spid="_x0000_s1026" style="position:absolute;margin-left:0;margin-top:10in;width:43.2pt;height:43.2pt;z-index:25166643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M9GB0MYBAAAJAsAAA4AAAAAAAAAAAAAAAAALgIAAGRycy9lMm9Eb2MueG1sUEsBAi0AFAAGAAgA&#10;AAAhAJD8SdLcAAAACQEAAA8AAAAAAAAAAAAAAAAAcgYAAGRycy9kb3ducmV2LnhtbFBLBQYAAAAA&#10;BAAEAPMAAAB7BwAAAAA=&#10;">
                <v:oval id="Oval 6"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yczMAA&#10;AADaAAAADwAAAGRycy9kb3ducmV2LnhtbERPXWvCMBR9F/wP4Qq+aargGNVUhqLIYGNTN/Z4aW6b&#10;anNTkky7f788DPZ4ON+rdW9bcSMfGscKZtMMBHHpdMO1gvNpN3kEESKyxtYxKfihAOtiOFhhrt2d&#10;3+l2jLVIIRxyVGBi7HIpQ2nIYpi6jjhxlfMWY4K+ltrjPYXbVs6z7EFabDg1GOxoY6i8Hr+tAr3d&#10;89vzV/CvusLFiznvLh+frVLjUf+0BBGpj//iP/dBK0hb05V0A2T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TyczMAAAADaAAAADwAAAAAAAAAAAAAAAACYAgAAZHJzL2Rvd25y&#10;ZXYueG1sUEsFBgAAAAAEAAQA9QAAAIUDAAAAAA==&#10;" fillcolor="#fe8637" strokecolor="#fe8637" strokeweight="3pt">
                  <v:stroke linestyle="thinThin"/>
                  <v:shadow color="#1f2f3f" opacity=".5" offset=",3pt"/>
                </v:oval>
                <v:rect id="Rectangle 7"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XvGMQA&#10;AADaAAAADwAAAGRycy9kb3ducmV2LnhtbESPQWvCQBSE74L/YXlCL6Kb9iA2ZiMiSEMpiLH1/Mi+&#10;JqHZtzG7TdJ/7wpCj8PMfMMk29E0oqfO1ZYVPC8jEMSF1TWXCj7Ph8UahPPIGhvLpOCPHGzT6STB&#10;WNuBT9TnvhQBwi5GBZX3bSylKyoy6Ja2JQ7et+0M+iC7UuoOhwA3jXyJopU0WHNYqLClfUXFT/5r&#10;FAzFsb+cP97kcX7JLF+z6z7/elfqaTbuNiA8jf4//GhnWsEr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l7xjEAAAA2gAAAA8AAAAAAAAAAAAAAAAAmAIAAGRycy9k&#10;b3ducmV2LnhtbFBLBQYAAAAABAAEAPUAAACJAwAAAAA=&#10;" filled="f" stroked="f"/>
                <w10:wrap anchorx="margin" anchory="margin"/>
              </v:group>
            </w:pict>
          </mc:Fallback>
        </mc:AlternateContent>
      </w:r>
      <w:r w:rsidR="00DF4F06" w:rsidRPr="00ED104A">
        <w:rPr>
          <w:noProof/>
          <w:lang w:val="en-AU" w:eastAsia="en-AU"/>
        </w:rPr>
        <mc:AlternateContent>
          <mc:Choice Requires="wpg">
            <w:drawing>
              <wp:anchor distT="0" distB="0" distL="114300" distR="114300" simplePos="0" relativeHeight="251667456" behindDoc="0" locked="0" layoutInCell="1" allowOverlap="1" wp14:anchorId="0D3422B1" wp14:editId="24239683">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0" t="0" r="0" b="381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 name="Oval 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 name="Rectangle 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735FBB5" id="Group 2" o:spid="_x0000_s1026" style="position:absolute;margin-left:0;margin-top:10in;width:43.2pt;height:43.2pt;z-index:25166745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">
                <v:oval id="Oval 3"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0zUsMA&#10;AADaAAAADwAAAGRycy9kb3ducmV2LnhtbESPQWsCMRSE70L/Q3iF3jRbwSJbo5SKIoJFtyo9PjbP&#10;zbablyVJdfvvG0HwOMzMN8xk1tlGnMmH2rGC50EGgrh0uuZKwf5z0R+DCBFZY+OYFPxRgNn0oTfB&#10;XLsL7+hcxEokCIccFZgY21zKUBqyGAauJU7eyXmLMUlfSe3xkuC2kcMse5EWa04LBlt6N1T+FL9W&#10;gZ4vebv+Cv5Dn3C0MfvF9+HYKPX02L29gojUxXv41l5pBSO4Xkk3QE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0zUsMAAADaAAAADwAAAAAAAAAAAAAAAACYAgAAZHJzL2Rv&#10;d25yZXYueG1sUEsFBgAAAAAEAAQA9QAAAIgDAAAAAA==&#10;" fillcolor="#fe8637" strokecolor="#fe8637" strokeweight="3pt">
                  <v:stroke linestyle="thinThin"/>
                  <v:shadow color="#1f2f3f" opacity=".5" offset=",3pt"/>
                </v:oval>
                <v:rect id="Rectangle 4"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w10:wrap anchorx="margin" anchory="margin"/>
              </v:group>
            </w:pict>
          </mc:Fallback>
        </mc:AlternateContent>
      </w:r>
    </w:p>
    <w:sdt>
      <w:sdtPr>
        <w:rPr>
          <w:color w:val="6A2C0B" w:themeColor="accent2" w:themeShade="80"/>
          <w:sz w:val="52"/>
          <w:szCs w:val="28"/>
          <w:lang w:val="en-AU"/>
        </w:rPr>
        <w:alias w:val="Subtitle"/>
        <w:tag w:val="Subtitle"/>
        <w:id w:val="221498499"/>
        <w:dataBinding w:prefixMappings="xmlns:ns0='http://purl.org/dc/elements/1.1/' xmlns:ns1='http://schemas.openxmlformats.org/package/2006/metadata/core-properties' " w:xpath="/ns1:coreProperties[1]/ns0:subject[1]" w:storeItemID="{6C3C8BC8-F283-45AE-878A-BAB7291924A1}"/>
        <w:text/>
      </w:sdtPr>
      <w:sdtEndPr/>
      <w:sdtContent>
        <w:p w14:paraId="08CC72AA" w14:textId="3C8D91D0" w:rsidR="00750FE0" w:rsidRPr="00ED104A" w:rsidRDefault="00D26CA8">
          <w:pPr>
            <w:pStyle w:val="Subtitle"/>
            <w:rPr>
              <w:sz w:val="44"/>
              <w:lang w:val="en-AU"/>
            </w:rPr>
          </w:pPr>
          <w:r>
            <w:rPr>
              <w:color w:val="6A2C0B" w:themeColor="accent2" w:themeShade="80"/>
              <w:sz w:val="52"/>
              <w:szCs w:val="28"/>
              <w:lang w:val="en-AU"/>
            </w:rPr>
            <w:t>Final Report</w:t>
          </w:r>
        </w:p>
      </w:sdtContent>
    </w:sdt>
    <w:sdt>
      <w:sdtPr>
        <w:rPr>
          <w:rFonts w:asciiTheme="minorHAnsi" w:eastAsiaTheme="minorEastAsia" w:hAnsiTheme="minorHAnsi" w:cstheme="minorBidi"/>
          <w:color w:val="auto"/>
          <w:sz w:val="22"/>
          <w:szCs w:val="22"/>
          <w:lang w:val="en-AU"/>
        </w:rPr>
        <w:id w:val="1898855627"/>
        <w:docPartObj>
          <w:docPartGallery w:val="Table of Contents"/>
          <w:docPartUnique/>
        </w:docPartObj>
      </w:sdtPr>
      <w:sdtEndPr>
        <w:rPr>
          <w:b/>
          <w:bCs/>
          <w:noProof/>
        </w:rPr>
      </w:sdtEndPr>
      <w:sdtContent>
        <w:p w14:paraId="2657A9F8" w14:textId="77777777" w:rsidR="00D74DFA" w:rsidRPr="00ED104A" w:rsidRDefault="00D74DFA">
          <w:pPr>
            <w:pStyle w:val="TOCHeading"/>
            <w:rPr>
              <w:lang w:val="en-AU"/>
            </w:rPr>
          </w:pPr>
          <w:r w:rsidRPr="00ED104A">
            <w:rPr>
              <w:lang w:val="en-AU"/>
            </w:rPr>
            <w:t>Contents</w:t>
          </w:r>
        </w:p>
        <w:p w14:paraId="1F3751D3" w14:textId="77777777" w:rsidR="00AE1B9E" w:rsidRDefault="00D74DFA">
          <w:pPr>
            <w:pStyle w:val="TOC1"/>
            <w:tabs>
              <w:tab w:val="right" w:leader="dot" w:pos="8630"/>
            </w:tabs>
            <w:rPr>
              <w:noProof/>
              <w:lang w:val="en-AU" w:eastAsia="en-AU"/>
            </w:rPr>
          </w:pPr>
          <w:r w:rsidRPr="00ED104A">
            <w:rPr>
              <w:lang w:val="en-AU"/>
            </w:rPr>
            <w:fldChar w:fldCharType="begin"/>
          </w:r>
          <w:r w:rsidRPr="00ED104A">
            <w:rPr>
              <w:lang w:val="en-AU"/>
            </w:rPr>
            <w:instrText xml:space="preserve"> TOC \o "1-3" \h \z \u </w:instrText>
          </w:r>
          <w:r w:rsidRPr="00ED104A">
            <w:rPr>
              <w:lang w:val="en-AU"/>
            </w:rPr>
            <w:fldChar w:fldCharType="separate"/>
          </w:r>
          <w:hyperlink w:anchor="_Toc416806017" w:history="1">
            <w:r w:rsidR="00AE1B9E" w:rsidRPr="002F0D73">
              <w:rPr>
                <w:rStyle w:val="Hyperlink"/>
                <w:noProof/>
                <w:lang w:val="en-AU"/>
              </w:rPr>
              <w:t>Overview</w:t>
            </w:r>
            <w:r w:rsidR="00AE1B9E">
              <w:rPr>
                <w:noProof/>
                <w:webHidden/>
              </w:rPr>
              <w:tab/>
            </w:r>
            <w:r w:rsidR="00AE1B9E">
              <w:rPr>
                <w:noProof/>
                <w:webHidden/>
              </w:rPr>
              <w:fldChar w:fldCharType="begin"/>
            </w:r>
            <w:r w:rsidR="00AE1B9E">
              <w:rPr>
                <w:noProof/>
                <w:webHidden/>
              </w:rPr>
              <w:instrText xml:space="preserve"> PAGEREF _Toc416806017 \h </w:instrText>
            </w:r>
            <w:r w:rsidR="00AE1B9E">
              <w:rPr>
                <w:noProof/>
                <w:webHidden/>
              </w:rPr>
            </w:r>
            <w:r w:rsidR="00AE1B9E">
              <w:rPr>
                <w:noProof/>
                <w:webHidden/>
              </w:rPr>
              <w:fldChar w:fldCharType="separate"/>
            </w:r>
            <w:r w:rsidR="008B0B16">
              <w:rPr>
                <w:noProof/>
                <w:webHidden/>
              </w:rPr>
              <w:t>5</w:t>
            </w:r>
            <w:r w:rsidR="00AE1B9E">
              <w:rPr>
                <w:noProof/>
                <w:webHidden/>
              </w:rPr>
              <w:fldChar w:fldCharType="end"/>
            </w:r>
          </w:hyperlink>
        </w:p>
        <w:p w14:paraId="284AD0F6" w14:textId="77777777" w:rsidR="00AE1B9E" w:rsidRDefault="00A660B5">
          <w:pPr>
            <w:pStyle w:val="TOC1"/>
            <w:tabs>
              <w:tab w:val="right" w:leader="dot" w:pos="8630"/>
            </w:tabs>
            <w:rPr>
              <w:noProof/>
              <w:lang w:val="en-AU" w:eastAsia="en-AU"/>
            </w:rPr>
          </w:pPr>
          <w:hyperlink w:anchor="_Toc416806018" w:history="1">
            <w:r w:rsidR="00AE1B9E" w:rsidRPr="002F0D73">
              <w:rPr>
                <w:rStyle w:val="Hyperlink"/>
                <w:noProof/>
                <w:lang w:val="en-AU"/>
              </w:rPr>
              <w:t>Preliminary Partial Task Analysis</w:t>
            </w:r>
            <w:r w:rsidR="00AE1B9E">
              <w:rPr>
                <w:noProof/>
                <w:webHidden/>
              </w:rPr>
              <w:tab/>
            </w:r>
            <w:r w:rsidR="00AE1B9E">
              <w:rPr>
                <w:noProof/>
                <w:webHidden/>
              </w:rPr>
              <w:fldChar w:fldCharType="begin"/>
            </w:r>
            <w:r w:rsidR="00AE1B9E">
              <w:rPr>
                <w:noProof/>
                <w:webHidden/>
              </w:rPr>
              <w:instrText xml:space="preserve"> PAGEREF _Toc416806018 \h </w:instrText>
            </w:r>
            <w:r w:rsidR="00AE1B9E">
              <w:rPr>
                <w:noProof/>
                <w:webHidden/>
              </w:rPr>
            </w:r>
            <w:r w:rsidR="00AE1B9E">
              <w:rPr>
                <w:noProof/>
                <w:webHidden/>
              </w:rPr>
              <w:fldChar w:fldCharType="separate"/>
            </w:r>
            <w:r w:rsidR="008B0B16">
              <w:rPr>
                <w:noProof/>
                <w:webHidden/>
              </w:rPr>
              <w:t>6</w:t>
            </w:r>
            <w:r w:rsidR="00AE1B9E">
              <w:rPr>
                <w:noProof/>
                <w:webHidden/>
              </w:rPr>
              <w:fldChar w:fldCharType="end"/>
            </w:r>
          </w:hyperlink>
        </w:p>
        <w:p w14:paraId="593F47E1" w14:textId="77777777" w:rsidR="00AE1B9E" w:rsidRDefault="00A660B5">
          <w:pPr>
            <w:pStyle w:val="TOC2"/>
            <w:tabs>
              <w:tab w:val="right" w:leader="dot" w:pos="8630"/>
            </w:tabs>
            <w:rPr>
              <w:noProof/>
              <w:lang w:val="en-AU" w:eastAsia="en-AU"/>
            </w:rPr>
          </w:pPr>
          <w:hyperlink w:anchor="_Toc416806019" w:history="1">
            <w:r w:rsidR="00AE1B9E" w:rsidRPr="002F0D73">
              <w:rPr>
                <w:rStyle w:val="Hyperlink"/>
                <w:noProof/>
                <w:lang w:val="en-AU"/>
              </w:rPr>
              <w:t>Processes involved in generating a prescription using computer-based prescribing software</w:t>
            </w:r>
            <w:r w:rsidR="00AE1B9E">
              <w:rPr>
                <w:noProof/>
                <w:webHidden/>
              </w:rPr>
              <w:tab/>
            </w:r>
            <w:r w:rsidR="00AE1B9E">
              <w:rPr>
                <w:noProof/>
                <w:webHidden/>
              </w:rPr>
              <w:fldChar w:fldCharType="begin"/>
            </w:r>
            <w:r w:rsidR="00AE1B9E">
              <w:rPr>
                <w:noProof/>
                <w:webHidden/>
              </w:rPr>
              <w:instrText xml:space="preserve"> PAGEREF _Toc416806019 \h </w:instrText>
            </w:r>
            <w:r w:rsidR="00AE1B9E">
              <w:rPr>
                <w:noProof/>
                <w:webHidden/>
              </w:rPr>
            </w:r>
            <w:r w:rsidR="00AE1B9E">
              <w:rPr>
                <w:noProof/>
                <w:webHidden/>
              </w:rPr>
              <w:fldChar w:fldCharType="separate"/>
            </w:r>
            <w:r w:rsidR="008B0B16">
              <w:rPr>
                <w:noProof/>
                <w:webHidden/>
              </w:rPr>
              <w:t>6</w:t>
            </w:r>
            <w:r w:rsidR="00AE1B9E">
              <w:rPr>
                <w:noProof/>
                <w:webHidden/>
              </w:rPr>
              <w:fldChar w:fldCharType="end"/>
            </w:r>
          </w:hyperlink>
        </w:p>
        <w:p w14:paraId="6BB56CC2" w14:textId="77777777" w:rsidR="00AE1B9E" w:rsidRDefault="00A660B5">
          <w:pPr>
            <w:pStyle w:val="TOC3"/>
            <w:tabs>
              <w:tab w:val="right" w:leader="dot" w:pos="8630"/>
            </w:tabs>
            <w:rPr>
              <w:noProof/>
              <w:lang w:val="en-AU" w:eastAsia="en-AU"/>
            </w:rPr>
          </w:pPr>
          <w:hyperlink w:anchor="_Toc416806020" w:history="1">
            <w:r w:rsidR="00AE1B9E" w:rsidRPr="002F0D73">
              <w:rPr>
                <w:rStyle w:val="Hyperlink"/>
                <w:noProof/>
                <w:lang w:val="en-AU"/>
              </w:rPr>
              <w:t>1. Identifying the patient in the system database</w:t>
            </w:r>
            <w:r w:rsidR="00AE1B9E">
              <w:rPr>
                <w:noProof/>
                <w:webHidden/>
              </w:rPr>
              <w:tab/>
            </w:r>
            <w:r w:rsidR="00AE1B9E">
              <w:rPr>
                <w:noProof/>
                <w:webHidden/>
              </w:rPr>
              <w:fldChar w:fldCharType="begin"/>
            </w:r>
            <w:r w:rsidR="00AE1B9E">
              <w:rPr>
                <w:noProof/>
                <w:webHidden/>
              </w:rPr>
              <w:instrText xml:space="preserve"> PAGEREF _Toc416806020 \h </w:instrText>
            </w:r>
            <w:r w:rsidR="00AE1B9E">
              <w:rPr>
                <w:noProof/>
                <w:webHidden/>
              </w:rPr>
            </w:r>
            <w:r w:rsidR="00AE1B9E">
              <w:rPr>
                <w:noProof/>
                <w:webHidden/>
              </w:rPr>
              <w:fldChar w:fldCharType="separate"/>
            </w:r>
            <w:r w:rsidR="008B0B16">
              <w:rPr>
                <w:noProof/>
                <w:webHidden/>
              </w:rPr>
              <w:t>7</w:t>
            </w:r>
            <w:r w:rsidR="00AE1B9E">
              <w:rPr>
                <w:noProof/>
                <w:webHidden/>
              </w:rPr>
              <w:fldChar w:fldCharType="end"/>
            </w:r>
          </w:hyperlink>
        </w:p>
        <w:p w14:paraId="2A1A4F81" w14:textId="77777777" w:rsidR="00AE1B9E" w:rsidRDefault="00A660B5">
          <w:pPr>
            <w:pStyle w:val="TOC3"/>
            <w:tabs>
              <w:tab w:val="right" w:leader="dot" w:pos="8630"/>
            </w:tabs>
            <w:rPr>
              <w:noProof/>
              <w:lang w:val="en-AU" w:eastAsia="en-AU"/>
            </w:rPr>
          </w:pPr>
          <w:hyperlink w:anchor="_Toc416806021" w:history="1">
            <w:r w:rsidR="00AE1B9E" w:rsidRPr="002F0D73">
              <w:rPr>
                <w:rStyle w:val="Hyperlink"/>
                <w:noProof/>
                <w:lang w:val="en-AU"/>
              </w:rPr>
              <w:t>2. Reviewing patient information</w:t>
            </w:r>
            <w:r w:rsidR="00AE1B9E">
              <w:rPr>
                <w:noProof/>
                <w:webHidden/>
              </w:rPr>
              <w:tab/>
            </w:r>
            <w:r w:rsidR="00AE1B9E">
              <w:rPr>
                <w:noProof/>
                <w:webHidden/>
              </w:rPr>
              <w:fldChar w:fldCharType="begin"/>
            </w:r>
            <w:r w:rsidR="00AE1B9E">
              <w:rPr>
                <w:noProof/>
                <w:webHidden/>
              </w:rPr>
              <w:instrText xml:space="preserve"> PAGEREF _Toc416806021 \h </w:instrText>
            </w:r>
            <w:r w:rsidR="00AE1B9E">
              <w:rPr>
                <w:noProof/>
                <w:webHidden/>
              </w:rPr>
            </w:r>
            <w:r w:rsidR="00AE1B9E">
              <w:rPr>
                <w:noProof/>
                <w:webHidden/>
              </w:rPr>
              <w:fldChar w:fldCharType="separate"/>
            </w:r>
            <w:r w:rsidR="008B0B16">
              <w:rPr>
                <w:noProof/>
                <w:webHidden/>
              </w:rPr>
              <w:t>7</w:t>
            </w:r>
            <w:r w:rsidR="00AE1B9E">
              <w:rPr>
                <w:noProof/>
                <w:webHidden/>
              </w:rPr>
              <w:fldChar w:fldCharType="end"/>
            </w:r>
          </w:hyperlink>
        </w:p>
        <w:p w14:paraId="4E68D99C" w14:textId="77777777" w:rsidR="00AE1B9E" w:rsidRDefault="00A660B5">
          <w:pPr>
            <w:pStyle w:val="TOC3"/>
            <w:tabs>
              <w:tab w:val="right" w:leader="dot" w:pos="8630"/>
            </w:tabs>
            <w:rPr>
              <w:noProof/>
              <w:lang w:val="en-AU" w:eastAsia="en-AU"/>
            </w:rPr>
          </w:pPr>
          <w:hyperlink w:anchor="_Toc416806022" w:history="1">
            <w:r w:rsidR="00AE1B9E" w:rsidRPr="002F0D73">
              <w:rPr>
                <w:rStyle w:val="Hyperlink"/>
                <w:noProof/>
                <w:lang w:val="en-AU"/>
              </w:rPr>
              <w:t>3. Medicine selection</w:t>
            </w:r>
            <w:r w:rsidR="00AE1B9E">
              <w:rPr>
                <w:noProof/>
                <w:webHidden/>
              </w:rPr>
              <w:tab/>
            </w:r>
            <w:r w:rsidR="00AE1B9E">
              <w:rPr>
                <w:noProof/>
                <w:webHidden/>
              </w:rPr>
              <w:fldChar w:fldCharType="begin"/>
            </w:r>
            <w:r w:rsidR="00AE1B9E">
              <w:rPr>
                <w:noProof/>
                <w:webHidden/>
              </w:rPr>
              <w:instrText xml:space="preserve"> PAGEREF _Toc416806022 \h </w:instrText>
            </w:r>
            <w:r w:rsidR="00AE1B9E">
              <w:rPr>
                <w:noProof/>
                <w:webHidden/>
              </w:rPr>
            </w:r>
            <w:r w:rsidR="00AE1B9E">
              <w:rPr>
                <w:noProof/>
                <w:webHidden/>
              </w:rPr>
              <w:fldChar w:fldCharType="separate"/>
            </w:r>
            <w:r w:rsidR="008B0B16">
              <w:rPr>
                <w:noProof/>
                <w:webHidden/>
              </w:rPr>
              <w:t>7</w:t>
            </w:r>
            <w:r w:rsidR="00AE1B9E">
              <w:rPr>
                <w:noProof/>
                <w:webHidden/>
              </w:rPr>
              <w:fldChar w:fldCharType="end"/>
            </w:r>
          </w:hyperlink>
        </w:p>
        <w:p w14:paraId="27711608" w14:textId="77777777" w:rsidR="00AE1B9E" w:rsidRDefault="00A660B5">
          <w:pPr>
            <w:pStyle w:val="TOC3"/>
            <w:tabs>
              <w:tab w:val="right" w:leader="dot" w:pos="8630"/>
            </w:tabs>
            <w:rPr>
              <w:noProof/>
              <w:lang w:val="en-AU" w:eastAsia="en-AU"/>
            </w:rPr>
          </w:pPr>
          <w:hyperlink w:anchor="_Toc416806023" w:history="1">
            <w:r w:rsidR="00AE1B9E" w:rsidRPr="002F0D73">
              <w:rPr>
                <w:rStyle w:val="Hyperlink"/>
                <w:noProof/>
                <w:lang w:val="en-AU"/>
              </w:rPr>
              <w:t>4. Reviewing clinical decision support</w:t>
            </w:r>
            <w:r w:rsidR="00AE1B9E">
              <w:rPr>
                <w:noProof/>
                <w:webHidden/>
              </w:rPr>
              <w:tab/>
            </w:r>
            <w:r w:rsidR="00AE1B9E">
              <w:rPr>
                <w:noProof/>
                <w:webHidden/>
              </w:rPr>
              <w:fldChar w:fldCharType="begin"/>
            </w:r>
            <w:r w:rsidR="00AE1B9E">
              <w:rPr>
                <w:noProof/>
                <w:webHidden/>
              </w:rPr>
              <w:instrText xml:space="preserve"> PAGEREF _Toc416806023 \h </w:instrText>
            </w:r>
            <w:r w:rsidR="00AE1B9E">
              <w:rPr>
                <w:noProof/>
                <w:webHidden/>
              </w:rPr>
            </w:r>
            <w:r w:rsidR="00AE1B9E">
              <w:rPr>
                <w:noProof/>
                <w:webHidden/>
              </w:rPr>
              <w:fldChar w:fldCharType="separate"/>
            </w:r>
            <w:r w:rsidR="008B0B16">
              <w:rPr>
                <w:noProof/>
                <w:webHidden/>
              </w:rPr>
              <w:t>8</w:t>
            </w:r>
            <w:r w:rsidR="00AE1B9E">
              <w:rPr>
                <w:noProof/>
                <w:webHidden/>
              </w:rPr>
              <w:fldChar w:fldCharType="end"/>
            </w:r>
          </w:hyperlink>
        </w:p>
        <w:p w14:paraId="3866FB03" w14:textId="77777777" w:rsidR="00AE1B9E" w:rsidRDefault="00A660B5">
          <w:pPr>
            <w:pStyle w:val="TOC3"/>
            <w:tabs>
              <w:tab w:val="right" w:leader="dot" w:pos="8630"/>
            </w:tabs>
            <w:rPr>
              <w:noProof/>
              <w:lang w:val="en-AU" w:eastAsia="en-AU"/>
            </w:rPr>
          </w:pPr>
          <w:hyperlink w:anchor="_Toc416806024" w:history="1">
            <w:r w:rsidR="00AE1B9E" w:rsidRPr="002F0D73">
              <w:rPr>
                <w:rStyle w:val="Hyperlink"/>
                <w:noProof/>
                <w:lang w:val="en-AU"/>
              </w:rPr>
              <w:t>5. Entering administering details</w:t>
            </w:r>
            <w:r w:rsidR="00AE1B9E">
              <w:rPr>
                <w:noProof/>
                <w:webHidden/>
              </w:rPr>
              <w:tab/>
            </w:r>
            <w:r w:rsidR="00AE1B9E">
              <w:rPr>
                <w:noProof/>
                <w:webHidden/>
              </w:rPr>
              <w:fldChar w:fldCharType="begin"/>
            </w:r>
            <w:r w:rsidR="00AE1B9E">
              <w:rPr>
                <w:noProof/>
                <w:webHidden/>
              </w:rPr>
              <w:instrText xml:space="preserve"> PAGEREF _Toc416806024 \h </w:instrText>
            </w:r>
            <w:r w:rsidR="00AE1B9E">
              <w:rPr>
                <w:noProof/>
                <w:webHidden/>
              </w:rPr>
            </w:r>
            <w:r w:rsidR="00AE1B9E">
              <w:rPr>
                <w:noProof/>
                <w:webHidden/>
              </w:rPr>
              <w:fldChar w:fldCharType="separate"/>
            </w:r>
            <w:r w:rsidR="008B0B16">
              <w:rPr>
                <w:noProof/>
                <w:webHidden/>
              </w:rPr>
              <w:t>8</w:t>
            </w:r>
            <w:r w:rsidR="00AE1B9E">
              <w:rPr>
                <w:noProof/>
                <w:webHidden/>
              </w:rPr>
              <w:fldChar w:fldCharType="end"/>
            </w:r>
          </w:hyperlink>
        </w:p>
        <w:p w14:paraId="61B86E37" w14:textId="77777777" w:rsidR="00AE1B9E" w:rsidRDefault="00A660B5">
          <w:pPr>
            <w:pStyle w:val="TOC3"/>
            <w:tabs>
              <w:tab w:val="right" w:leader="dot" w:pos="8630"/>
            </w:tabs>
            <w:rPr>
              <w:noProof/>
              <w:lang w:val="en-AU" w:eastAsia="en-AU"/>
            </w:rPr>
          </w:pPr>
          <w:hyperlink w:anchor="_Toc416806025" w:history="1">
            <w:r w:rsidR="00AE1B9E" w:rsidRPr="002F0D73">
              <w:rPr>
                <w:rStyle w:val="Hyperlink"/>
                <w:noProof/>
                <w:lang w:val="en-AU"/>
              </w:rPr>
              <w:t>6. Entering dispensing details and reviewing</w:t>
            </w:r>
            <w:r w:rsidR="00AE1B9E">
              <w:rPr>
                <w:noProof/>
                <w:webHidden/>
              </w:rPr>
              <w:tab/>
            </w:r>
            <w:r w:rsidR="00AE1B9E">
              <w:rPr>
                <w:noProof/>
                <w:webHidden/>
              </w:rPr>
              <w:fldChar w:fldCharType="begin"/>
            </w:r>
            <w:r w:rsidR="00AE1B9E">
              <w:rPr>
                <w:noProof/>
                <w:webHidden/>
              </w:rPr>
              <w:instrText xml:space="preserve"> PAGEREF _Toc416806025 \h </w:instrText>
            </w:r>
            <w:r w:rsidR="00AE1B9E">
              <w:rPr>
                <w:noProof/>
                <w:webHidden/>
              </w:rPr>
            </w:r>
            <w:r w:rsidR="00AE1B9E">
              <w:rPr>
                <w:noProof/>
                <w:webHidden/>
              </w:rPr>
              <w:fldChar w:fldCharType="separate"/>
            </w:r>
            <w:r w:rsidR="008B0B16">
              <w:rPr>
                <w:noProof/>
                <w:webHidden/>
              </w:rPr>
              <w:t>9</w:t>
            </w:r>
            <w:r w:rsidR="00AE1B9E">
              <w:rPr>
                <w:noProof/>
                <w:webHidden/>
              </w:rPr>
              <w:fldChar w:fldCharType="end"/>
            </w:r>
          </w:hyperlink>
        </w:p>
        <w:p w14:paraId="7B6922CC" w14:textId="77777777" w:rsidR="00AE1B9E" w:rsidRDefault="00A660B5">
          <w:pPr>
            <w:pStyle w:val="TOC3"/>
            <w:tabs>
              <w:tab w:val="right" w:leader="dot" w:pos="8630"/>
            </w:tabs>
            <w:rPr>
              <w:noProof/>
              <w:lang w:val="en-AU" w:eastAsia="en-AU"/>
            </w:rPr>
          </w:pPr>
          <w:hyperlink w:anchor="_Toc416806026" w:history="1">
            <w:r w:rsidR="00AE1B9E" w:rsidRPr="002F0D73">
              <w:rPr>
                <w:rStyle w:val="Hyperlink"/>
                <w:noProof/>
                <w:lang w:val="en-AU"/>
              </w:rPr>
              <w:t>7. Reviewing alerts and advisories</w:t>
            </w:r>
            <w:r w:rsidR="00AE1B9E">
              <w:rPr>
                <w:noProof/>
                <w:webHidden/>
              </w:rPr>
              <w:tab/>
            </w:r>
            <w:r w:rsidR="00AE1B9E">
              <w:rPr>
                <w:noProof/>
                <w:webHidden/>
              </w:rPr>
              <w:fldChar w:fldCharType="begin"/>
            </w:r>
            <w:r w:rsidR="00AE1B9E">
              <w:rPr>
                <w:noProof/>
                <w:webHidden/>
              </w:rPr>
              <w:instrText xml:space="preserve"> PAGEREF _Toc416806026 \h </w:instrText>
            </w:r>
            <w:r w:rsidR="00AE1B9E">
              <w:rPr>
                <w:noProof/>
                <w:webHidden/>
              </w:rPr>
            </w:r>
            <w:r w:rsidR="00AE1B9E">
              <w:rPr>
                <w:noProof/>
                <w:webHidden/>
              </w:rPr>
              <w:fldChar w:fldCharType="separate"/>
            </w:r>
            <w:r w:rsidR="008B0B16">
              <w:rPr>
                <w:noProof/>
                <w:webHidden/>
              </w:rPr>
              <w:t>10</w:t>
            </w:r>
            <w:r w:rsidR="00AE1B9E">
              <w:rPr>
                <w:noProof/>
                <w:webHidden/>
              </w:rPr>
              <w:fldChar w:fldCharType="end"/>
            </w:r>
          </w:hyperlink>
        </w:p>
        <w:p w14:paraId="0B68DEC1" w14:textId="77777777" w:rsidR="00AE1B9E" w:rsidRDefault="00A660B5">
          <w:pPr>
            <w:pStyle w:val="TOC2"/>
            <w:tabs>
              <w:tab w:val="right" w:leader="dot" w:pos="8630"/>
            </w:tabs>
            <w:rPr>
              <w:noProof/>
              <w:lang w:val="en-AU" w:eastAsia="en-AU"/>
            </w:rPr>
          </w:pPr>
          <w:hyperlink w:anchor="_Toc416806027" w:history="1">
            <w:r w:rsidR="00AE1B9E" w:rsidRPr="002F0D73">
              <w:rPr>
                <w:rStyle w:val="Hyperlink"/>
                <w:noProof/>
                <w:lang w:val="en-AU"/>
              </w:rPr>
              <w:t>Processes involved in administering prescribed medications</w:t>
            </w:r>
            <w:r w:rsidR="00AE1B9E">
              <w:rPr>
                <w:noProof/>
                <w:webHidden/>
              </w:rPr>
              <w:tab/>
            </w:r>
            <w:r w:rsidR="00AE1B9E">
              <w:rPr>
                <w:noProof/>
                <w:webHidden/>
              </w:rPr>
              <w:fldChar w:fldCharType="begin"/>
            </w:r>
            <w:r w:rsidR="00AE1B9E">
              <w:rPr>
                <w:noProof/>
                <w:webHidden/>
              </w:rPr>
              <w:instrText xml:space="preserve"> PAGEREF _Toc416806027 \h </w:instrText>
            </w:r>
            <w:r w:rsidR="00AE1B9E">
              <w:rPr>
                <w:noProof/>
                <w:webHidden/>
              </w:rPr>
            </w:r>
            <w:r w:rsidR="00AE1B9E">
              <w:rPr>
                <w:noProof/>
                <w:webHidden/>
              </w:rPr>
              <w:fldChar w:fldCharType="separate"/>
            </w:r>
            <w:r w:rsidR="008B0B16">
              <w:rPr>
                <w:noProof/>
                <w:webHidden/>
              </w:rPr>
              <w:t>10</w:t>
            </w:r>
            <w:r w:rsidR="00AE1B9E">
              <w:rPr>
                <w:noProof/>
                <w:webHidden/>
              </w:rPr>
              <w:fldChar w:fldCharType="end"/>
            </w:r>
          </w:hyperlink>
        </w:p>
        <w:p w14:paraId="5136424B" w14:textId="77777777" w:rsidR="00AE1B9E" w:rsidRDefault="00A660B5">
          <w:pPr>
            <w:pStyle w:val="TOC3"/>
            <w:tabs>
              <w:tab w:val="right" w:leader="dot" w:pos="8630"/>
            </w:tabs>
            <w:rPr>
              <w:noProof/>
              <w:lang w:val="en-AU" w:eastAsia="en-AU"/>
            </w:rPr>
          </w:pPr>
          <w:hyperlink w:anchor="_Toc416806028" w:history="1">
            <w:r w:rsidR="00AE1B9E" w:rsidRPr="002F0D73">
              <w:rPr>
                <w:rStyle w:val="Hyperlink"/>
                <w:noProof/>
                <w:lang w:val="en-AU"/>
              </w:rPr>
              <w:t>1. Check patient’s identity</w:t>
            </w:r>
            <w:r w:rsidR="00AE1B9E">
              <w:rPr>
                <w:noProof/>
                <w:webHidden/>
              </w:rPr>
              <w:tab/>
            </w:r>
            <w:r w:rsidR="00AE1B9E">
              <w:rPr>
                <w:noProof/>
                <w:webHidden/>
              </w:rPr>
              <w:fldChar w:fldCharType="begin"/>
            </w:r>
            <w:r w:rsidR="00AE1B9E">
              <w:rPr>
                <w:noProof/>
                <w:webHidden/>
              </w:rPr>
              <w:instrText xml:space="preserve"> PAGEREF _Toc416806028 \h </w:instrText>
            </w:r>
            <w:r w:rsidR="00AE1B9E">
              <w:rPr>
                <w:noProof/>
                <w:webHidden/>
              </w:rPr>
            </w:r>
            <w:r w:rsidR="00AE1B9E">
              <w:rPr>
                <w:noProof/>
                <w:webHidden/>
              </w:rPr>
              <w:fldChar w:fldCharType="separate"/>
            </w:r>
            <w:r w:rsidR="008B0B16">
              <w:rPr>
                <w:noProof/>
                <w:webHidden/>
              </w:rPr>
              <w:t>10</w:t>
            </w:r>
            <w:r w:rsidR="00AE1B9E">
              <w:rPr>
                <w:noProof/>
                <w:webHidden/>
              </w:rPr>
              <w:fldChar w:fldCharType="end"/>
            </w:r>
          </w:hyperlink>
        </w:p>
        <w:p w14:paraId="299A0938" w14:textId="77777777" w:rsidR="00AE1B9E" w:rsidRDefault="00A660B5">
          <w:pPr>
            <w:pStyle w:val="TOC3"/>
            <w:tabs>
              <w:tab w:val="right" w:leader="dot" w:pos="8630"/>
            </w:tabs>
            <w:rPr>
              <w:noProof/>
              <w:lang w:val="en-AU" w:eastAsia="en-AU"/>
            </w:rPr>
          </w:pPr>
          <w:hyperlink w:anchor="_Toc416806029" w:history="1">
            <w:r w:rsidR="00AE1B9E" w:rsidRPr="002F0D73">
              <w:rPr>
                <w:rStyle w:val="Hyperlink"/>
                <w:noProof/>
                <w:lang w:val="en-AU"/>
              </w:rPr>
              <w:t>2. Assess medication requirements</w:t>
            </w:r>
            <w:r w:rsidR="00AE1B9E">
              <w:rPr>
                <w:noProof/>
                <w:webHidden/>
              </w:rPr>
              <w:tab/>
            </w:r>
            <w:r w:rsidR="00AE1B9E">
              <w:rPr>
                <w:noProof/>
                <w:webHidden/>
              </w:rPr>
              <w:fldChar w:fldCharType="begin"/>
            </w:r>
            <w:r w:rsidR="00AE1B9E">
              <w:rPr>
                <w:noProof/>
                <w:webHidden/>
              </w:rPr>
              <w:instrText xml:space="preserve"> PAGEREF _Toc416806029 \h </w:instrText>
            </w:r>
            <w:r w:rsidR="00AE1B9E">
              <w:rPr>
                <w:noProof/>
                <w:webHidden/>
              </w:rPr>
            </w:r>
            <w:r w:rsidR="00AE1B9E">
              <w:rPr>
                <w:noProof/>
                <w:webHidden/>
              </w:rPr>
              <w:fldChar w:fldCharType="separate"/>
            </w:r>
            <w:r w:rsidR="008B0B16">
              <w:rPr>
                <w:noProof/>
                <w:webHidden/>
              </w:rPr>
              <w:t>11</w:t>
            </w:r>
            <w:r w:rsidR="00AE1B9E">
              <w:rPr>
                <w:noProof/>
                <w:webHidden/>
              </w:rPr>
              <w:fldChar w:fldCharType="end"/>
            </w:r>
          </w:hyperlink>
        </w:p>
        <w:p w14:paraId="1560783F" w14:textId="77777777" w:rsidR="00AE1B9E" w:rsidRDefault="00A660B5">
          <w:pPr>
            <w:pStyle w:val="TOC3"/>
            <w:tabs>
              <w:tab w:val="right" w:leader="dot" w:pos="8630"/>
            </w:tabs>
            <w:rPr>
              <w:noProof/>
              <w:lang w:val="en-AU" w:eastAsia="en-AU"/>
            </w:rPr>
          </w:pPr>
          <w:hyperlink w:anchor="_Toc416806030" w:history="1">
            <w:r w:rsidR="00AE1B9E" w:rsidRPr="002F0D73">
              <w:rPr>
                <w:rStyle w:val="Hyperlink"/>
                <w:noProof/>
                <w:lang w:val="en-AU"/>
              </w:rPr>
              <w:t>3. Perform any required physiological assessments</w:t>
            </w:r>
            <w:r w:rsidR="00AE1B9E">
              <w:rPr>
                <w:noProof/>
                <w:webHidden/>
              </w:rPr>
              <w:tab/>
            </w:r>
            <w:r w:rsidR="00AE1B9E">
              <w:rPr>
                <w:noProof/>
                <w:webHidden/>
              </w:rPr>
              <w:fldChar w:fldCharType="begin"/>
            </w:r>
            <w:r w:rsidR="00AE1B9E">
              <w:rPr>
                <w:noProof/>
                <w:webHidden/>
              </w:rPr>
              <w:instrText xml:space="preserve"> PAGEREF _Toc416806030 \h </w:instrText>
            </w:r>
            <w:r w:rsidR="00AE1B9E">
              <w:rPr>
                <w:noProof/>
                <w:webHidden/>
              </w:rPr>
            </w:r>
            <w:r w:rsidR="00AE1B9E">
              <w:rPr>
                <w:noProof/>
                <w:webHidden/>
              </w:rPr>
              <w:fldChar w:fldCharType="separate"/>
            </w:r>
            <w:r w:rsidR="008B0B16">
              <w:rPr>
                <w:noProof/>
                <w:webHidden/>
              </w:rPr>
              <w:t>11</w:t>
            </w:r>
            <w:r w:rsidR="00AE1B9E">
              <w:rPr>
                <w:noProof/>
                <w:webHidden/>
              </w:rPr>
              <w:fldChar w:fldCharType="end"/>
            </w:r>
          </w:hyperlink>
        </w:p>
        <w:p w14:paraId="30F1C6A1" w14:textId="77777777" w:rsidR="00AE1B9E" w:rsidRDefault="00A660B5">
          <w:pPr>
            <w:pStyle w:val="TOC3"/>
            <w:tabs>
              <w:tab w:val="right" w:leader="dot" w:pos="8630"/>
            </w:tabs>
            <w:rPr>
              <w:noProof/>
              <w:lang w:val="en-AU" w:eastAsia="en-AU"/>
            </w:rPr>
          </w:pPr>
          <w:hyperlink w:anchor="_Toc416806031" w:history="1">
            <w:r w:rsidR="00AE1B9E" w:rsidRPr="002F0D73">
              <w:rPr>
                <w:rStyle w:val="Hyperlink"/>
                <w:noProof/>
                <w:lang w:val="en-AU"/>
              </w:rPr>
              <w:t>4. Locate patient’s required medicine</w:t>
            </w:r>
            <w:r w:rsidR="00AE1B9E">
              <w:rPr>
                <w:noProof/>
                <w:webHidden/>
              </w:rPr>
              <w:tab/>
            </w:r>
            <w:r w:rsidR="00AE1B9E">
              <w:rPr>
                <w:noProof/>
                <w:webHidden/>
              </w:rPr>
              <w:fldChar w:fldCharType="begin"/>
            </w:r>
            <w:r w:rsidR="00AE1B9E">
              <w:rPr>
                <w:noProof/>
                <w:webHidden/>
              </w:rPr>
              <w:instrText xml:space="preserve"> PAGEREF _Toc416806031 \h </w:instrText>
            </w:r>
            <w:r w:rsidR="00AE1B9E">
              <w:rPr>
                <w:noProof/>
                <w:webHidden/>
              </w:rPr>
            </w:r>
            <w:r w:rsidR="00AE1B9E">
              <w:rPr>
                <w:noProof/>
                <w:webHidden/>
              </w:rPr>
              <w:fldChar w:fldCharType="separate"/>
            </w:r>
            <w:r w:rsidR="008B0B16">
              <w:rPr>
                <w:noProof/>
                <w:webHidden/>
              </w:rPr>
              <w:t>11</w:t>
            </w:r>
            <w:r w:rsidR="00AE1B9E">
              <w:rPr>
                <w:noProof/>
                <w:webHidden/>
              </w:rPr>
              <w:fldChar w:fldCharType="end"/>
            </w:r>
          </w:hyperlink>
        </w:p>
        <w:p w14:paraId="465DDBBD" w14:textId="77777777" w:rsidR="00AE1B9E" w:rsidRDefault="00A660B5">
          <w:pPr>
            <w:pStyle w:val="TOC3"/>
            <w:tabs>
              <w:tab w:val="right" w:leader="dot" w:pos="8630"/>
            </w:tabs>
            <w:rPr>
              <w:noProof/>
              <w:lang w:val="en-AU" w:eastAsia="en-AU"/>
            </w:rPr>
          </w:pPr>
          <w:hyperlink w:anchor="_Toc416806032" w:history="1">
            <w:r w:rsidR="00AE1B9E" w:rsidRPr="002F0D73">
              <w:rPr>
                <w:rStyle w:val="Hyperlink"/>
                <w:noProof/>
                <w:lang w:val="en-AU"/>
              </w:rPr>
              <w:t>5. Prepare and administer medication</w:t>
            </w:r>
            <w:r w:rsidR="00AE1B9E">
              <w:rPr>
                <w:noProof/>
                <w:webHidden/>
              </w:rPr>
              <w:tab/>
            </w:r>
            <w:r w:rsidR="00AE1B9E">
              <w:rPr>
                <w:noProof/>
                <w:webHidden/>
              </w:rPr>
              <w:fldChar w:fldCharType="begin"/>
            </w:r>
            <w:r w:rsidR="00AE1B9E">
              <w:rPr>
                <w:noProof/>
                <w:webHidden/>
              </w:rPr>
              <w:instrText xml:space="preserve"> PAGEREF _Toc416806032 \h </w:instrText>
            </w:r>
            <w:r w:rsidR="00AE1B9E">
              <w:rPr>
                <w:noProof/>
                <w:webHidden/>
              </w:rPr>
            </w:r>
            <w:r w:rsidR="00AE1B9E">
              <w:rPr>
                <w:noProof/>
                <w:webHidden/>
              </w:rPr>
              <w:fldChar w:fldCharType="separate"/>
            </w:r>
            <w:r w:rsidR="008B0B16">
              <w:rPr>
                <w:noProof/>
                <w:webHidden/>
              </w:rPr>
              <w:t>12</w:t>
            </w:r>
            <w:r w:rsidR="00AE1B9E">
              <w:rPr>
                <w:noProof/>
                <w:webHidden/>
              </w:rPr>
              <w:fldChar w:fldCharType="end"/>
            </w:r>
          </w:hyperlink>
        </w:p>
        <w:p w14:paraId="19C3C5EB" w14:textId="77777777" w:rsidR="00AE1B9E" w:rsidRDefault="00A660B5">
          <w:pPr>
            <w:pStyle w:val="TOC1"/>
            <w:tabs>
              <w:tab w:val="right" w:leader="dot" w:pos="8630"/>
            </w:tabs>
            <w:rPr>
              <w:noProof/>
              <w:lang w:val="en-AU" w:eastAsia="en-AU"/>
            </w:rPr>
          </w:pPr>
          <w:hyperlink w:anchor="_Toc416806033" w:history="1">
            <w:r w:rsidR="00AE1B9E" w:rsidRPr="002F0D73">
              <w:rPr>
                <w:rStyle w:val="Hyperlink"/>
                <w:noProof/>
                <w:lang w:val="en-AU"/>
              </w:rPr>
              <w:t>Key questions to be addressed by the human factors evaluation panel</w:t>
            </w:r>
            <w:r w:rsidR="00AE1B9E">
              <w:rPr>
                <w:noProof/>
                <w:webHidden/>
              </w:rPr>
              <w:tab/>
            </w:r>
            <w:r w:rsidR="00AE1B9E">
              <w:rPr>
                <w:noProof/>
                <w:webHidden/>
              </w:rPr>
              <w:fldChar w:fldCharType="begin"/>
            </w:r>
            <w:r w:rsidR="00AE1B9E">
              <w:rPr>
                <w:noProof/>
                <w:webHidden/>
              </w:rPr>
              <w:instrText xml:space="preserve"> PAGEREF _Toc416806033 \h </w:instrText>
            </w:r>
            <w:r w:rsidR="00AE1B9E">
              <w:rPr>
                <w:noProof/>
                <w:webHidden/>
              </w:rPr>
            </w:r>
            <w:r w:rsidR="00AE1B9E">
              <w:rPr>
                <w:noProof/>
                <w:webHidden/>
              </w:rPr>
              <w:fldChar w:fldCharType="separate"/>
            </w:r>
            <w:r w:rsidR="008B0B16">
              <w:rPr>
                <w:noProof/>
                <w:webHidden/>
              </w:rPr>
              <w:t>13</w:t>
            </w:r>
            <w:r w:rsidR="00AE1B9E">
              <w:rPr>
                <w:noProof/>
                <w:webHidden/>
              </w:rPr>
              <w:fldChar w:fldCharType="end"/>
            </w:r>
          </w:hyperlink>
        </w:p>
        <w:p w14:paraId="068C7D33" w14:textId="77777777" w:rsidR="00AE1B9E" w:rsidRDefault="00A660B5">
          <w:pPr>
            <w:pStyle w:val="TOC1"/>
            <w:tabs>
              <w:tab w:val="right" w:leader="dot" w:pos="8630"/>
            </w:tabs>
            <w:rPr>
              <w:noProof/>
              <w:lang w:val="en-AU" w:eastAsia="en-AU"/>
            </w:rPr>
          </w:pPr>
          <w:hyperlink w:anchor="_Toc416806034" w:history="1">
            <w:r w:rsidR="00AE1B9E" w:rsidRPr="002F0D73">
              <w:rPr>
                <w:rStyle w:val="Hyperlink"/>
                <w:noProof/>
                <w:lang w:val="en-AU"/>
              </w:rPr>
              <w:t>Heuristic evaluation research methods</w:t>
            </w:r>
            <w:r w:rsidR="00AE1B9E">
              <w:rPr>
                <w:noProof/>
                <w:webHidden/>
              </w:rPr>
              <w:tab/>
            </w:r>
            <w:r w:rsidR="00AE1B9E">
              <w:rPr>
                <w:noProof/>
                <w:webHidden/>
              </w:rPr>
              <w:fldChar w:fldCharType="begin"/>
            </w:r>
            <w:r w:rsidR="00AE1B9E">
              <w:rPr>
                <w:noProof/>
                <w:webHidden/>
              </w:rPr>
              <w:instrText xml:space="preserve"> PAGEREF _Toc416806034 \h </w:instrText>
            </w:r>
            <w:r w:rsidR="00AE1B9E">
              <w:rPr>
                <w:noProof/>
                <w:webHidden/>
              </w:rPr>
            </w:r>
            <w:r w:rsidR="00AE1B9E">
              <w:rPr>
                <w:noProof/>
                <w:webHidden/>
              </w:rPr>
              <w:fldChar w:fldCharType="separate"/>
            </w:r>
            <w:r w:rsidR="008B0B16">
              <w:rPr>
                <w:noProof/>
                <w:webHidden/>
              </w:rPr>
              <w:t>14</w:t>
            </w:r>
            <w:r w:rsidR="00AE1B9E">
              <w:rPr>
                <w:noProof/>
                <w:webHidden/>
              </w:rPr>
              <w:fldChar w:fldCharType="end"/>
            </w:r>
          </w:hyperlink>
        </w:p>
        <w:p w14:paraId="56ABC32D" w14:textId="77777777" w:rsidR="00AE1B9E" w:rsidRDefault="00A660B5">
          <w:pPr>
            <w:pStyle w:val="TOC1"/>
            <w:tabs>
              <w:tab w:val="right" w:leader="dot" w:pos="8630"/>
            </w:tabs>
            <w:rPr>
              <w:noProof/>
              <w:lang w:val="en-AU" w:eastAsia="en-AU"/>
            </w:rPr>
          </w:pPr>
          <w:hyperlink w:anchor="_Toc416806035" w:history="1">
            <w:r w:rsidR="00AE1B9E" w:rsidRPr="002F0D73">
              <w:rPr>
                <w:rStyle w:val="Hyperlink"/>
                <w:noProof/>
                <w:lang w:val="en-AU"/>
              </w:rPr>
              <w:t>Heuristic evaluation results: Rationales for final recommendations</w:t>
            </w:r>
            <w:r w:rsidR="00AE1B9E">
              <w:rPr>
                <w:noProof/>
                <w:webHidden/>
              </w:rPr>
              <w:tab/>
            </w:r>
            <w:r w:rsidR="00AE1B9E">
              <w:rPr>
                <w:noProof/>
                <w:webHidden/>
              </w:rPr>
              <w:fldChar w:fldCharType="begin"/>
            </w:r>
            <w:r w:rsidR="00AE1B9E">
              <w:rPr>
                <w:noProof/>
                <w:webHidden/>
              </w:rPr>
              <w:instrText xml:space="preserve"> PAGEREF _Toc416806035 \h </w:instrText>
            </w:r>
            <w:r w:rsidR="00AE1B9E">
              <w:rPr>
                <w:noProof/>
                <w:webHidden/>
              </w:rPr>
            </w:r>
            <w:r w:rsidR="00AE1B9E">
              <w:rPr>
                <w:noProof/>
                <w:webHidden/>
              </w:rPr>
              <w:fldChar w:fldCharType="separate"/>
            </w:r>
            <w:r w:rsidR="008B0B16">
              <w:rPr>
                <w:noProof/>
                <w:webHidden/>
              </w:rPr>
              <w:t>15</w:t>
            </w:r>
            <w:r w:rsidR="00AE1B9E">
              <w:rPr>
                <w:noProof/>
                <w:webHidden/>
              </w:rPr>
              <w:fldChar w:fldCharType="end"/>
            </w:r>
          </w:hyperlink>
        </w:p>
        <w:p w14:paraId="166B714A" w14:textId="77777777" w:rsidR="00AE1B9E" w:rsidRDefault="00A660B5">
          <w:pPr>
            <w:pStyle w:val="TOC2"/>
            <w:tabs>
              <w:tab w:val="right" w:leader="dot" w:pos="8630"/>
            </w:tabs>
            <w:rPr>
              <w:noProof/>
              <w:lang w:val="en-AU" w:eastAsia="en-AU"/>
            </w:rPr>
          </w:pPr>
          <w:hyperlink w:anchor="_Toc416806036" w:history="1">
            <w:r w:rsidR="00AE1B9E" w:rsidRPr="002F0D73">
              <w:rPr>
                <w:rStyle w:val="Hyperlink"/>
                <w:noProof/>
              </w:rPr>
              <w:t>Question 1: How should micrograms be displayed?</w:t>
            </w:r>
            <w:r w:rsidR="00AE1B9E">
              <w:rPr>
                <w:noProof/>
                <w:webHidden/>
              </w:rPr>
              <w:tab/>
            </w:r>
            <w:r w:rsidR="00AE1B9E">
              <w:rPr>
                <w:noProof/>
                <w:webHidden/>
              </w:rPr>
              <w:fldChar w:fldCharType="begin"/>
            </w:r>
            <w:r w:rsidR="00AE1B9E">
              <w:rPr>
                <w:noProof/>
                <w:webHidden/>
              </w:rPr>
              <w:instrText xml:space="preserve"> PAGEREF _Toc416806036 \h </w:instrText>
            </w:r>
            <w:r w:rsidR="00AE1B9E">
              <w:rPr>
                <w:noProof/>
                <w:webHidden/>
              </w:rPr>
            </w:r>
            <w:r w:rsidR="00AE1B9E">
              <w:rPr>
                <w:noProof/>
                <w:webHidden/>
              </w:rPr>
              <w:fldChar w:fldCharType="separate"/>
            </w:r>
            <w:r w:rsidR="008B0B16">
              <w:rPr>
                <w:noProof/>
                <w:webHidden/>
              </w:rPr>
              <w:t>16</w:t>
            </w:r>
            <w:r w:rsidR="00AE1B9E">
              <w:rPr>
                <w:noProof/>
                <w:webHidden/>
              </w:rPr>
              <w:fldChar w:fldCharType="end"/>
            </w:r>
          </w:hyperlink>
        </w:p>
        <w:p w14:paraId="32E5D27D" w14:textId="77777777" w:rsidR="00AE1B9E" w:rsidRDefault="00A660B5">
          <w:pPr>
            <w:pStyle w:val="TOC3"/>
            <w:tabs>
              <w:tab w:val="right" w:leader="dot" w:pos="8630"/>
            </w:tabs>
            <w:rPr>
              <w:noProof/>
              <w:lang w:val="en-AU" w:eastAsia="en-AU"/>
            </w:rPr>
          </w:pPr>
          <w:hyperlink w:anchor="_Toc416806037" w:history="1">
            <w:r w:rsidR="00AE1B9E" w:rsidRPr="002F0D73">
              <w:rPr>
                <w:rStyle w:val="Hyperlink"/>
                <w:noProof/>
                <w:lang w:val="en-AU"/>
              </w:rPr>
              <w:t>Background</w:t>
            </w:r>
            <w:r w:rsidR="00AE1B9E">
              <w:rPr>
                <w:noProof/>
                <w:webHidden/>
              </w:rPr>
              <w:tab/>
            </w:r>
            <w:r w:rsidR="00AE1B9E">
              <w:rPr>
                <w:noProof/>
                <w:webHidden/>
              </w:rPr>
              <w:fldChar w:fldCharType="begin"/>
            </w:r>
            <w:r w:rsidR="00AE1B9E">
              <w:rPr>
                <w:noProof/>
                <w:webHidden/>
              </w:rPr>
              <w:instrText xml:space="preserve"> PAGEREF _Toc416806037 \h </w:instrText>
            </w:r>
            <w:r w:rsidR="00AE1B9E">
              <w:rPr>
                <w:noProof/>
                <w:webHidden/>
              </w:rPr>
            </w:r>
            <w:r w:rsidR="00AE1B9E">
              <w:rPr>
                <w:noProof/>
                <w:webHidden/>
              </w:rPr>
              <w:fldChar w:fldCharType="separate"/>
            </w:r>
            <w:r w:rsidR="008B0B16">
              <w:rPr>
                <w:noProof/>
                <w:webHidden/>
              </w:rPr>
              <w:t>16</w:t>
            </w:r>
            <w:r w:rsidR="00AE1B9E">
              <w:rPr>
                <w:noProof/>
                <w:webHidden/>
              </w:rPr>
              <w:fldChar w:fldCharType="end"/>
            </w:r>
          </w:hyperlink>
        </w:p>
        <w:p w14:paraId="35C8DE80" w14:textId="77777777" w:rsidR="00AE1B9E" w:rsidRDefault="00A660B5">
          <w:pPr>
            <w:pStyle w:val="TOC3"/>
            <w:tabs>
              <w:tab w:val="right" w:leader="dot" w:pos="8630"/>
            </w:tabs>
            <w:rPr>
              <w:noProof/>
              <w:lang w:val="en-AU" w:eastAsia="en-AU"/>
            </w:rPr>
          </w:pPr>
          <w:hyperlink w:anchor="_Toc416806038" w:history="1">
            <w:r w:rsidR="00AE1B9E" w:rsidRPr="002F0D73">
              <w:rPr>
                <w:rStyle w:val="Hyperlink"/>
                <w:noProof/>
                <w:lang w:val="en-AU"/>
              </w:rPr>
              <w:t>Option 1: MICROg</w:t>
            </w:r>
            <w:r w:rsidR="00AE1B9E">
              <w:rPr>
                <w:noProof/>
                <w:webHidden/>
              </w:rPr>
              <w:tab/>
            </w:r>
            <w:r w:rsidR="00AE1B9E">
              <w:rPr>
                <w:noProof/>
                <w:webHidden/>
              </w:rPr>
              <w:fldChar w:fldCharType="begin"/>
            </w:r>
            <w:r w:rsidR="00AE1B9E">
              <w:rPr>
                <w:noProof/>
                <w:webHidden/>
              </w:rPr>
              <w:instrText xml:space="preserve"> PAGEREF _Toc416806038 \h </w:instrText>
            </w:r>
            <w:r w:rsidR="00AE1B9E">
              <w:rPr>
                <w:noProof/>
                <w:webHidden/>
              </w:rPr>
            </w:r>
            <w:r w:rsidR="00AE1B9E">
              <w:rPr>
                <w:noProof/>
                <w:webHidden/>
              </w:rPr>
              <w:fldChar w:fldCharType="separate"/>
            </w:r>
            <w:r w:rsidR="008B0B16">
              <w:rPr>
                <w:noProof/>
                <w:webHidden/>
              </w:rPr>
              <w:t>16</w:t>
            </w:r>
            <w:r w:rsidR="00AE1B9E">
              <w:rPr>
                <w:noProof/>
                <w:webHidden/>
              </w:rPr>
              <w:fldChar w:fldCharType="end"/>
            </w:r>
          </w:hyperlink>
        </w:p>
        <w:p w14:paraId="760CAD36" w14:textId="77777777" w:rsidR="00AE1B9E" w:rsidRDefault="00A660B5">
          <w:pPr>
            <w:pStyle w:val="TOC3"/>
            <w:tabs>
              <w:tab w:val="right" w:leader="dot" w:pos="8630"/>
            </w:tabs>
            <w:rPr>
              <w:noProof/>
              <w:lang w:val="en-AU" w:eastAsia="en-AU"/>
            </w:rPr>
          </w:pPr>
          <w:hyperlink w:anchor="_Toc416806039" w:history="1">
            <w:r w:rsidR="00AE1B9E" w:rsidRPr="002F0D73">
              <w:rPr>
                <w:rStyle w:val="Hyperlink"/>
                <w:noProof/>
                <w:lang w:val="en-AU"/>
              </w:rPr>
              <w:t>Option 2: microgram</w:t>
            </w:r>
            <w:r w:rsidR="00AE1B9E">
              <w:rPr>
                <w:noProof/>
                <w:webHidden/>
              </w:rPr>
              <w:tab/>
            </w:r>
            <w:r w:rsidR="00AE1B9E">
              <w:rPr>
                <w:noProof/>
                <w:webHidden/>
              </w:rPr>
              <w:fldChar w:fldCharType="begin"/>
            </w:r>
            <w:r w:rsidR="00AE1B9E">
              <w:rPr>
                <w:noProof/>
                <w:webHidden/>
              </w:rPr>
              <w:instrText xml:space="preserve"> PAGEREF _Toc416806039 \h </w:instrText>
            </w:r>
            <w:r w:rsidR="00AE1B9E">
              <w:rPr>
                <w:noProof/>
                <w:webHidden/>
              </w:rPr>
            </w:r>
            <w:r w:rsidR="00AE1B9E">
              <w:rPr>
                <w:noProof/>
                <w:webHidden/>
              </w:rPr>
              <w:fldChar w:fldCharType="separate"/>
            </w:r>
            <w:r w:rsidR="008B0B16">
              <w:rPr>
                <w:noProof/>
                <w:webHidden/>
              </w:rPr>
              <w:t>16</w:t>
            </w:r>
            <w:r w:rsidR="00AE1B9E">
              <w:rPr>
                <w:noProof/>
                <w:webHidden/>
              </w:rPr>
              <w:fldChar w:fldCharType="end"/>
            </w:r>
          </w:hyperlink>
        </w:p>
        <w:p w14:paraId="5F5DF337" w14:textId="77777777" w:rsidR="00AE1B9E" w:rsidRDefault="00A660B5">
          <w:pPr>
            <w:pStyle w:val="TOC3"/>
            <w:tabs>
              <w:tab w:val="right" w:leader="dot" w:pos="8630"/>
            </w:tabs>
            <w:rPr>
              <w:noProof/>
              <w:lang w:val="en-AU" w:eastAsia="en-AU"/>
            </w:rPr>
          </w:pPr>
          <w:hyperlink w:anchor="_Toc416806040" w:history="1">
            <w:r w:rsidR="00AE1B9E" w:rsidRPr="002F0D73">
              <w:rPr>
                <w:rStyle w:val="Hyperlink"/>
                <w:noProof/>
                <w:lang w:val="en-AU"/>
              </w:rPr>
              <w:t>Option 3: mcg</w:t>
            </w:r>
            <w:r w:rsidR="00AE1B9E">
              <w:rPr>
                <w:noProof/>
                <w:webHidden/>
              </w:rPr>
              <w:tab/>
            </w:r>
            <w:r w:rsidR="00AE1B9E">
              <w:rPr>
                <w:noProof/>
                <w:webHidden/>
              </w:rPr>
              <w:fldChar w:fldCharType="begin"/>
            </w:r>
            <w:r w:rsidR="00AE1B9E">
              <w:rPr>
                <w:noProof/>
                <w:webHidden/>
              </w:rPr>
              <w:instrText xml:space="preserve"> PAGEREF _Toc416806040 \h </w:instrText>
            </w:r>
            <w:r w:rsidR="00AE1B9E">
              <w:rPr>
                <w:noProof/>
                <w:webHidden/>
              </w:rPr>
            </w:r>
            <w:r w:rsidR="00AE1B9E">
              <w:rPr>
                <w:noProof/>
                <w:webHidden/>
              </w:rPr>
              <w:fldChar w:fldCharType="separate"/>
            </w:r>
            <w:r w:rsidR="008B0B16">
              <w:rPr>
                <w:noProof/>
                <w:webHidden/>
              </w:rPr>
              <w:t>17</w:t>
            </w:r>
            <w:r w:rsidR="00AE1B9E">
              <w:rPr>
                <w:noProof/>
                <w:webHidden/>
              </w:rPr>
              <w:fldChar w:fldCharType="end"/>
            </w:r>
          </w:hyperlink>
        </w:p>
        <w:p w14:paraId="324875E6" w14:textId="77777777" w:rsidR="00AE1B9E" w:rsidRDefault="00A660B5">
          <w:pPr>
            <w:pStyle w:val="TOC3"/>
            <w:tabs>
              <w:tab w:val="right" w:leader="dot" w:pos="8630"/>
            </w:tabs>
            <w:rPr>
              <w:noProof/>
              <w:lang w:val="en-AU" w:eastAsia="en-AU"/>
            </w:rPr>
          </w:pPr>
          <w:hyperlink w:anchor="_Toc416806041" w:history="1">
            <w:r w:rsidR="00AE1B9E" w:rsidRPr="002F0D73">
              <w:rPr>
                <w:rStyle w:val="Hyperlink"/>
                <w:noProof/>
                <w:lang w:val="en-AU"/>
              </w:rPr>
              <w:t>Option 4: Display as milligrams not micrograms (e.g. 0.25 mg instead of 250 mcg)</w:t>
            </w:r>
            <w:r w:rsidR="00AE1B9E">
              <w:rPr>
                <w:noProof/>
                <w:webHidden/>
              </w:rPr>
              <w:tab/>
            </w:r>
            <w:r w:rsidR="00AE1B9E">
              <w:rPr>
                <w:noProof/>
                <w:webHidden/>
              </w:rPr>
              <w:fldChar w:fldCharType="begin"/>
            </w:r>
            <w:r w:rsidR="00AE1B9E">
              <w:rPr>
                <w:noProof/>
                <w:webHidden/>
              </w:rPr>
              <w:instrText xml:space="preserve"> PAGEREF _Toc416806041 \h </w:instrText>
            </w:r>
            <w:r w:rsidR="00AE1B9E">
              <w:rPr>
                <w:noProof/>
                <w:webHidden/>
              </w:rPr>
            </w:r>
            <w:r w:rsidR="00AE1B9E">
              <w:rPr>
                <w:noProof/>
                <w:webHidden/>
              </w:rPr>
              <w:fldChar w:fldCharType="separate"/>
            </w:r>
            <w:r w:rsidR="008B0B16">
              <w:rPr>
                <w:noProof/>
                <w:webHidden/>
              </w:rPr>
              <w:t>17</w:t>
            </w:r>
            <w:r w:rsidR="00AE1B9E">
              <w:rPr>
                <w:noProof/>
                <w:webHidden/>
              </w:rPr>
              <w:fldChar w:fldCharType="end"/>
            </w:r>
          </w:hyperlink>
        </w:p>
        <w:p w14:paraId="20DFC821" w14:textId="77777777" w:rsidR="00AE1B9E" w:rsidRDefault="00A660B5">
          <w:pPr>
            <w:pStyle w:val="TOC3"/>
            <w:tabs>
              <w:tab w:val="right" w:leader="dot" w:pos="8630"/>
            </w:tabs>
            <w:rPr>
              <w:noProof/>
              <w:lang w:val="en-AU" w:eastAsia="en-AU"/>
            </w:rPr>
          </w:pPr>
          <w:hyperlink w:anchor="_Toc416806042" w:history="1">
            <w:r w:rsidR="00AE1B9E" w:rsidRPr="002F0D73">
              <w:rPr>
                <w:rStyle w:val="Hyperlink"/>
                <w:noProof/>
              </w:rPr>
              <w:t>Option 5: µg</w:t>
            </w:r>
            <w:r w:rsidR="00AE1B9E">
              <w:rPr>
                <w:noProof/>
                <w:webHidden/>
              </w:rPr>
              <w:tab/>
            </w:r>
            <w:r w:rsidR="00AE1B9E">
              <w:rPr>
                <w:noProof/>
                <w:webHidden/>
              </w:rPr>
              <w:fldChar w:fldCharType="begin"/>
            </w:r>
            <w:r w:rsidR="00AE1B9E">
              <w:rPr>
                <w:noProof/>
                <w:webHidden/>
              </w:rPr>
              <w:instrText xml:space="preserve"> PAGEREF _Toc416806042 \h </w:instrText>
            </w:r>
            <w:r w:rsidR="00AE1B9E">
              <w:rPr>
                <w:noProof/>
                <w:webHidden/>
              </w:rPr>
            </w:r>
            <w:r w:rsidR="00AE1B9E">
              <w:rPr>
                <w:noProof/>
                <w:webHidden/>
              </w:rPr>
              <w:fldChar w:fldCharType="separate"/>
            </w:r>
            <w:r w:rsidR="008B0B16">
              <w:rPr>
                <w:noProof/>
                <w:webHidden/>
              </w:rPr>
              <w:t>17</w:t>
            </w:r>
            <w:r w:rsidR="00AE1B9E">
              <w:rPr>
                <w:noProof/>
                <w:webHidden/>
              </w:rPr>
              <w:fldChar w:fldCharType="end"/>
            </w:r>
          </w:hyperlink>
        </w:p>
        <w:p w14:paraId="440D7015" w14:textId="77777777" w:rsidR="00AE1B9E" w:rsidRDefault="00A660B5">
          <w:pPr>
            <w:pStyle w:val="TOC3"/>
            <w:tabs>
              <w:tab w:val="right" w:leader="dot" w:pos="8630"/>
            </w:tabs>
            <w:rPr>
              <w:noProof/>
              <w:lang w:val="en-AU" w:eastAsia="en-AU"/>
            </w:rPr>
          </w:pPr>
          <w:hyperlink w:anchor="_Toc416806043" w:history="1">
            <w:r w:rsidR="00AE1B9E" w:rsidRPr="002F0D73">
              <w:rPr>
                <w:rStyle w:val="Hyperlink"/>
                <w:noProof/>
                <w:lang w:val="en-AU"/>
              </w:rPr>
              <w:t>Option 6: MICROgrams</w:t>
            </w:r>
            <w:r w:rsidR="00AE1B9E">
              <w:rPr>
                <w:noProof/>
                <w:webHidden/>
              </w:rPr>
              <w:tab/>
            </w:r>
            <w:r w:rsidR="00AE1B9E">
              <w:rPr>
                <w:noProof/>
                <w:webHidden/>
              </w:rPr>
              <w:fldChar w:fldCharType="begin"/>
            </w:r>
            <w:r w:rsidR="00AE1B9E">
              <w:rPr>
                <w:noProof/>
                <w:webHidden/>
              </w:rPr>
              <w:instrText xml:space="preserve"> PAGEREF _Toc416806043 \h </w:instrText>
            </w:r>
            <w:r w:rsidR="00AE1B9E">
              <w:rPr>
                <w:noProof/>
                <w:webHidden/>
              </w:rPr>
            </w:r>
            <w:r w:rsidR="00AE1B9E">
              <w:rPr>
                <w:noProof/>
                <w:webHidden/>
              </w:rPr>
              <w:fldChar w:fldCharType="separate"/>
            </w:r>
            <w:r w:rsidR="008B0B16">
              <w:rPr>
                <w:noProof/>
                <w:webHidden/>
              </w:rPr>
              <w:t>17</w:t>
            </w:r>
            <w:r w:rsidR="00AE1B9E">
              <w:rPr>
                <w:noProof/>
                <w:webHidden/>
              </w:rPr>
              <w:fldChar w:fldCharType="end"/>
            </w:r>
          </w:hyperlink>
        </w:p>
        <w:p w14:paraId="5291A427" w14:textId="77777777" w:rsidR="00AE1B9E" w:rsidRDefault="00A660B5">
          <w:pPr>
            <w:pStyle w:val="TOC3"/>
            <w:tabs>
              <w:tab w:val="right" w:leader="dot" w:pos="8630"/>
            </w:tabs>
            <w:rPr>
              <w:noProof/>
              <w:lang w:val="en-AU" w:eastAsia="en-AU"/>
            </w:rPr>
          </w:pPr>
          <w:hyperlink w:anchor="_Toc416806044" w:history="1">
            <w:r w:rsidR="00AE1B9E" w:rsidRPr="002F0D73">
              <w:rPr>
                <w:rStyle w:val="Hyperlink"/>
                <w:noProof/>
                <w:lang w:val="en-AU"/>
              </w:rPr>
              <w:t>Option 7: microg</w:t>
            </w:r>
            <w:r w:rsidR="00AE1B9E">
              <w:rPr>
                <w:noProof/>
                <w:webHidden/>
              </w:rPr>
              <w:tab/>
            </w:r>
            <w:r w:rsidR="00AE1B9E">
              <w:rPr>
                <w:noProof/>
                <w:webHidden/>
              </w:rPr>
              <w:fldChar w:fldCharType="begin"/>
            </w:r>
            <w:r w:rsidR="00AE1B9E">
              <w:rPr>
                <w:noProof/>
                <w:webHidden/>
              </w:rPr>
              <w:instrText xml:space="preserve"> PAGEREF _Toc416806044 \h </w:instrText>
            </w:r>
            <w:r w:rsidR="00AE1B9E">
              <w:rPr>
                <w:noProof/>
                <w:webHidden/>
              </w:rPr>
            </w:r>
            <w:r w:rsidR="00AE1B9E">
              <w:rPr>
                <w:noProof/>
                <w:webHidden/>
              </w:rPr>
              <w:fldChar w:fldCharType="separate"/>
            </w:r>
            <w:r w:rsidR="008B0B16">
              <w:rPr>
                <w:noProof/>
                <w:webHidden/>
              </w:rPr>
              <w:t>18</w:t>
            </w:r>
            <w:r w:rsidR="00AE1B9E">
              <w:rPr>
                <w:noProof/>
                <w:webHidden/>
              </w:rPr>
              <w:fldChar w:fldCharType="end"/>
            </w:r>
          </w:hyperlink>
        </w:p>
        <w:p w14:paraId="385353CB" w14:textId="77777777" w:rsidR="00AE1B9E" w:rsidRDefault="00A660B5">
          <w:pPr>
            <w:pStyle w:val="TOC3"/>
            <w:tabs>
              <w:tab w:val="right" w:leader="dot" w:pos="8630"/>
            </w:tabs>
            <w:rPr>
              <w:noProof/>
              <w:lang w:val="en-AU" w:eastAsia="en-AU"/>
            </w:rPr>
          </w:pPr>
          <w:hyperlink w:anchor="_Toc416806045" w:history="1">
            <w:r w:rsidR="00AE1B9E" w:rsidRPr="002F0D73">
              <w:rPr>
                <w:rStyle w:val="Hyperlink"/>
                <w:noProof/>
                <w:lang w:val="en-AU"/>
              </w:rPr>
              <w:t>Option 8: micrograms</w:t>
            </w:r>
            <w:r w:rsidR="00AE1B9E">
              <w:rPr>
                <w:noProof/>
                <w:webHidden/>
              </w:rPr>
              <w:tab/>
            </w:r>
            <w:r w:rsidR="00AE1B9E">
              <w:rPr>
                <w:noProof/>
                <w:webHidden/>
              </w:rPr>
              <w:fldChar w:fldCharType="begin"/>
            </w:r>
            <w:r w:rsidR="00AE1B9E">
              <w:rPr>
                <w:noProof/>
                <w:webHidden/>
              </w:rPr>
              <w:instrText xml:space="preserve"> PAGEREF _Toc416806045 \h </w:instrText>
            </w:r>
            <w:r w:rsidR="00AE1B9E">
              <w:rPr>
                <w:noProof/>
                <w:webHidden/>
              </w:rPr>
            </w:r>
            <w:r w:rsidR="00AE1B9E">
              <w:rPr>
                <w:noProof/>
                <w:webHidden/>
              </w:rPr>
              <w:fldChar w:fldCharType="separate"/>
            </w:r>
            <w:r w:rsidR="008B0B16">
              <w:rPr>
                <w:noProof/>
                <w:webHidden/>
              </w:rPr>
              <w:t>18</w:t>
            </w:r>
            <w:r w:rsidR="00AE1B9E">
              <w:rPr>
                <w:noProof/>
                <w:webHidden/>
              </w:rPr>
              <w:fldChar w:fldCharType="end"/>
            </w:r>
          </w:hyperlink>
        </w:p>
        <w:p w14:paraId="6FC2749A" w14:textId="77777777" w:rsidR="00AE1B9E" w:rsidRDefault="00A660B5">
          <w:pPr>
            <w:pStyle w:val="TOC2"/>
            <w:tabs>
              <w:tab w:val="right" w:leader="dot" w:pos="8630"/>
            </w:tabs>
            <w:rPr>
              <w:noProof/>
              <w:lang w:val="en-AU" w:eastAsia="en-AU"/>
            </w:rPr>
          </w:pPr>
          <w:hyperlink w:anchor="_Toc416806046" w:history="1">
            <w:r w:rsidR="00AE1B9E" w:rsidRPr="002F0D73">
              <w:rPr>
                <w:rStyle w:val="Hyperlink"/>
                <w:noProof/>
                <w:lang w:val="en-AU"/>
              </w:rPr>
              <w:t>Question 2: How should “greater than” be displayed?</w:t>
            </w:r>
            <w:r w:rsidR="00AE1B9E">
              <w:rPr>
                <w:noProof/>
                <w:webHidden/>
              </w:rPr>
              <w:tab/>
            </w:r>
            <w:r w:rsidR="00AE1B9E">
              <w:rPr>
                <w:noProof/>
                <w:webHidden/>
              </w:rPr>
              <w:fldChar w:fldCharType="begin"/>
            </w:r>
            <w:r w:rsidR="00AE1B9E">
              <w:rPr>
                <w:noProof/>
                <w:webHidden/>
              </w:rPr>
              <w:instrText xml:space="preserve"> PAGEREF _Toc416806046 \h </w:instrText>
            </w:r>
            <w:r w:rsidR="00AE1B9E">
              <w:rPr>
                <w:noProof/>
                <w:webHidden/>
              </w:rPr>
            </w:r>
            <w:r w:rsidR="00AE1B9E">
              <w:rPr>
                <w:noProof/>
                <w:webHidden/>
              </w:rPr>
              <w:fldChar w:fldCharType="separate"/>
            </w:r>
            <w:r w:rsidR="008B0B16">
              <w:rPr>
                <w:noProof/>
                <w:webHidden/>
              </w:rPr>
              <w:t>19</w:t>
            </w:r>
            <w:r w:rsidR="00AE1B9E">
              <w:rPr>
                <w:noProof/>
                <w:webHidden/>
              </w:rPr>
              <w:fldChar w:fldCharType="end"/>
            </w:r>
          </w:hyperlink>
        </w:p>
        <w:p w14:paraId="12001A54" w14:textId="77777777" w:rsidR="00AE1B9E" w:rsidRDefault="00A660B5">
          <w:pPr>
            <w:pStyle w:val="TOC3"/>
            <w:tabs>
              <w:tab w:val="right" w:leader="dot" w:pos="8630"/>
            </w:tabs>
            <w:rPr>
              <w:noProof/>
              <w:lang w:val="en-AU" w:eastAsia="en-AU"/>
            </w:rPr>
          </w:pPr>
          <w:hyperlink w:anchor="_Toc416806047" w:history="1">
            <w:r w:rsidR="00AE1B9E" w:rsidRPr="002F0D73">
              <w:rPr>
                <w:rStyle w:val="Hyperlink"/>
                <w:noProof/>
                <w:lang w:val="en-AU"/>
              </w:rPr>
              <w:t>Background</w:t>
            </w:r>
            <w:r w:rsidR="00AE1B9E">
              <w:rPr>
                <w:noProof/>
                <w:webHidden/>
              </w:rPr>
              <w:tab/>
            </w:r>
            <w:r w:rsidR="00AE1B9E">
              <w:rPr>
                <w:noProof/>
                <w:webHidden/>
              </w:rPr>
              <w:fldChar w:fldCharType="begin"/>
            </w:r>
            <w:r w:rsidR="00AE1B9E">
              <w:rPr>
                <w:noProof/>
                <w:webHidden/>
              </w:rPr>
              <w:instrText xml:space="preserve"> PAGEREF _Toc416806047 \h </w:instrText>
            </w:r>
            <w:r w:rsidR="00AE1B9E">
              <w:rPr>
                <w:noProof/>
                <w:webHidden/>
              </w:rPr>
            </w:r>
            <w:r w:rsidR="00AE1B9E">
              <w:rPr>
                <w:noProof/>
                <w:webHidden/>
              </w:rPr>
              <w:fldChar w:fldCharType="separate"/>
            </w:r>
            <w:r w:rsidR="008B0B16">
              <w:rPr>
                <w:noProof/>
                <w:webHidden/>
              </w:rPr>
              <w:t>19</w:t>
            </w:r>
            <w:r w:rsidR="00AE1B9E">
              <w:rPr>
                <w:noProof/>
                <w:webHidden/>
              </w:rPr>
              <w:fldChar w:fldCharType="end"/>
            </w:r>
          </w:hyperlink>
        </w:p>
        <w:p w14:paraId="28FECF06" w14:textId="77777777" w:rsidR="00AE1B9E" w:rsidRDefault="00A660B5">
          <w:pPr>
            <w:pStyle w:val="TOC3"/>
            <w:tabs>
              <w:tab w:val="right" w:leader="dot" w:pos="8630"/>
            </w:tabs>
            <w:rPr>
              <w:noProof/>
              <w:lang w:val="en-AU" w:eastAsia="en-AU"/>
            </w:rPr>
          </w:pPr>
          <w:hyperlink w:anchor="_Toc416806048" w:history="1">
            <w:r w:rsidR="00AE1B9E" w:rsidRPr="002F0D73">
              <w:rPr>
                <w:rStyle w:val="Hyperlink"/>
                <w:noProof/>
                <w:lang w:val="en-AU"/>
              </w:rPr>
              <w:t>Option 1: greater than</w:t>
            </w:r>
            <w:r w:rsidR="00AE1B9E">
              <w:rPr>
                <w:noProof/>
                <w:webHidden/>
              </w:rPr>
              <w:tab/>
            </w:r>
            <w:r w:rsidR="00AE1B9E">
              <w:rPr>
                <w:noProof/>
                <w:webHidden/>
              </w:rPr>
              <w:fldChar w:fldCharType="begin"/>
            </w:r>
            <w:r w:rsidR="00AE1B9E">
              <w:rPr>
                <w:noProof/>
                <w:webHidden/>
              </w:rPr>
              <w:instrText xml:space="preserve"> PAGEREF _Toc416806048 \h </w:instrText>
            </w:r>
            <w:r w:rsidR="00AE1B9E">
              <w:rPr>
                <w:noProof/>
                <w:webHidden/>
              </w:rPr>
            </w:r>
            <w:r w:rsidR="00AE1B9E">
              <w:rPr>
                <w:noProof/>
                <w:webHidden/>
              </w:rPr>
              <w:fldChar w:fldCharType="separate"/>
            </w:r>
            <w:r w:rsidR="008B0B16">
              <w:rPr>
                <w:noProof/>
                <w:webHidden/>
              </w:rPr>
              <w:t>19</w:t>
            </w:r>
            <w:r w:rsidR="00AE1B9E">
              <w:rPr>
                <w:noProof/>
                <w:webHidden/>
              </w:rPr>
              <w:fldChar w:fldCharType="end"/>
            </w:r>
          </w:hyperlink>
        </w:p>
        <w:p w14:paraId="5258F019" w14:textId="77777777" w:rsidR="00AE1B9E" w:rsidRDefault="00A660B5">
          <w:pPr>
            <w:pStyle w:val="TOC3"/>
            <w:tabs>
              <w:tab w:val="right" w:leader="dot" w:pos="8630"/>
            </w:tabs>
            <w:rPr>
              <w:noProof/>
              <w:lang w:val="en-AU" w:eastAsia="en-AU"/>
            </w:rPr>
          </w:pPr>
          <w:hyperlink w:anchor="_Toc416806049" w:history="1">
            <w:r w:rsidR="00AE1B9E" w:rsidRPr="002F0D73">
              <w:rPr>
                <w:rStyle w:val="Hyperlink"/>
                <w:noProof/>
                <w:lang w:val="en-AU"/>
              </w:rPr>
              <w:t>Option 2: &gt;</w:t>
            </w:r>
            <w:r w:rsidR="00AE1B9E">
              <w:rPr>
                <w:noProof/>
                <w:webHidden/>
              </w:rPr>
              <w:tab/>
            </w:r>
            <w:r w:rsidR="00AE1B9E">
              <w:rPr>
                <w:noProof/>
                <w:webHidden/>
              </w:rPr>
              <w:fldChar w:fldCharType="begin"/>
            </w:r>
            <w:r w:rsidR="00AE1B9E">
              <w:rPr>
                <w:noProof/>
                <w:webHidden/>
              </w:rPr>
              <w:instrText xml:space="preserve"> PAGEREF _Toc416806049 \h </w:instrText>
            </w:r>
            <w:r w:rsidR="00AE1B9E">
              <w:rPr>
                <w:noProof/>
                <w:webHidden/>
              </w:rPr>
            </w:r>
            <w:r w:rsidR="00AE1B9E">
              <w:rPr>
                <w:noProof/>
                <w:webHidden/>
              </w:rPr>
              <w:fldChar w:fldCharType="separate"/>
            </w:r>
            <w:r w:rsidR="008B0B16">
              <w:rPr>
                <w:noProof/>
                <w:webHidden/>
              </w:rPr>
              <w:t>19</w:t>
            </w:r>
            <w:r w:rsidR="00AE1B9E">
              <w:rPr>
                <w:noProof/>
                <w:webHidden/>
              </w:rPr>
              <w:fldChar w:fldCharType="end"/>
            </w:r>
          </w:hyperlink>
        </w:p>
        <w:p w14:paraId="38FFBD88" w14:textId="77777777" w:rsidR="00AE1B9E" w:rsidRDefault="00A660B5">
          <w:pPr>
            <w:pStyle w:val="TOC3"/>
            <w:tabs>
              <w:tab w:val="right" w:leader="dot" w:pos="8630"/>
            </w:tabs>
            <w:rPr>
              <w:noProof/>
              <w:lang w:val="en-AU" w:eastAsia="en-AU"/>
            </w:rPr>
          </w:pPr>
          <w:hyperlink w:anchor="_Toc416806050" w:history="1">
            <w:r w:rsidR="00AE1B9E" w:rsidRPr="002F0D73">
              <w:rPr>
                <w:rStyle w:val="Hyperlink"/>
                <w:noProof/>
                <w:lang w:val="en-AU"/>
              </w:rPr>
              <w:t>Option 3: more than</w:t>
            </w:r>
            <w:r w:rsidR="00AE1B9E">
              <w:rPr>
                <w:noProof/>
                <w:webHidden/>
              </w:rPr>
              <w:tab/>
            </w:r>
            <w:r w:rsidR="00AE1B9E">
              <w:rPr>
                <w:noProof/>
                <w:webHidden/>
              </w:rPr>
              <w:fldChar w:fldCharType="begin"/>
            </w:r>
            <w:r w:rsidR="00AE1B9E">
              <w:rPr>
                <w:noProof/>
                <w:webHidden/>
              </w:rPr>
              <w:instrText xml:space="preserve"> PAGEREF _Toc416806050 \h </w:instrText>
            </w:r>
            <w:r w:rsidR="00AE1B9E">
              <w:rPr>
                <w:noProof/>
                <w:webHidden/>
              </w:rPr>
            </w:r>
            <w:r w:rsidR="00AE1B9E">
              <w:rPr>
                <w:noProof/>
                <w:webHidden/>
              </w:rPr>
              <w:fldChar w:fldCharType="separate"/>
            </w:r>
            <w:r w:rsidR="008B0B16">
              <w:rPr>
                <w:noProof/>
                <w:webHidden/>
              </w:rPr>
              <w:t>19</w:t>
            </w:r>
            <w:r w:rsidR="00AE1B9E">
              <w:rPr>
                <w:noProof/>
                <w:webHidden/>
              </w:rPr>
              <w:fldChar w:fldCharType="end"/>
            </w:r>
          </w:hyperlink>
        </w:p>
        <w:p w14:paraId="4616EB10" w14:textId="77777777" w:rsidR="00AE1B9E" w:rsidRDefault="00A660B5">
          <w:pPr>
            <w:pStyle w:val="TOC2"/>
            <w:tabs>
              <w:tab w:val="right" w:leader="dot" w:pos="8630"/>
            </w:tabs>
            <w:rPr>
              <w:noProof/>
              <w:lang w:val="en-AU" w:eastAsia="en-AU"/>
            </w:rPr>
          </w:pPr>
          <w:hyperlink w:anchor="_Toc416806051" w:history="1">
            <w:r w:rsidR="00AE1B9E" w:rsidRPr="002F0D73">
              <w:rPr>
                <w:rStyle w:val="Hyperlink"/>
                <w:noProof/>
                <w:lang w:val="en-AU"/>
              </w:rPr>
              <w:t>Question 3: How should “less than” be displayed?</w:t>
            </w:r>
            <w:r w:rsidR="00AE1B9E">
              <w:rPr>
                <w:noProof/>
                <w:webHidden/>
              </w:rPr>
              <w:tab/>
            </w:r>
            <w:r w:rsidR="00AE1B9E">
              <w:rPr>
                <w:noProof/>
                <w:webHidden/>
              </w:rPr>
              <w:fldChar w:fldCharType="begin"/>
            </w:r>
            <w:r w:rsidR="00AE1B9E">
              <w:rPr>
                <w:noProof/>
                <w:webHidden/>
              </w:rPr>
              <w:instrText xml:space="preserve"> PAGEREF _Toc416806051 \h </w:instrText>
            </w:r>
            <w:r w:rsidR="00AE1B9E">
              <w:rPr>
                <w:noProof/>
                <w:webHidden/>
              </w:rPr>
            </w:r>
            <w:r w:rsidR="00AE1B9E">
              <w:rPr>
                <w:noProof/>
                <w:webHidden/>
              </w:rPr>
              <w:fldChar w:fldCharType="separate"/>
            </w:r>
            <w:r w:rsidR="008B0B16">
              <w:rPr>
                <w:noProof/>
                <w:webHidden/>
              </w:rPr>
              <w:t>20</w:t>
            </w:r>
            <w:r w:rsidR="00AE1B9E">
              <w:rPr>
                <w:noProof/>
                <w:webHidden/>
              </w:rPr>
              <w:fldChar w:fldCharType="end"/>
            </w:r>
          </w:hyperlink>
        </w:p>
        <w:p w14:paraId="7844AAC9" w14:textId="77777777" w:rsidR="00AE1B9E" w:rsidRDefault="00A660B5">
          <w:pPr>
            <w:pStyle w:val="TOC3"/>
            <w:tabs>
              <w:tab w:val="right" w:leader="dot" w:pos="8630"/>
            </w:tabs>
            <w:rPr>
              <w:noProof/>
              <w:lang w:val="en-AU" w:eastAsia="en-AU"/>
            </w:rPr>
          </w:pPr>
          <w:hyperlink w:anchor="_Toc416806052" w:history="1">
            <w:r w:rsidR="00AE1B9E" w:rsidRPr="002F0D73">
              <w:rPr>
                <w:rStyle w:val="Hyperlink"/>
                <w:noProof/>
                <w:lang w:val="en-AU"/>
              </w:rPr>
              <w:t>Background</w:t>
            </w:r>
            <w:r w:rsidR="00AE1B9E">
              <w:rPr>
                <w:noProof/>
                <w:webHidden/>
              </w:rPr>
              <w:tab/>
            </w:r>
            <w:r w:rsidR="00AE1B9E">
              <w:rPr>
                <w:noProof/>
                <w:webHidden/>
              </w:rPr>
              <w:fldChar w:fldCharType="begin"/>
            </w:r>
            <w:r w:rsidR="00AE1B9E">
              <w:rPr>
                <w:noProof/>
                <w:webHidden/>
              </w:rPr>
              <w:instrText xml:space="preserve"> PAGEREF _Toc416806052 \h </w:instrText>
            </w:r>
            <w:r w:rsidR="00AE1B9E">
              <w:rPr>
                <w:noProof/>
                <w:webHidden/>
              </w:rPr>
            </w:r>
            <w:r w:rsidR="00AE1B9E">
              <w:rPr>
                <w:noProof/>
                <w:webHidden/>
              </w:rPr>
              <w:fldChar w:fldCharType="separate"/>
            </w:r>
            <w:r w:rsidR="008B0B16">
              <w:rPr>
                <w:noProof/>
                <w:webHidden/>
              </w:rPr>
              <w:t>20</w:t>
            </w:r>
            <w:r w:rsidR="00AE1B9E">
              <w:rPr>
                <w:noProof/>
                <w:webHidden/>
              </w:rPr>
              <w:fldChar w:fldCharType="end"/>
            </w:r>
          </w:hyperlink>
        </w:p>
        <w:p w14:paraId="7D58E963" w14:textId="77777777" w:rsidR="00AE1B9E" w:rsidRDefault="00A660B5">
          <w:pPr>
            <w:pStyle w:val="TOC3"/>
            <w:tabs>
              <w:tab w:val="right" w:leader="dot" w:pos="8630"/>
            </w:tabs>
            <w:rPr>
              <w:noProof/>
              <w:lang w:val="en-AU" w:eastAsia="en-AU"/>
            </w:rPr>
          </w:pPr>
          <w:hyperlink w:anchor="_Toc416806053" w:history="1">
            <w:r w:rsidR="00AE1B9E" w:rsidRPr="002F0D73">
              <w:rPr>
                <w:rStyle w:val="Hyperlink"/>
                <w:noProof/>
                <w:lang w:val="en-AU"/>
              </w:rPr>
              <w:t>Option 1: less than</w:t>
            </w:r>
            <w:r w:rsidR="00AE1B9E">
              <w:rPr>
                <w:noProof/>
                <w:webHidden/>
              </w:rPr>
              <w:tab/>
            </w:r>
            <w:r w:rsidR="00AE1B9E">
              <w:rPr>
                <w:noProof/>
                <w:webHidden/>
              </w:rPr>
              <w:fldChar w:fldCharType="begin"/>
            </w:r>
            <w:r w:rsidR="00AE1B9E">
              <w:rPr>
                <w:noProof/>
                <w:webHidden/>
              </w:rPr>
              <w:instrText xml:space="preserve"> PAGEREF _Toc416806053 \h </w:instrText>
            </w:r>
            <w:r w:rsidR="00AE1B9E">
              <w:rPr>
                <w:noProof/>
                <w:webHidden/>
              </w:rPr>
            </w:r>
            <w:r w:rsidR="00AE1B9E">
              <w:rPr>
                <w:noProof/>
                <w:webHidden/>
              </w:rPr>
              <w:fldChar w:fldCharType="separate"/>
            </w:r>
            <w:r w:rsidR="008B0B16">
              <w:rPr>
                <w:noProof/>
                <w:webHidden/>
              </w:rPr>
              <w:t>20</w:t>
            </w:r>
            <w:r w:rsidR="00AE1B9E">
              <w:rPr>
                <w:noProof/>
                <w:webHidden/>
              </w:rPr>
              <w:fldChar w:fldCharType="end"/>
            </w:r>
          </w:hyperlink>
        </w:p>
        <w:p w14:paraId="56FE6B48" w14:textId="77777777" w:rsidR="00AE1B9E" w:rsidRDefault="00A660B5">
          <w:pPr>
            <w:pStyle w:val="TOC3"/>
            <w:tabs>
              <w:tab w:val="right" w:leader="dot" w:pos="8630"/>
            </w:tabs>
            <w:rPr>
              <w:noProof/>
              <w:lang w:val="en-AU" w:eastAsia="en-AU"/>
            </w:rPr>
          </w:pPr>
          <w:hyperlink w:anchor="_Toc416806054" w:history="1">
            <w:r w:rsidR="00AE1B9E" w:rsidRPr="002F0D73">
              <w:rPr>
                <w:rStyle w:val="Hyperlink"/>
                <w:noProof/>
                <w:lang w:val="en-AU"/>
              </w:rPr>
              <w:t>Option 2: &lt;</w:t>
            </w:r>
            <w:r w:rsidR="00AE1B9E">
              <w:rPr>
                <w:noProof/>
                <w:webHidden/>
              </w:rPr>
              <w:tab/>
            </w:r>
            <w:r w:rsidR="00AE1B9E">
              <w:rPr>
                <w:noProof/>
                <w:webHidden/>
              </w:rPr>
              <w:fldChar w:fldCharType="begin"/>
            </w:r>
            <w:r w:rsidR="00AE1B9E">
              <w:rPr>
                <w:noProof/>
                <w:webHidden/>
              </w:rPr>
              <w:instrText xml:space="preserve"> PAGEREF _Toc416806054 \h </w:instrText>
            </w:r>
            <w:r w:rsidR="00AE1B9E">
              <w:rPr>
                <w:noProof/>
                <w:webHidden/>
              </w:rPr>
            </w:r>
            <w:r w:rsidR="00AE1B9E">
              <w:rPr>
                <w:noProof/>
                <w:webHidden/>
              </w:rPr>
              <w:fldChar w:fldCharType="separate"/>
            </w:r>
            <w:r w:rsidR="008B0B16">
              <w:rPr>
                <w:noProof/>
                <w:webHidden/>
              </w:rPr>
              <w:t>20</w:t>
            </w:r>
            <w:r w:rsidR="00AE1B9E">
              <w:rPr>
                <w:noProof/>
                <w:webHidden/>
              </w:rPr>
              <w:fldChar w:fldCharType="end"/>
            </w:r>
          </w:hyperlink>
        </w:p>
        <w:p w14:paraId="79668DC8" w14:textId="77777777" w:rsidR="00AE1B9E" w:rsidRDefault="00A660B5">
          <w:pPr>
            <w:pStyle w:val="TOC2"/>
            <w:tabs>
              <w:tab w:val="right" w:leader="dot" w:pos="8630"/>
            </w:tabs>
            <w:rPr>
              <w:noProof/>
              <w:lang w:val="en-AU" w:eastAsia="en-AU"/>
            </w:rPr>
          </w:pPr>
          <w:hyperlink w:anchor="_Toc416806055" w:history="1">
            <w:r w:rsidR="00AE1B9E" w:rsidRPr="002F0D73">
              <w:rPr>
                <w:rStyle w:val="Hyperlink"/>
                <w:noProof/>
                <w:lang w:val="en-AU"/>
              </w:rPr>
              <w:t>Question 4: Is it appropriate to use the “/” symbol in an expression of product strength?</w:t>
            </w:r>
            <w:r w:rsidR="00AE1B9E">
              <w:rPr>
                <w:noProof/>
                <w:webHidden/>
              </w:rPr>
              <w:tab/>
            </w:r>
            <w:r w:rsidR="00AE1B9E">
              <w:rPr>
                <w:noProof/>
                <w:webHidden/>
              </w:rPr>
              <w:fldChar w:fldCharType="begin"/>
            </w:r>
            <w:r w:rsidR="00AE1B9E">
              <w:rPr>
                <w:noProof/>
                <w:webHidden/>
              </w:rPr>
              <w:instrText xml:space="preserve"> PAGEREF _Toc416806055 \h </w:instrText>
            </w:r>
            <w:r w:rsidR="00AE1B9E">
              <w:rPr>
                <w:noProof/>
                <w:webHidden/>
              </w:rPr>
            </w:r>
            <w:r w:rsidR="00AE1B9E">
              <w:rPr>
                <w:noProof/>
                <w:webHidden/>
              </w:rPr>
              <w:fldChar w:fldCharType="separate"/>
            </w:r>
            <w:r w:rsidR="008B0B16">
              <w:rPr>
                <w:noProof/>
                <w:webHidden/>
              </w:rPr>
              <w:t>21</w:t>
            </w:r>
            <w:r w:rsidR="00AE1B9E">
              <w:rPr>
                <w:noProof/>
                <w:webHidden/>
              </w:rPr>
              <w:fldChar w:fldCharType="end"/>
            </w:r>
          </w:hyperlink>
        </w:p>
        <w:p w14:paraId="6E5A2FAF" w14:textId="77777777" w:rsidR="00AE1B9E" w:rsidRDefault="00A660B5">
          <w:pPr>
            <w:pStyle w:val="TOC3"/>
            <w:tabs>
              <w:tab w:val="right" w:leader="dot" w:pos="8630"/>
            </w:tabs>
            <w:rPr>
              <w:noProof/>
              <w:lang w:val="en-AU" w:eastAsia="en-AU"/>
            </w:rPr>
          </w:pPr>
          <w:hyperlink w:anchor="_Toc416806056" w:history="1">
            <w:r w:rsidR="00AE1B9E" w:rsidRPr="002F0D73">
              <w:rPr>
                <w:rStyle w:val="Hyperlink"/>
                <w:noProof/>
                <w:lang w:val="en-AU"/>
              </w:rPr>
              <w:t>Background</w:t>
            </w:r>
            <w:r w:rsidR="00AE1B9E">
              <w:rPr>
                <w:noProof/>
                <w:webHidden/>
              </w:rPr>
              <w:tab/>
            </w:r>
            <w:r w:rsidR="00AE1B9E">
              <w:rPr>
                <w:noProof/>
                <w:webHidden/>
              </w:rPr>
              <w:fldChar w:fldCharType="begin"/>
            </w:r>
            <w:r w:rsidR="00AE1B9E">
              <w:rPr>
                <w:noProof/>
                <w:webHidden/>
              </w:rPr>
              <w:instrText xml:space="preserve"> PAGEREF _Toc416806056 \h </w:instrText>
            </w:r>
            <w:r w:rsidR="00AE1B9E">
              <w:rPr>
                <w:noProof/>
                <w:webHidden/>
              </w:rPr>
            </w:r>
            <w:r w:rsidR="00AE1B9E">
              <w:rPr>
                <w:noProof/>
                <w:webHidden/>
              </w:rPr>
              <w:fldChar w:fldCharType="separate"/>
            </w:r>
            <w:r w:rsidR="008B0B16">
              <w:rPr>
                <w:noProof/>
                <w:webHidden/>
              </w:rPr>
              <w:t>21</w:t>
            </w:r>
            <w:r w:rsidR="00AE1B9E">
              <w:rPr>
                <w:noProof/>
                <w:webHidden/>
              </w:rPr>
              <w:fldChar w:fldCharType="end"/>
            </w:r>
          </w:hyperlink>
        </w:p>
        <w:p w14:paraId="14E43A7F" w14:textId="77777777" w:rsidR="00AE1B9E" w:rsidRDefault="00A660B5">
          <w:pPr>
            <w:pStyle w:val="TOC3"/>
            <w:tabs>
              <w:tab w:val="right" w:leader="dot" w:pos="8630"/>
            </w:tabs>
            <w:rPr>
              <w:noProof/>
              <w:lang w:val="en-AU" w:eastAsia="en-AU"/>
            </w:rPr>
          </w:pPr>
          <w:hyperlink w:anchor="_Toc416806057" w:history="1">
            <w:r w:rsidR="00AE1B9E" w:rsidRPr="002F0D73">
              <w:rPr>
                <w:rStyle w:val="Hyperlink"/>
                <w:noProof/>
                <w:lang w:val="en-AU"/>
              </w:rPr>
              <w:t>Option 1: /</w:t>
            </w:r>
            <w:r w:rsidR="00AE1B9E">
              <w:rPr>
                <w:noProof/>
                <w:webHidden/>
              </w:rPr>
              <w:tab/>
            </w:r>
            <w:r w:rsidR="00AE1B9E">
              <w:rPr>
                <w:noProof/>
                <w:webHidden/>
              </w:rPr>
              <w:fldChar w:fldCharType="begin"/>
            </w:r>
            <w:r w:rsidR="00AE1B9E">
              <w:rPr>
                <w:noProof/>
                <w:webHidden/>
              </w:rPr>
              <w:instrText xml:space="preserve"> PAGEREF _Toc416806057 \h </w:instrText>
            </w:r>
            <w:r w:rsidR="00AE1B9E">
              <w:rPr>
                <w:noProof/>
                <w:webHidden/>
              </w:rPr>
            </w:r>
            <w:r w:rsidR="00AE1B9E">
              <w:rPr>
                <w:noProof/>
                <w:webHidden/>
              </w:rPr>
              <w:fldChar w:fldCharType="separate"/>
            </w:r>
            <w:r w:rsidR="008B0B16">
              <w:rPr>
                <w:noProof/>
                <w:webHidden/>
              </w:rPr>
              <w:t>21</w:t>
            </w:r>
            <w:r w:rsidR="00AE1B9E">
              <w:rPr>
                <w:noProof/>
                <w:webHidden/>
              </w:rPr>
              <w:fldChar w:fldCharType="end"/>
            </w:r>
          </w:hyperlink>
        </w:p>
        <w:p w14:paraId="12A4DF99" w14:textId="77777777" w:rsidR="00AE1B9E" w:rsidRDefault="00A660B5">
          <w:pPr>
            <w:pStyle w:val="TOC3"/>
            <w:tabs>
              <w:tab w:val="right" w:leader="dot" w:pos="8630"/>
            </w:tabs>
            <w:rPr>
              <w:noProof/>
              <w:lang w:val="en-AU" w:eastAsia="en-AU"/>
            </w:rPr>
          </w:pPr>
          <w:hyperlink w:anchor="_Toc416806058" w:history="1">
            <w:r w:rsidR="00AE1B9E" w:rsidRPr="002F0D73">
              <w:rPr>
                <w:rStyle w:val="Hyperlink"/>
                <w:noProof/>
                <w:lang w:val="en-AU"/>
              </w:rPr>
              <w:t>Option 2: per</w:t>
            </w:r>
            <w:r w:rsidR="00AE1B9E">
              <w:rPr>
                <w:noProof/>
                <w:webHidden/>
              </w:rPr>
              <w:tab/>
            </w:r>
            <w:r w:rsidR="00AE1B9E">
              <w:rPr>
                <w:noProof/>
                <w:webHidden/>
              </w:rPr>
              <w:fldChar w:fldCharType="begin"/>
            </w:r>
            <w:r w:rsidR="00AE1B9E">
              <w:rPr>
                <w:noProof/>
                <w:webHidden/>
              </w:rPr>
              <w:instrText xml:space="preserve"> PAGEREF _Toc416806058 \h </w:instrText>
            </w:r>
            <w:r w:rsidR="00AE1B9E">
              <w:rPr>
                <w:noProof/>
                <w:webHidden/>
              </w:rPr>
            </w:r>
            <w:r w:rsidR="00AE1B9E">
              <w:rPr>
                <w:noProof/>
                <w:webHidden/>
              </w:rPr>
              <w:fldChar w:fldCharType="separate"/>
            </w:r>
            <w:r w:rsidR="008B0B16">
              <w:rPr>
                <w:noProof/>
                <w:webHidden/>
              </w:rPr>
              <w:t>21</w:t>
            </w:r>
            <w:r w:rsidR="00AE1B9E">
              <w:rPr>
                <w:noProof/>
                <w:webHidden/>
              </w:rPr>
              <w:fldChar w:fldCharType="end"/>
            </w:r>
          </w:hyperlink>
        </w:p>
        <w:p w14:paraId="5A22B2AB" w14:textId="77777777" w:rsidR="00AE1B9E" w:rsidRDefault="00A660B5">
          <w:pPr>
            <w:pStyle w:val="TOC2"/>
            <w:tabs>
              <w:tab w:val="right" w:leader="dot" w:pos="8630"/>
            </w:tabs>
            <w:rPr>
              <w:noProof/>
              <w:lang w:val="en-AU" w:eastAsia="en-AU"/>
            </w:rPr>
          </w:pPr>
          <w:hyperlink w:anchor="_Toc416806059" w:history="1">
            <w:r w:rsidR="00AE1B9E" w:rsidRPr="002F0D73">
              <w:rPr>
                <w:rStyle w:val="Hyperlink"/>
                <w:noProof/>
                <w:lang w:val="en-AU"/>
              </w:rPr>
              <w:t>Question 5: Is it appropriate to use the “/” symbol in an expression of rate?</w:t>
            </w:r>
            <w:r w:rsidR="00AE1B9E">
              <w:rPr>
                <w:noProof/>
                <w:webHidden/>
              </w:rPr>
              <w:tab/>
            </w:r>
            <w:r w:rsidR="00AE1B9E">
              <w:rPr>
                <w:noProof/>
                <w:webHidden/>
              </w:rPr>
              <w:fldChar w:fldCharType="begin"/>
            </w:r>
            <w:r w:rsidR="00AE1B9E">
              <w:rPr>
                <w:noProof/>
                <w:webHidden/>
              </w:rPr>
              <w:instrText xml:space="preserve"> PAGEREF _Toc416806059 \h </w:instrText>
            </w:r>
            <w:r w:rsidR="00AE1B9E">
              <w:rPr>
                <w:noProof/>
                <w:webHidden/>
              </w:rPr>
            </w:r>
            <w:r w:rsidR="00AE1B9E">
              <w:rPr>
                <w:noProof/>
                <w:webHidden/>
              </w:rPr>
              <w:fldChar w:fldCharType="separate"/>
            </w:r>
            <w:r w:rsidR="008B0B16">
              <w:rPr>
                <w:noProof/>
                <w:webHidden/>
              </w:rPr>
              <w:t>22</w:t>
            </w:r>
            <w:r w:rsidR="00AE1B9E">
              <w:rPr>
                <w:noProof/>
                <w:webHidden/>
              </w:rPr>
              <w:fldChar w:fldCharType="end"/>
            </w:r>
          </w:hyperlink>
        </w:p>
        <w:p w14:paraId="002D2BE8" w14:textId="77777777" w:rsidR="00AE1B9E" w:rsidRDefault="00A660B5">
          <w:pPr>
            <w:pStyle w:val="TOC3"/>
            <w:tabs>
              <w:tab w:val="right" w:leader="dot" w:pos="8630"/>
            </w:tabs>
            <w:rPr>
              <w:noProof/>
              <w:lang w:val="en-AU" w:eastAsia="en-AU"/>
            </w:rPr>
          </w:pPr>
          <w:hyperlink w:anchor="_Toc416806060" w:history="1">
            <w:r w:rsidR="00AE1B9E" w:rsidRPr="002F0D73">
              <w:rPr>
                <w:rStyle w:val="Hyperlink"/>
                <w:noProof/>
                <w:lang w:val="en-AU"/>
              </w:rPr>
              <w:t>Background</w:t>
            </w:r>
            <w:r w:rsidR="00AE1B9E">
              <w:rPr>
                <w:noProof/>
                <w:webHidden/>
              </w:rPr>
              <w:tab/>
            </w:r>
            <w:r w:rsidR="00AE1B9E">
              <w:rPr>
                <w:noProof/>
                <w:webHidden/>
              </w:rPr>
              <w:fldChar w:fldCharType="begin"/>
            </w:r>
            <w:r w:rsidR="00AE1B9E">
              <w:rPr>
                <w:noProof/>
                <w:webHidden/>
              </w:rPr>
              <w:instrText xml:space="preserve"> PAGEREF _Toc416806060 \h </w:instrText>
            </w:r>
            <w:r w:rsidR="00AE1B9E">
              <w:rPr>
                <w:noProof/>
                <w:webHidden/>
              </w:rPr>
            </w:r>
            <w:r w:rsidR="00AE1B9E">
              <w:rPr>
                <w:noProof/>
                <w:webHidden/>
              </w:rPr>
              <w:fldChar w:fldCharType="separate"/>
            </w:r>
            <w:r w:rsidR="008B0B16">
              <w:rPr>
                <w:noProof/>
                <w:webHidden/>
              </w:rPr>
              <w:t>22</w:t>
            </w:r>
            <w:r w:rsidR="00AE1B9E">
              <w:rPr>
                <w:noProof/>
                <w:webHidden/>
              </w:rPr>
              <w:fldChar w:fldCharType="end"/>
            </w:r>
          </w:hyperlink>
        </w:p>
        <w:p w14:paraId="5FFA1854" w14:textId="77777777" w:rsidR="00AE1B9E" w:rsidRDefault="00A660B5">
          <w:pPr>
            <w:pStyle w:val="TOC3"/>
            <w:tabs>
              <w:tab w:val="right" w:leader="dot" w:pos="8630"/>
            </w:tabs>
            <w:rPr>
              <w:noProof/>
              <w:lang w:val="en-AU" w:eastAsia="en-AU"/>
            </w:rPr>
          </w:pPr>
          <w:hyperlink w:anchor="_Toc416806061" w:history="1">
            <w:r w:rsidR="00AE1B9E" w:rsidRPr="002F0D73">
              <w:rPr>
                <w:rStyle w:val="Hyperlink"/>
                <w:noProof/>
                <w:lang w:val="en-AU"/>
              </w:rPr>
              <w:t>Option 1: /</w:t>
            </w:r>
            <w:r w:rsidR="00AE1B9E">
              <w:rPr>
                <w:noProof/>
                <w:webHidden/>
              </w:rPr>
              <w:tab/>
            </w:r>
            <w:r w:rsidR="00AE1B9E">
              <w:rPr>
                <w:noProof/>
                <w:webHidden/>
              </w:rPr>
              <w:fldChar w:fldCharType="begin"/>
            </w:r>
            <w:r w:rsidR="00AE1B9E">
              <w:rPr>
                <w:noProof/>
                <w:webHidden/>
              </w:rPr>
              <w:instrText xml:space="preserve"> PAGEREF _Toc416806061 \h </w:instrText>
            </w:r>
            <w:r w:rsidR="00AE1B9E">
              <w:rPr>
                <w:noProof/>
                <w:webHidden/>
              </w:rPr>
            </w:r>
            <w:r w:rsidR="00AE1B9E">
              <w:rPr>
                <w:noProof/>
                <w:webHidden/>
              </w:rPr>
              <w:fldChar w:fldCharType="separate"/>
            </w:r>
            <w:r w:rsidR="008B0B16">
              <w:rPr>
                <w:noProof/>
                <w:webHidden/>
              </w:rPr>
              <w:t>22</w:t>
            </w:r>
            <w:r w:rsidR="00AE1B9E">
              <w:rPr>
                <w:noProof/>
                <w:webHidden/>
              </w:rPr>
              <w:fldChar w:fldCharType="end"/>
            </w:r>
          </w:hyperlink>
        </w:p>
        <w:p w14:paraId="18843F70" w14:textId="77777777" w:rsidR="00AE1B9E" w:rsidRDefault="00A660B5">
          <w:pPr>
            <w:pStyle w:val="TOC3"/>
            <w:tabs>
              <w:tab w:val="right" w:leader="dot" w:pos="8630"/>
            </w:tabs>
            <w:rPr>
              <w:noProof/>
              <w:lang w:val="en-AU" w:eastAsia="en-AU"/>
            </w:rPr>
          </w:pPr>
          <w:hyperlink w:anchor="_Toc416806062" w:history="1">
            <w:r w:rsidR="00AE1B9E" w:rsidRPr="002F0D73">
              <w:rPr>
                <w:rStyle w:val="Hyperlink"/>
                <w:noProof/>
                <w:lang w:val="en-AU"/>
              </w:rPr>
              <w:t>Option 2: per</w:t>
            </w:r>
            <w:r w:rsidR="00AE1B9E">
              <w:rPr>
                <w:noProof/>
                <w:webHidden/>
              </w:rPr>
              <w:tab/>
            </w:r>
            <w:r w:rsidR="00AE1B9E">
              <w:rPr>
                <w:noProof/>
                <w:webHidden/>
              </w:rPr>
              <w:fldChar w:fldCharType="begin"/>
            </w:r>
            <w:r w:rsidR="00AE1B9E">
              <w:rPr>
                <w:noProof/>
                <w:webHidden/>
              </w:rPr>
              <w:instrText xml:space="preserve"> PAGEREF _Toc416806062 \h </w:instrText>
            </w:r>
            <w:r w:rsidR="00AE1B9E">
              <w:rPr>
                <w:noProof/>
                <w:webHidden/>
              </w:rPr>
            </w:r>
            <w:r w:rsidR="00AE1B9E">
              <w:rPr>
                <w:noProof/>
                <w:webHidden/>
              </w:rPr>
              <w:fldChar w:fldCharType="separate"/>
            </w:r>
            <w:r w:rsidR="008B0B16">
              <w:rPr>
                <w:noProof/>
                <w:webHidden/>
              </w:rPr>
              <w:t>22</w:t>
            </w:r>
            <w:r w:rsidR="00AE1B9E">
              <w:rPr>
                <w:noProof/>
                <w:webHidden/>
              </w:rPr>
              <w:fldChar w:fldCharType="end"/>
            </w:r>
          </w:hyperlink>
        </w:p>
        <w:p w14:paraId="24826349" w14:textId="77777777" w:rsidR="00AE1B9E" w:rsidRDefault="00A660B5">
          <w:pPr>
            <w:pStyle w:val="TOC2"/>
            <w:tabs>
              <w:tab w:val="right" w:leader="dot" w:pos="8630"/>
            </w:tabs>
            <w:rPr>
              <w:noProof/>
              <w:lang w:val="en-AU" w:eastAsia="en-AU"/>
            </w:rPr>
          </w:pPr>
          <w:hyperlink w:anchor="_Toc416806063" w:history="1">
            <w:r w:rsidR="00AE1B9E" w:rsidRPr="002F0D73">
              <w:rPr>
                <w:rStyle w:val="Hyperlink"/>
                <w:noProof/>
                <w:lang w:val="en-AU"/>
              </w:rPr>
              <w:t>Question 6: Is it appropriate to reserve the “+” symbol for separating the active ingredients in a product?</w:t>
            </w:r>
            <w:r w:rsidR="00AE1B9E">
              <w:rPr>
                <w:noProof/>
                <w:webHidden/>
              </w:rPr>
              <w:tab/>
            </w:r>
            <w:r w:rsidR="00AE1B9E">
              <w:rPr>
                <w:noProof/>
                <w:webHidden/>
              </w:rPr>
              <w:fldChar w:fldCharType="begin"/>
            </w:r>
            <w:r w:rsidR="00AE1B9E">
              <w:rPr>
                <w:noProof/>
                <w:webHidden/>
              </w:rPr>
              <w:instrText xml:space="preserve"> PAGEREF _Toc416806063 \h </w:instrText>
            </w:r>
            <w:r w:rsidR="00AE1B9E">
              <w:rPr>
                <w:noProof/>
                <w:webHidden/>
              </w:rPr>
            </w:r>
            <w:r w:rsidR="00AE1B9E">
              <w:rPr>
                <w:noProof/>
                <w:webHidden/>
              </w:rPr>
              <w:fldChar w:fldCharType="separate"/>
            </w:r>
            <w:r w:rsidR="008B0B16">
              <w:rPr>
                <w:noProof/>
                <w:webHidden/>
              </w:rPr>
              <w:t>23</w:t>
            </w:r>
            <w:r w:rsidR="00AE1B9E">
              <w:rPr>
                <w:noProof/>
                <w:webHidden/>
              </w:rPr>
              <w:fldChar w:fldCharType="end"/>
            </w:r>
          </w:hyperlink>
        </w:p>
        <w:p w14:paraId="3927B8D1" w14:textId="77777777" w:rsidR="00AE1B9E" w:rsidRDefault="00A660B5">
          <w:pPr>
            <w:pStyle w:val="TOC3"/>
            <w:tabs>
              <w:tab w:val="right" w:leader="dot" w:pos="8630"/>
            </w:tabs>
            <w:rPr>
              <w:noProof/>
              <w:lang w:val="en-AU" w:eastAsia="en-AU"/>
            </w:rPr>
          </w:pPr>
          <w:hyperlink w:anchor="_Toc416806064" w:history="1">
            <w:r w:rsidR="00AE1B9E" w:rsidRPr="002F0D73">
              <w:rPr>
                <w:rStyle w:val="Hyperlink"/>
                <w:noProof/>
                <w:lang w:val="en-AU"/>
              </w:rPr>
              <w:t>Background</w:t>
            </w:r>
            <w:r w:rsidR="00AE1B9E">
              <w:rPr>
                <w:noProof/>
                <w:webHidden/>
              </w:rPr>
              <w:tab/>
            </w:r>
            <w:r w:rsidR="00AE1B9E">
              <w:rPr>
                <w:noProof/>
                <w:webHidden/>
              </w:rPr>
              <w:fldChar w:fldCharType="begin"/>
            </w:r>
            <w:r w:rsidR="00AE1B9E">
              <w:rPr>
                <w:noProof/>
                <w:webHidden/>
              </w:rPr>
              <w:instrText xml:space="preserve"> PAGEREF _Toc416806064 \h </w:instrText>
            </w:r>
            <w:r w:rsidR="00AE1B9E">
              <w:rPr>
                <w:noProof/>
                <w:webHidden/>
              </w:rPr>
            </w:r>
            <w:r w:rsidR="00AE1B9E">
              <w:rPr>
                <w:noProof/>
                <w:webHidden/>
              </w:rPr>
              <w:fldChar w:fldCharType="separate"/>
            </w:r>
            <w:r w:rsidR="008B0B16">
              <w:rPr>
                <w:noProof/>
                <w:webHidden/>
              </w:rPr>
              <w:t>23</w:t>
            </w:r>
            <w:r w:rsidR="00AE1B9E">
              <w:rPr>
                <w:noProof/>
                <w:webHidden/>
              </w:rPr>
              <w:fldChar w:fldCharType="end"/>
            </w:r>
          </w:hyperlink>
        </w:p>
        <w:p w14:paraId="43EA06D6" w14:textId="77777777" w:rsidR="00AE1B9E" w:rsidRDefault="00A660B5">
          <w:pPr>
            <w:pStyle w:val="TOC3"/>
            <w:tabs>
              <w:tab w:val="right" w:leader="dot" w:pos="8630"/>
            </w:tabs>
            <w:rPr>
              <w:noProof/>
              <w:lang w:val="en-AU" w:eastAsia="en-AU"/>
            </w:rPr>
          </w:pPr>
          <w:hyperlink w:anchor="_Toc416806065" w:history="1">
            <w:r w:rsidR="00AE1B9E" w:rsidRPr="002F0D73">
              <w:rPr>
                <w:rStyle w:val="Hyperlink"/>
                <w:noProof/>
                <w:lang w:val="en-AU"/>
              </w:rPr>
              <w:t>Option 1: +</w:t>
            </w:r>
            <w:r w:rsidR="00AE1B9E">
              <w:rPr>
                <w:noProof/>
                <w:webHidden/>
              </w:rPr>
              <w:tab/>
            </w:r>
            <w:r w:rsidR="00AE1B9E">
              <w:rPr>
                <w:noProof/>
                <w:webHidden/>
              </w:rPr>
              <w:fldChar w:fldCharType="begin"/>
            </w:r>
            <w:r w:rsidR="00AE1B9E">
              <w:rPr>
                <w:noProof/>
                <w:webHidden/>
              </w:rPr>
              <w:instrText xml:space="preserve"> PAGEREF _Toc416806065 \h </w:instrText>
            </w:r>
            <w:r w:rsidR="00AE1B9E">
              <w:rPr>
                <w:noProof/>
                <w:webHidden/>
              </w:rPr>
            </w:r>
            <w:r w:rsidR="00AE1B9E">
              <w:rPr>
                <w:noProof/>
                <w:webHidden/>
              </w:rPr>
              <w:fldChar w:fldCharType="separate"/>
            </w:r>
            <w:r w:rsidR="008B0B16">
              <w:rPr>
                <w:noProof/>
                <w:webHidden/>
              </w:rPr>
              <w:t>23</w:t>
            </w:r>
            <w:r w:rsidR="00AE1B9E">
              <w:rPr>
                <w:noProof/>
                <w:webHidden/>
              </w:rPr>
              <w:fldChar w:fldCharType="end"/>
            </w:r>
          </w:hyperlink>
        </w:p>
        <w:p w14:paraId="04152294" w14:textId="77777777" w:rsidR="00AE1B9E" w:rsidRDefault="00A660B5">
          <w:pPr>
            <w:pStyle w:val="TOC3"/>
            <w:tabs>
              <w:tab w:val="right" w:leader="dot" w:pos="8630"/>
            </w:tabs>
            <w:rPr>
              <w:noProof/>
              <w:lang w:val="en-AU" w:eastAsia="en-AU"/>
            </w:rPr>
          </w:pPr>
          <w:hyperlink w:anchor="_Toc416806066" w:history="1">
            <w:r w:rsidR="00AE1B9E" w:rsidRPr="002F0D73">
              <w:rPr>
                <w:rStyle w:val="Hyperlink"/>
                <w:noProof/>
                <w:lang w:val="en-AU"/>
              </w:rPr>
              <w:t>Option 2: and</w:t>
            </w:r>
            <w:r w:rsidR="00AE1B9E">
              <w:rPr>
                <w:noProof/>
                <w:webHidden/>
              </w:rPr>
              <w:tab/>
            </w:r>
            <w:r w:rsidR="00AE1B9E">
              <w:rPr>
                <w:noProof/>
                <w:webHidden/>
              </w:rPr>
              <w:fldChar w:fldCharType="begin"/>
            </w:r>
            <w:r w:rsidR="00AE1B9E">
              <w:rPr>
                <w:noProof/>
                <w:webHidden/>
              </w:rPr>
              <w:instrText xml:space="preserve"> PAGEREF _Toc416806066 \h </w:instrText>
            </w:r>
            <w:r w:rsidR="00AE1B9E">
              <w:rPr>
                <w:noProof/>
                <w:webHidden/>
              </w:rPr>
            </w:r>
            <w:r w:rsidR="00AE1B9E">
              <w:rPr>
                <w:noProof/>
                <w:webHidden/>
              </w:rPr>
              <w:fldChar w:fldCharType="separate"/>
            </w:r>
            <w:r w:rsidR="008B0B16">
              <w:rPr>
                <w:noProof/>
                <w:webHidden/>
              </w:rPr>
              <w:t>23</w:t>
            </w:r>
            <w:r w:rsidR="00AE1B9E">
              <w:rPr>
                <w:noProof/>
                <w:webHidden/>
              </w:rPr>
              <w:fldChar w:fldCharType="end"/>
            </w:r>
          </w:hyperlink>
        </w:p>
        <w:p w14:paraId="39DC2B48" w14:textId="77777777" w:rsidR="00AE1B9E" w:rsidRDefault="00A660B5">
          <w:pPr>
            <w:pStyle w:val="TOC3"/>
            <w:tabs>
              <w:tab w:val="right" w:leader="dot" w:pos="8630"/>
            </w:tabs>
            <w:rPr>
              <w:noProof/>
              <w:lang w:val="en-AU" w:eastAsia="en-AU"/>
            </w:rPr>
          </w:pPr>
          <w:hyperlink w:anchor="_Toc416806067" w:history="1">
            <w:r w:rsidR="00AE1B9E" w:rsidRPr="002F0D73">
              <w:rPr>
                <w:rStyle w:val="Hyperlink"/>
                <w:noProof/>
                <w:lang w:val="en-AU"/>
              </w:rPr>
              <w:t>Option 3: &amp;</w:t>
            </w:r>
            <w:r w:rsidR="00AE1B9E">
              <w:rPr>
                <w:noProof/>
                <w:webHidden/>
              </w:rPr>
              <w:tab/>
            </w:r>
            <w:r w:rsidR="00AE1B9E">
              <w:rPr>
                <w:noProof/>
                <w:webHidden/>
              </w:rPr>
              <w:fldChar w:fldCharType="begin"/>
            </w:r>
            <w:r w:rsidR="00AE1B9E">
              <w:rPr>
                <w:noProof/>
                <w:webHidden/>
              </w:rPr>
              <w:instrText xml:space="preserve"> PAGEREF _Toc416806067 \h </w:instrText>
            </w:r>
            <w:r w:rsidR="00AE1B9E">
              <w:rPr>
                <w:noProof/>
                <w:webHidden/>
              </w:rPr>
            </w:r>
            <w:r w:rsidR="00AE1B9E">
              <w:rPr>
                <w:noProof/>
                <w:webHidden/>
              </w:rPr>
              <w:fldChar w:fldCharType="separate"/>
            </w:r>
            <w:r w:rsidR="008B0B16">
              <w:rPr>
                <w:noProof/>
                <w:webHidden/>
              </w:rPr>
              <w:t>23</w:t>
            </w:r>
            <w:r w:rsidR="00AE1B9E">
              <w:rPr>
                <w:noProof/>
                <w:webHidden/>
              </w:rPr>
              <w:fldChar w:fldCharType="end"/>
            </w:r>
          </w:hyperlink>
        </w:p>
        <w:p w14:paraId="4E7546BE" w14:textId="77777777" w:rsidR="00AE1B9E" w:rsidRDefault="00A660B5">
          <w:pPr>
            <w:pStyle w:val="TOC3"/>
            <w:tabs>
              <w:tab w:val="right" w:leader="dot" w:pos="8630"/>
            </w:tabs>
            <w:rPr>
              <w:noProof/>
              <w:lang w:val="en-AU" w:eastAsia="en-AU"/>
            </w:rPr>
          </w:pPr>
          <w:hyperlink w:anchor="_Toc416806068" w:history="1">
            <w:r w:rsidR="00AE1B9E" w:rsidRPr="002F0D73">
              <w:rPr>
                <w:rStyle w:val="Hyperlink"/>
                <w:noProof/>
                <w:lang w:val="en-AU"/>
              </w:rPr>
              <w:t>Option 4: plus</w:t>
            </w:r>
            <w:r w:rsidR="00AE1B9E">
              <w:rPr>
                <w:noProof/>
                <w:webHidden/>
              </w:rPr>
              <w:tab/>
            </w:r>
            <w:r w:rsidR="00AE1B9E">
              <w:rPr>
                <w:noProof/>
                <w:webHidden/>
              </w:rPr>
              <w:fldChar w:fldCharType="begin"/>
            </w:r>
            <w:r w:rsidR="00AE1B9E">
              <w:rPr>
                <w:noProof/>
                <w:webHidden/>
              </w:rPr>
              <w:instrText xml:space="preserve"> PAGEREF _Toc416806068 \h </w:instrText>
            </w:r>
            <w:r w:rsidR="00AE1B9E">
              <w:rPr>
                <w:noProof/>
                <w:webHidden/>
              </w:rPr>
            </w:r>
            <w:r w:rsidR="00AE1B9E">
              <w:rPr>
                <w:noProof/>
                <w:webHidden/>
              </w:rPr>
              <w:fldChar w:fldCharType="separate"/>
            </w:r>
            <w:r w:rsidR="008B0B16">
              <w:rPr>
                <w:noProof/>
                <w:webHidden/>
              </w:rPr>
              <w:t>24</w:t>
            </w:r>
            <w:r w:rsidR="00AE1B9E">
              <w:rPr>
                <w:noProof/>
                <w:webHidden/>
              </w:rPr>
              <w:fldChar w:fldCharType="end"/>
            </w:r>
          </w:hyperlink>
        </w:p>
        <w:p w14:paraId="0427BBD9" w14:textId="77777777" w:rsidR="00AE1B9E" w:rsidRDefault="00A660B5">
          <w:pPr>
            <w:pStyle w:val="TOC3"/>
            <w:tabs>
              <w:tab w:val="right" w:leader="dot" w:pos="8630"/>
            </w:tabs>
            <w:rPr>
              <w:noProof/>
              <w:lang w:val="en-AU" w:eastAsia="en-AU"/>
            </w:rPr>
          </w:pPr>
          <w:hyperlink w:anchor="_Toc416806069" w:history="1">
            <w:r w:rsidR="00AE1B9E" w:rsidRPr="002F0D73">
              <w:rPr>
                <w:rStyle w:val="Hyperlink"/>
                <w:noProof/>
                <w:lang w:val="en-AU"/>
              </w:rPr>
              <w:t>Option 5: /</w:t>
            </w:r>
            <w:r w:rsidR="00AE1B9E">
              <w:rPr>
                <w:noProof/>
                <w:webHidden/>
              </w:rPr>
              <w:tab/>
            </w:r>
            <w:r w:rsidR="00AE1B9E">
              <w:rPr>
                <w:noProof/>
                <w:webHidden/>
              </w:rPr>
              <w:fldChar w:fldCharType="begin"/>
            </w:r>
            <w:r w:rsidR="00AE1B9E">
              <w:rPr>
                <w:noProof/>
                <w:webHidden/>
              </w:rPr>
              <w:instrText xml:space="preserve"> PAGEREF _Toc416806069 \h </w:instrText>
            </w:r>
            <w:r w:rsidR="00AE1B9E">
              <w:rPr>
                <w:noProof/>
                <w:webHidden/>
              </w:rPr>
            </w:r>
            <w:r w:rsidR="00AE1B9E">
              <w:rPr>
                <w:noProof/>
                <w:webHidden/>
              </w:rPr>
              <w:fldChar w:fldCharType="separate"/>
            </w:r>
            <w:r w:rsidR="008B0B16">
              <w:rPr>
                <w:noProof/>
                <w:webHidden/>
              </w:rPr>
              <w:t>24</w:t>
            </w:r>
            <w:r w:rsidR="00AE1B9E">
              <w:rPr>
                <w:noProof/>
                <w:webHidden/>
              </w:rPr>
              <w:fldChar w:fldCharType="end"/>
            </w:r>
          </w:hyperlink>
        </w:p>
        <w:p w14:paraId="035E18A0" w14:textId="77777777" w:rsidR="00AE1B9E" w:rsidRDefault="00A660B5">
          <w:pPr>
            <w:pStyle w:val="TOC2"/>
            <w:tabs>
              <w:tab w:val="right" w:leader="dot" w:pos="8630"/>
            </w:tabs>
            <w:rPr>
              <w:noProof/>
              <w:lang w:val="en-AU" w:eastAsia="en-AU"/>
            </w:rPr>
          </w:pPr>
          <w:hyperlink w:anchor="_Toc416806070" w:history="1">
            <w:r w:rsidR="00AE1B9E" w:rsidRPr="002F0D73">
              <w:rPr>
                <w:rStyle w:val="Hyperlink"/>
                <w:noProof/>
                <w:lang w:val="en-AU"/>
              </w:rPr>
              <w:t>Question 7: Is it appropriate to reserve the “&amp;” symbol to separate multiple components in a multiple component pack?</w:t>
            </w:r>
            <w:r w:rsidR="00AE1B9E">
              <w:rPr>
                <w:noProof/>
                <w:webHidden/>
              </w:rPr>
              <w:tab/>
            </w:r>
            <w:r w:rsidR="00AE1B9E">
              <w:rPr>
                <w:noProof/>
                <w:webHidden/>
              </w:rPr>
              <w:fldChar w:fldCharType="begin"/>
            </w:r>
            <w:r w:rsidR="00AE1B9E">
              <w:rPr>
                <w:noProof/>
                <w:webHidden/>
              </w:rPr>
              <w:instrText xml:space="preserve"> PAGEREF _Toc416806070 \h </w:instrText>
            </w:r>
            <w:r w:rsidR="00AE1B9E">
              <w:rPr>
                <w:noProof/>
                <w:webHidden/>
              </w:rPr>
            </w:r>
            <w:r w:rsidR="00AE1B9E">
              <w:rPr>
                <w:noProof/>
                <w:webHidden/>
              </w:rPr>
              <w:fldChar w:fldCharType="separate"/>
            </w:r>
            <w:r w:rsidR="008B0B16">
              <w:rPr>
                <w:noProof/>
                <w:webHidden/>
              </w:rPr>
              <w:t>25</w:t>
            </w:r>
            <w:r w:rsidR="00AE1B9E">
              <w:rPr>
                <w:noProof/>
                <w:webHidden/>
              </w:rPr>
              <w:fldChar w:fldCharType="end"/>
            </w:r>
          </w:hyperlink>
        </w:p>
        <w:p w14:paraId="4BE36CB8" w14:textId="77777777" w:rsidR="00AE1B9E" w:rsidRDefault="00A660B5">
          <w:pPr>
            <w:pStyle w:val="TOC3"/>
            <w:tabs>
              <w:tab w:val="right" w:leader="dot" w:pos="8630"/>
            </w:tabs>
            <w:rPr>
              <w:noProof/>
              <w:lang w:val="en-AU" w:eastAsia="en-AU"/>
            </w:rPr>
          </w:pPr>
          <w:hyperlink w:anchor="_Toc416806071" w:history="1">
            <w:r w:rsidR="00AE1B9E" w:rsidRPr="002F0D73">
              <w:rPr>
                <w:rStyle w:val="Hyperlink"/>
                <w:noProof/>
                <w:lang w:val="en-AU"/>
              </w:rPr>
              <w:t>Background</w:t>
            </w:r>
            <w:r w:rsidR="00AE1B9E">
              <w:rPr>
                <w:noProof/>
                <w:webHidden/>
              </w:rPr>
              <w:tab/>
            </w:r>
            <w:r w:rsidR="00AE1B9E">
              <w:rPr>
                <w:noProof/>
                <w:webHidden/>
              </w:rPr>
              <w:fldChar w:fldCharType="begin"/>
            </w:r>
            <w:r w:rsidR="00AE1B9E">
              <w:rPr>
                <w:noProof/>
                <w:webHidden/>
              </w:rPr>
              <w:instrText xml:space="preserve"> PAGEREF _Toc416806071 \h </w:instrText>
            </w:r>
            <w:r w:rsidR="00AE1B9E">
              <w:rPr>
                <w:noProof/>
                <w:webHidden/>
              </w:rPr>
            </w:r>
            <w:r w:rsidR="00AE1B9E">
              <w:rPr>
                <w:noProof/>
                <w:webHidden/>
              </w:rPr>
              <w:fldChar w:fldCharType="separate"/>
            </w:r>
            <w:r w:rsidR="008B0B16">
              <w:rPr>
                <w:noProof/>
                <w:webHidden/>
              </w:rPr>
              <w:t>25</w:t>
            </w:r>
            <w:r w:rsidR="00AE1B9E">
              <w:rPr>
                <w:noProof/>
                <w:webHidden/>
              </w:rPr>
              <w:fldChar w:fldCharType="end"/>
            </w:r>
          </w:hyperlink>
        </w:p>
        <w:p w14:paraId="6ECEAA54" w14:textId="77777777" w:rsidR="00AE1B9E" w:rsidRDefault="00A660B5">
          <w:pPr>
            <w:pStyle w:val="TOC3"/>
            <w:tabs>
              <w:tab w:val="right" w:leader="dot" w:pos="8630"/>
            </w:tabs>
            <w:rPr>
              <w:noProof/>
              <w:lang w:val="en-AU" w:eastAsia="en-AU"/>
            </w:rPr>
          </w:pPr>
          <w:hyperlink w:anchor="_Toc416806072" w:history="1">
            <w:r w:rsidR="00AE1B9E" w:rsidRPr="002F0D73">
              <w:rPr>
                <w:rStyle w:val="Hyperlink"/>
                <w:noProof/>
                <w:lang w:val="en-AU"/>
              </w:rPr>
              <w:t xml:space="preserve">Option 1: </w:t>
            </w:r>
            <w:r w:rsidR="00AE1B9E" w:rsidRPr="002F0D73">
              <w:rPr>
                <w:rStyle w:val="Hyperlink"/>
                <w:b/>
                <w:noProof/>
                <w:lang w:val="en-AU"/>
              </w:rPr>
              <w:t>&amp;</w:t>
            </w:r>
            <w:r w:rsidR="00AE1B9E">
              <w:rPr>
                <w:noProof/>
                <w:webHidden/>
              </w:rPr>
              <w:tab/>
            </w:r>
            <w:r w:rsidR="00AE1B9E">
              <w:rPr>
                <w:noProof/>
                <w:webHidden/>
              </w:rPr>
              <w:fldChar w:fldCharType="begin"/>
            </w:r>
            <w:r w:rsidR="00AE1B9E">
              <w:rPr>
                <w:noProof/>
                <w:webHidden/>
              </w:rPr>
              <w:instrText xml:space="preserve"> PAGEREF _Toc416806072 \h </w:instrText>
            </w:r>
            <w:r w:rsidR="00AE1B9E">
              <w:rPr>
                <w:noProof/>
                <w:webHidden/>
              </w:rPr>
            </w:r>
            <w:r w:rsidR="00AE1B9E">
              <w:rPr>
                <w:noProof/>
                <w:webHidden/>
              </w:rPr>
              <w:fldChar w:fldCharType="separate"/>
            </w:r>
            <w:r w:rsidR="008B0B16">
              <w:rPr>
                <w:noProof/>
                <w:webHidden/>
              </w:rPr>
              <w:t>25</w:t>
            </w:r>
            <w:r w:rsidR="00AE1B9E">
              <w:rPr>
                <w:noProof/>
                <w:webHidden/>
              </w:rPr>
              <w:fldChar w:fldCharType="end"/>
            </w:r>
          </w:hyperlink>
        </w:p>
        <w:p w14:paraId="09695068" w14:textId="77777777" w:rsidR="00AE1B9E" w:rsidRDefault="00A660B5">
          <w:pPr>
            <w:pStyle w:val="TOC3"/>
            <w:tabs>
              <w:tab w:val="right" w:leader="dot" w:pos="8630"/>
            </w:tabs>
            <w:rPr>
              <w:noProof/>
              <w:lang w:val="en-AU" w:eastAsia="en-AU"/>
            </w:rPr>
          </w:pPr>
          <w:hyperlink w:anchor="_Toc416806073" w:history="1">
            <w:r w:rsidR="00AE1B9E" w:rsidRPr="002F0D73">
              <w:rPr>
                <w:rStyle w:val="Hyperlink"/>
                <w:noProof/>
                <w:lang w:val="en-AU"/>
              </w:rPr>
              <w:t>Option 2: &amp;</w:t>
            </w:r>
            <w:r w:rsidR="00AE1B9E">
              <w:rPr>
                <w:noProof/>
                <w:webHidden/>
              </w:rPr>
              <w:tab/>
            </w:r>
            <w:r w:rsidR="00AE1B9E">
              <w:rPr>
                <w:noProof/>
                <w:webHidden/>
              </w:rPr>
              <w:fldChar w:fldCharType="begin"/>
            </w:r>
            <w:r w:rsidR="00AE1B9E">
              <w:rPr>
                <w:noProof/>
                <w:webHidden/>
              </w:rPr>
              <w:instrText xml:space="preserve"> PAGEREF _Toc416806073 \h </w:instrText>
            </w:r>
            <w:r w:rsidR="00AE1B9E">
              <w:rPr>
                <w:noProof/>
                <w:webHidden/>
              </w:rPr>
            </w:r>
            <w:r w:rsidR="00AE1B9E">
              <w:rPr>
                <w:noProof/>
                <w:webHidden/>
              </w:rPr>
              <w:fldChar w:fldCharType="separate"/>
            </w:r>
            <w:r w:rsidR="008B0B16">
              <w:rPr>
                <w:noProof/>
                <w:webHidden/>
              </w:rPr>
              <w:t>25</w:t>
            </w:r>
            <w:r w:rsidR="00AE1B9E">
              <w:rPr>
                <w:noProof/>
                <w:webHidden/>
              </w:rPr>
              <w:fldChar w:fldCharType="end"/>
            </w:r>
          </w:hyperlink>
        </w:p>
        <w:p w14:paraId="283E4ADF" w14:textId="77777777" w:rsidR="00AE1B9E" w:rsidRDefault="00A660B5">
          <w:pPr>
            <w:pStyle w:val="TOC3"/>
            <w:tabs>
              <w:tab w:val="right" w:leader="dot" w:pos="8630"/>
            </w:tabs>
            <w:rPr>
              <w:noProof/>
              <w:lang w:val="en-AU" w:eastAsia="en-AU"/>
            </w:rPr>
          </w:pPr>
          <w:hyperlink w:anchor="_Toc416806074" w:history="1">
            <w:r w:rsidR="00AE1B9E" w:rsidRPr="002F0D73">
              <w:rPr>
                <w:rStyle w:val="Hyperlink"/>
                <w:noProof/>
                <w:lang w:val="en-AU"/>
              </w:rPr>
              <w:t>Option 2: {&amp;}</w:t>
            </w:r>
            <w:r w:rsidR="00AE1B9E">
              <w:rPr>
                <w:noProof/>
                <w:webHidden/>
              </w:rPr>
              <w:tab/>
            </w:r>
            <w:r w:rsidR="00AE1B9E">
              <w:rPr>
                <w:noProof/>
                <w:webHidden/>
              </w:rPr>
              <w:fldChar w:fldCharType="begin"/>
            </w:r>
            <w:r w:rsidR="00AE1B9E">
              <w:rPr>
                <w:noProof/>
                <w:webHidden/>
              </w:rPr>
              <w:instrText xml:space="preserve"> PAGEREF _Toc416806074 \h </w:instrText>
            </w:r>
            <w:r w:rsidR="00AE1B9E">
              <w:rPr>
                <w:noProof/>
                <w:webHidden/>
              </w:rPr>
            </w:r>
            <w:r w:rsidR="00AE1B9E">
              <w:rPr>
                <w:noProof/>
                <w:webHidden/>
              </w:rPr>
              <w:fldChar w:fldCharType="separate"/>
            </w:r>
            <w:r w:rsidR="008B0B16">
              <w:rPr>
                <w:noProof/>
                <w:webHidden/>
              </w:rPr>
              <w:t>25</w:t>
            </w:r>
            <w:r w:rsidR="00AE1B9E">
              <w:rPr>
                <w:noProof/>
                <w:webHidden/>
              </w:rPr>
              <w:fldChar w:fldCharType="end"/>
            </w:r>
          </w:hyperlink>
        </w:p>
        <w:p w14:paraId="78CB237A" w14:textId="77777777" w:rsidR="00AE1B9E" w:rsidRDefault="00A660B5">
          <w:pPr>
            <w:pStyle w:val="TOC3"/>
            <w:tabs>
              <w:tab w:val="right" w:leader="dot" w:pos="8630"/>
            </w:tabs>
            <w:rPr>
              <w:noProof/>
              <w:lang w:val="en-AU" w:eastAsia="en-AU"/>
            </w:rPr>
          </w:pPr>
          <w:hyperlink w:anchor="_Toc416806075" w:history="1">
            <w:r w:rsidR="00AE1B9E" w:rsidRPr="002F0D73">
              <w:rPr>
                <w:rStyle w:val="Hyperlink"/>
                <w:noProof/>
                <w:lang w:val="en-AU"/>
              </w:rPr>
              <w:t>Option 3: (&amp;)</w:t>
            </w:r>
            <w:r w:rsidR="00AE1B9E">
              <w:rPr>
                <w:noProof/>
                <w:webHidden/>
              </w:rPr>
              <w:tab/>
            </w:r>
            <w:r w:rsidR="00AE1B9E">
              <w:rPr>
                <w:noProof/>
                <w:webHidden/>
              </w:rPr>
              <w:fldChar w:fldCharType="begin"/>
            </w:r>
            <w:r w:rsidR="00AE1B9E">
              <w:rPr>
                <w:noProof/>
                <w:webHidden/>
              </w:rPr>
              <w:instrText xml:space="preserve"> PAGEREF _Toc416806075 \h </w:instrText>
            </w:r>
            <w:r w:rsidR="00AE1B9E">
              <w:rPr>
                <w:noProof/>
                <w:webHidden/>
              </w:rPr>
            </w:r>
            <w:r w:rsidR="00AE1B9E">
              <w:rPr>
                <w:noProof/>
                <w:webHidden/>
              </w:rPr>
              <w:fldChar w:fldCharType="separate"/>
            </w:r>
            <w:r w:rsidR="008B0B16">
              <w:rPr>
                <w:noProof/>
                <w:webHidden/>
              </w:rPr>
              <w:t>26</w:t>
            </w:r>
            <w:r w:rsidR="00AE1B9E">
              <w:rPr>
                <w:noProof/>
                <w:webHidden/>
              </w:rPr>
              <w:fldChar w:fldCharType="end"/>
            </w:r>
          </w:hyperlink>
        </w:p>
        <w:p w14:paraId="241CF0B0" w14:textId="77777777" w:rsidR="00AE1B9E" w:rsidRDefault="00A660B5">
          <w:pPr>
            <w:pStyle w:val="TOC3"/>
            <w:tabs>
              <w:tab w:val="right" w:leader="dot" w:pos="8630"/>
            </w:tabs>
            <w:rPr>
              <w:noProof/>
              <w:lang w:val="en-AU" w:eastAsia="en-AU"/>
            </w:rPr>
          </w:pPr>
          <w:hyperlink w:anchor="_Toc416806076" w:history="1">
            <w:r w:rsidR="00AE1B9E" w:rsidRPr="002F0D73">
              <w:rPr>
                <w:rStyle w:val="Hyperlink"/>
                <w:noProof/>
                <w:lang w:val="en-AU"/>
              </w:rPr>
              <w:t>Option 4: and</w:t>
            </w:r>
            <w:r w:rsidR="00AE1B9E">
              <w:rPr>
                <w:noProof/>
                <w:webHidden/>
              </w:rPr>
              <w:tab/>
            </w:r>
            <w:r w:rsidR="00AE1B9E">
              <w:rPr>
                <w:noProof/>
                <w:webHidden/>
              </w:rPr>
              <w:fldChar w:fldCharType="begin"/>
            </w:r>
            <w:r w:rsidR="00AE1B9E">
              <w:rPr>
                <w:noProof/>
                <w:webHidden/>
              </w:rPr>
              <w:instrText xml:space="preserve"> PAGEREF _Toc416806076 \h </w:instrText>
            </w:r>
            <w:r w:rsidR="00AE1B9E">
              <w:rPr>
                <w:noProof/>
                <w:webHidden/>
              </w:rPr>
            </w:r>
            <w:r w:rsidR="00AE1B9E">
              <w:rPr>
                <w:noProof/>
                <w:webHidden/>
              </w:rPr>
              <w:fldChar w:fldCharType="separate"/>
            </w:r>
            <w:r w:rsidR="008B0B16">
              <w:rPr>
                <w:noProof/>
                <w:webHidden/>
              </w:rPr>
              <w:t>26</w:t>
            </w:r>
            <w:r w:rsidR="00AE1B9E">
              <w:rPr>
                <w:noProof/>
                <w:webHidden/>
              </w:rPr>
              <w:fldChar w:fldCharType="end"/>
            </w:r>
          </w:hyperlink>
        </w:p>
        <w:p w14:paraId="054A6309" w14:textId="77777777" w:rsidR="00AE1B9E" w:rsidRDefault="00A660B5">
          <w:pPr>
            <w:pStyle w:val="TOC3"/>
            <w:tabs>
              <w:tab w:val="right" w:leader="dot" w:pos="8630"/>
            </w:tabs>
            <w:rPr>
              <w:noProof/>
              <w:lang w:val="en-AU" w:eastAsia="en-AU"/>
            </w:rPr>
          </w:pPr>
          <w:hyperlink w:anchor="_Toc416806077" w:history="1">
            <w:r w:rsidR="00AE1B9E" w:rsidRPr="002F0D73">
              <w:rPr>
                <w:rStyle w:val="Hyperlink"/>
                <w:noProof/>
                <w:lang w:val="en-AU"/>
              </w:rPr>
              <w:t>Option 5: +</w:t>
            </w:r>
            <w:r w:rsidR="00AE1B9E">
              <w:rPr>
                <w:noProof/>
                <w:webHidden/>
              </w:rPr>
              <w:tab/>
            </w:r>
            <w:r w:rsidR="00AE1B9E">
              <w:rPr>
                <w:noProof/>
                <w:webHidden/>
              </w:rPr>
              <w:fldChar w:fldCharType="begin"/>
            </w:r>
            <w:r w:rsidR="00AE1B9E">
              <w:rPr>
                <w:noProof/>
                <w:webHidden/>
              </w:rPr>
              <w:instrText xml:space="preserve"> PAGEREF _Toc416806077 \h </w:instrText>
            </w:r>
            <w:r w:rsidR="00AE1B9E">
              <w:rPr>
                <w:noProof/>
                <w:webHidden/>
              </w:rPr>
            </w:r>
            <w:r w:rsidR="00AE1B9E">
              <w:rPr>
                <w:noProof/>
                <w:webHidden/>
              </w:rPr>
              <w:fldChar w:fldCharType="separate"/>
            </w:r>
            <w:r w:rsidR="008B0B16">
              <w:rPr>
                <w:noProof/>
                <w:webHidden/>
              </w:rPr>
              <w:t>26</w:t>
            </w:r>
            <w:r w:rsidR="00AE1B9E">
              <w:rPr>
                <w:noProof/>
                <w:webHidden/>
              </w:rPr>
              <w:fldChar w:fldCharType="end"/>
            </w:r>
          </w:hyperlink>
        </w:p>
        <w:p w14:paraId="11C6149B" w14:textId="77777777" w:rsidR="00AE1B9E" w:rsidRDefault="00A660B5">
          <w:pPr>
            <w:pStyle w:val="TOC3"/>
            <w:tabs>
              <w:tab w:val="right" w:leader="dot" w:pos="8630"/>
            </w:tabs>
            <w:rPr>
              <w:noProof/>
              <w:lang w:val="en-AU" w:eastAsia="en-AU"/>
            </w:rPr>
          </w:pPr>
          <w:hyperlink w:anchor="_Toc416806078" w:history="1">
            <w:r w:rsidR="00AE1B9E" w:rsidRPr="002F0D73">
              <w:rPr>
                <w:rStyle w:val="Hyperlink"/>
                <w:noProof/>
                <w:lang w:val="en-AU"/>
              </w:rPr>
              <w:t>Option 6: plus</w:t>
            </w:r>
            <w:r w:rsidR="00AE1B9E">
              <w:rPr>
                <w:noProof/>
                <w:webHidden/>
              </w:rPr>
              <w:tab/>
            </w:r>
            <w:r w:rsidR="00AE1B9E">
              <w:rPr>
                <w:noProof/>
                <w:webHidden/>
              </w:rPr>
              <w:fldChar w:fldCharType="begin"/>
            </w:r>
            <w:r w:rsidR="00AE1B9E">
              <w:rPr>
                <w:noProof/>
                <w:webHidden/>
              </w:rPr>
              <w:instrText xml:space="preserve"> PAGEREF _Toc416806078 \h </w:instrText>
            </w:r>
            <w:r w:rsidR="00AE1B9E">
              <w:rPr>
                <w:noProof/>
                <w:webHidden/>
              </w:rPr>
            </w:r>
            <w:r w:rsidR="00AE1B9E">
              <w:rPr>
                <w:noProof/>
                <w:webHidden/>
              </w:rPr>
              <w:fldChar w:fldCharType="separate"/>
            </w:r>
            <w:r w:rsidR="008B0B16">
              <w:rPr>
                <w:noProof/>
                <w:webHidden/>
              </w:rPr>
              <w:t>26</w:t>
            </w:r>
            <w:r w:rsidR="00AE1B9E">
              <w:rPr>
                <w:noProof/>
                <w:webHidden/>
              </w:rPr>
              <w:fldChar w:fldCharType="end"/>
            </w:r>
          </w:hyperlink>
        </w:p>
        <w:p w14:paraId="77114AF5" w14:textId="77777777" w:rsidR="00AE1B9E" w:rsidRDefault="00A660B5">
          <w:pPr>
            <w:pStyle w:val="TOC3"/>
            <w:tabs>
              <w:tab w:val="right" w:leader="dot" w:pos="8630"/>
            </w:tabs>
            <w:rPr>
              <w:noProof/>
              <w:lang w:val="en-AU" w:eastAsia="en-AU"/>
            </w:rPr>
          </w:pPr>
          <w:hyperlink w:anchor="_Toc416806079" w:history="1">
            <w:r w:rsidR="00AE1B9E" w:rsidRPr="002F0D73">
              <w:rPr>
                <w:rStyle w:val="Hyperlink"/>
                <w:noProof/>
                <w:lang w:val="en-AU"/>
              </w:rPr>
              <w:t>Option 7: /</w:t>
            </w:r>
            <w:r w:rsidR="00AE1B9E">
              <w:rPr>
                <w:noProof/>
                <w:webHidden/>
              </w:rPr>
              <w:tab/>
            </w:r>
            <w:r w:rsidR="00AE1B9E">
              <w:rPr>
                <w:noProof/>
                <w:webHidden/>
              </w:rPr>
              <w:fldChar w:fldCharType="begin"/>
            </w:r>
            <w:r w:rsidR="00AE1B9E">
              <w:rPr>
                <w:noProof/>
                <w:webHidden/>
              </w:rPr>
              <w:instrText xml:space="preserve"> PAGEREF _Toc416806079 \h </w:instrText>
            </w:r>
            <w:r w:rsidR="00AE1B9E">
              <w:rPr>
                <w:noProof/>
                <w:webHidden/>
              </w:rPr>
            </w:r>
            <w:r w:rsidR="00AE1B9E">
              <w:rPr>
                <w:noProof/>
                <w:webHidden/>
              </w:rPr>
              <w:fldChar w:fldCharType="separate"/>
            </w:r>
            <w:r w:rsidR="008B0B16">
              <w:rPr>
                <w:noProof/>
                <w:webHidden/>
              </w:rPr>
              <w:t>27</w:t>
            </w:r>
            <w:r w:rsidR="00AE1B9E">
              <w:rPr>
                <w:noProof/>
                <w:webHidden/>
              </w:rPr>
              <w:fldChar w:fldCharType="end"/>
            </w:r>
          </w:hyperlink>
        </w:p>
        <w:p w14:paraId="6D75923C" w14:textId="77777777" w:rsidR="00AE1B9E" w:rsidRDefault="00A660B5">
          <w:pPr>
            <w:pStyle w:val="TOC3"/>
            <w:tabs>
              <w:tab w:val="right" w:leader="dot" w:pos="8630"/>
            </w:tabs>
            <w:rPr>
              <w:noProof/>
              <w:lang w:val="en-AU" w:eastAsia="en-AU"/>
            </w:rPr>
          </w:pPr>
          <w:hyperlink w:anchor="_Toc416806080" w:history="1">
            <w:r w:rsidR="00AE1B9E" w:rsidRPr="002F0D73">
              <w:rPr>
                <w:rStyle w:val="Hyperlink"/>
                <w:noProof/>
                <w:lang w:val="en-AU"/>
              </w:rPr>
              <w:t>Option 8: )&amp;(</w:t>
            </w:r>
            <w:r w:rsidR="00AE1B9E">
              <w:rPr>
                <w:noProof/>
                <w:webHidden/>
              </w:rPr>
              <w:tab/>
            </w:r>
            <w:r w:rsidR="00AE1B9E">
              <w:rPr>
                <w:noProof/>
                <w:webHidden/>
              </w:rPr>
              <w:fldChar w:fldCharType="begin"/>
            </w:r>
            <w:r w:rsidR="00AE1B9E">
              <w:rPr>
                <w:noProof/>
                <w:webHidden/>
              </w:rPr>
              <w:instrText xml:space="preserve"> PAGEREF _Toc416806080 \h </w:instrText>
            </w:r>
            <w:r w:rsidR="00AE1B9E">
              <w:rPr>
                <w:noProof/>
                <w:webHidden/>
              </w:rPr>
            </w:r>
            <w:r w:rsidR="00AE1B9E">
              <w:rPr>
                <w:noProof/>
                <w:webHidden/>
              </w:rPr>
              <w:fldChar w:fldCharType="separate"/>
            </w:r>
            <w:r w:rsidR="008B0B16">
              <w:rPr>
                <w:noProof/>
                <w:webHidden/>
              </w:rPr>
              <w:t>27</w:t>
            </w:r>
            <w:r w:rsidR="00AE1B9E">
              <w:rPr>
                <w:noProof/>
                <w:webHidden/>
              </w:rPr>
              <w:fldChar w:fldCharType="end"/>
            </w:r>
          </w:hyperlink>
        </w:p>
        <w:p w14:paraId="5278041A" w14:textId="77777777" w:rsidR="00AE1B9E" w:rsidRDefault="00A660B5">
          <w:pPr>
            <w:pStyle w:val="TOC3"/>
            <w:tabs>
              <w:tab w:val="right" w:leader="dot" w:pos="8630"/>
            </w:tabs>
            <w:rPr>
              <w:noProof/>
              <w:lang w:val="en-AU" w:eastAsia="en-AU"/>
            </w:rPr>
          </w:pPr>
          <w:hyperlink w:anchor="_Toc416806081" w:history="1">
            <w:r w:rsidR="00AE1B9E" w:rsidRPr="002F0D73">
              <w:rPr>
                <w:rStyle w:val="Hyperlink"/>
                <w:noProof/>
                <w:lang w:val="en-AU"/>
              </w:rPr>
              <w:t>Option 9: }&amp;{</w:t>
            </w:r>
            <w:r w:rsidR="00AE1B9E">
              <w:rPr>
                <w:noProof/>
                <w:webHidden/>
              </w:rPr>
              <w:tab/>
            </w:r>
            <w:r w:rsidR="00AE1B9E">
              <w:rPr>
                <w:noProof/>
                <w:webHidden/>
              </w:rPr>
              <w:fldChar w:fldCharType="begin"/>
            </w:r>
            <w:r w:rsidR="00AE1B9E">
              <w:rPr>
                <w:noProof/>
                <w:webHidden/>
              </w:rPr>
              <w:instrText xml:space="preserve"> PAGEREF _Toc416806081 \h </w:instrText>
            </w:r>
            <w:r w:rsidR="00AE1B9E">
              <w:rPr>
                <w:noProof/>
                <w:webHidden/>
              </w:rPr>
            </w:r>
            <w:r w:rsidR="00AE1B9E">
              <w:rPr>
                <w:noProof/>
                <w:webHidden/>
              </w:rPr>
              <w:fldChar w:fldCharType="separate"/>
            </w:r>
            <w:r w:rsidR="008B0B16">
              <w:rPr>
                <w:noProof/>
                <w:webHidden/>
              </w:rPr>
              <w:t>27</w:t>
            </w:r>
            <w:r w:rsidR="00AE1B9E">
              <w:rPr>
                <w:noProof/>
                <w:webHidden/>
              </w:rPr>
              <w:fldChar w:fldCharType="end"/>
            </w:r>
          </w:hyperlink>
        </w:p>
        <w:p w14:paraId="61424078" w14:textId="77777777" w:rsidR="00AE1B9E" w:rsidRDefault="00A660B5">
          <w:pPr>
            <w:pStyle w:val="TOC3"/>
            <w:tabs>
              <w:tab w:val="right" w:leader="dot" w:pos="8630"/>
            </w:tabs>
            <w:rPr>
              <w:noProof/>
              <w:lang w:val="en-AU" w:eastAsia="en-AU"/>
            </w:rPr>
          </w:pPr>
          <w:hyperlink w:anchor="_Toc416806082" w:history="1">
            <w:r w:rsidR="00AE1B9E" w:rsidRPr="002F0D73">
              <w:rPr>
                <w:rStyle w:val="Hyperlink"/>
                <w:noProof/>
                <w:lang w:val="en-AU"/>
              </w:rPr>
              <w:t>Option 10: }and{</w:t>
            </w:r>
            <w:r w:rsidR="00AE1B9E">
              <w:rPr>
                <w:noProof/>
                <w:webHidden/>
              </w:rPr>
              <w:tab/>
            </w:r>
            <w:r w:rsidR="00AE1B9E">
              <w:rPr>
                <w:noProof/>
                <w:webHidden/>
              </w:rPr>
              <w:fldChar w:fldCharType="begin"/>
            </w:r>
            <w:r w:rsidR="00AE1B9E">
              <w:rPr>
                <w:noProof/>
                <w:webHidden/>
              </w:rPr>
              <w:instrText xml:space="preserve"> PAGEREF _Toc416806082 \h </w:instrText>
            </w:r>
            <w:r w:rsidR="00AE1B9E">
              <w:rPr>
                <w:noProof/>
                <w:webHidden/>
              </w:rPr>
            </w:r>
            <w:r w:rsidR="00AE1B9E">
              <w:rPr>
                <w:noProof/>
                <w:webHidden/>
              </w:rPr>
              <w:fldChar w:fldCharType="separate"/>
            </w:r>
            <w:r w:rsidR="008B0B16">
              <w:rPr>
                <w:noProof/>
                <w:webHidden/>
              </w:rPr>
              <w:t>27</w:t>
            </w:r>
            <w:r w:rsidR="00AE1B9E">
              <w:rPr>
                <w:noProof/>
                <w:webHidden/>
              </w:rPr>
              <w:fldChar w:fldCharType="end"/>
            </w:r>
          </w:hyperlink>
        </w:p>
        <w:p w14:paraId="45B0326E" w14:textId="77777777" w:rsidR="00AE1B9E" w:rsidRDefault="00A660B5">
          <w:pPr>
            <w:pStyle w:val="TOC3"/>
            <w:tabs>
              <w:tab w:val="right" w:leader="dot" w:pos="8630"/>
            </w:tabs>
            <w:rPr>
              <w:noProof/>
              <w:lang w:val="en-AU" w:eastAsia="en-AU"/>
            </w:rPr>
          </w:pPr>
          <w:hyperlink w:anchor="_Toc416806083" w:history="1">
            <w:r w:rsidR="00AE1B9E" w:rsidRPr="002F0D73">
              <w:rPr>
                <w:rStyle w:val="Hyperlink"/>
                <w:noProof/>
                <w:lang w:val="en-AU"/>
              </w:rPr>
              <w:t>Option 11: |&amp;|</w:t>
            </w:r>
            <w:r w:rsidR="00AE1B9E">
              <w:rPr>
                <w:noProof/>
                <w:webHidden/>
              </w:rPr>
              <w:tab/>
            </w:r>
            <w:r w:rsidR="00AE1B9E">
              <w:rPr>
                <w:noProof/>
                <w:webHidden/>
              </w:rPr>
              <w:fldChar w:fldCharType="begin"/>
            </w:r>
            <w:r w:rsidR="00AE1B9E">
              <w:rPr>
                <w:noProof/>
                <w:webHidden/>
              </w:rPr>
              <w:instrText xml:space="preserve"> PAGEREF _Toc416806083 \h </w:instrText>
            </w:r>
            <w:r w:rsidR="00AE1B9E">
              <w:rPr>
                <w:noProof/>
                <w:webHidden/>
              </w:rPr>
            </w:r>
            <w:r w:rsidR="00AE1B9E">
              <w:rPr>
                <w:noProof/>
                <w:webHidden/>
              </w:rPr>
              <w:fldChar w:fldCharType="separate"/>
            </w:r>
            <w:r w:rsidR="008B0B16">
              <w:rPr>
                <w:noProof/>
                <w:webHidden/>
              </w:rPr>
              <w:t>27</w:t>
            </w:r>
            <w:r w:rsidR="00AE1B9E">
              <w:rPr>
                <w:noProof/>
                <w:webHidden/>
              </w:rPr>
              <w:fldChar w:fldCharType="end"/>
            </w:r>
          </w:hyperlink>
        </w:p>
        <w:p w14:paraId="138B82F3" w14:textId="77777777" w:rsidR="00AE1B9E" w:rsidRDefault="00A660B5">
          <w:pPr>
            <w:pStyle w:val="TOC2"/>
            <w:tabs>
              <w:tab w:val="right" w:leader="dot" w:pos="8630"/>
            </w:tabs>
            <w:rPr>
              <w:noProof/>
              <w:lang w:val="en-AU" w:eastAsia="en-AU"/>
            </w:rPr>
          </w:pPr>
          <w:hyperlink w:anchor="_Toc416806084" w:history="1">
            <w:r w:rsidR="00AE1B9E" w:rsidRPr="002F0D73">
              <w:rPr>
                <w:rStyle w:val="Hyperlink"/>
                <w:noProof/>
                <w:lang w:val="en-AU"/>
              </w:rPr>
              <w:t>Question 8: What term should be used for the separator label denoting quantity?</w:t>
            </w:r>
            <w:r w:rsidR="00AE1B9E">
              <w:rPr>
                <w:noProof/>
                <w:webHidden/>
              </w:rPr>
              <w:tab/>
            </w:r>
            <w:r w:rsidR="00AE1B9E">
              <w:rPr>
                <w:noProof/>
                <w:webHidden/>
              </w:rPr>
              <w:fldChar w:fldCharType="begin"/>
            </w:r>
            <w:r w:rsidR="00AE1B9E">
              <w:rPr>
                <w:noProof/>
                <w:webHidden/>
              </w:rPr>
              <w:instrText xml:space="preserve"> PAGEREF _Toc416806084 \h </w:instrText>
            </w:r>
            <w:r w:rsidR="00AE1B9E">
              <w:rPr>
                <w:noProof/>
                <w:webHidden/>
              </w:rPr>
            </w:r>
            <w:r w:rsidR="00AE1B9E">
              <w:rPr>
                <w:noProof/>
                <w:webHidden/>
              </w:rPr>
              <w:fldChar w:fldCharType="separate"/>
            </w:r>
            <w:r w:rsidR="008B0B16">
              <w:rPr>
                <w:noProof/>
                <w:webHidden/>
              </w:rPr>
              <w:t>28</w:t>
            </w:r>
            <w:r w:rsidR="00AE1B9E">
              <w:rPr>
                <w:noProof/>
                <w:webHidden/>
              </w:rPr>
              <w:fldChar w:fldCharType="end"/>
            </w:r>
          </w:hyperlink>
        </w:p>
        <w:p w14:paraId="6A2B67B6" w14:textId="77777777" w:rsidR="00AE1B9E" w:rsidRDefault="00A660B5">
          <w:pPr>
            <w:pStyle w:val="TOC3"/>
            <w:tabs>
              <w:tab w:val="right" w:leader="dot" w:pos="8630"/>
            </w:tabs>
            <w:rPr>
              <w:noProof/>
              <w:lang w:val="en-AU" w:eastAsia="en-AU"/>
            </w:rPr>
          </w:pPr>
          <w:hyperlink w:anchor="_Toc416806085" w:history="1">
            <w:r w:rsidR="00AE1B9E" w:rsidRPr="002F0D73">
              <w:rPr>
                <w:rStyle w:val="Hyperlink"/>
                <w:noProof/>
                <w:lang w:val="en-AU"/>
              </w:rPr>
              <w:t>Background</w:t>
            </w:r>
            <w:r w:rsidR="00AE1B9E">
              <w:rPr>
                <w:noProof/>
                <w:webHidden/>
              </w:rPr>
              <w:tab/>
            </w:r>
            <w:r w:rsidR="00AE1B9E">
              <w:rPr>
                <w:noProof/>
                <w:webHidden/>
              </w:rPr>
              <w:fldChar w:fldCharType="begin"/>
            </w:r>
            <w:r w:rsidR="00AE1B9E">
              <w:rPr>
                <w:noProof/>
                <w:webHidden/>
              </w:rPr>
              <w:instrText xml:space="preserve"> PAGEREF _Toc416806085 \h </w:instrText>
            </w:r>
            <w:r w:rsidR="00AE1B9E">
              <w:rPr>
                <w:noProof/>
                <w:webHidden/>
              </w:rPr>
            </w:r>
            <w:r w:rsidR="00AE1B9E">
              <w:rPr>
                <w:noProof/>
                <w:webHidden/>
              </w:rPr>
              <w:fldChar w:fldCharType="separate"/>
            </w:r>
            <w:r w:rsidR="008B0B16">
              <w:rPr>
                <w:noProof/>
                <w:webHidden/>
              </w:rPr>
              <w:t>28</w:t>
            </w:r>
            <w:r w:rsidR="00AE1B9E">
              <w:rPr>
                <w:noProof/>
                <w:webHidden/>
              </w:rPr>
              <w:fldChar w:fldCharType="end"/>
            </w:r>
          </w:hyperlink>
        </w:p>
        <w:p w14:paraId="1E369D3E" w14:textId="77777777" w:rsidR="00AE1B9E" w:rsidRDefault="00A660B5">
          <w:pPr>
            <w:pStyle w:val="TOC3"/>
            <w:tabs>
              <w:tab w:val="right" w:leader="dot" w:pos="8630"/>
            </w:tabs>
            <w:rPr>
              <w:noProof/>
              <w:lang w:val="en-AU" w:eastAsia="en-AU"/>
            </w:rPr>
          </w:pPr>
          <w:hyperlink w:anchor="_Toc416806086" w:history="1">
            <w:r w:rsidR="00AE1B9E" w:rsidRPr="002F0D73">
              <w:rPr>
                <w:rStyle w:val="Hyperlink"/>
                <w:noProof/>
                <w:lang w:val="en-AU"/>
              </w:rPr>
              <w:t>Option 1: supply</w:t>
            </w:r>
            <w:r w:rsidR="00AE1B9E">
              <w:rPr>
                <w:noProof/>
                <w:webHidden/>
              </w:rPr>
              <w:tab/>
            </w:r>
            <w:r w:rsidR="00AE1B9E">
              <w:rPr>
                <w:noProof/>
                <w:webHidden/>
              </w:rPr>
              <w:fldChar w:fldCharType="begin"/>
            </w:r>
            <w:r w:rsidR="00AE1B9E">
              <w:rPr>
                <w:noProof/>
                <w:webHidden/>
              </w:rPr>
              <w:instrText xml:space="preserve"> PAGEREF _Toc416806086 \h </w:instrText>
            </w:r>
            <w:r w:rsidR="00AE1B9E">
              <w:rPr>
                <w:noProof/>
                <w:webHidden/>
              </w:rPr>
            </w:r>
            <w:r w:rsidR="00AE1B9E">
              <w:rPr>
                <w:noProof/>
                <w:webHidden/>
              </w:rPr>
              <w:fldChar w:fldCharType="separate"/>
            </w:r>
            <w:r w:rsidR="008B0B16">
              <w:rPr>
                <w:noProof/>
                <w:webHidden/>
              </w:rPr>
              <w:t>28</w:t>
            </w:r>
            <w:r w:rsidR="00AE1B9E">
              <w:rPr>
                <w:noProof/>
                <w:webHidden/>
              </w:rPr>
              <w:fldChar w:fldCharType="end"/>
            </w:r>
          </w:hyperlink>
        </w:p>
        <w:p w14:paraId="303B0B1F" w14:textId="77777777" w:rsidR="00AE1B9E" w:rsidRDefault="00A660B5">
          <w:pPr>
            <w:pStyle w:val="TOC3"/>
            <w:tabs>
              <w:tab w:val="right" w:leader="dot" w:pos="8630"/>
            </w:tabs>
            <w:rPr>
              <w:noProof/>
              <w:lang w:val="en-AU" w:eastAsia="en-AU"/>
            </w:rPr>
          </w:pPr>
          <w:hyperlink w:anchor="_Toc416806087" w:history="1">
            <w:r w:rsidR="00AE1B9E" w:rsidRPr="002F0D73">
              <w:rPr>
                <w:rStyle w:val="Hyperlink"/>
                <w:noProof/>
                <w:lang w:val="en-AU"/>
              </w:rPr>
              <w:t>Option 2: supply qty</w:t>
            </w:r>
            <w:r w:rsidR="00AE1B9E">
              <w:rPr>
                <w:noProof/>
                <w:webHidden/>
              </w:rPr>
              <w:tab/>
            </w:r>
            <w:r w:rsidR="00AE1B9E">
              <w:rPr>
                <w:noProof/>
                <w:webHidden/>
              </w:rPr>
              <w:fldChar w:fldCharType="begin"/>
            </w:r>
            <w:r w:rsidR="00AE1B9E">
              <w:rPr>
                <w:noProof/>
                <w:webHidden/>
              </w:rPr>
              <w:instrText xml:space="preserve"> PAGEREF _Toc416806087 \h </w:instrText>
            </w:r>
            <w:r w:rsidR="00AE1B9E">
              <w:rPr>
                <w:noProof/>
                <w:webHidden/>
              </w:rPr>
            </w:r>
            <w:r w:rsidR="00AE1B9E">
              <w:rPr>
                <w:noProof/>
                <w:webHidden/>
              </w:rPr>
              <w:fldChar w:fldCharType="separate"/>
            </w:r>
            <w:r w:rsidR="008B0B16">
              <w:rPr>
                <w:noProof/>
                <w:webHidden/>
              </w:rPr>
              <w:t>28</w:t>
            </w:r>
            <w:r w:rsidR="00AE1B9E">
              <w:rPr>
                <w:noProof/>
                <w:webHidden/>
              </w:rPr>
              <w:fldChar w:fldCharType="end"/>
            </w:r>
          </w:hyperlink>
        </w:p>
        <w:p w14:paraId="6426758F" w14:textId="77777777" w:rsidR="00AE1B9E" w:rsidRDefault="00A660B5">
          <w:pPr>
            <w:pStyle w:val="TOC3"/>
            <w:tabs>
              <w:tab w:val="right" w:leader="dot" w:pos="8630"/>
            </w:tabs>
            <w:rPr>
              <w:noProof/>
              <w:lang w:val="en-AU" w:eastAsia="en-AU"/>
            </w:rPr>
          </w:pPr>
          <w:hyperlink w:anchor="_Toc416806088" w:history="1">
            <w:r w:rsidR="00AE1B9E" w:rsidRPr="002F0D73">
              <w:rPr>
                <w:rStyle w:val="Hyperlink"/>
                <w:noProof/>
                <w:lang w:val="en-AU"/>
              </w:rPr>
              <w:t>Option 3: quantity</w:t>
            </w:r>
            <w:r w:rsidR="00AE1B9E">
              <w:rPr>
                <w:noProof/>
                <w:webHidden/>
              </w:rPr>
              <w:tab/>
            </w:r>
            <w:r w:rsidR="00AE1B9E">
              <w:rPr>
                <w:noProof/>
                <w:webHidden/>
              </w:rPr>
              <w:fldChar w:fldCharType="begin"/>
            </w:r>
            <w:r w:rsidR="00AE1B9E">
              <w:rPr>
                <w:noProof/>
                <w:webHidden/>
              </w:rPr>
              <w:instrText xml:space="preserve"> PAGEREF _Toc416806088 \h </w:instrText>
            </w:r>
            <w:r w:rsidR="00AE1B9E">
              <w:rPr>
                <w:noProof/>
                <w:webHidden/>
              </w:rPr>
            </w:r>
            <w:r w:rsidR="00AE1B9E">
              <w:rPr>
                <w:noProof/>
                <w:webHidden/>
              </w:rPr>
              <w:fldChar w:fldCharType="separate"/>
            </w:r>
            <w:r w:rsidR="008B0B16">
              <w:rPr>
                <w:noProof/>
                <w:webHidden/>
              </w:rPr>
              <w:t>28</w:t>
            </w:r>
            <w:r w:rsidR="00AE1B9E">
              <w:rPr>
                <w:noProof/>
                <w:webHidden/>
              </w:rPr>
              <w:fldChar w:fldCharType="end"/>
            </w:r>
          </w:hyperlink>
        </w:p>
        <w:p w14:paraId="3278CBDD" w14:textId="77777777" w:rsidR="00AE1B9E" w:rsidRDefault="00A660B5">
          <w:pPr>
            <w:pStyle w:val="TOC3"/>
            <w:tabs>
              <w:tab w:val="right" w:leader="dot" w:pos="8630"/>
            </w:tabs>
            <w:rPr>
              <w:noProof/>
              <w:lang w:val="en-AU" w:eastAsia="en-AU"/>
            </w:rPr>
          </w:pPr>
          <w:hyperlink w:anchor="_Toc416806089" w:history="1">
            <w:r w:rsidR="00AE1B9E" w:rsidRPr="002F0D73">
              <w:rPr>
                <w:rStyle w:val="Hyperlink"/>
                <w:noProof/>
                <w:lang w:val="en-AU"/>
              </w:rPr>
              <w:t>Option 4: supply quantity</w:t>
            </w:r>
            <w:r w:rsidR="00AE1B9E">
              <w:rPr>
                <w:noProof/>
                <w:webHidden/>
              </w:rPr>
              <w:tab/>
            </w:r>
            <w:r w:rsidR="00AE1B9E">
              <w:rPr>
                <w:noProof/>
                <w:webHidden/>
              </w:rPr>
              <w:fldChar w:fldCharType="begin"/>
            </w:r>
            <w:r w:rsidR="00AE1B9E">
              <w:rPr>
                <w:noProof/>
                <w:webHidden/>
              </w:rPr>
              <w:instrText xml:space="preserve"> PAGEREF _Toc416806089 \h </w:instrText>
            </w:r>
            <w:r w:rsidR="00AE1B9E">
              <w:rPr>
                <w:noProof/>
                <w:webHidden/>
              </w:rPr>
            </w:r>
            <w:r w:rsidR="00AE1B9E">
              <w:rPr>
                <w:noProof/>
                <w:webHidden/>
              </w:rPr>
              <w:fldChar w:fldCharType="separate"/>
            </w:r>
            <w:r w:rsidR="008B0B16">
              <w:rPr>
                <w:noProof/>
                <w:webHidden/>
              </w:rPr>
              <w:t>29</w:t>
            </w:r>
            <w:r w:rsidR="00AE1B9E">
              <w:rPr>
                <w:noProof/>
                <w:webHidden/>
              </w:rPr>
              <w:fldChar w:fldCharType="end"/>
            </w:r>
          </w:hyperlink>
        </w:p>
        <w:p w14:paraId="5F3199C0" w14:textId="77777777" w:rsidR="00AE1B9E" w:rsidRDefault="00A660B5">
          <w:pPr>
            <w:pStyle w:val="TOC3"/>
            <w:tabs>
              <w:tab w:val="right" w:leader="dot" w:pos="8630"/>
            </w:tabs>
            <w:rPr>
              <w:noProof/>
              <w:lang w:val="en-AU" w:eastAsia="en-AU"/>
            </w:rPr>
          </w:pPr>
          <w:hyperlink w:anchor="_Toc416806090" w:history="1">
            <w:r w:rsidR="00AE1B9E" w:rsidRPr="002F0D73">
              <w:rPr>
                <w:rStyle w:val="Hyperlink"/>
                <w:noProof/>
                <w:lang w:val="en-AU"/>
              </w:rPr>
              <w:t>Option 5: qty</w:t>
            </w:r>
            <w:r w:rsidR="00AE1B9E">
              <w:rPr>
                <w:noProof/>
                <w:webHidden/>
              </w:rPr>
              <w:tab/>
            </w:r>
            <w:r w:rsidR="00AE1B9E">
              <w:rPr>
                <w:noProof/>
                <w:webHidden/>
              </w:rPr>
              <w:fldChar w:fldCharType="begin"/>
            </w:r>
            <w:r w:rsidR="00AE1B9E">
              <w:rPr>
                <w:noProof/>
                <w:webHidden/>
              </w:rPr>
              <w:instrText xml:space="preserve"> PAGEREF _Toc416806090 \h </w:instrText>
            </w:r>
            <w:r w:rsidR="00AE1B9E">
              <w:rPr>
                <w:noProof/>
                <w:webHidden/>
              </w:rPr>
            </w:r>
            <w:r w:rsidR="00AE1B9E">
              <w:rPr>
                <w:noProof/>
                <w:webHidden/>
              </w:rPr>
              <w:fldChar w:fldCharType="separate"/>
            </w:r>
            <w:r w:rsidR="008B0B16">
              <w:rPr>
                <w:noProof/>
                <w:webHidden/>
              </w:rPr>
              <w:t>29</w:t>
            </w:r>
            <w:r w:rsidR="00AE1B9E">
              <w:rPr>
                <w:noProof/>
                <w:webHidden/>
              </w:rPr>
              <w:fldChar w:fldCharType="end"/>
            </w:r>
          </w:hyperlink>
        </w:p>
        <w:p w14:paraId="0CE44AFF" w14:textId="77777777" w:rsidR="00AE1B9E" w:rsidRDefault="00A660B5">
          <w:pPr>
            <w:pStyle w:val="TOC2"/>
            <w:tabs>
              <w:tab w:val="right" w:leader="dot" w:pos="8630"/>
            </w:tabs>
            <w:rPr>
              <w:noProof/>
              <w:lang w:val="en-AU" w:eastAsia="en-AU"/>
            </w:rPr>
          </w:pPr>
          <w:hyperlink w:anchor="_Toc416806091" w:history="1">
            <w:r w:rsidR="00AE1B9E" w:rsidRPr="002F0D73">
              <w:rPr>
                <w:rStyle w:val="Hyperlink"/>
                <w:noProof/>
                <w:lang w:val="en-AU"/>
              </w:rPr>
              <w:t>Question 9: What formatting guidelines should be recommended for the display of product names?</w:t>
            </w:r>
            <w:r w:rsidR="00AE1B9E">
              <w:rPr>
                <w:noProof/>
                <w:webHidden/>
              </w:rPr>
              <w:tab/>
            </w:r>
            <w:r w:rsidR="00AE1B9E">
              <w:rPr>
                <w:noProof/>
                <w:webHidden/>
              </w:rPr>
              <w:fldChar w:fldCharType="begin"/>
            </w:r>
            <w:r w:rsidR="00AE1B9E">
              <w:rPr>
                <w:noProof/>
                <w:webHidden/>
              </w:rPr>
              <w:instrText xml:space="preserve"> PAGEREF _Toc416806091 \h </w:instrText>
            </w:r>
            <w:r w:rsidR="00AE1B9E">
              <w:rPr>
                <w:noProof/>
                <w:webHidden/>
              </w:rPr>
            </w:r>
            <w:r w:rsidR="00AE1B9E">
              <w:rPr>
                <w:noProof/>
                <w:webHidden/>
              </w:rPr>
              <w:fldChar w:fldCharType="separate"/>
            </w:r>
            <w:r w:rsidR="008B0B16">
              <w:rPr>
                <w:noProof/>
                <w:webHidden/>
              </w:rPr>
              <w:t>30</w:t>
            </w:r>
            <w:r w:rsidR="00AE1B9E">
              <w:rPr>
                <w:noProof/>
                <w:webHidden/>
              </w:rPr>
              <w:fldChar w:fldCharType="end"/>
            </w:r>
          </w:hyperlink>
        </w:p>
        <w:p w14:paraId="2D1DCFDC" w14:textId="77777777" w:rsidR="00AE1B9E" w:rsidRDefault="00A660B5">
          <w:pPr>
            <w:pStyle w:val="TOC3"/>
            <w:tabs>
              <w:tab w:val="right" w:leader="dot" w:pos="8630"/>
            </w:tabs>
            <w:rPr>
              <w:noProof/>
              <w:lang w:val="en-AU" w:eastAsia="en-AU"/>
            </w:rPr>
          </w:pPr>
          <w:hyperlink w:anchor="_Toc416806092" w:history="1">
            <w:r w:rsidR="00AE1B9E" w:rsidRPr="002F0D73">
              <w:rPr>
                <w:rStyle w:val="Hyperlink"/>
                <w:noProof/>
                <w:lang w:val="en-AU"/>
              </w:rPr>
              <w:t>Background</w:t>
            </w:r>
            <w:r w:rsidR="00AE1B9E">
              <w:rPr>
                <w:noProof/>
                <w:webHidden/>
              </w:rPr>
              <w:tab/>
            </w:r>
            <w:r w:rsidR="00AE1B9E">
              <w:rPr>
                <w:noProof/>
                <w:webHidden/>
              </w:rPr>
              <w:fldChar w:fldCharType="begin"/>
            </w:r>
            <w:r w:rsidR="00AE1B9E">
              <w:rPr>
                <w:noProof/>
                <w:webHidden/>
              </w:rPr>
              <w:instrText xml:space="preserve"> PAGEREF _Toc416806092 \h </w:instrText>
            </w:r>
            <w:r w:rsidR="00AE1B9E">
              <w:rPr>
                <w:noProof/>
                <w:webHidden/>
              </w:rPr>
            </w:r>
            <w:r w:rsidR="00AE1B9E">
              <w:rPr>
                <w:noProof/>
                <w:webHidden/>
              </w:rPr>
              <w:fldChar w:fldCharType="separate"/>
            </w:r>
            <w:r w:rsidR="008B0B16">
              <w:rPr>
                <w:noProof/>
                <w:webHidden/>
              </w:rPr>
              <w:t>30</w:t>
            </w:r>
            <w:r w:rsidR="00AE1B9E">
              <w:rPr>
                <w:noProof/>
                <w:webHidden/>
              </w:rPr>
              <w:fldChar w:fldCharType="end"/>
            </w:r>
          </w:hyperlink>
        </w:p>
        <w:p w14:paraId="6BBBFFBD" w14:textId="77777777" w:rsidR="00AE1B9E" w:rsidRDefault="00A660B5">
          <w:pPr>
            <w:pStyle w:val="TOC3"/>
            <w:tabs>
              <w:tab w:val="right" w:leader="dot" w:pos="8630"/>
            </w:tabs>
            <w:rPr>
              <w:noProof/>
              <w:lang w:val="en-AU" w:eastAsia="en-AU"/>
            </w:rPr>
          </w:pPr>
          <w:hyperlink w:anchor="_Toc416806093" w:history="1">
            <w:r w:rsidR="00AE1B9E" w:rsidRPr="002F0D73">
              <w:rPr>
                <w:rStyle w:val="Hyperlink"/>
                <w:noProof/>
                <w:lang w:val="en-AU"/>
              </w:rPr>
              <w:t xml:space="preserve">Option 1: Active ingredients are bold, lowercase, </w:t>
            </w:r>
            <w:r w:rsidR="00AE1B9E" w:rsidRPr="002F0D73">
              <w:rPr>
                <w:rStyle w:val="Hyperlink"/>
                <w:noProof/>
              </w:rPr>
              <w:t>non-italicised</w:t>
            </w:r>
            <w:r w:rsidR="00AE1B9E" w:rsidRPr="002F0D73">
              <w:rPr>
                <w:rStyle w:val="Hyperlink"/>
                <w:noProof/>
                <w:lang w:val="en-AU"/>
              </w:rPr>
              <w:t>. Brand names are non-bold, lowercase, italics. The first letter of every key word in the brand name is a capital (i.e. title case).</w:t>
            </w:r>
            <w:r w:rsidR="00AE1B9E">
              <w:rPr>
                <w:noProof/>
                <w:webHidden/>
              </w:rPr>
              <w:tab/>
            </w:r>
            <w:r w:rsidR="00AE1B9E">
              <w:rPr>
                <w:noProof/>
                <w:webHidden/>
              </w:rPr>
              <w:fldChar w:fldCharType="begin"/>
            </w:r>
            <w:r w:rsidR="00AE1B9E">
              <w:rPr>
                <w:noProof/>
                <w:webHidden/>
              </w:rPr>
              <w:instrText xml:space="preserve"> PAGEREF _Toc416806093 \h </w:instrText>
            </w:r>
            <w:r w:rsidR="00AE1B9E">
              <w:rPr>
                <w:noProof/>
                <w:webHidden/>
              </w:rPr>
            </w:r>
            <w:r w:rsidR="00AE1B9E">
              <w:rPr>
                <w:noProof/>
                <w:webHidden/>
              </w:rPr>
              <w:fldChar w:fldCharType="separate"/>
            </w:r>
            <w:r w:rsidR="008B0B16">
              <w:rPr>
                <w:noProof/>
                <w:webHidden/>
              </w:rPr>
              <w:t>30</w:t>
            </w:r>
            <w:r w:rsidR="00AE1B9E">
              <w:rPr>
                <w:noProof/>
                <w:webHidden/>
              </w:rPr>
              <w:fldChar w:fldCharType="end"/>
            </w:r>
          </w:hyperlink>
        </w:p>
        <w:p w14:paraId="264EE72E" w14:textId="77777777" w:rsidR="00AE1B9E" w:rsidRDefault="00A660B5">
          <w:pPr>
            <w:pStyle w:val="TOC3"/>
            <w:tabs>
              <w:tab w:val="right" w:leader="dot" w:pos="8630"/>
            </w:tabs>
            <w:rPr>
              <w:noProof/>
              <w:lang w:val="en-AU" w:eastAsia="en-AU"/>
            </w:rPr>
          </w:pPr>
          <w:hyperlink w:anchor="_Toc416806094" w:history="1">
            <w:r w:rsidR="00AE1B9E" w:rsidRPr="002F0D73">
              <w:rPr>
                <w:rStyle w:val="Hyperlink"/>
                <w:noProof/>
                <w:lang w:val="en-AU"/>
              </w:rPr>
              <w:t xml:space="preserve">Option 2: Active ingredients are bold, lowercase, </w:t>
            </w:r>
            <w:r w:rsidR="00AE1B9E" w:rsidRPr="002F0D73">
              <w:rPr>
                <w:rStyle w:val="Hyperlink"/>
                <w:noProof/>
              </w:rPr>
              <w:t>non-italicised</w:t>
            </w:r>
            <w:r w:rsidR="00AE1B9E" w:rsidRPr="002F0D73">
              <w:rPr>
                <w:rStyle w:val="Hyperlink"/>
                <w:noProof/>
                <w:lang w:val="en-AU"/>
              </w:rPr>
              <w:t xml:space="preserve">. Brand names are non-bold, uppercase, </w:t>
            </w:r>
            <w:r w:rsidR="00AE1B9E" w:rsidRPr="002F0D73">
              <w:rPr>
                <w:rStyle w:val="Hyperlink"/>
                <w:noProof/>
              </w:rPr>
              <w:t>non-italicised</w:t>
            </w:r>
            <w:r w:rsidR="00AE1B9E" w:rsidRPr="002F0D73">
              <w:rPr>
                <w:rStyle w:val="Hyperlink"/>
                <w:noProof/>
                <w:lang w:val="en-AU"/>
              </w:rPr>
              <w:t>.</w:t>
            </w:r>
            <w:r w:rsidR="00AE1B9E">
              <w:rPr>
                <w:noProof/>
                <w:webHidden/>
              </w:rPr>
              <w:tab/>
            </w:r>
            <w:r w:rsidR="00AE1B9E">
              <w:rPr>
                <w:noProof/>
                <w:webHidden/>
              </w:rPr>
              <w:fldChar w:fldCharType="begin"/>
            </w:r>
            <w:r w:rsidR="00AE1B9E">
              <w:rPr>
                <w:noProof/>
                <w:webHidden/>
              </w:rPr>
              <w:instrText xml:space="preserve"> PAGEREF _Toc416806094 \h </w:instrText>
            </w:r>
            <w:r w:rsidR="00AE1B9E">
              <w:rPr>
                <w:noProof/>
                <w:webHidden/>
              </w:rPr>
            </w:r>
            <w:r w:rsidR="00AE1B9E">
              <w:rPr>
                <w:noProof/>
                <w:webHidden/>
              </w:rPr>
              <w:fldChar w:fldCharType="separate"/>
            </w:r>
            <w:r w:rsidR="008B0B16">
              <w:rPr>
                <w:noProof/>
                <w:webHidden/>
              </w:rPr>
              <w:t>30</w:t>
            </w:r>
            <w:r w:rsidR="00AE1B9E">
              <w:rPr>
                <w:noProof/>
                <w:webHidden/>
              </w:rPr>
              <w:fldChar w:fldCharType="end"/>
            </w:r>
          </w:hyperlink>
        </w:p>
        <w:p w14:paraId="3C078A61" w14:textId="77777777" w:rsidR="00AE1B9E" w:rsidRDefault="00A660B5">
          <w:pPr>
            <w:pStyle w:val="TOC3"/>
            <w:tabs>
              <w:tab w:val="right" w:leader="dot" w:pos="8630"/>
            </w:tabs>
            <w:rPr>
              <w:noProof/>
              <w:lang w:val="en-AU" w:eastAsia="en-AU"/>
            </w:rPr>
          </w:pPr>
          <w:hyperlink w:anchor="_Toc416806095" w:history="1">
            <w:r w:rsidR="00AE1B9E" w:rsidRPr="002F0D73">
              <w:rPr>
                <w:rStyle w:val="Hyperlink"/>
                <w:noProof/>
                <w:lang w:val="en-AU"/>
              </w:rPr>
              <w:t xml:space="preserve">Option 3: Active ingredients are bold, uppercase, </w:t>
            </w:r>
            <w:r w:rsidR="00AE1B9E" w:rsidRPr="002F0D73">
              <w:rPr>
                <w:rStyle w:val="Hyperlink"/>
                <w:noProof/>
              </w:rPr>
              <w:t>non-italicised</w:t>
            </w:r>
            <w:r w:rsidR="00AE1B9E" w:rsidRPr="002F0D73">
              <w:rPr>
                <w:rStyle w:val="Hyperlink"/>
                <w:noProof/>
                <w:lang w:val="en-AU"/>
              </w:rPr>
              <w:t xml:space="preserve">. Brand names are non-bold, lowercase, </w:t>
            </w:r>
            <w:r w:rsidR="00AE1B9E" w:rsidRPr="002F0D73">
              <w:rPr>
                <w:rStyle w:val="Hyperlink"/>
                <w:noProof/>
              </w:rPr>
              <w:t>non-italicised</w:t>
            </w:r>
            <w:r w:rsidR="00AE1B9E" w:rsidRPr="002F0D73">
              <w:rPr>
                <w:rStyle w:val="Hyperlink"/>
                <w:noProof/>
                <w:lang w:val="en-AU"/>
              </w:rPr>
              <w:t>. The first letter of every key word in the brand name is a capital (i.e. title case).</w:t>
            </w:r>
            <w:r w:rsidR="00AE1B9E">
              <w:rPr>
                <w:noProof/>
                <w:webHidden/>
              </w:rPr>
              <w:tab/>
            </w:r>
            <w:r w:rsidR="00AE1B9E">
              <w:rPr>
                <w:noProof/>
                <w:webHidden/>
              </w:rPr>
              <w:fldChar w:fldCharType="begin"/>
            </w:r>
            <w:r w:rsidR="00AE1B9E">
              <w:rPr>
                <w:noProof/>
                <w:webHidden/>
              </w:rPr>
              <w:instrText xml:space="preserve"> PAGEREF _Toc416806095 \h </w:instrText>
            </w:r>
            <w:r w:rsidR="00AE1B9E">
              <w:rPr>
                <w:noProof/>
                <w:webHidden/>
              </w:rPr>
            </w:r>
            <w:r w:rsidR="00AE1B9E">
              <w:rPr>
                <w:noProof/>
                <w:webHidden/>
              </w:rPr>
              <w:fldChar w:fldCharType="separate"/>
            </w:r>
            <w:r w:rsidR="008B0B16">
              <w:rPr>
                <w:noProof/>
                <w:webHidden/>
              </w:rPr>
              <w:t>31</w:t>
            </w:r>
            <w:r w:rsidR="00AE1B9E">
              <w:rPr>
                <w:noProof/>
                <w:webHidden/>
              </w:rPr>
              <w:fldChar w:fldCharType="end"/>
            </w:r>
          </w:hyperlink>
        </w:p>
        <w:p w14:paraId="08548DB3" w14:textId="77777777" w:rsidR="00AE1B9E" w:rsidRDefault="00A660B5">
          <w:pPr>
            <w:pStyle w:val="TOC3"/>
            <w:tabs>
              <w:tab w:val="right" w:leader="dot" w:pos="8630"/>
            </w:tabs>
            <w:rPr>
              <w:noProof/>
              <w:lang w:val="en-AU" w:eastAsia="en-AU"/>
            </w:rPr>
          </w:pPr>
          <w:hyperlink w:anchor="_Toc416806096" w:history="1">
            <w:r w:rsidR="00AE1B9E" w:rsidRPr="002F0D73">
              <w:rPr>
                <w:rStyle w:val="Hyperlink"/>
                <w:noProof/>
                <w:lang w:val="en-AU"/>
              </w:rPr>
              <w:t xml:space="preserve">Option 4: Active ingredients are non-bold, italics, lowercase. Brand names are uppercase, non-bold, </w:t>
            </w:r>
            <w:r w:rsidR="00AE1B9E" w:rsidRPr="002F0D73">
              <w:rPr>
                <w:rStyle w:val="Hyperlink"/>
                <w:noProof/>
              </w:rPr>
              <w:t>non-italicised</w:t>
            </w:r>
            <w:r w:rsidR="00AE1B9E" w:rsidRPr="002F0D73">
              <w:rPr>
                <w:rStyle w:val="Hyperlink"/>
                <w:noProof/>
                <w:lang w:val="en-AU"/>
              </w:rPr>
              <w:t>.</w:t>
            </w:r>
            <w:r w:rsidR="00AE1B9E">
              <w:rPr>
                <w:noProof/>
                <w:webHidden/>
              </w:rPr>
              <w:tab/>
            </w:r>
            <w:r w:rsidR="00AE1B9E">
              <w:rPr>
                <w:noProof/>
                <w:webHidden/>
              </w:rPr>
              <w:fldChar w:fldCharType="begin"/>
            </w:r>
            <w:r w:rsidR="00AE1B9E">
              <w:rPr>
                <w:noProof/>
                <w:webHidden/>
              </w:rPr>
              <w:instrText xml:space="preserve"> PAGEREF _Toc416806096 \h </w:instrText>
            </w:r>
            <w:r w:rsidR="00AE1B9E">
              <w:rPr>
                <w:noProof/>
                <w:webHidden/>
              </w:rPr>
            </w:r>
            <w:r w:rsidR="00AE1B9E">
              <w:rPr>
                <w:noProof/>
                <w:webHidden/>
              </w:rPr>
              <w:fldChar w:fldCharType="separate"/>
            </w:r>
            <w:r w:rsidR="008B0B16">
              <w:rPr>
                <w:noProof/>
                <w:webHidden/>
              </w:rPr>
              <w:t>31</w:t>
            </w:r>
            <w:r w:rsidR="00AE1B9E">
              <w:rPr>
                <w:noProof/>
                <w:webHidden/>
              </w:rPr>
              <w:fldChar w:fldCharType="end"/>
            </w:r>
          </w:hyperlink>
        </w:p>
        <w:p w14:paraId="2ECCB311" w14:textId="77777777" w:rsidR="00AE1B9E" w:rsidRDefault="00A660B5">
          <w:pPr>
            <w:pStyle w:val="TOC3"/>
            <w:tabs>
              <w:tab w:val="right" w:leader="dot" w:pos="8630"/>
            </w:tabs>
            <w:rPr>
              <w:noProof/>
              <w:lang w:val="en-AU" w:eastAsia="en-AU"/>
            </w:rPr>
          </w:pPr>
          <w:hyperlink w:anchor="_Toc416806097" w:history="1">
            <w:r w:rsidR="00AE1B9E" w:rsidRPr="002F0D73">
              <w:rPr>
                <w:rStyle w:val="Hyperlink"/>
                <w:noProof/>
                <w:lang w:val="en-AU"/>
              </w:rPr>
              <w:t xml:space="preserve">Option 5: Active ingredients are bold, lowercase, italics. Brand names are non-bold, </w:t>
            </w:r>
            <w:r w:rsidR="00AE1B9E" w:rsidRPr="002F0D73">
              <w:rPr>
                <w:rStyle w:val="Hyperlink"/>
                <w:noProof/>
              </w:rPr>
              <w:t>non-italicised</w:t>
            </w:r>
            <w:r w:rsidR="00AE1B9E" w:rsidRPr="002F0D73">
              <w:rPr>
                <w:rStyle w:val="Hyperlink"/>
                <w:noProof/>
                <w:lang w:val="en-AU"/>
              </w:rPr>
              <w:t>, lowercase. The first letter of every key word in the brand name is a capital (i.e. title case).</w:t>
            </w:r>
            <w:r w:rsidR="00AE1B9E">
              <w:rPr>
                <w:noProof/>
                <w:webHidden/>
              </w:rPr>
              <w:tab/>
            </w:r>
            <w:r w:rsidR="00AE1B9E">
              <w:rPr>
                <w:noProof/>
                <w:webHidden/>
              </w:rPr>
              <w:fldChar w:fldCharType="begin"/>
            </w:r>
            <w:r w:rsidR="00AE1B9E">
              <w:rPr>
                <w:noProof/>
                <w:webHidden/>
              </w:rPr>
              <w:instrText xml:space="preserve"> PAGEREF _Toc416806097 \h </w:instrText>
            </w:r>
            <w:r w:rsidR="00AE1B9E">
              <w:rPr>
                <w:noProof/>
                <w:webHidden/>
              </w:rPr>
            </w:r>
            <w:r w:rsidR="00AE1B9E">
              <w:rPr>
                <w:noProof/>
                <w:webHidden/>
              </w:rPr>
              <w:fldChar w:fldCharType="separate"/>
            </w:r>
            <w:r w:rsidR="008B0B16">
              <w:rPr>
                <w:noProof/>
                <w:webHidden/>
              </w:rPr>
              <w:t>31</w:t>
            </w:r>
            <w:r w:rsidR="00AE1B9E">
              <w:rPr>
                <w:noProof/>
                <w:webHidden/>
              </w:rPr>
              <w:fldChar w:fldCharType="end"/>
            </w:r>
          </w:hyperlink>
        </w:p>
        <w:p w14:paraId="7DFE5F00" w14:textId="77777777" w:rsidR="00AE1B9E" w:rsidRDefault="00A660B5">
          <w:pPr>
            <w:pStyle w:val="TOC3"/>
            <w:tabs>
              <w:tab w:val="right" w:leader="dot" w:pos="8630"/>
            </w:tabs>
            <w:rPr>
              <w:noProof/>
              <w:lang w:val="en-AU" w:eastAsia="en-AU"/>
            </w:rPr>
          </w:pPr>
          <w:hyperlink w:anchor="_Toc416806098" w:history="1">
            <w:r w:rsidR="00AE1B9E" w:rsidRPr="002F0D73">
              <w:rPr>
                <w:rStyle w:val="Hyperlink"/>
                <w:noProof/>
                <w:lang w:val="en-AU"/>
              </w:rPr>
              <w:t xml:space="preserve">Option 6: Active ingredients are bold, lowercase, </w:t>
            </w:r>
            <w:r w:rsidR="00AE1B9E" w:rsidRPr="002F0D73">
              <w:rPr>
                <w:rStyle w:val="Hyperlink"/>
                <w:noProof/>
              </w:rPr>
              <w:t>italicised</w:t>
            </w:r>
            <w:r w:rsidR="00AE1B9E" w:rsidRPr="002F0D73">
              <w:rPr>
                <w:rStyle w:val="Hyperlink"/>
                <w:noProof/>
                <w:lang w:val="en-AU"/>
              </w:rPr>
              <w:t xml:space="preserve">. Brand names are non-bold, lowercase, </w:t>
            </w:r>
            <w:r w:rsidR="00AE1B9E" w:rsidRPr="002F0D73">
              <w:rPr>
                <w:rStyle w:val="Hyperlink"/>
                <w:noProof/>
              </w:rPr>
              <w:t>non-italicised</w:t>
            </w:r>
            <w:r w:rsidR="00AE1B9E" w:rsidRPr="002F0D73">
              <w:rPr>
                <w:rStyle w:val="Hyperlink"/>
                <w:noProof/>
                <w:lang w:val="en-AU"/>
              </w:rPr>
              <w:t>. Only the first letter of the first word in the brand name is a capital.</w:t>
            </w:r>
            <w:r w:rsidR="00AE1B9E">
              <w:rPr>
                <w:noProof/>
                <w:webHidden/>
              </w:rPr>
              <w:tab/>
            </w:r>
            <w:r w:rsidR="00AE1B9E">
              <w:rPr>
                <w:noProof/>
                <w:webHidden/>
              </w:rPr>
              <w:fldChar w:fldCharType="begin"/>
            </w:r>
            <w:r w:rsidR="00AE1B9E">
              <w:rPr>
                <w:noProof/>
                <w:webHidden/>
              </w:rPr>
              <w:instrText xml:space="preserve"> PAGEREF _Toc416806098 \h </w:instrText>
            </w:r>
            <w:r w:rsidR="00AE1B9E">
              <w:rPr>
                <w:noProof/>
                <w:webHidden/>
              </w:rPr>
            </w:r>
            <w:r w:rsidR="00AE1B9E">
              <w:rPr>
                <w:noProof/>
                <w:webHidden/>
              </w:rPr>
              <w:fldChar w:fldCharType="separate"/>
            </w:r>
            <w:r w:rsidR="008B0B16">
              <w:rPr>
                <w:noProof/>
                <w:webHidden/>
              </w:rPr>
              <w:t>31</w:t>
            </w:r>
            <w:r w:rsidR="00AE1B9E">
              <w:rPr>
                <w:noProof/>
                <w:webHidden/>
              </w:rPr>
              <w:fldChar w:fldCharType="end"/>
            </w:r>
          </w:hyperlink>
        </w:p>
        <w:p w14:paraId="228F7C50" w14:textId="77777777" w:rsidR="00AE1B9E" w:rsidRDefault="00A660B5">
          <w:pPr>
            <w:pStyle w:val="TOC2"/>
            <w:tabs>
              <w:tab w:val="right" w:leader="dot" w:pos="8630"/>
            </w:tabs>
            <w:rPr>
              <w:noProof/>
              <w:lang w:val="en-AU" w:eastAsia="en-AU"/>
            </w:rPr>
          </w:pPr>
          <w:hyperlink w:anchor="_Toc416806099" w:history="1">
            <w:r w:rsidR="00AE1B9E" w:rsidRPr="002F0D73">
              <w:rPr>
                <w:rStyle w:val="Hyperlink"/>
                <w:noProof/>
                <w:lang w:val="en-AU"/>
              </w:rPr>
              <w:t>Question 10: What formatting guidelines should be recommended for the display of prescription elements other than product name?</w:t>
            </w:r>
            <w:r w:rsidR="00AE1B9E">
              <w:rPr>
                <w:noProof/>
                <w:webHidden/>
              </w:rPr>
              <w:tab/>
            </w:r>
            <w:r w:rsidR="00AE1B9E">
              <w:rPr>
                <w:noProof/>
                <w:webHidden/>
              </w:rPr>
              <w:fldChar w:fldCharType="begin"/>
            </w:r>
            <w:r w:rsidR="00AE1B9E">
              <w:rPr>
                <w:noProof/>
                <w:webHidden/>
              </w:rPr>
              <w:instrText xml:space="preserve"> PAGEREF _Toc416806099 \h </w:instrText>
            </w:r>
            <w:r w:rsidR="00AE1B9E">
              <w:rPr>
                <w:noProof/>
                <w:webHidden/>
              </w:rPr>
            </w:r>
            <w:r w:rsidR="00AE1B9E">
              <w:rPr>
                <w:noProof/>
                <w:webHidden/>
              </w:rPr>
              <w:fldChar w:fldCharType="separate"/>
            </w:r>
            <w:r w:rsidR="008B0B16">
              <w:rPr>
                <w:noProof/>
                <w:webHidden/>
              </w:rPr>
              <w:t>32</w:t>
            </w:r>
            <w:r w:rsidR="00AE1B9E">
              <w:rPr>
                <w:noProof/>
                <w:webHidden/>
              </w:rPr>
              <w:fldChar w:fldCharType="end"/>
            </w:r>
          </w:hyperlink>
        </w:p>
        <w:p w14:paraId="75A0BF88" w14:textId="77777777" w:rsidR="00AE1B9E" w:rsidRDefault="00A660B5">
          <w:pPr>
            <w:pStyle w:val="TOC3"/>
            <w:tabs>
              <w:tab w:val="right" w:leader="dot" w:pos="8630"/>
            </w:tabs>
            <w:rPr>
              <w:noProof/>
              <w:lang w:val="en-AU" w:eastAsia="en-AU"/>
            </w:rPr>
          </w:pPr>
          <w:hyperlink w:anchor="_Toc416806100" w:history="1">
            <w:r w:rsidR="00AE1B9E" w:rsidRPr="002F0D73">
              <w:rPr>
                <w:rStyle w:val="Hyperlink"/>
                <w:noProof/>
                <w:lang w:val="en-AU"/>
              </w:rPr>
              <w:t>Background</w:t>
            </w:r>
            <w:r w:rsidR="00AE1B9E">
              <w:rPr>
                <w:noProof/>
                <w:webHidden/>
              </w:rPr>
              <w:tab/>
            </w:r>
            <w:r w:rsidR="00AE1B9E">
              <w:rPr>
                <w:noProof/>
                <w:webHidden/>
              </w:rPr>
              <w:fldChar w:fldCharType="begin"/>
            </w:r>
            <w:r w:rsidR="00AE1B9E">
              <w:rPr>
                <w:noProof/>
                <w:webHidden/>
              </w:rPr>
              <w:instrText xml:space="preserve"> PAGEREF _Toc416806100 \h </w:instrText>
            </w:r>
            <w:r w:rsidR="00AE1B9E">
              <w:rPr>
                <w:noProof/>
                <w:webHidden/>
              </w:rPr>
            </w:r>
            <w:r w:rsidR="00AE1B9E">
              <w:rPr>
                <w:noProof/>
                <w:webHidden/>
              </w:rPr>
              <w:fldChar w:fldCharType="separate"/>
            </w:r>
            <w:r w:rsidR="008B0B16">
              <w:rPr>
                <w:noProof/>
                <w:webHidden/>
              </w:rPr>
              <w:t>32</w:t>
            </w:r>
            <w:r w:rsidR="00AE1B9E">
              <w:rPr>
                <w:noProof/>
                <w:webHidden/>
              </w:rPr>
              <w:fldChar w:fldCharType="end"/>
            </w:r>
          </w:hyperlink>
        </w:p>
        <w:p w14:paraId="32E0C6A2" w14:textId="77777777" w:rsidR="00AE1B9E" w:rsidRDefault="00A660B5">
          <w:pPr>
            <w:pStyle w:val="TOC3"/>
            <w:tabs>
              <w:tab w:val="right" w:leader="dot" w:pos="8630"/>
            </w:tabs>
            <w:rPr>
              <w:noProof/>
              <w:lang w:val="en-AU" w:eastAsia="en-AU"/>
            </w:rPr>
          </w:pPr>
          <w:hyperlink w:anchor="_Toc416806101" w:history="1">
            <w:r w:rsidR="00AE1B9E" w:rsidRPr="002F0D73">
              <w:rPr>
                <w:rStyle w:val="Hyperlink"/>
                <w:noProof/>
                <w:lang w:val="en-AU"/>
              </w:rPr>
              <w:t>Option 1: Dose value is bold; supply value is regular, non-bold</w:t>
            </w:r>
            <w:r w:rsidR="00AE1B9E">
              <w:rPr>
                <w:noProof/>
                <w:webHidden/>
              </w:rPr>
              <w:tab/>
            </w:r>
            <w:r w:rsidR="00AE1B9E">
              <w:rPr>
                <w:noProof/>
                <w:webHidden/>
              </w:rPr>
              <w:fldChar w:fldCharType="begin"/>
            </w:r>
            <w:r w:rsidR="00AE1B9E">
              <w:rPr>
                <w:noProof/>
                <w:webHidden/>
              </w:rPr>
              <w:instrText xml:space="preserve"> PAGEREF _Toc416806101 \h </w:instrText>
            </w:r>
            <w:r w:rsidR="00AE1B9E">
              <w:rPr>
                <w:noProof/>
                <w:webHidden/>
              </w:rPr>
            </w:r>
            <w:r w:rsidR="00AE1B9E">
              <w:rPr>
                <w:noProof/>
                <w:webHidden/>
              </w:rPr>
              <w:fldChar w:fldCharType="separate"/>
            </w:r>
            <w:r w:rsidR="008B0B16">
              <w:rPr>
                <w:noProof/>
                <w:webHidden/>
              </w:rPr>
              <w:t>32</w:t>
            </w:r>
            <w:r w:rsidR="00AE1B9E">
              <w:rPr>
                <w:noProof/>
                <w:webHidden/>
              </w:rPr>
              <w:fldChar w:fldCharType="end"/>
            </w:r>
          </w:hyperlink>
        </w:p>
        <w:p w14:paraId="74310300" w14:textId="77777777" w:rsidR="00AE1B9E" w:rsidRDefault="00A660B5">
          <w:pPr>
            <w:pStyle w:val="TOC3"/>
            <w:tabs>
              <w:tab w:val="right" w:leader="dot" w:pos="8630"/>
            </w:tabs>
            <w:rPr>
              <w:noProof/>
              <w:lang w:val="en-AU" w:eastAsia="en-AU"/>
            </w:rPr>
          </w:pPr>
          <w:hyperlink w:anchor="_Toc416806102" w:history="1">
            <w:r w:rsidR="00AE1B9E" w:rsidRPr="002F0D73">
              <w:rPr>
                <w:rStyle w:val="Hyperlink"/>
                <w:noProof/>
                <w:lang w:val="en-AU"/>
              </w:rPr>
              <w:t>Option 2: Dose and supply values are bold</w:t>
            </w:r>
            <w:r w:rsidR="00AE1B9E">
              <w:rPr>
                <w:noProof/>
                <w:webHidden/>
              </w:rPr>
              <w:tab/>
            </w:r>
            <w:r w:rsidR="00AE1B9E">
              <w:rPr>
                <w:noProof/>
                <w:webHidden/>
              </w:rPr>
              <w:fldChar w:fldCharType="begin"/>
            </w:r>
            <w:r w:rsidR="00AE1B9E">
              <w:rPr>
                <w:noProof/>
                <w:webHidden/>
              </w:rPr>
              <w:instrText xml:space="preserve"> PAGEREF _Toc416806102 \h </w:instrText>
            </w:r>
            <w:r w:rsidR="00AE1B9E">
              <w:rPr>
                <w:noProof/>
                <w:webHidden/>
              </w:rPr>
            </w:r>
            <w:r w:rsidR="00AE1B9E">
              <w:rPr>
                <w:noProof/>
                <w:webHidden/>
              </w:rPr>
              <w:fldChar w:fldCharType="separate"/>
            </w:r>
            <w:r w:rsidR="008B0B16">
              <w:rPr>
                <w:noProof/>
                <w:webHidden/>
              </w:rPr>
              <w:t>32</w:t>
            </w:r>
            <w:r w:rsidR="00AE1B9E">
              <w:rPr>
                <w:noProof/>
                <w:webHidden/>
              </w:rPr>
              <w:fldChar w:fldCharType="end"/>
            </w:r>
          </w:hyperlink>
        </w:p>
        <w:p w14:paraId="174D0226" w14:textId="77777777" w:rsidR="00AE1B9E" w:rsidRDefault="00A660B5">
          <w:pPr>
            <w:pStyle w:val="TOC3"/>
            <w:tabs>
              <w:tab w:val="right" w:leader="dot" w:pos="8630"/>
            </w:tabs>
            <w:rPr>
              <w:noProof/>
              <w:lang w:val="en-AU" w:eastAsia="en-AU"/>
            </w:rPr>
          </w:pPr>
          <w:hyperlink w:anchor="_Toc416806103" w:history="1">
            <w:r w:rsidR="00AE1B9E" w:rsidRPr="002F0D73">
              <w:rPr>
                <w:rStyle w:val="Hyperlink"/>
                <w:noProof/>
                <w:lang w:val="en-AU"/>
              </w:rPr>
              <w:t>Option 3: Dose value is bold and italics; supply value is regular, non-bold</w:t>
            </w:r>
            <w:r w:rsidR="00AE1B9E">
              <w:rPr>
                <w:noProof/>
                <w:webHidden/>
              </w:rPr>
              <w:tab/>
            </w:r>
            <w:r w:rsidR="00AE1B9E">
              <w:rPr>
                <w:noProof/>
                <w:webHidden/>
              </w:rPr>
              <w:fldChar w:fldCharType="begin"/>
            </w:r>
            <w:r w:rsidR="00AE1B9E">
              <w:rPr>
                <w:noProof/>
                <w:webHidden/>
              </w:rPr>
              <w:instrText xml:space="preserve"> PAGEREF _Toc416806103 \h </w:instrText>
            </w:r>
            <w:r w:rsidR="00AE1B9E">
              <w:rPr>
                <w:noProof/>
                <w:webHidden/>
              </w:rPr>
            </w:r>
            <w:r w:rsidR="00AE1B9E">
              <w:rPr>
                <w:noProof/>
                <w:webHidden/>
              </w:rPr>
              <w:fldChar w:fldCharType="separate"/>
            </w:r>
            <w:r w:rsidR="008B0B16">
              <w:rPr>
                <w:noProof/>
                <w:webHidden/>
              </w:rPr>
              <w:t>32</w:t>
            </w:r>
            <w:r w:rsidR="00AE1B9E">
              <w:rPr>
                <w:noProof/>
                <w:webHidden/>
              </w:rPr>
              <w:fldChar w:fldCharType="end"/>
            </w:r>
          </w:hyperlink>
        </w:p>
        <w:p w14:paraId="00583C0F" w14:textId="77777777" w:rsidR="00AE1B9E" w:rsidRDefault="00A660B5">
          <w:pPr>
            <w:pStyle w:val="TOC3"/>
            <w:tabs>
              <w:tab w:val="right" w:leader="dot" w:pos="8630"/>
            </w:tabs>
            <w:rPr>
              <w:noProof/>
              <w:lang w:val="en-AU" w:eastAsia="en-AU"/>
            </w:rPr>
          </w:pPr>
          <w:hyperlink w:anchor="_Toc416806104" w:history="1">
            <w:r w:rsidR="00AE1B9E" w:rsidRPr="002F0D73">
              <w:rPr>
                <w:rStyle w:val="Hyperlink"/>
                <w:noProof/>
                <w:lang w:val="en-AU"/>
              </w:rPr>
              <w:t>Option 4: Typical current practice: all non-drug name elements are regular, lowercase</w:t>
            </w:r>
            <w:r w:rsidR="00AE1B9E">
              <w:rPr>
                <w:noProof/>
                <w:webHidden/>
              </w:rPr>
              <w:tab/>
            </w:r>
            <w:r w:rsidR="00AE1B9E">
              <w:rPr>
                <w:noProof/>
                <w:webHidden/>
              </w:rPr>
              <w:fldChar w:fldCharType="begin"/>
            </w:r>
            <w:r w:rsidR="00AE1B9E">
              <w:rPr>
                <w:noProof/>
                <w:webHidden/>
              </w:rPr>
              <w:instrText xml:space="preserve"> PAGEREF _Toc416806104 \h </w:instrText>
            </w:r>
            <w:r w:rsidR="00AE1B9E">
              <w:rPr>
                <w:noProof/>
                <w:webHidden/>
              </w:rPr>
            </w:r>
            <w:r w:rsidR="00AE1B9E">
              <w:rPr>
                <w:noProof/>
                <w:webHidden/>
              </w:rPr>
              <w:fldChar w:fldCharType="separate"/>
            </w:r>
            <w:r w:rsidR="008B0B16">
              <w:rPr>
                <w:noProof/>
                <w:webHidden/>
              </w:rPr>
              <w:t>32</w:t>
            </w:r>
            <w:r w:rsidR="00AE1B9E">
              <w:rPr>
                <w:noProof/>
                <w:webHidden/>
              </w:rPr>
              <w:fldChar w:fldCharType="end"/>
            </w:r>
          </w:hyperlink>
        </w:p>
        <w:p w14:paraId="5404AD2B" w14:textId="77777777" w:rsidR="00AE1B9E" w:rsidRDefault="00A660B5">
          <w:pPr>
            <w:pStyle w:val="TOC2"/>
            <w:tabs>
              <w:tab w:val="right" w:leader="dot" w:pos="8630"/>
            </w:tabs>
            <w:rPr>
              <w:noProof/>
              <w:lang w:val="en-AU" w:eastAsia="en-AU"/>
            </w:rPr>
          </w:pPr>
          <w:hyperlink w:anchor="_Toc416806105" w:history="1">
            <w:r w:rsidR="00AE1B9E" w:rsidRPr="002F0D73">
              <w:rPr>
                <w:rStyle w:val="Hyperlink"/>
                <w:noProof/>
                <w:lang w:val="en-AU"/>
              </w:rPr>
              <w:t>Question 11: What human factors recommendations should be provided regarding the order in which the elements in a prescription should be presented on a computer display?</w:t>
            </w:r>
            <w:r w:rsidR="00AE1B9E">
              <w:rPr>
                <w:noProof/>
                <w:webHidden/>
              </w:rPr>
              <w:tab/>
            </w:r>
            <w:r w:rsidR="00AE1B9E">
              <w:rPr>
                <w:noProof/>
                <w:webHidden/>
              </w:rPr>
              <w:fldChar w:fldCharType="begin"/>
            </w:r>
            <w:r w:rsidR="00AE1B9E">
              <w:rPr>
                <w:noProof/>
                <w:webHidden/>
              </w:rPr>
              <w:instrText xml:space="preserve"> PAGEREF _Toc416806105 \h </w:instrText>
            </w:r>
            <w:r w:rsidR="00AE1B9E">
              <w:rPr>
                <w:noProof/>
                <w:webHidden/>
              </w:rPr>
            </w:r>
            <w:r w:rsidR="00AE1B9E">
              <w:rPr>
                <w:noProof/>
                <w:webHidden/>
              </w:rPr>
              <w:fldChar w:fldCharType="separate"/>
            </w:r>
            <w:r w:rsidR="008B0B16">
              <w:rPr>
                <w:noProof/>
                <w:webHidden/>
              </w:rPr>
              <w:t>34</w:t>
            </w:r>
            <w:r w:rsidR="00AE1B9E">
              <w:rPr>
                <w:noProof/>
                <w:webHidden/>
              </w:rPr>
              <w:fldChar w:fldCharType="end"/>
            </w:r>
          </w:hyperlink>
        </w:p>
        <w:p w14:paraId="52741A6C" w14:textId="77777777" w:rsidR="00AE1B9E" w:rsidRDefault="00A660B5">
          <w:pPr>
            <w:pStyle w:val="TOC3"/>
            <w:tabs>
              <w:tab w:val="right" w:leader="dot" w:pos="8630"/>
            </w:tabs>
            <w:rPr>
              <w:noProof/>
              <w:lang w:val="en-AU" w:eastAsia="en-AU"/>
            </w:rPr>
          </w:pPr>
          <w:hyperlink w:anchor="_Toc416806106" w:history="1">
            <w:r w:rsidR="00AE1B9E" w:rsidRPr="002F0D73">
              <w:rPr>
                <w:rStyle w:val="Hyperlink"/>
                <w:noProof/>
                <w:lang w:val="en-AU"/>
              </w:rPr>
              <w:t>Background</w:t>
            </w:r>
            <w:r w:rsidR="00AE1B9E">
              <w:rPr>
                <w:noProof/>
                <w:webHidden/>
              </w:rPr>
              <w:tab/>
            </w:r>
            <w:r w:rsidR="00AE1B9E">
              <w:rPr>
                <w:noProof/>
                <w:webHidden/>
              </w:rPr>
              <w:fldChar w:fldCharType="begin"/>
            </w:r>
            <w:r w:rsidR="00AE1B9E">
              <w:rPr>
                <w:noProof/>
                <w:webHidden/>
              </w:rPr>
              <w:instrText xml:space="preserve"> PAGEREF _Toc416806106 \h </w:instrText>
            </w:r>
            <w:r w:rsidR="00AE1B9E">
              <w:rPr>
                <w:noProof/>
                <w:webHidden/>
              </w:rPr>
            </w:r>
            <w:r w:rsidR="00AE1B9E">
              <w:rPr>
                <w:noProof/>
                <w:webHidden/>
              </w:rPr>
              <w:fldChar w:fldCharType="separate"/>
            </w:r>
            <w:r w:rsidR="008B0B16">
              <w:rPr>
                <w:noProof/>
                <w:webHidden/>
              </w:rPr>
              <w:t>34</w:t>
            </w:r>
            <w:r w:rsidR="00AE1B9E">
              <w:rPr>
                <w:noProof/>
                <w:webHidden/>
              </w:rPr>
              <w:fldChar w:fldCharType="end"/>
            </w:r>
          </w:hyperlink>
        </w:p>
        <w:p w14:paraId="4B267441" w14:textId="77777777" w:rsidR="00AE1B9E" w:rsidRDefault="00A660B5">
          <w:pPr>
            <w:pStyle w:val="TOC3"/>
            <w:tabs>
              <w:tab w:val="right" w:leader="dot" w:pos="8630"/>
            </w:tabs>
            <w:rPr>
              <w:noProof/>
              <w:lang w:val="en-AU" w:eastAsia="en-AU"/>
            </w:rPr>
          </w:pPr>
          <w:hyperlink w:anchor="_Toc416806107" w:history="1">
            <w:r w:rsidR="00AE1B9E" w:rsidRPr="002F0D73">
              <w:rPr>
                <w:rStyle w:val="Hyperlink"/>
                <w:noProof/>
                <w:lang w:val="en-AU"/>
              </w:rPr>
              <w:t>Option 1: Drug name/strength, Form, Route, Dose, Frequency, Supply</w:t>
            </w:r>
            <w:r w:rsidR="00AE1B9E">
              <w:rPr>
                <w:noProof/>
                <w:webHidden/>
              </w:rPr>
              <w:tab/>
            </w:r>
            <w:r w:rsidR="00AE1B9E">
              <w:rPr>
                <w:noProof/>
                <w:webHidden/>
              </w:rPr>
              <w:fldChar w:fldCharType="begin"/>
            </w:r>
            <w:r w:rsidR="00AE1B9E">
              <w:rPr>
                <w:noProof/>
                <w:webHidden/>
              </w:rPr>
              <w:instrText xml:space="preserve"> PAGEREF _Toc416806107 \h </w:instrText>
            </w:r>
            <w:r w:rsidR="00AE1B9E">
              <w:rPr>
                <w:noProof/>
                <w:webHidden/>
              </w:rPr>
            </w:r>
            <w:r w:rsidR="00AE1B9E">
              <w:rPr>
                <w:noProof/>
                <w:webHidden/>
              </w:rPr>
              <w:fldChar w:fldCharType="separate"/>
            </w:r>
            <w:r w:rsidR="008B0B16">
              <w:rPr>
                <w:noProof/>
                <w:webHidden/>
              </w:rPr>
              <w:t>34</w:t>
            </w:r>
            <w:r w:rsidR="00AE1B9E">
              <w:rPr>
                <w:noProof/>
                <w:webHidden/>
              </w:rPr>
              <w:fldChar w:fldCharType="end"/>
            </w:r>
          </w:hyperlink>
        </w:p>
        <w:p w14:paraId="1D46C558" w14:textId="77777777" w:rsidR="00AE1B9E" w:rsidRDefault="00A660B5">
          <w:pPr>
            <w:pStyle w:val="TOC3"/>
            <w:tabs>
              <w:tab w:val="right" w:leader="dot" w:pos="8630"/>
            </w:tabs>
            <w:rPr>
              <w:noProof/>
              <w:lang w:val="en-AU" w:eastAsia="en-AU"/>
            </w:rPr>
          </w:pPr>
          <w:hyperlink w:anchor="_Toc416806108" w:history="1">
            <w:r w:rsidR="00AE1B9E" w:rsidRPr="002F0D73">
              <w:rPr>
                <w:rStyle w:val="Hyperlink"/>
                <w:noProof/>
                <w:lang w:val="en-AU"/>
              </w:rPr>
              <w:t>Option 2: Drug name/strength, Form, Dose, Route, Frequency, Supply</w:t>
            </w:r>
            <w:r w:rsidR="00AE1B9E">
              <w:rPr>
                <w:noProof/>
                <w:webHidden/>
              </w:rPr>
              <w:tab/>
            </w:r>
            <w:r w:rsidR="00AE1B9E">
              <w:rPr>
                <w:noProof/>
                <w:webHidden/>
              </w:rPr>
              <w:fldChar w:fldCharType="begin"/>
            </w:r>
            <w:r w:rsidR="00AE1B9E">
              <w:rPr>
                <w:noProof/>
                <w:webHidden/>
              </w:rPr>
              <w:instrText xml:space="preserve"> PAGEREF _Toc416806108 \h </w:instrText>
            </w:r>
            <w:r w:rsidR="00AE1B9E">
              <w:rPr>
                <w:noProof/>
                <w:webHidden/>
              </w:rPr>
            </w:r>
            <w:r w:rsidR="00AE1B9E">
              <w:rPr>
                <w:noProof/>
                <w:webHidden/>
              </w:rPr>
              <w:fldChar w:fldCharType="separate"/>
            </w:r>
            <w:r w:rsidR="008B0B16">
              <w:rPr>
                <w:noProof/>
                <w:webHidden/>
              </w:rPr>
              <w:t>35</w:t>
            </w:r>
            <w:r w:rsidR="00AE1B9E">
              <w:rPr>
                <w:noProof/>
                <w:webHidden/>
              </w:rPr>
              <w:fldChar w:fldCharType="end"/>
            </w:r>
          </w:hyperlink>
        </w:p>
        <w:p w14:paraId="3F0D91BE" w14:textId="77777777" w:rsidR="00AE1B9E" w:rsidRDefault="00A660B5">
          <w:pPr>
            <w:pStyle w:val="TOC3"/>
            <w:tabs>
              <w:tab w:val="right" w:leader="dot" w:pos="8630"/>
            </w:tabs>
            <w:rPr>
              <w:noProof/>
              <w:lang w:val="en-AU" w:eastAsia="en-AU"/>
            </w:rPr>
          </w:pPr>
          <w:hyperlink w:anchor="_Toc416806109" w:history="1">
            <w:r w:rsidR="00AE1B9E" w:rsidRPr="002F0D73">
              <w:rPr>
                <w:rStyle w:val="Hyperlink"/>
                <w:noProof/>
                <w:lang w:val="en-AU"/>
              </w:rPr>
              <w:t>Option 3: Drug name/strength, Dose, Frequency, Form, Route, Supply</w:t>
            </w:r>
            <w:r w:rsidR="00AE1B9E">
              <w:rPr>
                <w:noProof/>
                <w:webHidden/>
              </w:rPr>
              <w:tab/>
            </w:r>
            <w:r w:rsidR="00AE1B9E">
              <w:rPr>
                <w:noProof/>
                <w:webHidden/>
              </w:rPr>
              <w:fldChar w:fldCharType="begin"/>
            </w:r>
            <w:r w:rsidR="00AE1B9E">
              <w:rPr>
                <w:noProof/>
                <w:webHidden/>
              </w:rPr>
              <w:instrText xml:space="preserve"> PAGEREF _Toc416806109 \h </w:instrText>
            </w:r>
            <w:r w:rsidR="00AE1B9E">
              <w:rPr>
                <w:noProof/>
                <w:webHidden/>
              </w:rPr>
            </w:r>
            <w:r w:rsidR="00AE1B9E">
              <w:rPr>
                <w:noProof/>
                <w:webHidden/>
              </w:rPr>
              <w:fldChar w:fldCharType="separate"/>
            </w:r>
            <w:r w:rsidR="008B0B16">
              <w:rPr>
                <w:noProof/>
                <w:webHidden/>
              </w:rPr>
              <w:t>35</w:t>
            </w:r>
            <w:r w:rsidR="00AE1B9E">
              <w:rPr>
                <w:noProof/>
                <w:webHidden/>
              </w:rPr>
              <w:fldChar w:fldCharType="end"/>
            </w:r>
          </w:hyperlink>
        </w:p>
        <w:p w14:paraId="069CF886" w14:textId="77777777" w:rsidR="00AE1B9E" w:rsidRDefault="00A660B5">
          <w:pPr>
            <w:pStyle w:val="TOC3"/>
            <w:tabs>
              <w:tab w:val="right" w:leader="dot" w:pos="8630"/>
            </w:tabs>
            <w:rPr>
              <w:noProof/>
              <w:lang w:val="en-AU" w:eastAsia="en-AU"/>
            </w:rPr>
          </w:pPr>
          <w:hyperlink w:anchor="_Toc416806110" w:history="1">
            <w:r w:rsidR="00AE1B9E" w:rsidRPr="002F0D73">
              <w:rPr>
                <w:rStyle w:val="Hyperlink"/>
                <w:noProof/>
                <w:lang w:val="en-AU"/>
              </w:rPr>
              <w:t>Option 4: Drug name/strength, Frequency, Form, Dose, Route, Supply</w:t>
            </w:r>
            <w:r w:rsidR="00AE1B9E">
              <w:rPr>
                <w:noProof/>
                <w:webHidden/>
              </w:rPr>
              <w:tab/>
            </w:r>
            <w:r w:rsidR="00AE1B9E">
              <w:rPr>
                <w:noProof/>
                <w:webHidden/>
              </w:rPr>
              <w:fldChar w:fldCharType="begin"/>
            </w:r>
            <w:r w:rsidR="00AE1B9E">
              <w:rPr>
                <w:noProof/>
                <w:webHidden/>
              </w:rPr>
              <w:instrText xml:space="preserve"> PAGEREF _Toc416806110 \h </w:instrText>
            </w:r>
            <w:r w:rsidR="00AE1B9E">
              <w:rPr>
                <w:noProof/>
                <w:webHidden/>
              </w:rPr>
            </w:r>
            <w:r w:rsidR="00AE1B9E">
              <w:rPr>
                <w:noProof/>
                <w:webHidden/>
              </w:rPr>
              <w:fldChar w:fldCharType="separate"/>
            </w:r>
            <w:r w:rsidR="008B0B16">
              <w:rPr>
                <w:noProof/>
                <w:webHidden/>
              </w:rPr>
              <w:t>35</w:t>
            </w:r>
            <w:r w:rsidR="00AE1B9E">
              <w:rPr>
                <w:noProof/>
                <w:webHidden/>
              </w:rPr>
              <w:fldChar w:fldCharType="end"/>
            </w:r>
          </w:hyperlink>
        </w:p>
        <w:p w14:paraId="4EF6DFA1" w14:textId="77777777" w:rsidR="00AE1B9E" w:rsidRDefault="00A660B5">
          <w:pPr>
            <w:pStyle w:val="TOC2"/>
            <w:tabs>
              <w:tab w:val="right" w:leader="dot" w:pos="8630"/>
            </w:tabs>
            <w:rPr>
              <w:noProof/>
              <w:lang w:val="en-AU" w:eastAsia="en-AU"/>
            </w:rPr>
          </w:pPr>
          <w:hyperlink w:anchor="_Toc416806111" w:history="1">
            <w:r w:rsidR="00AE1B9E" w:rsidRPr="002F0D73">
              <w:rPr>
                <w:rStyle w:val="Hyperlink"/>
                <w:noProof/>
                <w:lang w:val="en-AU"/>
              </w:rPr>
              <w:t>Question 12: What should be the guidelines relating to when the product brand name can be used in place of the list of active ingredients?</w:t>
            </w:r>
            <w:r w:rsidR="00AE1B9E">
              <w:rPr>
                <w:noProof/>
                <w:webHidden/>
              </w:rPr>
              <w:tab/>
            </w:r>
            <w:r w:rsidR="00AE1B9E">
              <w:rPr>
                <w:noProof/>
                <w:webHidden/>
              </w:rPr>
              <w:fldChar w:fldCharType="begin"/>
            </w:r>
            <w:r w:rsidR="00AE1B9E">
              <w:rPr>
                <w:noProof/>
                <w:webHidden/>
              </w:rPr>
              <w:instrText xml:space="preserve"> PAGEREF _Toc416806111 \h </w:instrText>
            </w:r>
            <w:r w:rsidR="00AE1B9E">
              <w:rPr>
                <w:noProof/>
                <w:webHidden/>
              </w:rPr>
            </w:r>
            <w:r w:rsidR="00AE1B9E">
              <w:rPr>
                <w:noProof/>
                <w:webHidden/>
              </w:rPr>
              <w:fldChar w:fldCharType="separate"/>
            </w:r>
            <w:r w:rsidR="008B0B16">
              <w:rPr>
                <w:noProof/>
                <w:webHidden/>
              </w:rPr>
              <w:t>36</w:t>
            </w:r>
            <w:r w:rsidR="00AE1B9E">
              <w:rPr>
                <w:noProof/>
                <w:webHidden/>
              </w:rPr>
              <w:fldChar w:fldCharType="end"/>
            </w:r>
          </w:hyperlink>
        </w:p>
        <w:p w14:paraId="6FEE111B" w14:textId="77777777" w:rsidR="00AE1B9E" w:rsidRDefault="00A660B5">
          <w:pPr>
            <w:pStyle w:val="TOC3"/>
            <w:tabs>
              <w:tab w:val="right" w:leader="dot" w:pos="8630"/>
            </w:tabs>
            <w:rPr>
              <w:noProof/>
              <w:lang w:val="en-AU" w:eastAsia="en-AU"/>
            </w:rPr>
          </w:pPr>
          <w:hyperlink w:anchor="_Toc416806112" w:history="1">
            <w:r w:rsidR="00AE1B9E" w:rsidRPr="002F0D73">
              <w:rPr>
                <w:rStyle w:val="Hyperlink"/>
                <w:noProof/>
                <w:lang w:val="en-AU"/>
              </w:rPr>
              <w:t>Background</w:t>
            </w:r>
            <w:r w:rsidR="00AE1B9E">
              <w:rPr>
                <w:noProof/>
                <w:webHidden/>
              </w:rPr>
              <w:tab/>
            </w:r>
            <w:r w:rsidR="00AE1B9E">
              <w:rPr>
                <w:noProof/>
                <w:webHidden/>
              </w:rPr>
              <w:fldChar w:fldCharType="begin"/>
            </w:r>
            <w:r w:rsidR="00AE1B9E">
              <w:rPr>
                <w:noProof/>
                <w:webHidden/>
              </w:rPr>
              <w:instrText xml:space="preserve"> PAGEREF _Toc416806112 \h </w:instrText>
            </w:r>
            <w:r w:rsidR="00AE1B9E">
              <w:rPr>
                <w:noProof/>
                <w:webHidden/>
              </w:rPr>
            </w:r>
            <w:r w:rsidR="00AE1B9E">
              <w:rPr>
                <w:noProof/>
                <w:webHidden/>
              </w:rPr>
              <w:fldChar w:fldCharType="separate"/>
            </w:r>
            <w:r w:rsidR="008B0B16">
              <w:rPr>
                <w:noProof/>
                <w:webHidden/>
              </w:rPr>
              <w:t>36</w:t>
            </w:r>
            <w:r w:rsidR="00AE1B9E">
              <w:rPr>
                <w:noProof/>
                <w:webHidden/>
              </w:rPr>
              <w:fldChar w:fldCharType="end"/>
            </w:r>
          </w:hyperlink>
        </w:p>
        <w:p w14:paraId="1B132F0C" w14:textId="77777777" w:rsidR="00AE1B9E" w:rsidRDefault="00A660B5">
          <w:pPr>
            <w:pStyle w:val="TOC3"/>
            <w:tabs>
              <w:tab w:val="right" w:leader="dot" w:pos="8630"/>
            </w:tabs>
            <w:rPr>
              <w:noProof/>
              <w:lang w:val="en-AU" w:eastAsia="en-AU"/>
            </w:rPr>
          </w:pPr>
          <w:hyperlink w:anchor="_Toc416806113" w:history="1">
            <w:r w:rsidR="00AE1B9E" w:rsidRPr="002F0D73">
              <w:rPr>
                <w:rStyle w:val="Hyperlink"/>
                <w:noProof/>
                <w:lang w:val="en-AU"/>
              </w:rPr>
              <w:t>Option 1: Use brand name as sole descriptor of product only if it has 3 or more active ingredients</w:t>
            </w:r>
            <w:r w:rsidR="00AE1B9E">
              <w:rPr>
                <w:noProof/>
                <w:webHidden/>
              </w:rPr>
              <w:tab/>
            </w:r>
            <w:r w:rsidR="00AE1B9E">
              <w:rPr>
                <w:noProof/>
                <w:webHidden/>
              </w:rPr>
              <w:fldChar w:fldCharType="begin"/>
            </w:r>
            <w:r w:rsidR="00AE1B9E">
              <w:rPr>
                <w:noProof/>
                <w:webHidden/>
              </w:rPr>
              <w:instrText xml:space="preserve"> PAGEREF _Toc416806113 \h </w:instrText>
            </w:r>
            <w:r w:rsidR="00AE1B9E">
              <w:rPr>
                <w:noProof/>
                <w:webHidden/>
              </w:rPr>
            </w:r>
            <w:r w:rsidR="00AE1B9E">
              <w:rPr>
                <w:noProof/>
                <w:webHidden/>
              </w:rPr>
              <w:fldChar w:fldCharType="separate"/>
            </w:r>
            <w:r w:rsidR="008B0B16">
              <w:rPr>
                <w:noProof/>
                <w:webHidden/>
              </w:rPr>
              <w:t>36</w:t>
            </w:r>
            <w:r w:rsidR="00AE1B9E">
              <w:rPr>
                <w:noProof/>
                <w:webHidden/>
              </w:rPr>
              <w:fldChar w:fldCharType="end"/>
            </w:r>
          </w:hyperlink>
        </w:p>
        <w:p w14:paraId="4A00AB1D" w14:textId="77777777" w:rsidR="00AE1B9E" w:rsidRDefault="00A660B5">
          <w:pPr>
            <w:pStyle w:val="TOC3"/>
            <w:tabs>
              <w:tab w:val="right" w:leader="dot" w:pos="8630"/>
            </w:tabs>
            <w:rPr>
              <w:noProof/>
              <w:lang w:val="en-AU" w:eastAsia="en-AU"/>
            </w:rPr>
          </w:pPr>
          <w:hyperlink w:anchor="_Toc416806114" w:history="1">
            <w:r w:rsidR="00AE1B9E" w:rsidRPr="002F0D73">
              <w:rPr>
                <w:rStyle w:val="Hyperlink"/>
                <w:noProof/>
                <w:lang w:val="en-AU"/>
              </w:rPr>
              <w:t>Option 2: Use brand name as sole descriptor of product only if it has 4 or more active ingredients</w:t>
            </w:r>
            <w:r w:rsidR="00AE1B9E">
              <w:rPr>
                <w:noProof/>
                <w:webHidden/>
              </w:rPr>
              <w:tab/>
            </w:r>
            <w:r w:rsidR="00AE1B9E">
              <w:rPr>
                <w:noProof/>
                <w:webHidden/>
              </w:rPr>
              <w:fldChar w:fldCharType="begin"/>
            </w:r>
            <w:r w:rsidR="00AE1B9E">
              <w:rPr>
                <w:noProof/>
                <w:webHidden/>
              </w:rPr>
              <w:instrText xml:space="preserve"> PAGEREF _Toc416806114 \h </w:instrText>
            </w:r>
            <w:r w:rsidR="00AE1B9E">
              <w:rPr>
                <w:noProof/>
                <w:webHidden/>
              </w:rPr>
            </w:r>
            <w:r w:rsidR="00AE1B9E">
              <w:rPr>
                <w:noProof/>
                <w:webHidden/>
              </w:rPr>
              <w:fldChar w:fldCharType="separate"/>
            </w:r>
            <w:r w:rsidR="008B0B16">
              <w:rPr>
                <w:noProof/>
                <w:webHidden/>
              </w:rPr>
              <w:t>37</w:t>
            </w:r>
            <w:r w:rsidR="00AE1B9E">
              <w:rPr>
                <w:noProof/>
                <w:webHidden/>
              </w:rPr>
              <w:fldChar w:fldCharType="end"/>
            </w:r>
          </w:hyperlink>
        </w:p>
        <w:p w14:paraId="16B14384" w14:textId="77777777" w:rsidR="00AE1B9E" w:rsidRDefault="00A660B5">
          <w:pPr>
            <w:pStyle w:val="TOC1"/>
            <w:tabs>
              <w:tab w:val="right" w:leader="dot" w:pos="8630"/>
            </w:tabs>
            <w:rPr>
              <w:noProof/>
              <w:lang w:val="en-AU" w:eastAsia="en-AU"/>
            </w:rPr>
          </w:pPr>
          <w:hyperlink w:anchor="_Toc416806115" w:history="1">
            <w:r w:rsidR="00AE1B9E" w:rsidRPr="002F0D73">
              <w:rPr>
                <w:rStyle w:val="Hyperlink"/>
                <w:noProof/>
                <w:lang w:val="en-AU"/>
              </w:rPr>
              <w:t>Summary of heuristic evaluation panel recommendations for each of the key questions</w:t>
            </w:r>
            <w:r w:rsidR="00AE1B9E">
              <w:rPr>
                <w:noProof/>
                <w:webHidden/>
              </w:rPr>
              <w:tab/>
            </w:r>
            <w:r w:rsidR="00AE1B9E">
              <w:rPr>
                <w:noProof/>
                <w:webHidden/>
              </w:rPr>
              <w:fldChar w:fldCharType="begin"/>
            </w:r>
            <w:r w:rsidR="00AE1B9E">
              <w:rPr>
                <w:noProof/>
                <w:webHidden/>
              </w:rPr>
              <w:instrText xml:space="preserve"> PAGEREF _Toc416806115 \h </w:instrText>
            </w:r>
            <w:r w:rsidR="00AE1B9E">
              <w:rPr>
                <w:noProof/>
                <w:webHidden/>
              </w:rPr>
            </w:r>
            <w:r w:rsidR="00AE1B9E">
              <w:rPr>
                <w:noProof/>
                <w:webHidden/>
              </w:rPr>
              <w:fldChar w:fldCharType="separate"/>
            </w:r>
            <w:r w:rsidR="008B0B16">
              <w:rPr>
                <w:noProof/>
                <w:webHidden/>
              </w:rPr>
              <w:t>38</w:t>
            </w:r>
            <w:r w:rsidR="00AE1B9E">
              <w:rPr>
                <w:noProof/>
                <w:webHidden/>
              </w:rPr>
              <w:fldChar w:fldCharType="end"/>
            </w:r>
          </w:hyperlink>
        </w:p>
        <w:p w14:paraId="2977D979" w14:textId="77777777" w:rsidR="00AE1B9E" w:rsidRDefault="00A660B5">
          <w:pPr>
            <w:pStyle w:val="TOC1"/>
            <w:tabs>
              <w:tab w:val="right" w:leader="dot" w:pos="8630"/>
            </w:tabs>
            <w:rPr>
              <w:noProof/>
              <w:lang w:val="en-AU" w:eastAsia="en-AU"/>
            </w:rPr>
          </w:pPr>
          <w:hyperlink w:anchor="_Toc416806116" w:history="1">
            <w:r w:rsidR="00AE1B9E" w:rsidRPr="002F0D73">
              <w:rPr>
                <w:rStyle w:val="Hyperlink"/>
                <w:noProof/>
                <w:lang w:val="en-AU"/>
              </w:rPr>
              <w:t>Future research recommendations</w:t>
            </w:r>
            <w:r w:rsidR="00AE1B9E">
              <w:rPr>
                <w:noProof/>
                <w:webHidden/>
              </w:rPr>
              <w:tab/>
            </w:r>
            <w:r w:rsidR="00AE1B9E">
              <w:rPr>
                <w:noProof/>
                <w:webHidden/>
              </w:rPr>
              <w:fldChar w:fldCharType="begin"/>
            </w:r>
            <w:r w:rsidR="00AE1B9E">
              <w:rPr>
                <w:noProof/>
                <w:webHidden/>
              </w:rPr>
              <w:instrText xml:space="preserve"> PAGEREF _Toc416806116 \h </w:instrText>
            </w:r>
            <w:r w:rsidR="00AE1B9E">
              <w:rPr>
                <w:noProof/>
                <w:webHidden/>
              </w:rPr>
            </w:r>
            <w:r w:rsidR="00AE1B9E">
              <w:rPr>
                <w:noProof/>
                <w:webHidden/>
              </w:rPr>
              <w:fldChar w:fldCharType="separate"/>
            </w:r>
            <w:r w:rsidR="008B0B16">
              <w:rPr>
                <w:noProof/>
                <w:webHidden/>
              </w:rPr>
              <w:t>40</w:t>
            </w:r>
            <w:r w:rsidR="00AE1B9E">
              <w:rPr>
                <w:noProof/>
                <w:webHidden/>
              </w:rPr>
              <w:fldChar w:fldCharType="end"/>
            </w:r>
          </w:hyperlink>
        </w:p>
        <w:p w14:paraId="75DECB79" w14:textId="77777777" w:rsidR="00AE1B9E" w:rsidRDefault="00A660B5">
          <w:pPr>
            <w:pStyle w:val="TOC2"/>
            <w:tabs>
              <w:tab w:val="right" w:leader="dot" w:pos="8630"/>
            </w:tabs>
            <w:rPr>
              <w:noProof/>
              <w:lang w:val="en-AU" w:eastAsia="en-AU"/>
            </w:rPr>
          </w:pPr>
          <w:hyperlink w:anchor="_Toc416806117" w:history="1">
            <w:r w:rsidR="00AE1B9E" w:rsidRPr="002F0D73">
              <w:rPr>
                <w:rStyle w:val="Hyperlink"/>
                <w:noProof/>
                <w:lang w:val="en-AU"/>
              </w:rPr>
              <w:t>1. An expanded task analysis</w:t>
            </w:r>
            <w:r w:rsidR="00AE1B9E">
              <w:rPr>
                <w:noProof/>
                <w:webHidden/>
              </w:rPr>
              <w:tab/>
            </w:r>
            <w:r w:rsidR="00AE1B9E">
              <w:rPr>
                <w:noProof/>
                <w:webHidden/>
              </w:rPr>
              <w:fldChar w:fldCharType="begin"/>
            </w:r>
            <w:r w:rsidR="00AE1B9E">
              <w:rPr>
                <w:noProof/>
                <w:webHidden/>
              </w:rPr>
              <w:instrText xml:space="preserve"> PAGEREF _Toc416806117 \h </w:instrText>
            </w:r>
            <w:r w:rsidR="00AE1B9E">
              <w:rPr>
                <w:noProof/>
                <w:webHidden/>
              </w:rPr>
            </w:r>
            <w:r w:rsidR="00AE1B9E">
              <w:rPr>
                <w:noProof/>
                <w:webHidden/>
              </w:rPr>
              <w:fldChar w:fldCharType="separate"/>
            </w:r>
            <w:r w:rsidR="008B0B16">
              <w:rPr>
                <w:noProof/>
                <w:webHidden/>
              </w:rPr>
              <w:t>40</w:t>
            </w:r>
            <w:r w:rsidR="00AE1B9E">
              <w:rPr>
                <w:noProof/>
                <w:webHidden/>
              </w:rPr>
              <w:fldChar w:fldCharType="end"/>
            </w:r>
          </w:hyperlink>
        </w:p>
        <w:p w14:paraId="7F30DCF6" w14:textId="77777777" w:rsidR="00AE1B9E" w:rsidRDefault="00A660B5">
          <w:pPr>
            <w:pStyle w:val="TOC2"/>
            <w:tabs>
              <w:tab w:val="right" w:leader="dot" w:pos="8630"/>
            </w:tabs>
            <w:rPr>
              <w:noProof/>
              <w:lang w:val="en-AU" w:eastAsia="en-AU"/>
            </w:rPr>
          </w:pPr>
          <w:hyperlink w:anchor="_Toc416806118" w:history="1">
            <w:r w:rsidR="00AE1B9E" w:rsidRPr="002F0D73">
              <w:rPr>
                <w:rStyle w:val="Hyperlink"/>
                <w:noProof/>
                <w:lang w:val="en-AU"/>
              </w:rPr>
              <w:t>2. Rapid prototyping of alternative software interfaces</w:t>
            </w:r>
            <w:r w:rsidR="00AE1B9E">
              <w:rPr>
                <w:noProof/>
                <w:webHidden/>
              </w:rPr>
              <w:tab/>
            </w:r>
            <w:r w:rsidR="00AE1B9E">
              <w:rPr>
                <w:noProof/>
                <w:webHidden/>
              </w:rPr>
              <w:fldChar w:fldCharType="begin"/>
            </w:r>
            <w:r w:rsidR="00AE1B9E">
              <w:rPr>
                <w:noProof/>
                <w:webHidden/>
              </w:rPr>
              <w:instrText xml:space="preserve"> PAGEREF _Toc416806118 \h </w:instrText>
            </w:r>
            <w:r w:rsidR="00AE1B9E">
              <w:rPr>
                <w:noProof/>
                <w:webHidden/>
              </w:rPr>
            </w:r>
            <w:r w:rsidR="00AE1B9E">
              <w:rPr>
                <w:noProof/>
                <w:webHidden/>
              </w:rPr>
              <w:fldChar w:fldCharType="separate"/>
            </w:r>
            <w:r w:rsidR="008B0B16">
              <w:rPr>
                <w:noProof/>
                <w:webHidden/>
              </w:rPr>
              <w:t>40</w:t>
            </w:r>
            <w:r w:rsidR="00AE1B9E">
              <w:rPr>
                <w:noProof/>
                <w:webHidden/>
              </w:rPr>
              <w:fldChar w:fldCharType="end"/>
            </w:r>
          </w:hyperlink>
        </w:p>
        <w:p w14:paraId="1099BAE3" w14:textId="77777777" w:rsidR="00AE1B9E" w:rsidRDefault="00A660B5">
          <w:pPr>
            <w:pStyle w:val="TOC2"/>
            <w:tabs>
              <w:tab w:val="right" w:leader="dot" w:pos="8630"/>
            </w:tabs>
            <w:rPr>
              <w:noProof/>
              <w:lang w:val="en-AU" w:eastAsia="en-AU"/>
            </w:rPr>
          </w:pPr>
          <w:hyperlink w:anchor="_Toc416806119" w:history="1">
            <w:r w:rsidR="00AE1B9E" w:rsidRPr="002F0D73">
              <w:rPr>
                <w:rStyle w:val="Hyperlink"/>
                <w:noProof/>
                <w:lang w:val="en-AU"/>
              </w:rPr>
              <w:t>3. Controlled behavioural experiments</w:t>
            </w:r>
            <w:r w:rsidR="00AE1B9E">
              <w:rPr>
                <w:noProof/>
                <w:webHidden/>
              </w:rPr>
              <w:tab/>
            </w:r>
            <w:r w:rsidR="00AE1B9E">
              <w:rPr>
                <w:noProof/>
                <w:webHidden/>
              </w:rPr>
              <w:fldChar w:fldCharType="begin"/>
            </w:r>
            <w:r w:rsidR="00AE1B9E">
              <w:rPr>
                <w:noProof/>
                <w:webHidden/>
              </w:rPr>
              <w:instrText xml:space="preserve"> PAGEREF _Toc416806119 \h </w:instrText>
            </w:r>
            <w:r w:rsidR="00AE1B9E">
              <w:rPr>
                <w:noProof/>
                <w:webHidden/>
              </w:rPr>
            </w:r>
            <w:r w:rsidR="00AE1B9E">
              <w:rPr>
                <w:noProof/>
                <w:webHidden/>
              </w:rPr>
              <w:fldChar w:fldCharType="separate"/>
            </w:r>
            <w:r w:rsidR="008B0B16">
              <w:rPr>
                <w:noProof/>
                <w:webHidden/>
              </w:rPr>
              <w:t>41</w:t>
            </w:r>
            <w:r w:rsidR="00AE1B9E">
              <w:rPr>
                <w:noProof/>
                <w:webHidden/>
              </w:rPr>
              <w:fldChar w:fldCharType="end"/>
            </w:r>
          </w:hyperlink>
        </w:p>
        <w:p w14:paraId="74A35121" w14:textId="77777777" w:rsidR="00AE1B9E" w:rsidRDefault="00A660B5">
          <w:pPr>
            <w:pStyle w:val="TOC1"/>
            <w:tabs>
              <w:tab w:val="right" w:leader="dot" w:pos="8630"/>
            </w:tabs>
            <w:rPr>
              <w:noProof/>
              <w:lang w:val="en-AU" w:eastAsia="en-AU"/>
            </w:rPr>
          </w:pPr>
          <w:hyperlink w:anchor="_Toc416806120" w:history="1">
            <w:r w:rsidR="00AE1B9E" w:rsidRPr="002F0D73">
              <w:rPr>
                <w:rStyle w:val="Hyperlink"/>
                <w:noProof/>
                <w:lang w:val="en-AU"/>
              </w:rPr>
              <w:t>References</w:t>
            </w:r>
            <w:r w:rsidR="00AE1B9E">
              <w:rPr>
                <w:noProof/>
                <w:webHidden/>
              </w:rPr>
              <w:tab/>
            </w:r>
            <w:r w:rsidR="00AE1B9E">
              <w:rPr>
                <w:noProof/>
                <w:webHidden/>
              </w:rPr>
              <w:fldChar w:fldCharType="begin"/>
            </w:r>
            <w:r w:rsidR="00AE1B9E">
              <w:rPr>
                <w:noProof/>
                <w:webHidden/>
              </w:rPr>
              <w:instrText xml:space="preserve"> PAGEREF _Toc416806120 \h </w:instrText>
            </w:r>
            <w:r w:rsidR="00AE1B9E">
              <w:rPr>
                <w:noProof/>
                <w:webHidden/>
              </w:rPr>
            </w:r>
            <w:r w:rsidR="00AE1B9E">
              <w:rPr>
                <w:noProof/>
                <w:webHidden/>
              </w:rPr>
              <w:fldChar w:fldCharType="separate"/>
            </w:r>
            <w:r w:rsidR="008B0B16">
              <w:rPr>
                <w:noProof/>
                <w:webHidden/>
              </w:rPr>
              <w:t>42</w:t>
            </w:r>
            <w:r w:rsidR="00AE1B9E">
              <w:rPr>
                <w:noProof/>
                <w:webHidden/>
              </w:rPr>
              <w:fldChar w:fldCharType="end"/>
            </w:r>
          </w:hyperlink>
        </w:p>
        <w:p w14:paraId="0650D2A8" w14:textId="77777777" w:rsidR="00D74DFA" w:rsidRPr="00ED104A" w:rsidRDefault="00D74DFA">
          <w:pPr>
            <w:rPr>
              <w:lang w:val="en-AU"/>
            </w:rPr>
          </w:pPr>
          <w:r w:rsidRPr="00ED104A">
            <w:rPr>
              <w:b/>
              <w:bCs/>
              <w:noProof/>
              <w:lang w:val="en-AU"/>
            </w:rPr>
            <w:fldChar w:fldCharType="end"/>
          </w:r>
        </w:p>
      </w:sdtContent>
    </w:sdt>
    <w:p w14:paraId="65AE32D2" w14:textId="77777777" w:rsidR="003F1EC6" w:rsidRPr="00ED104A" w:rsidRDefault="00D74DFA" w:rsidP="002A2387">
      <w:pPr>
        <w:pStyle w:val="Heading1"/>
        <w:rPr>
          <w:color w:val="9F4110" w:themeColor="accent2" w:themeShade="BF"/>
          <w:sz w:val="28"/>
          <w:szCs w:val="28"/>
          <w:lang w:val="en-AU"/>
        </w:rPr>
      </w:pPr>
      <w:r w:rsidRPr="00ED104A">
        <w:rPr>
          <w:lang w:val="en-AU"/>
        </w:rPr>
        <w:br w:type="page"/>
      </w:r>
      <w:bookmarkStart w:id="1" w:name="_Toc416806017"/>
      <w:r w:rsidR="003F1EC6" w:rsidRPr="00ED104A">
        <w:rPr>
          <w:lang w:val="en-AU"/>
        </w:rPr>
        <w:lastRenderedPageBreak/>
        <w:t>Overview</w:t>
      </w:r>
      <w:bookmarkEnd w:id="1"/>
    </w:p>
    <w:p w14:paraId="66E0A08B" w14:textId="77777777" w:rsidR="003F1EC6" w:rsidRPr="00ED104A" w:rsidRDefault="003F1EC6" w:rsidP="003F1EC6">
      <w:pPr>
        <w:rPr>
          <w:lang w:val="en-AU"/>
        </w:rPr>
      </w:pPr>
    </w:p>
    <w:p w14:paraId="506578F5" w14:textId="16A6B35D" w:rsidR="005E5526" w:rsidRPr="00ED104A" w:rsidRDefault="0035007C" w:rsidP="005E5526">
      <w:pPr>
        <w:rPr>
          <w:lang w:val="en-AU"/>
        </w:rPr>
      </w:pPr>
      <w:r>
        <w:rPr>
          <w:lang w:val="en-AU"/>
        </w:rPr>
        <w:t>The Australian Commission on</w:t>
      </w:r>
      <w:r w:rsidR="005E5526" w:rsidRPr="00ED104A">
        <w:rPr>
          <w:lang w:val="en-AU"/>
        </w:rPr>
        <w:t xml:space="preserve"> Safety and Quality in Health</w:t>
      </w:r>
      <w:r w:rsidR="001825B8">
        <w:rPr>
          <w:lang w:val="en-AU"/>
        </w:rPr>
        <w:t xml:space="preserve"> C</w:t>
      </w:r>
      <w:r w:rsidR="005E5526" w:rsidRPr="00ED104A">
        <w:rPr>
          <w:lang w:val="en-AU"/>
        </w:rPr>
        <w:t xml:space="preserve">are is developing national guidelines for the on-screen display of medicines. As part of this process, a number of key </w:t>
      </w:r>
      <w:r w:rsidR="004C6377" w:rsidRPr="00ED104A">
        <w:rPr>
          <w:lang w:val="en-AU"/>
        </w:rPr>
        <w:t>issues</w:t>
      </w:r>
      <w:r w:rsidR="005E5526" w:rsidRPr="00ED104A">
        <w:rPr>
          <w:lang w:val="en-AU"/>
        </w:rPr>
        <w:t xml:space="preserve"> have been identified that require evaluation by human factors experts.</w:t>
      </w:r>
    </w:p>
    <w:p w14:paraId="3B6C78CC" w14:textId="61ECAA5C" w:rsidR="005E5526" w:rsidRPr="00ED104A" w:rsidRDefault="00961F86" w:rsidP="005E5526">
      <w:pPr>
        <w:rPr>
          <w:lang w:val="en-AU"/>
        </w:rPr>
      </w:pPr>
      <w:r w:rsidRPr="00ED104A">
        <w:rPr>
          <w:lang w:val="en-AU"/>
        </w:rPr>
        <w:t>The current</w:t>
      </w:r>
      <w:r w:rsidR="005E5526" w:rsidRPr="00ED104A">
        <w:rPr>
          <w:lang w:val="en-AU"/>
        </w:rPr>
        <w:t xml:space="preserve"> project</w:t>
      </w:r>
      <w:r w:rsidRPr="00ED104A">
        <w:rPr>
          <w:lang w:val="en-AU"/>
        </w:rPr>
        <w:t xml:space="preserve"> was</w:t>
      </w:r>
      <w:r w:rsidR="005E5526" w:rsidRPr="00ED104A">
        <w:rPr>
          <w:lang w:val="en-AU"/>
        </w:rPr>
        <w:t xml:space="preserve"> carried out by a human factors </w:t>
      </w:r>
      <w:r w:rsidR="00905429" w:rsidRPr="00ED104A">
        <w:rPr>
          <w:lang w:val="en-AU"/>
        </w:rPr>
        <w:t>expert panel</w:t>
      </w:r>
      <w:r w:rsidR="005E5526" w:rsidRPr="00ED104A">
        <w:rPr>
          <w:lang w:val="en-AU"/>
        </w:rPr>
        <w:t xml:space="preserve"> from the University of Queensland to address these key </w:t>
      </w:r>
      <w:r w:rsidR="004C6377" w:rsidRPr="00ED104A">
        <w:rPr>
          <w:lang w:val="en-AU"/>
        </w:rPr>
        <w:t>issues</w:t>
      </w:r>
      <w:r w:rsidR="005E5526" w:rsidRPr="00ED104A">
        <w:rPr>
          <w:lang w:val="en-AU"/>
        </w:rPr>
        <w:t>. The project in</w:t>
      </w:r>
      <w:r w:rsidR="00991C89">
        <w:rPr>
          <w:lang w:val="en-AU"/>
        </w:rPr>
        <w:t>volved</w:t>
      </w:r>
      <w:r w:rsidR="005E5526" w:rsidRPr="00ED104A">
        <w:rPr>
          <w:lang w:val="en-AU"/>
        </w:rPr>
        <w:t>:</w:t>
      </w:r>
    </w:p>
    <w:p w14:paraId="66B135E0" w14:textId="0A603B8B" w:rsidR="005E5526" w:rsidRPr="00ED104A" w:rsidRDefault="00905429" w:rsidP="005E5526">
      <w:pPr>
        <w:pStyle w:val="ListParagraph"/>
        <w:numPr>
          <w:ilvl w:val="0"/>
          <w:numId w:val="23"/>
        </w:numPr>
        <w:rPr>
          <w:lang w:val="en-AU"/>
        </w:rPr>
      </w:pPr>
      <w:r w:rsidRPr="00ED104A">
        <w:rPr>
          <w:lang w:val="en-AU"/>
        </w:rPr>
        <w:t xml:space="preserve">Conducting </w:t>
      </w:r>
      <w:r w:rsidR="006D6816">
        <w:rPr>
          <w:lang w:val="en-AU"/>
        </w:rPr>
        <w:t xml:space="preserve">a </w:t>
      </w:r>
      <w:r w:rsidRPr="00ED104A">
        <w:rPr>
          <w:lang w:val="en-AU"/>
        </w:rPr>
        <w:t>p</w:t>
      </w:r>
      <w:r w:rsidR="005E5526" w:rsidRPr="00ED104A">
        <w:rPr>
          <w:lang w:val="en-AU"/>
        </w:rPr>
        <w:t>reliminary partial task analys</w:t>
      </w:r>
      <w:r w:rsidR="006D6816">
        <w:rPr>
          <w:lang w:val="en-AU"/>
        </w:rPr>
        <w:t>i</w:t>
      </w:r>
      <w:r w:rsidR="005E5526" w:rsidRPr="00ED104A">
        <w:rPr>
          <w:lang w:val="en-AU"/>
        </w:rPr>
        <w:t xml:space="preserve">s </w:t>
      </w:r>
      <w:r w:rsidR="004C6377" w:rsidRPr="00ED104A">
        <w:rPr>
          <w:lang w:val="en-AU"/>
        </w:rPr>
        <w:t xml:space="preserve">of </w:t>
      </w:r>
      <w:r w:rsidRPr="00ED104A">
        <w:rPr>
          <w:lang w:val="en-AU"/>
        </w:rPr>
        <w:t>processes</w:t>
      </w:r>
      <w:r w:rsidR="004C6377" w:rsidRPr="00ED104A">
        <w:rPr>
          <w:lang w:val="en-AU"/>
        </w:rPr>
        <w:t xml:space="preserve"> relevant</w:t>
      </w:r>
      <w:r w:rsidR="005E5526" w:rsidRPr="00ED104A">
        <w:rPr>
          <w:lang w:val="en-AU"/>
        </w:rPr>
        <w:t xml:space="preserve"> to computer-based medicine displays</w:t>
      </w:r>
      <w:r w:rsidRPr="00ED104A">
        <w:rPr>
          <w:lang w:val="en-AU"/>
        </w:rPr>
        <w:t xml:space="preserve"> in order to inform the evaluation</w:t>
      </w:r>
      <w:r w:rsidR="005E5526" w:rsidRPr="00ED104A">
        <w:rPr>
          <w:lang w:val="en-AU"/>
        </w:rPr>
        <w:t>.</w:t>
      </w:r>
    </w:p>
    <w:p w14:paraId="6D5CE4E8" w14:textId="163A3086" w:rsidR="00905429" w:rsidRPr="00ED104A" w:rsidRDefault="00905429" w:rsidP="005E5526">
      <w:pPr>
        <w:pStyle w:val="ListParagraph"/>
        <w:numPr>
          <w:ilvl w:val="0"/>
          <w:numId w:val="23"/>
        </w:numPr>
        <w:rPr>
          <w:lang w:val="en-AU"/>
        </w:rPr>
      </w:pPr>
      <w:r w:rsidRPr="00ED104A">
        <w:rPr>
          <w:lang w:val="en-AU"/>
        </w:rPr>
        <w:t>Operationalizing the key issues identified by the Commission as twelve questions for the human factors panel to address.</w:t>
      </w:r>
    </w:p>
    <w:p w14:paraId="342A095B" w14:textId="28D9000A" w:rsidR="005E5526" w:rsidRPr="00ED104A" w:rsidRDefault="005E5526" w:rsidP="005E5526">
      <w:pPr>
        <w:pStyle w:val="ListParagraph"/>
        <w:numPr>
          <w:ilvl w:val="0"/>
          <w:numId w:val="23"/>
        </w:numPr>
        <w:rPr>
          <w:lang w:val="en-AU"/>
        </w:rPr>
      </w:pPr>
      <w:r w:rsidRPr="00ED104A">
        <w:rPr>
          <w:lang w:val="en-AU"/>
        </w:rPr>
        <w:t>Generati</w:t>
      </w:r>
      <w:r w:rsidR="00905429" w:rsidRPr="00ED104A">
        <w:rPr>
          <w:lang w:val="en-AU"/>
        </w:rPr>
        <w:t>ng</w:t>
      </w:r>
      <w:r w:rsidRPr="00ED104A">
        <w:rPr>
          <w:lang w:val="en-AU"/>
        </w:rPr>
        <w:t xml:space="preserve"> </w:t>
      </w:r>
      <w:r w:rsidR="00671B83">
        <w:rPr>
          <w:lang w:val="en-AU"/>
        </w:rPr>
        <w:t xml:space="preserve">potential </w:t>
      </w:r>
      <w:r w:rsidR="00905429" w:rsidRPr="00ED104A">
        <w:rPr>
          <w:lang w:val="en-AU"/>
        </w:rPr>
        <w:t xml:space="preserve">alternative solutions </w:t>
      </w:r>
      <w:r w:rsidR="00843944">
        <w:rPr>
          <w:lang w:val="en-AU"/>
        </w:rPr>
        <w:t>for</w:t>
      </w:r>
      <w:r w:rsidR="00843944" w:rsidRPr="00ED104A">
        <w:rPr>
          <w:lang w:val="en-AU"/>
        </w:rPr>
        <w:t xml:space="preserve"> </w:t>
      </w:r>
      <w:r w:rsidR="00905429" w:rsidRPr="00ED104A">
        <w:rPr>
          <w:lang w:val="en-AU"/>
        </w:rPr>
        <w:t xml:space="preserve">each of the twelve questions and creating simulated </w:t>
      </w:r>
      <w:r w:rsidR="00855B56" w:rsidRPr="00ED104A">
        <w:rPr>
          <w:lang w:val="en-AU"/>
        </w:rPr>
        <w:t>prescription software screenshots</w:t>
      </w:r>
      <w:r w:rsidR="00905429" w:rsidRPr="00ED104A">
        <w:rPr>
          <w:lang w:val="en-AU"/>
        </w:rPr>
        <w:t xml:space="preserve"> to illustrate each solution</w:t>
      </w:r>
      <w:r w:rsidR="00991C89">
        <w:rPr>
          <w:lang w:val="en-AU"/>
        </w:rPr>
        <w:t xml:space="preserve"> where appropriate</w:t>
      </w:r>
      <w:r w:rsidRPr="00ED104A">
        <w:rPr>
          <w:lang w:val="en-AU"/>
        </w:rPr>
        <w:t>.</w:t>
      </w:r>
    </w:p>
    <w:p w14:paraId="714EF6C0" w14:textId="1A79EAA2" w:rsidR="005E5526" w:rsidRPr="002C7088" w:rsidRDefault="005E5526" w:rsidP="00671B83">
      <w:pPr>
        <w:pStyle w:val="ListParagraph"/>
        <w:numPr>
          <w:ilvl w:val="0"/>
          <w:numId w:val="23"/>
        </w:numPr>
        <w:rPr>
          <w:lang w:val="en-AU"/>
        </w:rPr>
      </w:pPr>
      <w:r w:rsidRPr="00671B83">
        <w:rPr>
          <w:lang w:val="en-AU"/>
        </w:rPr>
        <w:t>Conducting heuristic evaluations o</w:t>
      </w:r>
      <w:r w:rsidR="00991C89" w:rsidRPr="00671B83">
        <w:rPr>
          <w:lang w:val="en-AU"/>
        </w:rPr>
        <w:t>n</w:t>
      </w:r>
      <w:r w:rsidRPr="00671B83">
        <w:rPr>
          <w:lang w:val="en-AU"/>
        </w:rPr>
        <w:t xml:space="preserve"> </w:t>
      </w:r>
      <w:r w:rsidR="00760FCA" w:rsidRPr="00671B83">
        <w:rPr>
          <w:lang w:val="en-AU"/>
        </w:rPr>
        <w:t xml:space="preserve">the </w:t>
      </w:r>
      <w:r w:rsidR="00553262" w:rsidRPr="00671B83">
        <w:rPr>
          <w:lang w:val="en-AU"/>
        </w:rPr>
        <w:t>alternative</w:t>
      </w:r>
      <w:r w:rsidR="00760FCA" w:rsidRPr="00671B83">
        <w:rPr>
          <w:lang w:val="en-AU"/>
        </w:rPr>
        <w:t xml:space="preserve"> solutions</w:t>
      </w:r>
      <w:r w:rsidR="006955D6" w:rsidRPr="00671B83">
        <w:rPr>
          <w:lang w:val="en-AU"/>
        </w:rPr>
        <w:t xml:space="preserve"> for each question</w:t>
      </w:r>
      <w:r w:rsidRPr="002C7088">
        <w:rPr>
          <w:lang w:val="en-AU"/>
        </w:rPr>
        <w:t>, in order to</w:t>
      </w:r>
      <w:r w:rsidR="00905429" w:rsidRPr="002C7088">
        <w:rPr>
          <w:lang w:val="en-AU"/>
        </w:rPr>
        <w:t xml:space="preserve"> </w:t>
      </w:r>
      <w:r w:rsidRPr="002C7088">
        <w:rPr>
          <w:lang w:val="en-AU"/>
        </w:rPr>
        <w:t xml:space="preserve">provide preliminary </w:t>
      </w:r>
      <w:r w:rsidR="00905429" w:rsidRPr="002C7088">
        <w:rPr>
          <w:lang w:val="en-AU"/>
        </w:rPr>
        <w:t>recommendations</w:t>
      </w:r>
      <w:r w:rsidRPr="002C7088">
        <w:rPr>
          <w:lang w:val="en-AU"/>
        </w:rPr>
        <w:t xml:space="preserve"> </w:t>
      </w:r>
      <w:r w:rsidR="00961F86" w:rsidRPr="002C7088">
        <w:rPr>
          <w:lang w:val="en-AU"/>
        </w:rPr>
        <w:t>for</w:t>
      </w:r>
      <w:r w:rsidR="00905429" w:rsidRPr="002C7088">
        <w:rPr>
          <w:lang w:val="en-AU"/>
        </w:rPr>
        <w:t xml:space="preserve"> best practice</w:t>
      </w:r>
      <w:r w:rsidR="00E220EF" w:rsidRPr="002C7088">
        <w:rPr>
          <w:lang w:val="en-AU"/>
        </w:rPr>
        <w:t xml:space="preserve"> from a human factors perspective</w:t>
      </w:r>
      <w:r w:rsidRPr="002C7088">
        <w:rPr>
          <w:lang w:val="en-AU"/>
        </w:rPr>
        <w:t>.</w:t>
      </w:r>
    </w:p>
    <w:p w14:paraId="1B9893CC" w14:textId="59D94940" w:rsidR="00961F86" w:rsidRPr="00ED104A" w:rsidRDefault="00961F86" w:rsidP="00961F86">
      <w:pPr>
        <w:rPr>
          <w:lang w:val="en-AU"/>
        </w:rPr>
      </w:pPr>
      <w:r w:rsidRPr="00ED104A">
        <w:rPr>
          <w:lang w:val="en-AU"/>
        </w:rPr>
        <w:t>This report describes the outcomes of</w:t>
      </w:r>
      <w:r w:rsidR="00EE6647" w:rsidRPr="00ED104A">
        <w:rPr>
          <w:lang w:val="en-AU"/>
        </w:rPr>
        <w:t xml:space="preserve"> this project. First, we </w:t>
      </w:r>
      <w:r w:rsidR="00991C89">
        <w:rPr>
          <w:lang w:val="en-AU"/>
        </w:rPr>
        <w:t xml:space="preserve">provide </w:t>
      </w:r>
      <w:r w:rsidR="00991C89" w:rsidRPr="00ED104A">
        <w:rPr>
          <w:lang w:val="en-AU"/>
        </w:rPr>
        <w:t>some general context for the use of prescription software and the potential errors that could occur</w:t>
      </w:r>
      <w:r w:rsidR="00991C89">
        <w:rPr>
          <w:lang w:val="en-AU"/>
        </w:rPr>
        <w:t xml:space="preserve">, as generated </w:t>
      </w:r>
      <w:r w:rsidR="001D73D8">
        <w:rPr>
          <w:lang w:val="en-AU"/>
        </w:rPr>
        <w:t>through</w:t>
      </w:r>
      <w:r w:rsidR="00991C89" w:rsidRPr="00ED104A">
        <w:rPr>
          <w:lang w:val="en-AU"/>
        </w:rPr>
        <w:t xml:space="preserve"> </w:t>
      </w:r>
      <w:r w:rsidR="00991C89">
        <w:rPr>
          <w:lang w:val="en-AU"/>
        </w:rPr>
        <w:t>our</w:t>
      </w:r>
      <w:r w:rsidR="00991C89" w:rsidRPr="00ED104A">
        <w:rPr>
          <w:lang w:val="en-AU"/>
        </w:rPr>
        <w:t xml:space="preserve"> preliminary partial task analysis</w:t>
      </w:r>
      <w:r w:rsidR="00EE6647" w:rsidRPr="00ED104A">
        <w:rPr>
          <w:lang w:val="en-AU"/>
        </w:rPr>
        <w:t xml:space="preserve">. Then we present </w:t>
      </w:r>
      <w:r w:rsidRPr="00ED104A">
        <w:rPr>
          <w:lang w:val="en-AU"/>
        </w:rPr>
        <w:t xml:space="preserve">the twelve questions designed to cover the key issues identified by the Commission as requiring human factors evaluation. Next, we describe the </w:t>
      </w:r>
      <w:r w:rsidR="00991C89">
        <w:rPr>
          <w:lang w:val="en-AU"/>
        </w:rPr>
        <w:t xml:space="preserve">heuristic evaluation </w:t>
      </w:r>
      <w:r w:rsidRPr="00ED104A">
        <w:rPr>
          <w:lang w:val="en-AU"/>
        </w:rPr>
        <w:t xml:space="preserve">methods </w:t>
      </w:r>
      <w:r w:rsidR="00F6444B">
        <w:rPr>
          <w:lang w:val="en-AU"/>
        </w:rPr>
        <w:t xml:space="preserve">that we </w:t>
      </w:r>
      <w:r w:rsidRPr="00ED104A">
        <w:rPr>
          <w:lang w:val="en-AU"/>
        </w:rPr>
        <w:t>used to evaluate</w:t>
      </w:r>
      <w:r w:rsidR="00EE6647" w:rsidRPr="00ED104A">
        <w:rPr>
          <w:lang w:val="en-AU"/>
        </w:rPr>
        <w:t xml:space="preserve"> potential alternative solutions for each</w:t>
      </w:r>
      <w:r w:rsidRPr="00ED104A">
        <w:rPr>
          <w:lang w:val="en-AU"/>
        </w:rPr>
        <w:t xml:space="preserve"> question. Then </w:t>
      </w:r>
      <w:r w:rsidR="00991C89">
        <w:rPr>
          <w:lang w:val="en-AU"/>
        </w:rPr>
        <w:t xml:space="preserve">we present </w:t>
      </w:r>
      <w:r w:rsidRPr="00ED104A">
        <w:rPr>
          <w:lang w:val="en-AU"/>
        </w:rPr>
        <w:t xml:space="preserve">the </w:t>
      </w:r>
      <w:r w:rsidR="00117BA8" w:rsidRPr="00ED104A">
        <w:rPr>
          <w:lang w:val="en-AU"/>
        </w:rPr>
        <w:t>outcomes of the heuristic evaluations conducted on the alternative solutions to each question. This takes the form of a précis of the human factors panel’s deliberations, and provides the rationales behind</w:t>
      </w:r>
      <w:r w:rsidR="00991C89">
        <w:rPr>
          <w:lang w:val="en-AU"/>
        </w:rPr>
        <w:t xml:space="preserve"> the final</w:t>
      </w:r>
      <w:r w:rsidR="00117BA8" w:rsidRPr="00ED104A">
        <w:rPr>
          <w:lang w:val="en-AU"/>
        </w:rPr>
        <w:t xml:space="preserve"> recommendation</w:t>
      </w:r>
      <w:r w:rsidR="00991C89">
        <w:rPr>
          <w:lang w:val="en-AU"/>
        </w:rPr>
        <w:t>s</w:t>
      </w:r>
      <w:r w:rsidR="00117BA8" w:rsidRPr="00ED104A">
        <w:rPr>
          <w:lang w:val="en-AU"/>
        </w:rPr>
        <w:t>. Finally</w:t>
      </w:r>
      <w:r w:rsidR="00FE7BC3">
        <w:rPr>
          <w:lang w:val="en-AU"/>
        </w:rPr>
        <w:t>,</w:t>
      </w:r>
      <w:r w:rsidR="00117BA8" w:rsidRPr="00ED104A">
        <w:rPr>
          <w:lang w:val="en-AU"/>
        </w:rPr>
        <w:t xml:space="preserve"> we </w:t>
      </w:r>
      <w:r w:rsidR="00991C89" w:rsidRPr="00ED104A">
        <w:rPr>
          <w:lang w:val="en-AU"/>
        </w:rPr>
        <w:t xml:space="preserve">provide a summary of our recommendations </w:t>
      </w:r>
      <w:r w:rsidR="00991C89">
        <w:rPr>
          <w:lang w:val="en-AU"/>
        </w:rPr>
        <w:t xml:space="preserve">and discuss </w:t>
      </w:r>
      <w:r w:rsidR="00722F45">
        <w:rPr>
          <w:lang w:val="en-AU"/>
        </w:rPr>
        <w:t xml:space="preserve">some options for </w:t>
      </w:r>
      <w:r w:rsidR="00117BA8" w:rsidRPr="00ED104A">
        <w:rPr>
          <w:lang w:val="en-AU"/>
        </w:rPr>
        <w:t>further research.</w:t>
      </w:r>
    </w:p>
    <w:p w14:paraId="47CC6C88" w14:textId="77777777" w:rsidR="00961F86" w:rsidRPr="00ED104A" w:rsidRDefault="00961F86" w:rsidP="00961F86">
      <w:pPr>
        <w:rPr>
          <w:lang w:val="en-AU"/>
        </w:rPr>
      </w:pPr>
    </w:p>
    <w:p w14:paraId="6BB5B3B7" w14:textId="77777777" w:rsidR="005E5526" w:rsidRPr="00ED104A" w:rsidRDefault="005E5526" w:rsidP="005E5526">
      <w:pPr>
        <w:rPr>
          <w:lang w:val="en-AU"/>
        </w:rPr>
      </w:pPr>
    </w:p>
    <w:p w14:paraId="27EDDFD4" w14:textId="77777777" w:rsidR="00D74DFA" w:rsidRPr="00ED104A" w:rsidRDefault="00D74DFA" w:rsidP="00EC59B1">
      <w:pPr>
        <w:rPr>
          <w:b/>
          <w:lang w:val="en-AU"/>
        </w:rPr>
      </w:pPr>
    </w:p>
    <w:p w14:paraId="6BB09650" w14:textId="77777777" w:rsidR="00D74DFA" w:rsidRPr="00ED104A" w:rsidRDefault="00D74DFA" w:rsidP="00EC59B1">
      <w:pPr>
        <w:rPr>
          <w:b/>
          <w:lang w:val="en-AU"/>
        </w:rPr>
      </w:pPr>
    </w:p>
    <w:p w14:paraId="70837425" w14:textId="77777777" w:rsidR="00D74DFA" w:rsidRPr="00ED104A" w:rsidRDefault="00D74DFA" w:rsidP="00EC59B1">
      <w:pPr>
        <w:rPr>
          <w:b/>
          <w:lang w:val="en-AU"/>
        </w:rPr>
      </w:pPr>
    </w:p>
    <w:p w14:paraId="7E0B9DA8" w14:textId="77777777" w:rsidR="00D74DFA" w:rsidRPr="00ED104A" w:rsidRDefault="00D74DFA" w:rsidP="00EC59B1">
      <w:pPr>
        <w:rPr>
          <w:b/>
          <w:lang w:val="en-AU"/>
        </w:rPr>
      </w:pPr>
    </w:p>
    <w:p w14:paraId="6E3C9544" w14:textId="77777777" w:rsidR="007A6266" w:rsidRDefault="007A6266">
      <w:pPr>
        <w:rPr>
          <w:rFonts w:asciiTheme="majorHAnsi" w:eastAsiaTheme="majorEastAsia" w:hAnsiTheme="majorHAnsi" w:cstheme="majorBidi"/>
          <w:color w:val="7B230B" w:themeColor="accent1" w:themeShade="BF"/>
          <w:sz w:val="30"/>
          <w:szCs w:val="30"/>
          <w:lang w:val="en-AU"/>
        </w:rPr>
      </w:pPr>
      <w:r>
        <w:rPr>
          <w:lang w:val="en-AU"/>
        </w:rPr>
        <w:br w:type="page"/>
      </w:r>
    </w:p>
    <w:p w14:paraId="587EABED" w14:textId="4DAC8379" w:rsidR="00DF700C" w:rsidRPr="00ED104A" w:rsidRDefault="00DF700C" w:rsidP="0093644B">
      <w:pPr>
        <w:pStyle w:val="Heading1"/>
        <w:rPr>
          <w:lang w:val="en-AU"/>
        </w:rPr>
      </w:pPr>
      <w:bookmarkStart w:id="2" w:name="_Toc416806018"/>
      <w:r w:rsidRPr="00ED104A">
        <w:rPr>
          <w:lang w:val="en-AU"/>
        </w:rPr>
        <w:lastRenderedPageBreak/>
        <w:t>Preliminary Partial Task Analysis</w:t>
      </w:r>
      <w:bookmarkEnd w:id="2"/>
    </w:p>
    <w:p w14:paraId="70C94406" w14:textId="77777777" w:rsidR="0093644B" w:rsidRPr="00ED104A" w:rsidRDefault="0093644B" w:rsidP="0093644B">
      <w:pPr>
        <w:rPr>
          <w:lang w:val="en-AU"/>
        </w:rPr>
      </w:pPr>
    </w:p>
    <w:p w14:paraId="3921CF51" w14:textId="3A66BCD3" w:rsidR="008D26AE" w:rsidRPr="00ED104A" w:rsidRDefault="00DF700C" w:rsidP="00DF700C">
      <w:pPr>
        <w:rPr>
          <w:lang w:val="en-AU"/>
        </w:rPr>
      </w:pPr>
      <w:r w:rsidRPr="00ED104A">
        <w:rPr>
          <w:lang w:val="en-AU"/>
        </w:rPr>
        <w:t xml:space="preserve">The first step in this project was to conduct </w:t>
      </w:r>
      <w:r w:rsidR="00C842BB">
        <w:rPr>
          <w:lang w:val="en-AU"/>
        </w:rPr>
        <w:t xml:space="preserve">a </w:t>
      </w:r>
      <w:r w:rsidRPr="00ED104A">
        <w:rPr>
          <w:lang w:val="en-AU"/>
        </w:rPr>
        <w:t>preliminary partial task analys</w:t>
      </w:r>
      <w:r w:rsidR="00C842BB">
        <w:rPr>
          <w:lang w:val="en-AU"/>
        </w:rPr>
        <w:t>i</w:t>
      </w:r>
      <w:r w:rsidRPr="00ED104A">
        <w:rPr>
          <w:lang w:val="en-AU"/>
        </w:rPr>
        <w:t xml:space="preserve">s to </w:t>
      </w:r>
      <w:r w:rsidR="008D26AE" w:rsidRPr="00ED104A">
        <w:rPr>
          <w:lang w:val="en-AU"/>
        </w:rPr>
        <w:t xml:space="preserve">better </w:t>
      </w:r>
      <w:r w:rsidRPr="00ED104A">
        <w:rPr>
          <w:lang w:val="en-AU"/>
        </w:rPr>
        <w:t xml:space="preserve">understand </w:t>
      </w:r>
      <w:r w:rsidR="00C97B7C">
        <w:rPr>
          <w:lang w:val="en-AU"/>
        </w:rPr>
        <w:t xml:space="preserve">typical </w:t>
      </w:r>
      <w:r w:rsidRPr="00ED104A">
        <w:rPr>
          <w:lang w:val="en-AU"/>
        </w:rPr>
        <w:t>context</w:t>
      </w:r>
      <w:r w:rsidR="00C97B7C">
        <w:rPr>
          <w:lang w:val="en-AU"/>
        </w:rPr>
        <w:t>s</w:t>
      </w:r>
      <w:r w:rsidRPr="00ED104A">
        <w:rPr>
          <w:lang w:val="en-AU"/>
        </w:rPr>
        <w:t xml:space="preserve"> in which</w:t>
      </w:r>
      <w:r w:rsidR="008D26AE" w:rsidRPr="00ED104A">
        <w:rPr>
          <w:lang w:val="en-AU"/>
        </w:rPr>
        <w:t xml:space="preserve"> </w:t>
      </w:r>
      <w:r w:rsidR="00BF7146">
        <w:rPr>
          <w:lang w:val="en-AU"/>
        </w:rPr>
        <w:t>on-screen</w:t>
      </w:r>
      <w:r w:rsidRPr="00ED104A">
        <w:rPr>
          <w:lang w:val="en-AU"/>
        </w:rPr>
        <w:t xml:space="preserve"> </w:t>
      </w:r>
      <w:r w:rsidR="008D26AE" w:rsidRPr="00ED104A">
        <w:rPr>
          <w:lang w:val="en-AU"/>
        </w:rPr>
        <w:t>computer-based displays of medications are used</w:t>
      </w:r>
      <w:r w:rsidR="00C103B9">
        <w:rPr>
          <w:lang w:val="en-AU"/>
        </w:rPr>
        <w:t>,</w:t>
      </w:r>
      <w:r w:rsidR="008D26AE" w:rsidRPr="00ED104A">
        <w:rPr>
          <w:lang w:val="en-AU"/>
        </w:rPr>
        <w:t xml:space="preserve"> and hence inform the heuristic evaluation process. The preliminary partial task analysis process involved</w:t>
      </w:r>
      <w:r w:rsidR="00C103B9">
        <w:rPr>
          <w:lang w:val="en-AU"/>
        </w:rPr>
        <w:t>:</w:t>
      </w:r>
      <w:r w:rsidR="008D26AE" w:rsidRPr="00ED104A">
        <w:rPr>
          <w:lang w:val="en-AU"/>
        </w:rPr>
        <w:t xml:space="preserve"> (1) reviewing the research literature</w:t>
      </w:r>
      <w:r w:rsidR="00C103B9">
        <w:rPr>
          <w:lang w:val="en-AU"/>
        </w:rPr>
        <w:t>;</w:t>
      </w:r>
      <w:r w:rsidR="008D26AE" w:rsidRPr="00ED104A">
        <w:rPr>
          <w:lang w:val="en-AU"/>
        </w:rPr>
        <w:t xml:space="preserve"> (2) interviewing system users, including nurses, pharmacists, and doctors</w:t>
      </w:r>
      <w:r w:rsidR="00C103B9">
        <w:rPr>
          <w:lang w:val="en-AU"/>
        </w:rPr>
        <w:t>;</w:t>
      </w:r>
      <w:r w:rsidR="00C103B9" w:rsidRPr="00ED104A">
        <w:rPr>
          <w:lang w:val="en-AU"/>
        </w:rPr>
        <w:t xml:space="preserve"> </w:t>
      </w:r>
      <w:r w:rsidR="008D26AE" w:rsidRPr="00ED104A">
        <w:rPr>
          <w:lang w:val="en-AU"/>
        </w:rPr>
        <w:t>and (3) investigating current practice in prescription software that is commercially available in Australia at present. Note that a full task analysis would involve a</w:t>
      </w:r>
      <w:r w:rsidR="002F01ED">
        <w:rPr>
          <w:lang w:val="en-AU"/>
        </w:rPr>
        <w:t xml:space="preserve"> far</w:t>
      </w:r>
      <w:r w:rsidR="008D26AE" w:rsidRPr="00ED104A">
        <w:rPr>
          <w:lang w:val="en-AU"/>
        </w:rPr>
        <w:t xml:space="preserve"> more exhaustive investigation process,</w:t>
      </w:r>
      <w:r w:rsidR="00991C89">
        <w:rPr>
          <w:lang w:val="en-AU"/>
        </w:rPr>
        <w:t xml:space="preserve"> including detailed observation</w:t>
      </w:r>
      <w:r w:rsidR="001F5675">
        <w:rPr>
          <w:lang w:val="en-AU"/>
        </w:rPr>
        <w:t>s</w:t>
      </w:r>
      <w:r w:rsidR="00991C89">
        <w:rPr>
          <w:lang w:val="en-AU"/>
        </w:rPr>
        <w:t xml:space="preserve"> of users’ behaviour in context, but</w:t>
      </w:r>
      <w:r w:rsidR="008D26AE" w:rsidRPr="00ED104A">
        <w:rPr>
          <w:lang w:val="en-AU"/>
        </w:rPr>
        <w:t xml:space="preserve"> this was beyond the scope of the present project.</w:t>
      </w:r>
    </w:p>
    <w:p w14:paraId="50AD71A5" w14:textId="3D1D9C6C" w:rsidR="008D26AE" w:rsidRDefault="008D26AE" w:rsidP="00DF700C">
      <w:pPr>
        <w:rPr>
          <w:lang w:val="en-AU"/>
        </w:rPr>
      </w:pPr>
      <w:r w:rsidRPr="00ED104A">
        <w:rPr>
          <w:lang w:val="en-AU"/>
        </w:rPr>
        <w:t>In this section, we present the outcomes of the</w:t>
      </w:r>
      <w:r w:rsidR="00DF700C" w:rsidRPr="00ED104A">
        <w:rPr>
          <w:lang w:val="en-AU"/>
        </w:rPr>
        <w:t xml:space="preserve"> preliminary partial task analys</w:t>
      </w:r>
      <w:r w:rsidR="00C15B83">
        <w:rPr>
          <w:lang w:val="en-AU"/>
        </w:rPr>
        <w:t>i</w:t>
      </w:r>
      <w:r w:rsidR="00DF700C" w:rsidRPr="00ED104A">
        <w:rPr>
          <w:lang w:val="en-AU"/>
        </w:rPr>
        <w:t>s</w:t>
      </w:r>
      <w:r w:rsidRPr="00ED104A">
        <w:rPr>
          <w:lang w:val="en-AU"/>
        </w:rPr>
        <w:t xml:space="preserve">. </w:t>
      </w:r>
      <w:r w:rsidR="00C97B7C">
        <w:rPr>
          <w:lang w:val="en-AU"/>
        </w:rPr>
        <w:t>Some of t</w:t>
      </w:r>
      <w:r w:rsidRPr="00ED104A">
        <w:rPr>
          <w:lang w:val="en-AU"/>
        </w:rPr>
        <w:t>he typical processes involved in prescribing medication using prescription software</w:t>
      </w:r>
      <w:r w:rsidR="00376744">
        <w:rPr>
          <w:lang w:val="en-AU"/>
        </w:rPr>
        <w:t xml:space="preserve"> and </w:t>
      </w:r>
      <w:r w:rsidR="006B62E0">
        <w:rPr>
          <w:lang w:val="en-AU"/>
        </w:rPr>
        <w:t xml:space="preserve">administering </w:t>
      </w:r>
      <w:r w:rsidR="0032509F">
        <w:rPr>
          <w:lang w:val="en-AU"/>
        </w:rPr>
        <w:t xml:space="preserve">prescribed </w:t>
      </w:r>
      <w:r w:rsidR="006B62E0">
        <w:rPr>
          <w:lang w:val="en-AU"/>
        </w:rPr>
        <w:t>medications</w:t>
      </w:r>
      <w:r w:rsidRPr="00ED104A">
        <w:rPr>
          <w:lang w:val="en-AU"/>
        </w:rPr>
        <w:t xml:space="preserve"> are described</w:t>
      </w:r>
      <w:r w:rsidR="0008600D">
        <w:rPr>
          <w:lang w:val="en-AU"/>
        </w:rPr>
        <w:t>,</w:t>
      </w:r>
      <w:r w:rsidRPr="00ED104A">
        <w:rPr>
          <w:lang w:val="en-AU"/>
        </w:rPr>
        <w:t xml:space="preserve"> and we highlight potential errors that could occur at </w:t>
      </w:r>
      <w:r w:rsidR="0008600D">
        <w:rPr>
          <w:lang w:val="en-AU"/>
        </w:rPr>
        <w:t>various stages</w:t>
      </w:r>
      <w:r w:rsidR="00ED104A" w:rsidRPr="00ED104A">
        <w:rPr>
          <w:lang w:val="en-AU"/>
        </w:rPr>
        <w:t>, referring to the research literature where relevant</w:t>
      </w:r>
      <w:r w:rsidRPr="00ED104A">
        <w:rPr>
          <w:lang w:val="en-AU"/>
        </w:rPr>
        <w:t>. The aim of th</w:t>
      </w:r>
      <w:r w:rsidR="002F01ED">
        <w:rPr>
          <w:lang w:val="en-AU"/>
        </w:rPr>
        <w:t>e</w:t>
      </w:r>
      <w:r w:rsidRPr="00ED104A">
        <w:rPr>
          <w:lang w:val="en-AU"/>
        </w:rPr>
        <w:t xml:space="preserve"> exercise </w:t>
      </w:r>
      <w:r w:rsidR="002F01ED">
        <w:rPr>
          <w:lang w:val="en-AU"/>
        </w:rPr>
        <w:t>wa</w:t>
      </w:r>
      <w:r w:rsidRPr="00ED104A">
        <w:rPr>
          <w:lang w:val="en-AU"/>
        </w:rPr>
        <w:t xml:space="preserve">s to provide </w:t>
      </w:r>
      <w:r w:rsidR="00C23FC6">
        <w:rPr>
          <w:lang w:val="en-AU"/>
        </w:rPr>
        <w:t xml:space="preserve">the </w:t>
      </w:r>
      <w:r w:rsidR="00FB6878">
        <w:rPr>
          <w:lang w:val="en-AU"/>
        </w:rPr>
        <w:t xml:space="preserve">evaluators with </w:t>
      </w:r>
      <w:r w:rsidRPr="00ED104A">
        <w:rPr>
          <w:lang w:val="en-AU"/>
        </w:rPr>
        <w:t xml:space="preserve">a general insight into the </w:t>
      </w:r>
      <w:r w:rsidR="002F01ED">
        <w:rPr>
          <w:lang w:val="en-AU"/>
        </w:rPr>
        <w:t>steps involved in typical</w:t>
      </w:r>
      <w:r w:rsidRPr="00ED104A">
        <w:rPr>
          <w:lang w:val="en-AU"/>
        </w:rPr>
        <w:t xml:space="preserve"> tasks that might be carried out </w:t>
      </w:r>
      <w:r w:rsidR="00A71BB5">
        <w:rPr>
          <w:lang w:val="en-AU"/>
        </w:rPr>
        <w:t>related to</w:t>
      </w:r>
      <w:r w:rsidR="00A71BB5" w:rsidRPr="00ED104A">
        <w:rPr>
          <w:lang w:val="en-AU"/>
        </w:rPr>
        <w:t xml:space="preserve"> </w:t>
      </w:r>
      <w:r w:rsidR="00BF7146">
        <w:rPr>
          <w:lang w:val="en-AU"/>
        </w:rPr>
        <w:t>on-screen</w:t>
      </w:r>
      <w:r w:rsidRPr="00ED104A">
        <w:rPr>
          <w:lang w:val="en-AU"/>
        </w:rPr>
        <w:t xml:space="preserve"> displays of medication</w:t>
      </w:r>
      <w:r w:rsidR="00BC4706">
        <w:rPr>
          <w:lang w:val="en-AU"/>
        </w:rPr>
        <w:t xml:space="preserve"> and the associated errors that could occur</w:t>
      </w:r>
      <w:r w:rsidRPr="00ED104A">
        <w:rPr>
          <w:lang w:val="en-AU"/>
        </w:rPr>
        <w:t>.</w:t>
      </w:r>
      <w:r w:rsidR="00991C89">
        <w:rPr>
          <w:lang w:val="en-AU"/>
        </w:rPr>
        <w:t xml:space="preserve"> </w:t>
      </w:r>
    </w:p>
    <w:p w14:paraId="5BCE9429" w14:textId="05D8B811" w:rsidR="00991C89" w:rsidRPr="00ED104A" w:rsidRDefault="00991C89" w:rsidP="00991C89">
      <w:pPr>
        <w:rPr>
          <w:lang w:val="en-AU"/>
        </w:rPr>
      </w:pPr>
      <w:r w:rsidRPr="00ED104A">
        <w:rPr>
          <w:lang w:val="en-AU"/>
        </w:rPr>
        <w:t>Research has indicated that prescribing errors account for the greatest proportion of all medication errors, while drug administration errors tend to cause the greatest harm to patients (</w:t>
      </w:r>
      <w:proofErr w:type="spellStart"/>
      <w:r w:rsidRPr="00ED104A">
        <w:rPr>
          <w:lang w:val="en-AU"/>
        </w:rPr>
        <w:t>Ostini</w:t>
      </w:r>
      <w:proofErr w:type="spellEnd"/>
      <w:r w:rsidRPr="00ED104A">
        <w:rPr>
          <w:lang w:val="en-AU"/>
        </w:rPr>
        <w:t xml:space="preserve">, </w:t>
      </w:r>
      <w:proofErr w:type="spellStart"/>
      <w:r w:rsidRPr="00ED104A">
        <w:rPr>
          <w:lang w:val="en-AU"/>
        </w:rPr>
        <w:t>Roughead</w:t>
      </w:r>
      <w:proofErr w:type="spellEnd"/>
      <w:r w:rsidRPr="00ED104A">
        <w:rPr>
          <w:lang w:val="en-AU"/>
        </w:rPr>
        <w:t xml:space="preserve">, Kirkpatrick, </w:t>
      </w:r>
      <w:proofErr w:type="spellStart"/>
      <w:r w:rsidRPr="00ED104A">
        <w:rPr>
          <w:lang w:val="en-AU"/>
        </w:rPr>
        <w:t>Monteith</w:t>
      </w:r>
      <w:proofErr w:type="spellEnd"/>
      <w:r w:rsidRPr="00ED104A">
        <w:rPr>
          <w:lang w:val="en-AU"/>
        </w:rPr>
        <w:t xml:space="preserve"> &amp; </w:t>
      </w:r>
      <w:proofErr w:type="spellStart"/>
      <w:r w:rsidRPr="00ED104A">
        <w:rPr>
          <w:lang w:val="en-AU"/>
        </w:rPr>
        <w:t>Tett</w:t>
      </w:r>
      <w:proofErr w:type="spellEnd"/>
      <w:r w:rsidRPr="00ED104A">
        <w:rPr>
          <w:lang w:val="en-AU"/>
        </w:rPr>
        <w:t xml:space="preserve">, 2012). </w:t>
      </w:r>
      <w:r>
        <w:rPr>
          <w:lang w:val="en-AU"/>
        </w:rPr>
        <w:t>As a result, we chose to focus on the processes involved in</w:t>
      </w:r>
      <w:r w:rsidR="00964488">
        <w:rPr>
          <w:lang w:val="en-AU"/>
        </w:rPr>
        <w:t xml:space="preserve"> the</w:t>
      </w:r>
      <w:r>
        <w:rPr>
          <w:lang w:val="en-AU"/>
        </w:rPr>
        <w:t xml:space="preserve"> prescribing and administration </w:t>
      </w:r>
      <w:r w:rsidR="00964488">
        <w:rPr>
          <w:lang w:val="en-AU"/>
        </w:rPr>
        <w:t xml:space="preserve">of medications as opposed to other elements </w:t>
      </w:r>
      <w:r w:rsidR="002F01ED">
        <w:rPr>
          <w:lang w:val="en-AU"/>
        </w:rPr>
        <w:t>(</w:t>
      </w:r>
      <w:r w:rsidR="00964488">
        <w:rPr>
          <w:lang w:val="en-AU"/>
        </w:rPr>
        <w:t>such as</w:t>
      </w:r>
      <w:r>
        <w:rPr>
          <w:lang w:val="en-AU"/>
        </w:rPr>
        <w:t xml:space="preserve"> pharmacist-centred tasks</w:t>
      </w:r>
      <w:r w:rsidR="002F01ED">
        <w:rPr>
          <w:lang w:val="en-AU"/>
        </w:rPr>
        <w:t>)</w:t>
      </w:r>
      <w:r>
        <w:rPr>
          <w:lang w:val="en-AU"/>
        </w:rPr>
        <w:t>.</w:t>
      </w:r>
    </w:p>
    <w:p w14:paraId="05BD14F1" w14:textId="4CCFCD53" w:rsidR="0093644B" w:rsidRPr="00ED104A" w:rsidRDefault="0093644B" w:rsidP="0093644B">
      <w:pPr>
        <w:rPr>
          <w:lang w:val="en-AU"/>
        </w:rPr>
      </w:pPr>
    </w:p>
    <w:p w14:paraId="41D92058" w14:textId="3406AB69" w:rsidR="0093644B" w:rsidRPr="00ED104A" w:rsidRDefault="00ED104A" w:rsidP="0093644B">
      <w:pPr>
        <w:pStyle w:val="Heading2"/>
        <w:rPr>
          <w:rFonts w:asciiTheme="minorHAnsi" w:hAnsiTheme="minorHAnsi"/>
          <w:lang w:val="en-AU"/>
        </w:rPr>
      </w:pPr>
      <w:bookmarkStart w:id="3" w:name="_Toc416806019"/>
      <w:r w:rsidRPr="00ED104A">
        <w:rPr>
          <w:lang w:val="en-AU"/>
        </w:rPr>
        <w:t>Processes involved in g</w:t>
      </w:r>
      <w:r w:rsidR="0093644B" w:rsidRPr="00ED104A">
        <w:rPr>
          <w:lang w:val="en-AU"/>
        </w:rPr>
        <w:t xml:space="preserve">enerating a prescription using computer-based </w:t>
      </w:r>
      <w:r w:rsidR="006C012A" w:rsidRPr="00ED104A">
        <w:rPr>
          <w:lang w:val="en-AU"/>
        </w:rPr>
        <w:t>pres</w:t>
      </w:r>
      <w:r w:rsidR="006C012A">
        <w:rPr>
          <w:lang w:val="en-AU"/>
        </w:rPr>
        <w:t>cribing</w:t>
      </w:r>
      <w:r w:rsidR="006C012A" w:rsidRPr="00ED104A">
        <w:rPr>
          <w:lang w:val="en-AU"/>
        </w:rPr>
        <w:t xml:space="preserve"> </w:t>
      </w:r>
      <w:r w:rsidR="0093644B" w:rsidRPr="00ED104A">
        <w:rPr>
          <w:lang w:val="en-AU"/>
        </w:rPr>
        <w:t>software</w:t>
      </w:r>
      <w:bookmarkEnd w:id="3"/>
    </w:p>
    <w:p w14:paraId="41BA9A0F" w14:textId="77777777" w:rsidR="0093644B" w:rsidRPr="00ED104A" w:rsidRDefault="0093644B" w:rsidP="0093644B">
      <w:pPr>
        <w:rPr>
          <w:lang w:val="en-AU"/>
        </w:rPr>
      </w:pPr>
    </w:p>
    <w:p w14:paraId="38E58259" w14:textId="71F7C1E2" w:rsidR="00ED104A" w:rsidRPr="00ED104A" w:rsidRDefault="0093644B" w:rsidP="0093644B">
      <w:pPr>
        <w:rPr>
          <w:lang w:val="en-AU"/>
        </w:rPr>
      </w:pPr>
      <w:r w:rsidRPr="00ED104A">
        <w:rPr>
          <w:lang w:val="en-AU"/>
        </w:rPr>
        <w:t xml:space="preserve">While </w:t>
      </w:r>
      <w:r w:rsidR="00ED104A" w:rsidRPr="00ED104A">
        <w:rPr>
          <w:lang w:val="en-AU"/>
        </w:rPr>
        <w:t xml:space="preserve">computer-based </w:t>
      </w:r>
      <w:r w:rsidRPr="00ED104A">
        <w:rPr>
          <w:lang w:val="en-AU"/>
        </w:rPr>
        <w:t xml:space="preserve">prescribing </w:t>
      </w:r>
      <w:r w:rsidR="00ED104A" w:rsidRPr="00ED104A">
        <w:rPr>
          <w:lang w:val="en-AU"/>
        </w:rPr>
        <w:t xml:space="preserve">may </w:t>
      </w:r>
      <w:r w:rsidRPr="00ED104A">
        <w:rPr>
          <w:lang w:val="en-AU"/>
        </w:rPr>
        <w:t xml:space="preserve">eliminate errors associated with illegible handwriting, it </w:t>
      </w:r>
      <w:r w:rsidR="00ED104A" w:rsidRPr="00ED104A">
        <w:rPr>
          <w:lang w:val="en-AU"/>
        </w:rPr>
        <w:t xml:space="preserve">has also been found to </w:t>
      </w:r>
      <w:r w:rsidRPr="00ED104A">
        <w:rPr>
          <w:lang w:val="en-AU"/>
        </w:rPr>
        <w:t>introduce new types of errors (Smith, Dang, &amp;</w:t>
      </w:r>
      <w:r w:rsidR="0027402F">
        <w:rPr>
          <w:lang w:val="en-AU"/>
        </w:rPr>
        <w:t xml:space="preserve"> </w:t>
      </w:r>
      <w:r w:rsidRPr="00ED104A">
        <w:rPr>
          <w:lang w:val="en-AU"/>
        </w:rPr>
        <w:t xml:space="preserve">Lee, 2009). </w:t>
      </w:r>
      <w:r w:rsidR="00ED104A" w:rsidRPr="00ED104A">
        <w:rPr>
          <w:lang w:val="en-AU"/>
        </w:rPr>
        <w:t>It has been estimated that a</w:t>
      </w:r>
      <w:r w:rsidRPr="00ED104A">
        <w:rPr>
          <w:lang w:val="en-AU"/>
        </w:rPr>
        <w:t xml:space="preserve">pproximately 2–16% of </w:t>
      </w:r>
      <w:r w:rsidR="00ED104A" w:rsidRPr="00ED104A">
        <w:rPr>
          <w:lang w:val="en-AU"/>
        </w:rPr>
        <w:t xml:space="preserve">computer-based </w:t>
      </w:r>
      <w:r w:rsidRPr="00ED104A">
        <w:rPr>
          <w:lang w:val="en-AU"/>
        </w:rPr>
        <w:t xml:space="preserve">prescriptions contain at least one error (Avery et al., 2013; </w:t>
      </w:r>
      <w:proofErr w:type="spellStart"/>
      <w:r w:rsidRPr="00ED104A">
        <w:rPr>
          <w:lang w:val="en-AU"/>
        </w:rPr>
        <w:t>Donyai</w:t>
      </w:r>
      <w:proofErr w:type="spellEnd"/>
      <w:r w:rsidRPr="00ED104A">
        <w:rPr>
          <w:lang w:val="en-AU"/>
        </w:rPr>
        <w:t xml:space="preserve">, O’Grady, </w:t>
      </w:r>
      <w:proofErr w:type="spellStart"/>
      <w:r w:rsidRPr="00ED104A">
        <w:rPr>
          <w:lang w:val="en-AU"/>
        </w:rPr>
        <w:t>Jacklin</w:t>
      </w:r>
      <w:proofErr w:type="spellEnd"/>
      <w:r w:rsidRPr="00ED104A">
        <w:rPr>
          <w:lang w:val="en-AU"/>
        </w:rPr>
        <w:t xml:space="preserve">, Barber &amp; Franklin, 2008; </w:t>
      </w:r>
      <w:proofErr w:type="spellStart"/>
      <w:r w:rsidRPr="00ED104A">
        <w:rPr>
          <w:lang w:val="en-AU"/>
        </w:rPr>
        <w:t>Magrabi</w:t>
      </w:r>
      <w:proofErr w:type="spellEnd"/>
      <w:r w:rsidRPr="00ED104A">
        <w:rPr>
          <w:lang w:val="en-AU"/>
        </w:rPr>
        <w:t xml:space="preserve">, Li, Day, &amp; </w:t>
      </w:r>
      <w:proofErr w:type="spellStart"/>
      <w:r w:rsidRPr="00ED104A">
        <w:rPr>
          <w:lang w:val="en-AU"/>
        </w:rPr>
        <w:t>Coiera</w:t>
      </w:r>
      <w:proofErr w:type="spellEnd"/>
      <w:r w:rsidRPr="00ED104A">
        <w:rPr>
          <w:lang w:val="en-AU"/>
        </w:rPr>
        <w:t xml:space="preserve">, 2010; </w:t>
      </w:r>
      <w:proofErr w:type="spellStart"/>
      <w:r w:rsidRPr="00ED104A">
        <w:rPr>
          <w:lang w:val="en-AU"/>
        </w:rPr>
        <w:t>Nanji</w:t>
      </w:r>
      <w:proofErr w:type="spellEnd"/>
      <w:r w:rsidRPr="00ED104A">
        <w:rPr>
          <w:lang w:val="en-AU"/>
        </w:rPr>
        <w:t xml:space="preserve"> et al., 2011). </w:t>
      </w:r>
      <w:r w:rsidR="00ED104A" w:rsidRPr="00ED104A">
        <w:rPr>
          <w:lang w:val="en-AU"/>
        </w:rPr>
        <w:t>It has been proposed that a</w:t>
      </w:r>
      <w:r w:rsidRPr="00ED104A">
        <w:rPr>
          <w:lang w:val="en-AU"/>
        </w:rPr>
        <w:t xml:space="preserve"> considerable proportion of these</w:t>
      </w:r>
      <w:r w:rsidR="002F01ED">
        <w:rPr>
          <w:lang w:val="en-AU"/>
        </w:rPr>
        <w:t xml:space="preserve"> errors</w:t>
      </w:r>
      <w:r w:rsidRPr="00ED104A">
        <w:rPr>
          <w:lang w:val="en-AU"/>
        </w:rPr>
        <w:t xml:space="preserve"> could be avoided if systems were designed in accordance with human factors principles. For instance, in a study of two e-prescribing systems, up to 42% of prescribing errors were attributed to poor system usability (Westbrook et al., 2013). </w:t>
      </w:r>
    </w:p>
    <w:p w14:paraId="2EB50D17" w14:textId="69AB55F9" w:rsidR="0093644B" w:rsidRPr="00ED104A" w:rsidRDefault="00ED104A" w:rsidP="0093644B">
      <w:pPr>
        <w:rPr>
          <w:lang w:val="en-AU"/>
        </w:rPr>
      </w:pPr>
      <w:r w:rsidRPr="00ED104A">
        <w:rPr>
          <w:lang w:val="en-AU"/>
        </w:rPr>
        <w:t xml:space="preserve">In the following section, we outline a typical procedure for creating a computer-based prescription and discuss </w:t>
      </w:r>
      <w:r w:rsidR="0093644B" w:rsidRPr="00ED104A">
        <w:rPr>
          <w:lang w:val="en-AU"/>
        </w:rPr>
        <w:t xml:space="preserve">potential </w:t>
      </w:r>
      <w:r w:rsidRPr="00ED104A">
        <w:rPr>
          <w:lang w:val="en-AU"/>
        </w:rPr>
        <w:t>sources of error at each stage of the process.</w:t>
      </w:r>
    </w:p>
    <w:p w14:paraId="72C3E473" w14:textId="77777777" w:rsidR="0093644B" w:rsidRPr="00ED104A" w:rsidRDefault="0093644B" w:rsidP="0093644B">
      <w:pPr>
        <w:rPr>
          <w:lang w:val="en-AU"/>
        </w:rPr>
      </w:pPr>
    </w:p>
    <w:p w14:paraId="601FF95A" w14:textId="77777777" w:rsidR="0093644B" w:rsidRPr="00ED104A" w:rsidRDefault="0093644B" w:rsidP="0093644B">
      <w:pPr>
        <w:pStyle w:val="Heading3"/>
        <w:rPr>
          <w:lang w:val="en-AU"/>
        </w:rPr>
      </w:pPr>
      <w:bookmarkStart w:id="4" w:name="_Toc416806020"/>
      <w:r w:rsidRPr="00ED104A">
        <w:rPr>
          <w:lang w:val="en-AU"/>
        </w:rPr>
        <w:t>1. Identifying the patient in the system database</w:t>
      </w:r>
      <w:bookmarkEnd w:id="4"/>
    </w:p>
    <w:p w14:paraId="45ADC8FD" w14:textId="77777777" w:rsidR="0093644B" w:rsidRPr="00ED104A" w:rsidRDefault="0093644B" w:rsidP="0093644B">
      <w:pPr>
        <w:rPr>
          <w:lang w:val="en-AU"/>
        </w:rPr>
      </w:pPr>
    </w:p>
    <w:p w14:paraId="37045CD7" w14:textId="1C6640A9" w:rsidR="0093644B" w:rsidRPr="00ED104A" w:rsidRDefault="00ED104A" w:rsidP="0093644B">
      <w:pPr>
        <w:rPr>
          <w:lang w:val="en-AU"/>
        </w:rPr>
      </w:pPr>
      <w:r w:rsidRPr="00ED104A">
        <w:rPr>
          <w:lang w:val="en-AU"/>
        </w:rPr>
        <w:t>T</w:t>
      </w:r>
      <w:r w:rsidR="0093644B" w:rsidRPr="00ED104A">
        <w:rPr>
          <w:lang w:val="en-AU"/>
        </w:rPr>
        <w:t xml:space="preserve">he practitioner </w:t>
      </w:r>
      <w:r w:rsidRPr="00ED104A">
        <w:rPr>
          <w:lang w:val="en-AU"/>
        </w:rPr>
        <w:t xml:space="preserve">typically </w:t>
      </w:r>
      <w:r w:rsidR="0093644B" w:rsidRPr="00ED104A">
        <w:rPr>
          <w:lang w:val="en-AU"/>
        </w:rPr>
        <w:t>retrieves an individual’s record by typing the patient’s details into a search field</w:t>
      </w:r>
      <w:r w:rsidRPr="00ED104A">
        <w:rPr>
          <w:lang w:val="en-AU"/>
        </w:rPr>
        <w:t xml:space="preserve"> in the prescription software</w:t>
      </w:r>
      <w:r w:rsidR="0093644B" w:rsidRPr="00ED104A">
        <w:rPr>
          <w:lang w:val="en-AU"/>
        </w:rPr>
        <w:t xml:space="preserve">. A patient’s surname, telephone number, Medicare number, chart number or address can generally be used to locate a record. A shortlist of potential matches is generated, with patients’ ages noted. </w:t>
      </w:r>
    </w:p>
    <w:p w14:paraId="375D9662" w14:textId="1C1CB03C" w:rsidR="0093644B" w:rsidRPr="00ED104A" w:rsidRDefault="0093644B" w:rsidP="0093644B">
      <w:pPr>
        <w:rPr>
          <w:lang w:val="en-AU"/>
        </w:rPr>
      </w:pPr>
      <w:r w:rsidRPr="00ED104A">
        <w:rPr>
          <w:lang w:val="en-AU"/>
        </w:rPr>
        <w:t>At this stage, the</w:t>
      </w:r>
      <w:r w:rsidR="00ED104A" w:rsidRPr="00ED104A">
        <w:rPr>
          <w:lang w:val="en-AU"/>
        </w:rPr>
        <w:t>re is the risk that the</w:t>
      </w:r>
      <w:r w:rsidRPr="00ED104A">
        <w:rPr>
          <w:lang w:val="en-AU"/>
        </w:rPr>
        <w:t xml:space="preserve"> prescriber could select the wrong patient either by misidentification (</w:t>
      </w:r>
      <w:r w:rsidR="00ED104A">
        <w:rPr>
          <w:lang w:val="en-AU"/>
        </w:rPr>
        <w:t xml:space="preserve">e.g. </w:t>
      </w:r>
      <w:r w:rsidRPr="00ED104A">
        <w:rPr>
          <w:lang w:val="en-AU"/>
        </w:rPr>
        <w:t xml:space="preserve">selecting a patient with the same or similar name) or by an inaccurate </w:t>
      </w:r>
      <w:r w:rsidR="00ED104A" w:rsidRPr="00ED104A">
        <w:rPr>
          <w:lang w:val="en-AU"/>
        </w:rPr>
        <w:t>use of, say, the computer mouse (i.e. they identify the correct patient but accidentally select a different patient)</w:t>
      </w:r>
      <w:r w:rsidRPr="00ED104A">
        <w:rPr>
          <w:lang w:val="en-AU"/>
        </w:rPr>
        <w:t xml:space="preserve">. Both </w:t>
      </w:r>
      <w:r w:rsidR="00A65312">
        <w:rPr>
          <w:lang w:val="en-AU"/>
        </w:rPr>
        <w:t xml:space="preserve">types of </w:t>
      </w:r>
      <w:r w:rsidRPr="00ED104A">
        <w:rPr>
          <w:lang w:val="en-AU"/>
        </w:rPr>
        <w:t xml:space="preserve">errors have been documented in the literature (see </w:t>
      </w:r>
      <w:proofErr w:type="spellStart"/>
      <w:r w:rsidRPr="00ED104A">
        <w:rPr>
          <w:lang w:val="en-AU"/>
        </w:rPr>
        <w:t>Redley</w:t>
      </w:r>
      <w:proofErr w:type="spellEnd"/>
      <w:r w:rsidRPr="00ED104A">
        <w:rPr>
          <w:lang w:val="en-AU"/>
        </w:rPr>
        <w:t xml:space="preserve"> &amp; </w:t>
      </w:r>
      <w:proofErr w:type="spellStart"/>
      <w:r w:rsidRPr="00ED104A">
        <w:rPr>
          <w:lang w:val="en-AU"/>
        </w:rPr>
        <w:t>Botti</w:t>
      </w:r>
      <w:proofErr w:type="spellEnd"/>
      <w:r w:rsidRPr="00ED104A">
        <w:rPr>
          <w:lang w:val="en-AU"/>
        </w:rPr>
        <w:t xml:space="preserve">, 2012; Spencer, </w:t>
      </w:r>
      <w:proofErr w:type="spellStart"/>
      <w:r w:rsidRPr="00ED104A">
        <w:rPr>
          <w:lang w:val="en-AU"/>
        </w:rPr>
        <w:t>Leininger</w:t>
      </w:r>
      <w:proofErr w:type="spellEnd"/>
      <w:r w:rsidRPr="00ED104A">
        <w:rPr>
          <w:lang w:val="en-AU"/>
        </w:rPr>
        <w:t xml:space="preserve">, Daniels, </w:t>
      </w:r>
      <w:proofErr w:type="spellStart"/>
      <w:r w:rsidRPr="00ED104A">
        <w:rPr>
          <w:lang w:val="en-AU"/>
        </w:rPr>
        <w:t>Granko</w:t>
      </w:r>
      <w:proofErr w:type="spellEnd"/>
      <w:r w:rsidRPr="00ED104A">
        <w:rPr>
          <w:lang w:val="en-AU"/>
        </w:rPr>
        <w:t xml:space="preserve">, &amp; </w:t>
      </w:r>
      <w:proofErr w:type="spellStart"/>
      <w:r w:rsidRPr="00ED104A">
        <w:rPr>
          <w:lang w:val="en-AU"/>
        </w:rPr>
        <w:t>Coeytaux</w:t>
      </w:r>
      <w:proofErr w:type="spellEnd"/>
      <w:r w:rsidRPr="00ED104A">
        <w:rPr>
          <w:lang w:val="en-AU"/>
        </w:rPr>
        <w:t xml:space="preserve">, 2005; Westbrook et al., 2012). </w:t>
      </w:r>
    </w:p>
    <w:p w14:paraId="1C5EFE01" w14:textId="77777777" w:rsidR="0093644B" w:rsidRPr="00ED104A" w:rsidRDefault="0093644B" w:rsidP="0093644B">
      <w:pPr>
        <w:rPr>
          <w:b/>
          <w:lang w:val="en-AU"/>
        </w:rPr>
      </w:pPr>
    </w:p>
    <w:p w14:paraId="03431C06" w14:textId="77777777" w:rsidR="0093644B" w:rsidRPr="00ED104A" w:rsidRDefault="0093644B" w:rsidP="0093644B">
      <w:pPr>
        <w:pStyle w:val="Heading3"/>
        <w:rPr>
          <w:lang w:val="en-AU"/>
        </w:rPr>
      </w:pPr>
      <w:bookmarkStart w:id="5" w:name="_Toc416806021"/>
      <w:r w:rsidRPr="00ED104A">
        <w:rPr>
          <w:lang w:val="en-AU"/>
        </w:rPr>
        <w:t>2. Reviewing patient information</w:t>
      </w:r>
      <w:bookmarkEnd w:id="5"/>
    </w:p>
    <w:p w14:paraId="4096B360" w14:textId="77777777" w:rsidR="0093644B" w:rsidRPr="00ED104A" w:rsidRDefault="0093644B" w:rsidP="0093644B">
      <w:pPr>
        <w:rPr>
          <w:lang w:val="en-AU"/>
        </w:rPr>
      </w:pPr>
    </w:p>
    <w:p w14:paraId="706C2F42" w14:textId="5036FDC6" w:rsidR="0093644B" w:rsidRPr="00ED104A" w:rsidRDefault="0093644B" w:rsidP="0093644B">
      <w:pPr>
        <w:rPr>
          <w:lang w:val="en-AU"/>
        </w:rPr>
      </w:pPr>
      <w:r w:rsidRPr="00ED104A">
        <w:rPr>
          <w:lang w:val="en-AU"/>
        </w:rPr>
        <w:t xml:space="preserve">After selecting a record, the patient’s basic medical details are </w:t>
      </w:r>
      <w:r w:rsidR="00A65312">
        <w:rPr>
          <w:lang w:val="en-AU"/>
        </w:rPr>
        <w:t xml:space="preserve">generally </w:t>
      </w:r>
      <w:r w:rsidRPr="00ED104A">
        <w:rPr>
          <w:lang w:val="en-AU"/>
        </w:rPr>
        <w:t xml:space="preserve">displayed. From this initial </w:t>
      </w:r>
      <w:r w:rsidR="00A65312">
        <w:rPr>
          <w:lang w:val="en-AU"/>
        </w:rPr>
        <w:t>display</w:t>
      </w:r>
      <w:r w:rsidRPr="00ED104A">
        <w:rPr>
          <w:lang w:val="en-AU"/>
        </w:rPr>
        <w:t xml:space="preserve">, further details can be accessed via tabs. This </w:t>
      </w:r>
      <w:r w:rsidR="00A65312">
        <w:rPr>
          <w:lang w:val="en-AU"/>
        </w:rPr>
        <w:t xml:space="preserve">additional </w:t>
      </w:r>
      <w:r w:rsidRPr="00ED104A">
        <w:rPr>
          <w:lang w:val="en-AU"/>
        </w:rPr>
        <w:t xml:space="preserve">information can include records of past visits, test results, medical history, and a list of current and elapsed prescriptions (displayed to include medicine name, strength, dose, frequency, instructions, route, elapse date, PBS status, quantity and purpose). </w:t>
      </w:r>
      <w:r w:rsidR="00A65312">
        <w:rPr>
          <w:lang w:val="en-AU"/>
        </w:rPr>
        <w:t>In some software packages, d</w:t>
      </w:r>
      <w:r w:rsidRPr="00ED104A">
        <w:rPr>
          <w:lang w:val="en-AU"/>
        </w:rPr>
        <w:t>ifferent text colours are used to denote which prescriptions are current, approaching completion</w:t>
      </w:r>
      <w:r w:rsidR="00A65312">
        <w:rPr>
          <w:lang w:val="en-AU"/>
        </w:rPr>
        <w:t>,</w:t>
      </w:r>
      <w:r w:rsidRPr="00ED104A">
        <w:rPr>
          <w:lang w:val="en-AU"/>
        </w:rPr>
        <w:t xml:space="preserve"> or elapsed.</w:t>
      </w:r>
    </w:p>
    <w:p w14:paraId="015DEF77" w14:textId="77777777" w:rsidR="0093644B" w:rsidRPr="00ED104A" w:rsidRDefault="0093644B" w:rsidP="0093644B">
      <w:pPr>
        <w:rPr>
          <w:lang w:val="en-AU"/>
        </w:rPr>
      </w:pPr>
    </w:p>
    <w:p w14:paraId="0BB85EB5" w14:textId="77777777" w:rsidR="0093644B" w:rsidRPr="00ED104A" w:rsidRDefault="0093644B" w:rsidP="0093644B">
      <w:pPr>
        <w:pStyle w:val="Heading3"/>
        <w:rPr>
          <w:lang w:val="en-AU"/>
        </w:rPr>
      </w:pPr>
      <w:bookmarkStart w:id="6" w:name="_Toc416806022"/>
      <w:r w:rsidRPr="00ED104A">
        <w:rPr>
          <w:lang w:val="en-AU"/>
        </w:rPr>
        <w:t>3. Medicine selection</w:t>
      </w:r>
      <w:bookmarkEnd w:id="6"/>
      <w:r w:rsidRPr="00ED104A">
        <w:rPr>
          <w:lang w:val="en-AU"/>
        </w:rPr>
        <w:t xml:space="preserve"> </w:t>
      </w:r>
    </w:p>
    <w:p w14:paraId="3B15FB41" w14:textId="77777777" w:rsidR="0093644B" w:rsidRPr="00ED104A" w:rsidRDefault="0093644B" w:rsidP="0093644B">
      <w:pPr>
        <w:rPr>
          <w:lang w:val="en-AU"/>
        </w:rPr>
      </w:pPr>
    </w:p>
    <w:p w14:paraId="5554C61D" w14:textId="67FE8F22" w:rsidR="0093644B" w:rsidRPr="00ED104A" w:rsidRDefault="0093644B" w:rsidP="0093644B">
      <w:pPr>
        <w:rPr>
          <w:lang w:val="en-AU"/>
        </w:rPr>
      </w:pPr>
      <w:r w:rsidRPr="00ED104A">
        <w:rPr>
          <w:lang w:val="en-AU"/>
        </w:rPr>
        <w:t xml:space="preserve">The prescriber selects the ‘create new prescription’ function and is taken to a medicine selection dialogue box. There are three </w:t>
      </w:r>
      <w:r w:rsidR="00A65312">
        <w:rPr>
          <w:lang w:val="en-AU"/>
        </w:rPr>
        <w:t xml:space="preserve">usual </w:t>
      </w:r>
      <w:r w:rsidRPr="00ED104A">
        <w:rPr>
          <w:lang w:val="en-AU"/>
        </w:rPr>
        <w:t xml:space="preserve">methods for selecting a medicine: </w:t>
      </w:r>
    </w:p>
    <w:p w14:paraId="3041326F" w14:textId="68B27E94" w:rsidR="0093644B" w:rsidRPr="00ED104A" w:rsidRDefault="00A65312" w:rsidP="0093644B">
      <w:pPr>
        <w:ind w:left="720"/>
        <w:rPr>
          <w:lang w:val="en-AU"/>
        </w:rPr>
      </w:pPr>
      <w:r>
        <w:rPr>
          <w:lang w:val="en-AU"/>
        </w:rPr>
        <w:t>a) T</w:t>
      </w:r>
      <w:r w:rsidR="0093644B" w:rsidRPr="00ED104A">
        <w:rPr>
          <w:lang w:val="en-AU"/>
        </w:rPr>
        <w:t xml:space="preserve">yping the drug’s trade or generic name (or part thereof) into a search field; </w:t>
      </w:r>
      <w:r w:rsidR="0093644B" w:rsidRPr="00ED104A">
        <w:rPr>
          <w:lang w:val="en-AU"/>
        </w:rPr>
        <w:br/>
        <w:t xml:space="preserve">b) </w:t>
      </w:r>
      <w:r>
        <w:rPr>
          <w:lang w:val="en-AU"/>
        </w:rPr>
        <w:t>N</w:t>
      </w:r>
      <w:r w:rsidR="0093644B" w:rsidRPr="00ED104A">
        <w:rPr>
          <w:lang w:val="en-AU"/>
        </w:rPr>
        <w:t>avigating a collapsible tree of hierarchically arranged classes and subclasses of drugs</w:t>
      </w:r>
      <w:r w:rsidR="00AB4312">
        <w:rPr>
          <w:lang w:val="en-AU"/>
        </w:rPr>
        <w:t>;</w:t>
      </w:r>
      <w:r w:rsidR="00AB4312" w:rsidRPr="00ED104A">
        <w:rPr>
          <w:lang w:val="en-AU"/>
        </w:rPr>
        <w:t xml:space="preserve"> </w:t>
      </w:r>
      <w:r w:rsidR="0093644B" w:rsidRPr="00ED104A">
        <w:rPr>
          <w:lang w:val="en-AU"/>
        </w:rPr>
        <w:t xml:space="preserve">or </w:t>
      </w:r>
      <w:r w:rsidR="0093644B" w:rsidRPr="00ED104A">
        <w:rPr>
          <w:lang w:val="en-AU"/>
        </w:rPr>
        <w:br/>
        <w:t xml:space="preserve">c) </w:t>
      </w:r>
      <w:r>
        <w:rPr>
          <w:lang w:val="en-AU"/>
        </w:rPr>
        <w:t>O</w:t>
      </w:r>
      <w:r w:rsidR="0093644B" w:rsidRPr="00ED104A">
        <w:rPr>
          <w:lang w:val="en-AU"/>
        </w:rPr>
        <w:t xml:space="preserve">pening a list of commonly prescribed ‘favourite’ medicines. </w:t>
      </w:r>
    </w:p>
    <w:p w14:paraId="50389561" w14:textId="41F36183" w:rsidR="0093644B" w:rsidRPr="00ED104A" w:rsidRDefault="0093644B" w:rsidP="0093644B">
      <w:pPr>
        <w:rPr>
          <w:lang w:val="en-AU"/>
        </w:rPr>
      </w:pPr>
      <w:r w:rsidRPr="00ED104A">
        <w:rPr>
          <w:lang w:val="en-AU"/>
        </w:rPr>
        <w:t xml:space="preserve">The medication options are </w:t>
      </w:r>
      <w:r w:rsidR="00A65312">
        <w:rPr>
          <w:lang w:val="en-AU"/>
        </w:rPr>
        <w:t xml:space="preserve">typically </w:t>
      </w:r>
      <w:r w:rsidRPr="00ED104A">
        <w:rPr>
          <w:lang w:val="en-AU"/>
        </w:rPr>
        <w:t>listed with their strength, formulation, quantity</w:t>
      </w:r>
      <w:r w:rsidR="00A65312">
        <w:rPr>
          <w:lang w:val="en-AU"/>
        </w:rPr>
        <w:t>,</w:t>
      </w:r>
      <w:r w:rsidRPr="00ED104A">
        <w:rPr>
          <w:lang w:val="en-AU"/>
        </w:rPr>
        <w:t xml:space="preserve"> and PBS status. Once a drug is selected, the prescriber can view and choose from a list of available brands. Medication safety checks may appear after </w:t>
      </w:r>
      <w:r w:rsidRPr="00ED104A">
        <w:rPr>
          <w:lang w:val="en-AU"/>
        </w:rPr>
        <w:lastRenderedPageBreak/>
        <w:t>confirming the medicine selection, or later in the prescribing process (see ‘Reviewing alerts and advisories’).</w:t>
      </w:r>
    </w:p>
    <w:p w14:paraId="25C787E7" w14:textId="77777777" w:rsidR="0093644B" w:rsidRPr="00ED104A" w:rsidRDefault="0093644B" w:rsidP="0093644B">
      <w:pPr>
        <w:rPr>
          <w:lang w:val="en-AU"/>
        </w:rPr>
      </w:pPr>
    </w:p>
    <w:p w14:paraId="72B55E57" w14:textId="4E2D9557" w:rsidR="0093644B" w:rsidRPr="00ED104A" w:rsidRDefault="0093644B" w:rsidP="0093644B">
      <w:pPr>
        <w:rPr>
          <w:lang w:val="en-AU"/>
        </w:rPr>
      </w:pPr>
      <w:r w:rsidRPr="00ED104A">
        <w:rPr>
          <w:lang w:val="en-AU"/>
        </w:rPr>
        <w:t>Searching for a drug by text inpu</w:t>
      </w:r>
      <w:r w:rsidR="00A65312">
        <w:rPr>
          <w:lang w:val="en-AU"/>
        </w:rPr>
        <w:t xml:space="preserve">t </w:t>
      </w:r>
      <w:r w:rsidR="00976E4C">
        <w:rPr>
          <w:lang w:val="en-AU"/>
        </w:rPr>
        <w:t xml:space="preserve">typically </w:t>
      </w:r>
      <w:r w:rsidR="00A65312">
        <w:rPr>
          <w:lang w:val="en-AU"/>
        </w:rPr>
        <w:t>retrieves a list of similarly-</w:t>
      </w:r>
      <w:r w:rsidRPr="00ED104A">
        <w:rPr>
          <w:lang w:val="en-AU"/>
        </w:rPr>
        <w:t xml:space="preserve">spelled </w:t>
      </w:r>
      <w:r w:rsidR="00A65312">
        <w:rPr>
          <w:lang w:val="en-AU"/>
        </w:rPr>
        <w:t>medications</w:t>
      </w:r>
      <w:r w:rsidRPr="00ED104A">
        <w:rPr>
          <w:lang w:val="en-AU"/>
        </w:rPr>
        <w:t xml:space="preserve">, which can lead to </w:t>
      </w:r>
      <w:r w:rsidR="002B1ABC">
        <w:rPr>
          <w:lang w:val="en-AU"/>
        </w:rPr>
        <w:t xml:space="preserve">incorrect </w:t>
      </w:r>
      <w:r w:rsidRPr="00ED104A">
        <w:rPr>
          <w:lang w:val="en-AU"/>
        </w:rPr>
        <w:t>selection</w:t>
      </w:r>
      <w:r w:rsidR="00A65312">
        <w:rPr>
          <w:lang w:val="en-AU"/>
        </w:rPr>
        <w:t>s via</w:t>
      </w:r>
      <w:r w:rsidRPr="00ED104A">
        <w:rPr>
          <w:lang w:val="en-AU"/>
        </w:rPr>
        <w:t xml:space="preserve"> false recognition (Lambert et al., 2011). </w:t>
      </w:r>
      <w:r w:rsidR="00A65312">
        <w:rPr>
          <w:lang w:val="en-AU"/>
        </w:rPr>
        <w:t>Incorrect d</w:t>
      </w:r>
      <w:r w:rsidRPr="00ED104A">
        <w:rPr>
          <w:lang w:val="en-AU"/>
        </w:rPr>
        <w:t>rug selection constitutes approximately 2</w:t>
      </w:r>
      <w:r w:rsidR="00E4007D">
        <w:rPr>
          <w:lang w:val="en-AU"/>
        </w:rPr>
        <w:t xml:space="preserve">% to </w:t>
      </w:r>
      <w:r w:rsidRPr="00ED104A">
        <w:rPr>
          <w:lang w:val="en-AU"/>
        </w:rPr>
        <w:t xml:space="preserve">10% of all prescribing errors (Avery et al., 2013; </w:t>
      </w:r>
      <w:proofErr w:type="spellStart"/>
      <w:r w:rsidRPr="00ED104A">
        <w:rPr>
          <w:lang w:val="en-AU"/>
        </w:rPr>
        <w:t>Donyai</w:t>
      </w:r>
      <w:proofErr w:type="spellEnd"/>
      <w:r w:rsidRPr="00ED104A">
        <w:rPr>
          <w:lang w:val="en-AU"/>
        </w:rPr>
        <w:t xml:space="preserve"> et al., 2007; Shulman et al., 2005; Westbrook et al., 2013; Westbrook et al., 2012). </w:t>
      </w:r>
      <w:proofErr w:type="gramStart"/>
      <w:r w:rsidR="00E5331D">
        <w:rPr>
          <w:lang w:val="en-AU"/>
        </w:rPr>
        <w:t>Receiving</w:t>
      </w:r>
      <w:r w:rsidR="00E5331D" w:rsidRPr="00ED104A">
        <w:rPr>
          <w:lang w:val="en-AU"/>
        </w:rPr>
        <w:t xml:space="preserve"> </w:t>
      </w:r>
      <w:r w:rsidRPr="00ED104A">
        <w:rPr>
          <w:lang w:val="en-AU"/>
        </w:rPr>
        <w:t>the wrong drug accounts for approximately 16% of deaths caused by medication error (Mishra, 2014).</w:t>
      </w:r>
      <w:proofErr w:type="gramEnd"/>
      <w:r w:rsidRPr="00ED104A">
        <w:rPr>
          <w:lang w:val="en-AU"/>
        </w:rPr>
        <w:t xml:space="preserve"> This risk may be reduced by selecting medication from a list of favourites (</w:t>
      </w:r>
      <w:r w:rsidR="00A65312">
        <w:rPr>
          <w:lang w:val="en-AU"/>
        </w:rPr>
        <w:t>due to the likelihood of having to choose between</w:t>
      </w:r>
      <w:r w:rsidRPr="00ED104A">
        <w:rPr>
          <w:lang w:val="en-AU"/>
        </w:rPr>
        <w:t xml:space="preserve"> fewer similar names) or selecting by class (</w:t>
      </w:r>
      <w:r w:rsidR="007548FB">
        <w:rPr>
          <w:lang w:val="en-AU"/>
        </w:rPr>
        <w:t xml:space="preserve">because </w:t>
      </w:r>
      <w:r w:rsidRPr="00ED104A">
        <w:rPr>
          <w:lang w:val="en-AU"/>
        </w:rPr>
        <w:t xml:space="preserve">drugs </w:t>
      </w:r>
      <w:r w:rsidR="00574278">
        <w:rPr>
          <w:lang w:val="en-AU"/>
        </w:rPr>
        <w:t xml:space="preserve">listed adjacently </w:t>
      </w:r>
      <w:r w:rsidRPr="00ED104A">
        <w:rPr>
          <w:lang w:val="en-AU"/>
        </w:rPr>
        <w:t>may have more similar functions</w:t>
      </w:r>
      <w:r w:rsidR="00A65312">
        <w:rPr>
          <w:lang w:val="en-AU"/>
        </w:rPr>
        <w:t xml:space="preserve"> to one another</w:t>
      </w:r>
      <w:r w:rsidRPr="00ED104A">
        <w:rPr>
          <w:lang w:val="en-AU"/>
        </w:rPr>
        <w:t xml:space="preserve">, lowering the risk of an adverse outcome). </w:t>
      </w:r>
      <w:r w:rsidR="008720F0">
        <w:rPr>
          <w:lang w:val="en-AU"/>
        </w:rPr>
        <w:t>In addition, t</w:t>
      </w:r>
      <w:r w:rsidR="00A07B0E">
        <w:rPr>
          <w:lang w:val="en-AU"/>
        </w:rPr>
        <w:t>he u</w:t>
      </w:r>
      <w:r w:rsidRPr="00ED104A">
        <w:rPr>
          <w:lang w:val="en-AU"/>
        </w:rPr>
        <w:t>se of Tall Man lettering for drug names may reduce misidentification by assisting visual differentiation (</w:t>
      </w:r>
      <w:proofErr w:type="spellStart"/>
      <w:r w:rsidRPr="00ED104A">
        <w:rPr>
          <w:lang w:val="en-AU"/>
        </w:rPr>
        <w:t>Filik</w:t>
      </w:r>
      <w:proofErr w:type="spellEnd"/>
      <w:r w:rsidRPr="00ED104A">
        <w:rPr>
          <w:lang w:val="en-AU"/>
        </w:rPr>
        <w:t xml:space="preserve"> et al., 2006). </w:t>
      </w:r>
      <w:r w:rsidR="00A65312">
        <w:rPr>
          <w:lang w:val="en-AU"/>
        </w:rPr>
        <w:t xml:space="preserve">There is also the potential </w:t>
      </w:r>
      <w:r w:rsidRPr="00ED104A">
        <w:rPr>
          <w:lang w:val="en-AU"/>
        </w:rPr>
        <w:t>for</w:t>
      </w:r>
      <w:r w:rsidR="00A65312">
        <w:rPr>
          <w:lang w:val="en-AU"/>
        </w:rPr>
        <w:t xml:space="preserve"> a user to</w:t>
      </w:r>
      <w:r w:rsidRPr="00ED104A">
        <w:rPr>
          <w:lang w:val="en-AU"/>
        </w:rPr>
        <w:t xml:space="preserve"> select the wrong</w:t>
      </w:r>
      <w:r w:rsidR="00A65312">
        <w:rPr>
          <w:lang w:val="en-AU"/>
        </w:rPr>
        <w:t xml:space="preserve"> drug</w:t>
      </w:r>
      <w:r w:rsidRPr="00ED104A">
        <w:rPr>
          <w:lang w:val="en-AU"/>
        </w:rPr>
        <w:t xml:space="preserve"> strength or formulation</w:t>
      </w:r>
      <w:r w:rsidR="00A65312">
        <w:rPr>
          <w:lang w:val="en-AU"/>
        </w:rPr>
        <w:t xml:space="preserve"> at this stage. </w:t>
      </w:r>
      <w:proofErr w:type="gramStart"/>
      <w:r w:rsidR="007B0E19">
        <w:rPr>
          <w:lang w:val="en-AU"/>
        </w:rPr>
        <w:t xml:space="preserve">Such </w:t>
      </w:r>
      <w:r w:rsidRPr="00ED104A">
        <w:rPr>
          <w:lang w:val="en-AU"/>
        </w:rPr>
        <w:t xml:space="preserve"> errors</w:t>
      </w:r>
      <w:proofErr w:type="gramEnd"/>
      <w:r w:rsidRPr="00ED104A">
        <w:rPr>
          <w:lang w:val="en-AU"/>
        </w:rPr>
        <w:t xml:space="preserve"> constitute</w:t>
      </w:r>
      <w:r w:rsidR="00A65312">
        <w:rPr>
          <w:lang w:val="en-AU"/>
        </w:rPr>
        <w:t xml:space="preserve"> between </w:t>
      </w:r>
      <w:r w:rsidRPr="00ED104A">
        <w:rPr>
          <w:lang w:val="en-AU"/>
        </w:rPr>
        <w:t>2</w:t>
      </w:r>
      <w:r w:rsidR="00A65312">
        <w:rPr>
          <w:lang w:val="en-AU"/>
        </w:rPr>
        <w:t xml:space="preserve">% and </w:t>
      </w:r>
      <w:r w:rsidRPr="00ED104A">
        <w:rPr>
          <w:lang w:val="en-AU"/>
        </w:rPr>
        <w:t>9.5% of prescribing mistakes (</w:t>
      </w:r>
      <w:proofErr w:type="spellStart"/>
      <w:r w:rsidRPr="00ED104A">
        <w:rPr>
          <w:lang w:val="en-AU"/>
        </w:rPr>
        <w:t>Donyai</w:t>
      </w:r>
      <w:proofErr w:type="spellEnd"/>
      <w:r w:rsidRPr="00ED104A">
        <w:rPr>
          <w:lang w:val="en-AU"/>
        </w:rPr>
        <w:t xml:space="preserve"> et al., 2008; </w:t>
      </w:r>
      <w:proofErr w:type="spellStart"/>
      <w:r w:rsidRPr="00ED104A">
        <w:rPr>
          <w:lang w:val="en-AU"/>
        </w:rPr>
        <w:t>Magrabi</w:t>
      </w:r>
      <w:proofErr w:type="spellEnd"/>
      <w:r w:rsidRPr="00ED104A">
        <w:rPr>
          <w:lang w:val="en-AU"/>
        </w:rPr>
        <w:t xml:space="preserve"> et al., 2010; Westbrook et al.,</w:t>
      </w:r>
      <w:r w:rsidR="00A65312">
        <w:rPr>
          <w:lang w:val="en-AU"/>
        </w:rPr>
        <w:t xml:space="preserve"> 2012; Westbrook et al., 2013).</w:t>
      </w:r>
    </w:p>
    <w:p w14:paraId="32F11D00" w14:textId="77777777" w:rsidR="0093644B" w:rsidRPr="00ED104A" w:rsidRDefault="0093644B" w:rsidP="0093644B">
      <w:pPr>
        <w:rPr>
          <w:lang w:val="en-AU"/>
        </w:rPr>
      </w:pPr>
    </w:p>
    <w:p w14:paraId="66F26A54" w14:textId="77777777" w:rsidR="0093644B" w:rsidRPr="00ED104A" w:rsidRDefault="0093644B" w:rsidP="0093644B">
      <w:pPr>
        <w:pStyle w:val="Heading3"/>
        <w:rPr>
          <w:lang w:val="en-AU"/>
        </w:rPr>
      </w:pPr>
      <w:bookmarkStart w:id="7" w:name="_Toc416806023"/>
      <w:r w:rsidRPr="00ED104A">
        <w:rPr>
          <w:lang w:val="en-AU"/>
        </w:rPr>
        <w:t>4. Reviewing clinical decision support</w:t>
      </w:r>
      <w:bookmarkEnd w:id="7"/>
      <w:r w:rsidRPr="00ED104A">
        <w:rPr>
          <w:lang w:val="en-AU"/>
        </w:rPr>
        <w:t xml:space="preserve"> </w:t>
      </w:r>
    </w:p>
    <w:p w14:paraId="7CE616D7" w14:textId="77777777" w:rsidR="0093644B" w:rsidRPr="00ED104A" w:rsidRDefault="0093644B" w:rsidP="0093644B">
      <w:pPr>
        <w:rPr>
          <w:lang w:val="en-AU"/>
        </w:rPr>
      </w:pPr>
    </w:p>
    <w:p w14:paraId="22073FC0" w14:textId="45C70DA9" w:rsidR="0093644B" w:rsidRPr="00ED104A" w:rsidRDefault="0093644B" w:rsidP="0093644B">
      <w:pPr>
        <w:rPr>
          <w:lang w:val="en-AU"/>
        </w:rPr>
      </w:pPr>
      <w:r w:rsidRPr="00ED104A">
        <w:rPr>
          <w:lang w:val="en-AU"/>
        </w:rPr>
        <w:t xml:space="preserve">To confirm </w:t>
      </w:r>
      <w:r w:rsidR="00B40D77">
        <w:rPr>
          <w:lang w:val="en-AU"/>
        </w:rPr>
        <w:t xml:space="preserve">the </w:t>
      </w:r>
      <w:r w:rsidRPr="00ED104A">
        <w:rPr>
          <w:lang w:val="en-AU"/>
        </w:rPr>
        <w:t xml:space="preserve">suitability of the selected drug, clinical reference materials can </w:t>
      </w:r>
      <w:r w:rsidR="00E4007D">
        <w:rPr>
          <w:lang w:val="en-AU"/>
        </w:rPr>
        <w:t xml:space="preserve">often </w:t>
      </w:r>
      <w:r w:rsidRPr="00ED104A">
        <w:rPr>
          <w:lang w:val="en-AU"/>
        </w:rPr>
        <w:t xml:space="preserve">be accessed from the medicine selection window. </w:t>
      </w:r>
      <w:r w:rsidR="00E4007D">
        <w:rPr>
          <w:lang w:val="en-AU"/>
        </w:rPr>
        <w:t>Typical o</w:t>
      </w:r>
      <w:r w:rsidRPr="00ED104A">
        <w:rPr>
          <w:lang w:val="en-AU"/>
        </w:rPr>
        <w:t>ptions</w:t>
      </w:r>
      <w:r w:rsidR="00E4007D">
        <w:rPr>
          <w:lang w:val="en-AU"/>
        </w:rPr>
        <w:t xml:space="preserve"> might</w:t>
      </w:r>
      <w:r w:rsidRPr="00ED104A">
        <w:rPr>
          <w:lang w:val="en-AU"/>
        </w:rPr>
        <w:t xml:space="preserve"> include ‘product information’ (supplied by the pharmaceutical company), ‘monographs’ (evidence-based reference material compiled by pharmacists) and ‘details’ (a summary of important drug information). These provide information such as indications, contraindications, precautions, interactions with other medicines and dosing guidelines. However,</w:t>
      </w:r>
      <w:r w:rsidR="00E4007D">
        <w:rPr>
          <w:lang w:val="en-AU"/>
        </w:rPr>
        <w:t xml:space="preserve"> research indicates that</w:t>
      </w:r>
      <w:r w:rsidRPr="00ED104A">
        <w:rPr>
          <w:lang w:val="en-AU"/>
        </w:rPr>
        <w:t xml:space="preserve"> prescribers access this information infrequently (</w:t>
      </w:r>
      <w:proofErr w:type="spellStart"/>
      <w:r w:rsidRPr="00ED104A">
        <w:rPr>
          <w:lang w:val="en-AU"/>
        </w:rPr>
        <w:t>Devaraj</w:t>
      </w:r>
      <w:proofErr w:type="spellEnd"/>
      <w:r w:rsidRPr="00ED104A">
        <w:rPr>
          <w:lang w:val="en-AU"/>
        </w:rPr>
        <w:t>, Sharma, Fausto, Viernes, &amp; Kharrazi, 2014; Robertson et al., 2011).</w:t>
      </w:r>
      <w:r w:rsidR="00C2620F">
        <w:rPr>
          <w:lang w:val="en-AU"/>
        </w:rPr>
        <w:t xml:space="preserve"> </w:t>
      </w:r>
      <w:r w:rsidRPr="00ED104A">
        <w:rPr>
          <w:lang w:val="en-AU"/>
        </w:rPr>
        <w:t xml:space="preserve">Cited barriers to </w:t>
      </w:r>
      <w:r w:rsidR="00E4007D">
        <w:rPr>
          <w:lang w:val="en-AU"/>
        </w:rPr>
        <w:t xml:space="preserve">accessing </w:t>
      </w:r>
      <w:r w:rsidR="00B42F64">
        <w:rPr>
          <w:lang w:val="en-AU"/>
        </w:rPr>
        <w:t xml:space="preserve">this </w:t>
      </w:r>
      <w:r w:rsidR="00E4007D">
        <w:rPr>
          <w:lang w:val="en-AU"/>
        </w:rPr>
        <w:t xml:space="preserve">information </w:t>
      </w:r>
      <w:r w:rsidRPr="00ED104A">
        <w:rPr>
          <w:lang w:val="en-AU"/>
        </w:rPr>
        <w:t>include criticisms that the information is not concise, easily searchable or well integrated into the workflow, precluding review in time-poor consultations (</w:t>
      </w:r>
      <w:proofErr w:type="spellStart"/>
      <w:r w:rsidRPr="00ED104A">
        <w:rPr>
          <w:lang w:val="en-AU"/>
        </w:rPr>
        <w:t>Devaraj</w:t>
      </w:r>
      <w:proofErr w:type="spellEnd"/>
      <w:r w:rsidRPr="00ED104A">
        <w:rPr>
          <w:lang w:val="en-AU"/>
        </w:rPr>
        <w:t xml:space="preserve"> et al., 2014; </w:t>
      </w:r>
      <w:proofErr w:type="spellStart"/>
      <w:r w:rsidRPr="00ED104A">
        <w:rPr>
          <w:lang w:val="en-AU"/>
        </w:rPr>
        <w:t>Rahmner</w:t>
      </w:r>
      <w:proofErr w:type="spellEnd"/>
      <w:r w:rsidRPr="00ED104A">
        <w:rPr>
          <w:lang w:val="en-AU"/>
        </w:rPr>
        <w:t xml:space="preserve"> et al., 2012; Robertson et al., 2011).</w:t>
      </w:r>
    </w:p>
    <w:p w14:paraId="0B257628" w14:textId="77777777" w:rsidR="0093644B" w:rsidRPr="00ED104A" w:rsidRDefault="0093644B" w:rsidP="0093644B">
      <w:pPr>
        <w:rPr>
          <w:lang w:val="en-AU"/>
        </w:rPr>
      </w:pPr>
    </w:p>
    <w:p w14:paraId="373281FF" w14:textId="77777777" w:rsidR="0093644B" w:rsidRPr="00ED104A" w:rsidRDefault="0093644B" w:rsidP="0093644B">
      <w:pPr>
        <w:pStyle w:val="Heading3"/>
        <w:rPr>
          <w:lang w:val="en-AU"/>
        </w:rPr>
      </w:pPr>
      <w:bookmarkStart w:id="8" w:name="_Toc416806024"/>
      <w:r w:rsidRPr="00ED104A">
        <w:rPr>
          <w:lang w:val="en-AU"/>
        </w:rPr>
        <w:t>5. Entering administering details</w:t>
      </w:r>
      <w:bookmarkEnd w:id="8"/>
    </w:p>
    <w:p w14:paraId="27B1E696" w14:textId="77777777" w:rsidR="0093644B" w:rsidRPr="00ED104A" w:rsidRDefault="0093644B" w:rsidP="0093644B">
      <w:pPr>
        <w:rPr>
          <w:lang w:val="en-AU"/>
        </w:rPr>
      </w:pPr>
    </w:p>
    <w:p w14:paraId="0F8DC65D" w14:textId="5E9A0C7B" w:rsidR="00217221" w:rsidRDefault="0093644B" w:rsidP="0093644B">
      <w:pPr>
        <w:rPr>
          <w:lang w:val="en-AU"/>
        </w:rPr>
      </w:pPr>
      <w:r w:rsidRPr="00ED104A">
        <w:rPr>
          <w:lang w:val="en-AU"/>
        </w:rPr>
        <w:t xml:space="preserve">Once the medication is selected, </w:t>
      </w:r>
      <w:r w:rsidR="00297929">
        <w:rPr>
          <w:lang w:val="en-AU"/>
        </w:rPr>
        <w:t xml:space="preserve">then </w:t>
      </w:r>
      <w:r w:rsidRPr="00ED104A">
        <w:rPr>
          <w:lang w:val="en-AU"/>
        </w:rPr>
        <w:t xml:space="preserve">dose, route, frequency and instructions </w:t>
      </w:r>
      <w:r w:rsidR="00217221">
        <w:rPr>
          <w:lang w:val="en-AU"/>
        </w:rPr>
        <w:t xml:space="preserve">need to be entered. This information is typically </w:t>
      </w:r>
      <w:r w:rsidRPr="00ED104A">
        <w:rPr>
          <w:lang w:val="en-AU"/>
        </w:rPr>
        <w:t xml:space="preserve">selected from drop-down menus, </w:t>
      </w:r>
      <w:r w:rsidR="00217221">
        <w:rPr>
          <w:lang w:val="en-AU"/>
        </w:rPr>
        <w:t xml:space="preserve">often </w:t>
      </w:r>
      <w:r w:rsidRPr="00ED104A">
        <w:rPr>
          <w:lang w:val="en-AU"/>
        </w:rPr>
        <w:t xml:space="preserve">with the option to add further instructions by free text input. According to available evidence, up to 61% of all prescribing errors involve omission of these administration </w:t>
      </w:r>
      <w:r w:rsidRPr="00ED104A">
        <w:rPr>
          <w:lang w:val="en-AU"/>
        </w:rPr>
        <w:lastRenderedPageBreak/>
        <w:t>details</w:t>
      </w:r>
      <w:r w:rsidR="00217221">
        <w:rPr>
          <w:lang w:val="en-AU"/>
        </w:rPr>
        <w:t xml:space="preserve">. A number of researchers have noted that </w:t>
      </w:r>
      <w:r w:rsidRPr="00ED104A">
        <w:rPr>
          <w:lang w:val="en-AU"/>
        </w:rPr>
        <w:t>a forcing function could</w:t>
      </w:r>
      <w:r w:rsidR="00217221">
        <w:rPr>
          <w:lang w:val="en-AU"/>
        </w:rPr>
        <w:t xml:space="preserve"> be incorporated into the software</w:t>
      </w:r>
      <w:r w:rsidRPr="00ED104A">
        <w:rPr>
          <w:lang w:val="en-AU"/>
        </w:rPr>
        <w:t xml:space="preserve"> </w:t>
      </w:r>
      <w:r w:rsidR="00217221">
        <w:rPr>
          <w:lang w:val="en-AU"/>
        </w:rPr>
        <w:t xml:space="preserve">to </w:t>
      </w:r>
      <w:r w:rsidRPr="00ED104A">
        <w:rPr>
          <w:lang w:val="en-AU"/>
        </w:rPr>
        <w:t xml:space="preserve">prevent incomplete scripts from being printed (Avery et al. 2013; </w:t>
      </w:r>
      <w:proofErr w:type="spellStart"/>
      <w:r w:rsidRPr="00ED104A">
        <w:rPr>
          <w:lang w:val="en-AU"/>
        </w:rPr>
        <w:t>Nanji</w:t>
      </w:r>
      <w:proofErr w:type="spellEnd"/>
      <w:r w:rsidRPr="00ED104A">
        <w:rPr>
          <w:lang w:val="en-AU"/>
        </w:rPr>
        <w:t xml:space="preserve"> et al., 2011; </w:t>
      </w:r>
      <w:proofErr w:type="spellStart"/>
      <w:r w:rsidRPr="00ED104A">
        <w:rPr>
          <w:lang w:val="en-AU"/>
        </w:rPr>
        <w:t>Warholak</w:t>
      </w:r>
      <w:proofErr w:type="spellEnd"/>
      <w:r w:rsidRPr="00ED104A">
        <w:rPr>
          <w:lang w:val="en-AU"/>
        </w:rPr>
        <w:t xml:space="preserve"> &amp; Rupp, 2009; Westbrook et al., 2012). </w:t>
      </w:r>
    </w:p>
    <w:p w14:paraId="6EE7BEE3" w14:textId="4CFFA305" w:rsidR="0093644B" w:rsidRPr="00ED104A" w:rsidRDefault="0093644B" w:rsidP="0093644B">
      <w:pPr>
        <w:rPr>
          <w:lang w:val="en-AU"/>
        </w:rPr>
      </w:pPr>
      <w:r w:rsidRPr="00ED104A">
        <w:rPr>
          <w:lang w:val="en-AU"/>
        </w:rPr>
        <w:t>Prescribing an inappropriate dose is a common mistake, accounting for up to 26% of prescribing errors (</w:t>
      </w:r>
      <w:proofErr w:type="spellStart"/>
      <w:r w:rsidRPr="00ED104A">
        <w:rPr>
          <w:lang w:val="en-AU"/>
        </w:rPr>
        <w:t>Magrabi</w:t>
      </w:r>
      <w:proofErr w:type="spellEnd"/>
      <w:r w:rsidRPr="00ED104A">
        <w:rPr>
          <w:lang w:val="en-AU"/>
        </w:rPr>
        <w:t xml:space="preserve"> et al., 2010; Shulman, Singer, Goldstone, &amp; </w:t>
      </w:r>
      <w:proofErr w:type="spellStart"/>
      <w:r w:rsidRPr="00ED104A">
        <w:rPr>
          <w:lang w:val="en-AU"/>
        </w:rPr>
        <w:t>Belingan</w:t>
      </w:r>
      <w:proofErr w:type="spellEnd"/>
      <w:r w:rsidRPr="00ED104A">
        <w:rPr>
          <w:lang w:val="en-AU"/>
        </w:rPr>
        <w:t xml:space="preserve">, 2005; </w:t>
      </w:r>
      <w:proofErr w:type="spellStart"/>
      <w:r w:rsidRPr="00ED104A">
        <w:rPr>
          <w:lang w:val="en-AU"/>
        </w:rPr>
        <w:t>Warholak</w:t>
      </w:r>
      <w:proofErr w:type="spellEnd"/>
      <w:r w:rsidRPr="00ED104A">
        <w:rPr>
          <w:lang w:val="en-AU"/>
        </w:rPr>
        <w:t xml:space="preserve"> &amp; Rupp, 2009; Westbrook et al., 2012). Approximately 40% of deaths caused by medication error are due to inappropriate dosage (Mishra, 2014).</w:t>
      </w:r>
    </w:p>
    <w:p w14:paraId="624F5C67" w14:textId="4629EAC5" w:rsidR="0093644B" w:rsidRPr="00ED104A" w:rsidRDefault="0093644B" w:rsidP="0093644B">
      <w:pPr>
        <w:rPr>
          <w:lang w:val="en-AU"/>
        </w:rPr>
      </w:pPr>
      <w:r w:rsidRPr="00ED104A">
        <w:rPr>
          <w:lang w:val="en-AU"/>
        </w:rPr>
        <w:t xml:space="preserve">Errors of route and frequency also occur (Avery et al., 2013; Westbrook et al. 2013). </w:t>
      </w:r>
      <w:r w:rsidR="00217221">
        <w:rPr>
          <w:lang w:val="en-AU"/>
        </w:rPr>
        <w:t>Many prescription software packages</w:t>
      </w:r>
      <w:r w:rsidRPr="00ED104A">
        <w:rPr>
          <w:lang w:val="en-AU"/>
        </w:rPr>
        <w:t xml:space="preserve"> use abbreviations to denote these instructions (e.g. ‘</w:t>
      </w:r>
      <w:proofErr w:type="spellStart"/>
      <w:r w:rsidRPr="00ED104A">
        <w:rPr>
          <w:lang w:val="en-AU"/>
        </w:rPr>
        <w:t>q.i.d</w:t>
      </w:r>
      <w:proofErr w:type="spellEnd"/>
      <w:r w:rsidRPr="00ED104A">
        <w:rPr>
          <w:lang w:val="en-AU"/>
        </w:rPr>
        <w:t>.’ for ‘four times per day’ or ‘</w:t>
      </w:r>
      <w:proofErr w:type="spellStart"/>
      <w:r w:rsidRPr="00ED104A">
        <w:rPr>
          <w:lang w:val="en-AU"/>
        </w:rPr>
        <w:t>p.o.</w:t>
      </w:r>
      <w:proofErr w:type="spellEnd"/>
      <w:r w:rsidRPr="00ED104A">
        <w:rPr>
          <w:lang w:val="en-AU"/>
        </w:rPr>
        <w:t>’ for ‘orally’) (</w:t>
      </w:r>
      <w:proofErr w:type="spellStart"/>
      <w:r w:rsidRPr="00ED104A">
        <w:rPr>
          <w:lang w:val="en-AU"/>
        </w:rPr>
        <w:t>Nanji</w:t>
      </w:r>
      <w:proofErr w:type="spellEnd"/>
      <w:r w:rsidRPr="00ED104A">
        <w:rPr>
          <w:lang w:val="en-AU"/>
        </w:rPr>
        <w:t xml:space="preserve"> et al, 2011). </w:t>
      </w:r>
      <w:r w:rsidR="00217221">
        <w:rPr>
          <w:lang w:val="en-AU"/>
        </w:rPr>
        <w:t>This practice is likely to be problematic, as a</w:t>
      </w:r>
      <w:r w:rsidRPr="00ED104A">
        <w:rPr>
          <w:lang w:val="en-AU"/>
        </w:rPr>
        <w:t>bbreviations are more likely to be misread, impacted by a single typo</w:t>
      </w:r>
      <w:r w:rsidR="00217221">
        <w:rPr>
          <w:lang w:val="en-AU"/>
        </w:rPr>
        <w:t>graphic error, or misinterpreted as</w:t>
      </w:r>
      <w:r w:rsidRPr="00ED104A">
        <w:rPr>
          <w:lang w:val="en-AU"/>
        </w:rPr>
        <w:t xml:space="preserve"> compared with </w:t>
      </w:r>
      <w:r w:rsidR="00217221">
        <w:rPr>
          <w:lang w:val="en-AU"/>
        </w:rPr>
        <w:t>their unabbreviated equivalent</w:t>
      </w:r>
      <w:r w:rsidRPr="00ED104A">
        <w:rPr>
          <w:lang w:val="en-AU"/>
        </w:rPr>
        <w:t xml:space="preserve"> (Dooley, Wiseman, &amp; </w:t>
      </w:r>
      <w:proofErr w:type="spellStart"/>
      <w:proofErr w:type="gramStart"/>
      <w:r w:rsidRPr="00ED104A">
        <w:rPr>
          <w:lang w:val="en-AU"/>
        </w:rPr>
        <w:t>Gu</w:t>
      </w:r>
      <w:proofErr w:type="spellEnd"/>
      <w:proofErr w:type="gramEnd"/>
      <w:r w:rsidRPr="00ED104A">
        <w:rPr>
          <w:lang w:val="en-AU"/>
        </w:rPr>
        <w:t>, 2012). It was also noted that options for dose</w:t>
      </w:r>
      <w:r w:rsidR="00C361B2">
        <w:rPr>
          <w:lang w:val="en-AU"/>
        </w:rPr>
        <w:t xml:space="preserve"> and</w:t>
      </w:r>
      <w:r w:rsidR="00C361B2" w:rsidRPr="00ED104A">
        <w:rPr>
          <w:lang w:val="en-AU"/>
        </w:rPr>
        <w:t xml:space="preserve"> </w:t>
      </w:r>
      <w:r w:rsidRPr="00ED104A">
        <w:rPr>
          <w:lang w:val="en-AU"/>
        </w:rPr>
        <w:t>route</w:t>
      </w:r>
      <w:r w:rsidR="00C361B2">
        <w:rPr>
          <w:lang w:val="en-AU"/>
        </w:rPr>
        <w:t>,</w:t>
      </w:r>
      <w:r w:rsidRPr="00ED104A">
        <w:rPr>
          <w:lang w:val="en-AU"/>
        </w:rPr>
        <w:t xml:space="preserve"> and instructions in drop-down menus</w:t>
      </w:r>
      <w:r w:rsidR="00C361B2">
        <w:rPr>
          <w:lang w:val="en-AU"/>
        </w:rPr>
        <w:t>,</w:t>
      </w:r>
      <w:r w:rsidRPr="00ED104A">
        <w:rPr>
          <w:lang w:val="en-AU"/>
        </w:rPr>
        <w:t xml:space="preserve"> were sometimes irrelevant to the chosen drug</w:t>
      </w:r>
      <w:r w:rsidR="00C361B2">
        <w:rPr>
          <w:lang w:val="en-AU"/>
        </w:rPr>
        <w:t xml:space="preserve"> (</w:t>
      </w:r>
      <w:r w:rsidR="0040685D">
        <w:rPr>
          <w:lang w:val="en-AU"/>
        </w:rPr>
        <w:t>e.g.</w:t>
      </w:r>
      <w:r w:rsidRPr="00ED104A">
        <w:rPr>
          <w:lang w:val="en-AU"/>
        </w:rPr>
        <w:t>, suggesting ‘two puffs’ for a tablet</w:t>
      </w:r>
      <w:r w:rsidR="00C361B2">
        <w:rPr>
          <w:lang w:val="en-AU"/>
        </w:rPr>
        <w:t>)</w:t>
      </w:r>
      <w:r w:rsidRPr="00ED104A">
        <w:rPr>
          <w:lang w:val="en-AU"/>
        </w:rPr>
        <w:t xml:space="preserve">. Filtering out irrelevant options may reduce the risk and impact of </w:t>
      </w:r>
      <w:r w:rsidR="00306B7C">
        <w:rPr>
          <w:lang w:val="en-AU"/>
        </w:rPr>
        <w:t>errors</w:t>
      </w:r>
      <w:r w:rsidRPr="00ED104A">
        <w:rPr>
          <w:lang w:val="en-AU"/>
        </w:rPr>
        <w:t xml:space="preserve">. Selections made from drop-down menus can also conflict with free-text instructions entered by the prescriber (e.g. if the dosage varies over the course of treatment), presenting another </w:t>
      </w:r>
      <w:r w:rsidR="000A33E3">
        <w:rPr>
          <w:lang w:val="en-AU"/>
        </w:rPr>
        <w:t xml:space="preserve">potential </w:t>
      </w:r>
      <w:r w:rsidRPr="00ED104A">
        <w:rPr>
          <w:lang w:val="en-AU"/>
        </w:rPr>
        <w:t>source of confusion for dispensing and administration (</w:t>
      </w:r>
      <w:proofErr w:type="spellStart"/>
      <w:r w:rsidRPr="00ED104A">
        <w:rPr>
          <w:lang w:val="en-AU"/>
        </w:rPr>
        <w:t>Nanji</w:t>
      </w:r>
      <w:proofErr w:type="spellEnd"/>
      <w:r w:rsidRPr="00ED104A">
        <w:rPr>
          <w:lang w:val="en-AU"/>
        </w:rPr>
        <w:t xml:space="preserve"> et al., 2011; Smith et al., 2009).</w:t>
      </w:r>
    </w:p>
    <w:p w14:paraId="1998BF3A" w14:textId="77777777" w:rsidR="0093644B" w:rsidRPr="00ED104A" w:rsidRDefault="0093644B" w:rsidP="0093644B">
      <w:pPr>
        <w:rPr>
          <w:lang w:val="en-AU"/>
        </w:rPr>
      </w:pPr>
    </w:p>
    <w:p w14:paraId="13ECC573" w14:textId="77777777" w:rsidR="0093644B" w:rsidRPr="00ED104A" w:rsidRDefault="0093644B" w:rsidP="0093644B">
      <w:pPr>
        <w:pStyle w:val="Heading3"/>
        <w:rPr>
          <w:lang w:val="en-AU"/>
        </w:rPr>
      </w:pPr>
      <w:bookmarkStart w:id="9" w:name="_Toc416806025"/>
      <w:r w:rsidRPr="00ED104A">
        <w:rPr>
          <w:lang w:val="en-AU"/>
        </w:rPr>
        <w:t>6. Entering dispensing details and reviewing</w:t>
      </w:r>
      <w:bookmarkEnd w:id="9"/>
      <w:r w:rsidRPr="00ED104A">
        <w:rPr>
          <w:lang w:val="en-AU"/>
        </w:rPr>
        <w:t xml:space="preserve"> </w:t>
      </w:r>
    </w:p>
    <w:p w14:paraId="7D5F9B26" w14:textId="77777777" w:rsidR="0093644B" w:rsidRPr="00ED104A" w:rsidRDefault="0093644B" w:rsidP="0093644B">
      <w:pPr>
        <w:rPr>
          <w:lang w:val="en-AU"/>
        </w:rPr>
      </w:pPr>
    </w:p>
    <w:p w14:paraId="57D000DB" w14:textId="60A41F41" w:rsidR="0093644B" w:rsidRPr="00ED104A" w:rsidRDefault="0093644B" w:rsidP="0093644B">
      <w:pPr>
        <w:rPr>
          <w:lang w:val="en-AU"/>
        </w:rPr>
      </w:pPr>
      <w:r w:rsidRPr="00ED104A">
        <w:rPr>
          <w:lang w:val="en-AU"/>
        </w:rPr>
        <w:t xml:space="preserve">After confirming </w:t>
      </w:r>
      <w:r w:rsidR="00CF08CF">
        <w:rPr>
          <w:lang w:val="en-AU"/>
        </w:rPr>
        <w:t xml:space="preserve">the </w:t>
      </w:r>
      <w:r w:rsidRPr="00ED104A">
        <w:rPr>
          <w:lang w:val="en-AU"/>
        </w:rPr>
        <w:t>administering details, dispensing details are</w:t>
      </w:r>
      <w:r w:rsidR="008D73F2">
        <w:rPr>
          <w:lang w:val="en-AU"/>
        </w:rPr>
        <w:t>, in general,</w:t>
      </w:r>
      <w:r w:rsidRPr="00ED104A">
        <w:rPr>
          <w:lang w:val="en-AU"/>
        </w:rPr>
        <w:t xml:space="preserve"> entered</w:t>
      </w:r>
      <w:r w:rsidR="00676036">
        <w:rPr>
          <w:lang w:val="en-AU"/>
        </w:rPr>
        <w:t xml:space="preserve"> manually</w:t>
      </w:r>
      <w:r w:rsidR="008D73F2">
        <w:rPr>
          <w:lang w:val="en-AU"/>
        </w:rPr>
        <w:t>. These details</w:t>
      </w:r>
      <w:r w:rsidR="006E0C2A">
        <w:rPr>
          <w:lang w:val="en-AU"/>
        </w:rPr>
        <w:t xml:space="preserve"> typically</w:t>
      </w:r>
      <w:r w:rsidRPr="00ED104A">
        <w:rPr>
          <w:lang w:val="en-AU"/>
        </w:rPr>
        <w:t xml:space="preserve"> includ</w:t>
      </w:r>
      <w:r w:rsidR="008D73F2">
        <w:rPr>
          <w:lang w:val="en-AU"/>
        </w:rPr>
        <w:t>e</w:t>
      </w:r>
      <w:r w:rsidRPr="00ED104A">
        <w:rPr>
          <w:lang w:val="en-AU"/>
        </w:rPr>
        <w:t xml:space="preserve"> supply quantity, number of repeats, treatment duration and anticipated treatment completion date. The prescriber can</w:t>
      </w:r>
      <w:r w:rsidR="008D73F2">
        <w:rPr>
          <w:lang w:val="en-AU"/>
        </w:rPr>
        <w:t xml:space="preserve"> often </w:t>
      </w:r>
      <w:r w:rsidRPr="00ED104A">
        <w:rPr>
          <w:lang w:val="en-AU"/>
        </w:rPr>
        <w:t xml:space="preserve">opt to accept system-recommended default values (via a checkbox). </w:t>
      </w:r>
      <w:r w:rsidR="008D73F2">
        <w:rPr>
          <w:lang w:val="en-AU"/>
        </w:rPr>
        <w:t>A r</w:t>
      </w:r>
      <w:r w:rsidRPr="00ED104A">
        <w:rPr>
          <w:lang w:val="en-AU"/>
        </w:rPr>
        <w:t xml:space="preserve">eason for medication </w:t>
      </w:r>
      <w:r w:rsidR="008D73F2">
        <w:rPr>
          <w:lang w:val="en-AU"/>
        </w:rPr>
        <w:t xml:space="preserve">can </w:t>
      </w:r>
      <w:r w:rsidR="004C7473">
        <w:rPr>
          <w:lang w:val="en-AU"/>
        </w:rPr>
        <w:t xml:space="preserve">be </w:t>
      </w:r>
      <w:r w:rsidRPr="00ED104A">
        <w:rPr>
          <w:lang w:val="en-AU"/>
        </w:rPr>
        <w:t>entered</w:t>
      </w:r>
      <w:r w:rsidR="008D73F2">
        <w:rPr>
          <w:lang w:val="en-AU"/>
        </w:rPr>
        <w:t xml:space="preserve"> in many packages</w:t>
      </w:r>
      <w:r w:rsidRPr="00ED104A">
        <w:rPr>
          <w:lang w:val="en-AU"/>
        </w:rPr>
        <w:t xml:space="preserve">, </w:t>
      </w:r>
      <w:r w:rsidR="00CC1DAD">
        <w:rPr>
          <w:lang w:val="en-AU"/>
        </w:rPr>
        <w:t xml:space="preserve">either </w:t>
      </w:r>
      <w:r w:rsidRPr="00ED104A">
        <w:rPr>
          <w:lang w:val="en-AU"/>
        </w:rPr>
        <w:t xml:space="preserve">by selecting from a searchable list, </w:t>
      </w:r>
      <w:r w:rsidR="00CC1DAD">
        <w:rPr>
          <w:lang w:val="en-AU"/>
        </w:rPr>
        <w:t xml:space="preserve">selecting </w:t>
      </w:r>
      <w:r w:rsidRPr="00ED104A">
        <w:rPr>
          <w:lang w:val="en-AU"/>
        </w:rPr>
        <w:t>from the patient’s medical history, or by manual input.</w:t>
      </w:r>
    </w:p>
    <w:p w14:paraId="46D7DD89" w14:textId="39E66C17" w:rsidR="0093644B" w:rsidRPr="00ED104A" w:rsidRDefault="0093644B" w:rsidP="0093644B">
      <w:pPr>
        <w:rPr>
          <w:lang w:val="en-AU"/>
        </w:rPr>
      </w:pPr>
      <w:r w:rsidRPr="00ED104A">
        <w:rPr>
          <w:lang w:val="en-AU"/>
        </w:rPr>
        <w:t>The most common type of conflicting information found on scripts is a mismatch between the requested supply quantity and the treatment duration, dose</w:t>
      </w:r>
      <w:r w:rsidR="00A47E96">
        <w:rPr>
          <w:lang w:val="en-AU"/>
        </w:rPr>
        <w:t>,</w:t>
      </w:r>
      <w:r w:rsidRPr="00ED104A">
        <w:rPr>
          <w:lang w:val="en-AU"/>
        </w:rPr>
        <w:t xml:space="preserve"> and frequency (</w:t>
      </w:r>
      <w:proofErr w:type="spellStart"/>
      <w:r w:rsidRPr="00ED104A">
        <w:rPr>
          <w:lang w:val="en-AU"/>
        </w:rPr>
        <w:t>Nanji</w:t>
      </w:r>
      <w:proofErr w:type="spellEnd"/>
      <w:r w:rsidRPr="00ED104A">
        <w:rPr>
          <w:lang w:val="en-AU"/>
        </w:rPr>
        <w:t xml:space="preserve"> et al., 2011; Smith et al., 2009). </w:t>
      </w:r>
      <w:r w:rsidR="00A47E96">
        <w:rPr>
          <w:lang w:val="en-AU"/>
        </w:rPr>
        <w:t xml:space="preserve">One potential solution to this issue would be for the software to automatically calculate </w:t>
      </w:r>
      <w:r w:rsidRPr="00ED104A">
        <w:rPr>
          <w:lang w:val="en-AU"/>
        </w:rPr>
        <w:t>supply quantity</w:t>
      </w:r>
      <w:r w:rsidR="00A47E96">
        <w:rPr>
          <w:lang w:val="en-AU"/>
        </w:rPr>
        <w:t xml:space="preserve">. This could remove the need for </w:t>
      </w:r>
      <w:r w:rsidRPr="00ED104A">
        <w:rPr>
          <w:lang w:val="en-AU"/>
        </w:rPr>
        <w:t xml:space="preserve">the prescriber to input redundant (and potentially incorrect) information. </w:t>
      </w:r>
    </w:p>
    <w:p w14:paraId="625A9A1F" w14:textId="77777777" w:rsidR="0093644B" w:rsidRPr="00ED104A" w:rsidRDefault="0093644B" w:rsidP="0093644B">
      <w:pPr>
        <w:rPr>
          <w:lang w:val="en-AU"/>
        </w:rPr>
      </w:pPr>
    </w:p>
    <w:p w14:paraId="07EDB19B" w14:textId="77777777" w:rsidR="00A92C35" w:rsidRDefault="00A92C35">
      <w:pPr>
        <w:rPr>
          <w:rFonts w:asciiTheme="majorHAnsi" w:eastAsiaTheme="majorEastAsia" w:hAnsiTheme="majorHAnsi" w:cstheme="majorBidi"/>
          <w:color w:val="855D36" w:themeColor="accent6" w:themeShade="BF"/>
          <w:sz w:val="26"/>
          <w:szCs w:val="26"/>
          <w:lang w:val="en-AU"/>
        </w:rPr>
      </w:pPr>
      <w:r>
        <w:rPr>
          <w:lang w:val="en-AU"/>
        </w:rPr>
        <w:br w:type="page"/>
      </w:r>
    </w:p>
    <w:p w14:paraId="48D790CC" w14:textId="48D3FF15" w:rsidR="0093644B" w:rsidRPr="00ED104A" w:rsidRDefault="0093644B" w:rsidP="0093644B">
      <w:pPr>
        <w:pStyle w:val="Heading3"/>
        <w:rPr>
          <w:lang w:val="en-AU"/>
        </w:rPr>
      </w:pPr>
      <w:bookmarkStart w:id="10" w:name="_Toc416806026"/>
      <w:r w:rsidRPr="00ED104A">
        <w:rPr>
          <w:lang w:val="en-AU"/>
        </w:rPr>
        <w:lastRenderedPageBreak/>
        <w:t>7. Reviewing alerts and advisories</w:t>
      </w:r>
      <w:bookmarkEnd w:id="10"/>
    </w:p>
    <w:p w14:paraId="10DAAD6A" w14:textId="77777777" w:rsidR="0093644B" w:rsidRPr="00ED104A" w:rsidRDefault="0093644B" w:rsidP="0093644B">
      <w:pPr>
        <w:rPr>
          <w:lang w:val="en-AU"/>
        </w:rPr>
      </w:pPr>
    </w:p>
    <w:p w14:paraId="303B840A" w14:textId="34C50E6C" w:rsidR="0093644B" w:rsidRPr="00ED104A" w:rsidRDefault="0093644B" w:rsidP="0093644B">
      <w:pPr>
        <w:rPr>
          <w:lang w:val="en-AU"/>
        </w:rPr>
      </w:pPr>
      <w:r w:rsidRPr="00ED104A">
        <w:rPr>
          <w:lang w:val="en-AU"/>
        </w:rPr>
        <w:t>After finalising dispensing details, some systems provide alerts about drug interactions, drug-disease interactions, allergy warnings</w:t>
      </w:r>
      <w:r w:rsidR="00AD4053">
        <w:rPr>
          <w:lang w:val="en-AU"/>
        </w:rPr>
        <w:t>,</w:t>
      </w:r>
      <w:r w:rsidRPr="00ED104A">
        <w:rPr>
          <w:lang w:val="en-AU"/>
        </w:rPr>
        <w:t xml:space="preserve"> and other contraindications. After attending to all warnings, the prescriber is</w:t>
      </w:r>
      <w:r w:rsidR="00AD4053">
        <w:rPr>
          <w:lang w:val="en-AU"/>
        </w:rPr>
        <w:t xml:space="preserve"> typically</w:t>
      </w:r>
      <w:r w:rsidRPr="00ED104A">
        <w:rPr>
          <w:lang w:val="en-AU"/>
        </w:rPr>
        <w:t xml:space="preserve"> returned to the patient record. The new prescription </w:t>
      </w:r>
      <w:r w:rsidR="00AD4053">
        <w:rPr>
          <w:lang w:val="en-AU"/>
        </w:rPr>
        <w:t xml:space="preserve">will then usually </w:t>
      </w:r>
      <w:r w:rsidRPr="00ED104A">
        <w:rPr>
          <w:lang w:val="en-AU"/>
        </w:rPr>
        <w:t>appear in the current prescriptions tab, from which it can be printed. The Consumer Medicine Information sheet can also</w:t>
      </w:r>
      <w:r w:rsidR="00AD4053">
        <w:rPr>
          <w:lang w:val="en-AU"/>
        </w:rPr>
        <w:t xml:space="preserve"> usually</w:t>
      </w:r>
      <w:r w:rsidRPr="00ED104A">
        <w:rPr>
          <w:lang w:val="en-AU"/>
        </w:rPr>
        <w:t xml:space="preserve"> be printed for the patient at this stage.</w:t>
      </w:r>
    </w:p>
    <w:p w14:paraId="5ABCF802" w14:textId="134FF2E2" w:rsidR="0093644B" w:rsidRPr="00ED104A" w:rsidRDefault="0093644B" w:rsidP="0093644B">
      <w:pPr>
        <w:rPr>
          <w:lang w:val="en-AU"/>
        </w:rPr>
      </w:pPr>
      <w:r w:rsidRPr="00ED104A">
        <w:rPr>
          <w:lang w:val="en-AU"/>
        </w:rPr>
        <w:t>Prescribers report clicking through most alerts</w:t>
      </w:r>
      <w:r w:rsidR="0013242D">
        <w:rPr>
          <w:lang w:val="en-AU"/>
        </w:rPr>
        <w:t>,</w:t>
      </w:r>
      <w:r w:rsidRPr="00ED104A">
        <w:rPr>
          <w:lang w:val="en-AU"/>
        </w:rPr>
        <w:t xml:space="preserve"> or even disabling them, despite acknowledging the risk of missing potentially important warnings (Avery et al., 2013; Westbrook et al., 2012). The reasons given</w:t>
      </w:r>
      <w:r w:rsidR="0013242D">
        <w:rPr>
          <w:lang w:val="en-AU"/>
        </w:rPr>
        <w:t xml:space="preserve"> for ignoring alerts</w:t>
      </w:r>
      <w:r w:rsidRPr="00ED104A">
        <w:rPr>
          <w:lang w:val="en-AU"/>
        </w:rPr>
        <w:t xml:space="preserve"> include clinical irrelevance, repetition, distrust</w:t>
      </w:r>
      <w:r w:rsidR="0013242D">
        <w:rPr>
          <w:lang w:val="en-AU"/>
        </w:rPr>
        <w:t>,</w:t>
      </w:r>
      <w:r w:rsidRPr="00ED104A">
        <w:rPr>
          <w:lang w:val="en-AU"/>
        </w:rPr>
        <w:t xml:space="preserve"> and time intrusion into the consultation (</w:t>
      </w:r>
      <w:proofErr w:type="spellStart"/>
      <w:r w:rsidRPr="00ED104A">
        <w:rPr>
          <w:lang w:val="en-AU"/>
        </w:rPr>
        <w:t>Devaraj</w:t>
      </w:r>
      <w:proofErr w:type="spellEnd"/>
      <w:r w:rsidRPr="00ED104A">
        <w:rPr>
          <w:lang w:val="en-AU"/>
        </w:rPr>
        <w:t xml:space="preserve"> et al., 2014; </w:t>
      </w:r>
      <w:proofErr w:type="spellStart"/>
      <w:r w:rsidRPr="00ED104A">
        <w:rPr>
          <w:lang w:val="en-AU"/>
        </w:rPr>
        <w:t>Rahmner</w:t>
      </w:r>
      <w:proofErr w:type="spellEnd"/>
      <w:r w:rsidRPr="00ED104A">
        <w:rPr>
          <w:lang w:val="en-AU"/>
        </w:rPr>
        <w:t xml:space="preserve"> et al., 2012; Robertson et al., 2011). Alert fatigue is </w:t>
      </w:r>
      <w:r w:rsidR="0013242D">
        <w:rPr>
          <w:lang w:val="en-AU"/>
        </w:rPr>
        <w:t xml:space="preserve">a </w:t>
      </w:r>
      <w:r w:rsidRPr="00ED104A">
        <w:rPr>
          <w:lang w:val="en-AU"/>
        </w:rPr>
        <w:t>well</w:t>
      </w:r>
      <w:r w:rsidR="00590408">
        <w:rPr>
          <w:lang w:val="en-AU"/>
        </w:rPr>
        <w:t>-</w:t>
      </w:r>
      <w:r w:rsidRPr="00ED104A">
        <w:rPr>
          <w:lang w:val="en-AU"/>
        </w:rPr>
        <w:t>known</w:t>
      </w:r>
      <w:r w:rsidR="0013242D">
        <w:rPr>
          <w:lang w:val="en-AU"/>
        </w:rPr>
        <w:t xml:space="preserve"> phenomenon</w:t>
      </w:r>
      <w:r w:rsidRPr="00ED104A">
        <w:rPr>
          <w:lang w:val="en-AU"/>
        </w:rPr>
        <w:t xml:space="preserve"> in human factors. Solutions that employ</w:t>
      </w:r>
      <w:r w:rsidR="005F121F">
        <w:rPr>
          <w:lang w:val="en-AU"/>
        </w:rPr>
        <w:t xml:space="preserve"> more</w:t>
      </w:r>
      <w:r w:rsidRPr="00ED104A">
        <w:rPr>
          <w:lang w:val="en-AU"/>
        </w:rPr>
        <w:t xml:space="preserve"> judicious use of warnings may better serve patient safety (Russ, </w:t>
      </w:r>
      <w:proofErr w:type="spellStart"/>
      <w:r w:rsidRPr="00ED104A">
        <w:rPr>
          <w:lang w:val="en-AU"/>
        </w:rPr>
        <w:t>Zillich</w:t>
      </w:r>
      <w:proofErr w:type="spellEnd"/>
      <w:r w:rsidRPr="00ED104A">
        <w:rPr>
          <w:lang w:val="en-AU"/>
        </w:rPr>
        <w:t xml:space="preserve">, McManus, </w:t>
      </w:r>
      <w:proofErr w:type="spellStart"/>
      <w:r w:rsidRPr="00ED104A">
        <w:rPr>
          <w:lang w:val="en-AU"/>
        </w:rPr>
        <w:t>Doebbeling</w:t>
      </w:r>
      <w:proofErr w:type="spellEnd"/>
      <w:r w:rsidRPr="00ED104A">
        <w:rPr>
          <w:lang w:val="en-AU"/>
        </w:rPr>
        <w:t xml:space="preserve">, &amp; </w:t>
      </w:r>
      <w:proofErr w:type="spellStart"/>
      <w:r w:rsidRPr="00ED104A">
        <w:rPr>
          <w:lang w:val="en-AU"/>
        </w:rPr>
        <w:t>Saleem</w:t>
      </w:r>
      <w:proofErr w:type="spellEnd"/>
      <w:r w:rsidRPr="00ED104A">
        <w:rPr>
          <w:lang w:val="en-AU"/>
        </w:rPr>
        <w:t>, 2012).</w:t>
      </w:r>
    </w:p>
    <w:p w14:paraId="1E834FA7" w14:textId="77777777" w:rsidR="0093644B" w:rsidRPr="00ED104A" w:rsidRDefault="0093644B" w:rsidP="0093644B">
      <w:pPr>
        <w:rPr>
          <w:b/>
          <w:lang w:val="en-AU"/>
        </w:rPr>
      </w:pPr>
    </w:p>
    <w:p w14:paraId="69F708CA" w14:textId="5EBF7590" w:rsidR="0093644B" w:rsidRPr="00ED104A" w:rsidRDefault="00A84549" w:rsidP="0093644B">
      <w:pPr>
        <w:pStyle w:val="Heading2"/>
        <w:rPr>
          <w:lang w:val="en-AU"/>
        </w:rPr>
      </w:pPr>
      <w:bookmarkStart w:id="11" w:name="_Toc416806027"/>
      <w:r>
        <w:rPr>
          <w:lang w:val="en-AU"/>
        </w:rPr>
        <w:t>P</w:t>
      </w:r>
      <w:r w:rsidR="00663005">
        <w:rPr>
          <w:lang w:val="en-AU"/>
        </w:rPr>
        <w:t>rocesses i</w:t>
      </w:r>
      <w:r>
        <w:rPr>
          <w:lang w:val="en-AU"/>
        </w:rPr>
        <w:t xml:space="preserve">nvolved in </w:t>
      </w:r>
      <w:r w:rsidR="00663005">
        <w:rPr>
          <w:lang w:val="en-AU"/>
        </w:rPr>
        <w:t>a</w:t>
      </w:r>
      <w:r w:rsidR="0093644B" w:rsidRPr="00ED104A">
        <w:rPr>
          <w:lang w:val="en-AU"/>
        </w:rPr>
        <w:t xml:space="preserve">dministering </w:t>
      </w:r>
      <w:r w:rsidR="00376744">
        <w:rPr>
          <w:lang w:val="en-AU"/>
        </w:rPr>
        <w:t>prescribed medications</w:t>
      </w:r>
      <w:bookmarkEnd w:id="11"/>
    </w:p>
    <w:p w14:paraId="45192AAA" w14:textId="77777777" w:rsidR="0093644B" w:rsidRPr="00ED104A" w:rsidRDefault="0093644B" w:rsidP="0093644B">
      <w:pPr>
        <w:rPr>
          <w:lang w:val="en-AU"/>
        </w:rPr>
      </w:pPr>
    </w:p>
    <w:p w14:paraId="71868A34" w14:textId="13583A87" w:rsidR="0093644B" w:rsidRPr="00ED104A" w:rsidRDefault="0093644B" w:rsidP="0093644B">
      <w:pPr>
        <w:rPr>
          <w:lang w:val="en-AU"/>
        </w:rPr>
      </w:pPr>
      <w:r w:rsidRPr="00ED104A">
        <w:rPr>
          <w:lang w:val="en-AU"/>
        </w:rPr>
        <w:t>In a study conducted at a Sydney hospital, 25% of drug administrations involved at least one clinical error (Westbrook et al., 2010). Human factors interventions may be successful in reducing errors, as they tend to arise more so from slips and lapses when reading prescriptions, medication labels and other documents, than from lack of knowledge or procedural incompetence (</w:t>
      </w:r>
      <w:proofErr w:type="spellStart"/>
      <w:r w:rsidRPr="00ED104A">
        <w:rPr>
          <w:lang w:val="en-AU"/>
        </w:rPr>
        <w:t>Keers</w:t>
      </w:r>
      <w:proofErr w:type="spellEnd"/>
      <w:r w:rsidRPr="00ED104A">
        <w:rPr>
          <w:lang w:val="en-AU"/>
        </w:rPr>
        <w:t xml:space="preserve">, Williams, Cooke, &amp; Ashcroft, 2013b; Manias, Kinney, </w:t>
      </w:r>
      <w:proofErr w:type="spellStart"/>
      <w:r w:rsidRPr="00ED104A">
        <w:rPr>
          <w:lang w:val="en-AU"/>
        </w:rPr>
        <w:t>Cranswick</w:t>
      </w:r>
      <w:proofErr w:type="spellEnd"/>
      <w:r w:rsidRPr="00ED104A">
        <w:rPr>
          <w:lang w:val="en-AU"/>
        </w:rPr>
        <w:t>, &amp; Williams 201</w:t>
      </w:r>
      <w:r w:rsidR="00D26CA8">
        <w:rPr>
          <w:lang w:val="en-AU"/>
        </w:rPr>
        <w:t>4</w:t>
      </w:r>
      <w:r w:rsidRPr="00ED104A">
        <w:rPr>
          <w:lang w:val="en-AU"/>
        </w:rPr>
        <w:t xml:space="preserve">; </w:t>
      </w:r>
      <w:proofErr w:type="spellStart"/>
      <w:r w:rsidRPr="00ED104A">
        <w:rPr>
          <w:lang w:val="en-AU"/>
        </w:rPr>
        <w:t>Roughead</w:t>
      </w:r>
      <w:proofErr w:type="spellEnd"/>
      <w:r w:rsidRPr="00ED104A">
        <w:rPr>
          <w:lang w:val="en-AU"/>
        </w:rPr>
        <w:t xml:space="preserve"> &amp; </w:t>
      </w:r>
      <w:proofErr w:type="spellStart"/>
      <w:r w:rsidRPr="00ED104A">
        <w:rPr>
          <w:lang w:val="en-AU"/>
        </w:rPr>
        <w:t>Semple</w:t>
      </w:r>
      <w:proofErr w:type="spellEnd"/>
      <w:r w:rsidRPr="00ED104A">
        <w:rPr>
          <w:lang w:val="en-AU"/>
        </w:rPr>
        <w:t xml:space="preserve">, 2009). </w:t>
      </w:r>
      <w:r w:rsidR="00364A47">
        <w:rPr>
          <w:lang w:val="en-AU"/>
        </w:rPr>
        <w:t>A</w:t>
      </w:r>
      <w:r w:rsidR="008F08D2">
        <w:rPr>
          <w:lang w:val="en-AU"/>
        </w:rPr>
        <w:t>n example of a</w:t>
      </w:r>
      <w:r w:rsidR="00364A47" w:rsidRPr="00ED104A">
        <w:rPr>
          <w:lang w:val="en-AU"/>
        </w:rPr>
        <w:t xml:space="preserve"> </w:t>
      </w:r>
      <w:r w:rsidR="00964488">
        <w:rPr>
          <w:lang w:val="en-AU"/>
        </w:rPr>
        <w:t xml:space="preserve">typical </w:t>
      </w:r>
      <w:r w:rsidRPr="00ED104A">
        <w:rPr>
          <w:lang w:val="en-AU"/>
        </w:rPr>
        <w:t>procedure for administering medicines in an inpatient context is as follows</w:t>
      </w:r>
      <w:r w:rsidR="00D9784D">
        <w:rPr>
          <w:lang w:val="en-AU"/>
        </w:rPr>
        <w:t xml:space="preserve"> (noting that steps may not always be completed in this precise order</w:t>
      </w:r>
      <w:r w:rsidR="00243FC2">
        <w:rPr>
          <w:lang w:val="en-AU"/>
        </w:rPr>
        <w:t xml:space="preserve"> or in such a linear manner</w:t>
      </w:r>
      <w:r w:rsidR="00D9784D">
        <w:rPr>
          <w:lang w:val="en-AU"/>
        </w:rPr>
        <w:t>)</w:t>
      </w:r>
      <w:r w:rsidRPr="00ED104A">
        <w:rPr>
          <w:lang w:val="en-AU"/>
        </w:rPr>
        <w:t>:</w:t>
      </w:r>
    </w:p>
    <w:p w14:paraId="5170F3E9" w14:textId="77777777" w:rsidR="0093644B" w:rsidRPr="00ED104A" w:rsidRDefault="0093644B" w:rsidP="0093644B">
      <w:pPr>
        <w:rPr>
          <w:lang w:val="en-AU"/>
        </w:rPr>
      </w:pPr>
    </w:p>
    <w:p w14:paraId="754A17C5" w14:textId="16D754A0" w:rsidR="0093644B" w:rsidRPr="00ED104A" w:rsidRDefault="0093644B" w:rsidP="0093644B">
      <w:pPr>
        <w:pStyle w:val="Heading3"/>
        <w:rPr>
          <w:lang w:val="en-AU"/>
        </w:rPr>
      </w:pPr>
      <w:bookmarkStart w:id="12" w:name="_Toc416806028"/>
      <w:r w:rsidRPr="00ED104A">
        <w:rPr>
          <w:lang w:val="en-AU"/>
        </w:rPr>
        <w:t>1. Check patient’s identity</w:t>
      </w:r>
      <w:bookmarkEnd w:id="12"/>
    </w:p>
    <w:p w14:paraId="367ED083" w14:textId="77777777" w:rsidR="0093644B" w:rsidRPr="00ED104A" w:rsidRDefault="0093644B" w:rsidP="0093644B">
      <w:pPr>
        <w:rPr>
          <w:lang w:val="en-AU"/>
        </w:rPr>
      </w:pPr>
    </w:p>
    <w:p w14:paraId="3A11F374" w14:textId="767F3213" w:rsidR="0093644B" w:rsidRPr="00ED104A" w:rsidRDefault="007620B3" w:rsidP="0093644B">
      <w:pPr>
        <w:rPr>
          <w:lang w:val="en-AU"/>
        </w:rPr>
      </w:pPr>
      <w:r>
        <w:rPr>
          <w:lang w:val="en-AU"/>
        </w:rPr>
        <w:t>When possible, t</w:t>
      </w:r>
      <w:r w:rsidR="0093644B" w:rsidRPr="00ED104A">
        <w:rPr>
          <w:lang w:val="en-AU"/>
        </w:rPr>
        <w:t xml:space="preserve">he patient’s armband is used to check his or her identity </w:t>
      </w:r>
      <w:r>
        <w:rPr>
          <w:lang w:val="en-AU"/>
        </w:rPr>
        <w:t>against the information on</w:t>
      </w:r>
      <w:r w:rsidR="0093644B" w:rsidRPr="00ED104A">
        <w:rPr>
          <w:lang w:val="en-AU"/>
        </w:rPr>
        <w:t xml:space="preserve"> the medication chart. In some wards</w:t>
      </w:r>
      <w:r>
        <w:rPr>
          <w:lang w:val="en-AU"/>
        </w:rPr>
        <w:t>,</w:t>
      </w:r>
      <w:r w:rsidR="0093644B" w:rsidRPr="00ED104A">
        <w:rPr>
          <w:lang w:val="en-AU"/>
        </w:rPr>
        <w:t xml:space="preserve"> an identification photo may be used in lieu of an armband (e.g. for patients with memory loss, </w:t>
      </w:r>
      <w:r w:rsidR="005E1C50">
        <w:rPr>
          <w:lang w:val="en-AU"/>
        </w:rPr>
        <w:t xml:space="preserve">with </w:t>
      </w:r>
      <w:r w:rsidR="0093644B" w:rsidRPr="00ED104A">
        <w:rPr>
          <w:lang w:val="en-AU"/>
        </w:rPr>
        <w:t>mental health</w:t>
      </w:r>
      <w:r w:rsidR="005E1C50">
        <w:rPr>
          <w:lang w:val="en-AU"/>
        </w:rPr>
        <w:t xml:space="preserve"> issues,</w:t>
      </w:r>
      <w:r w:rsidR="0093644B" w:rsidRPr="00ED104A">
        <w:rPr>
          <w:lang w:val="en-AU"/>
        </w:rPr>
        <w:t xml:space="preserve"> or </w:t>
      </w:r>
      <w:r w:rsidR="005E1C50">
        <w:rPr>
          <w:lang w:val="en-AU"/>
        </w:rPr>
        <w:t xml:space="preserve">in </w:t>
      </w:r>
      <w:r w:rsidR="0093644B" w:rsidRPr="00ED104A">
        <w:rPr>
          <w:lang w:val="en-AU"/>
        </w:rPr>
        <w:t>children’s wards). Failing to identify the patient is one of the most common procedural failures, leading to 2–19% of administering errors (</w:t>
      </w:r>
      <w:proofErr w:type="spellStart"/>
      <w:r w:rsidR="0093644B" w:rsidRPr="00ED104A">
        <w:rPr>
          <w:lang w:val="en-AU"/>
        </w:rPr>
        <w:t>Keers</w:t>
      </w:r>
      <w:proofErr w:type="spellEnd"/>
      <w:r w:rsidR="0093644B" w:rsidRPr="00ED104A">
        <w:rPr>
          <w:lang w:val="en-AU"/>
        </w:rPr>
        <w:t>, Williams, Cooke, &amp; Ashcroft, 2013a; Manias et al., 201</w:t>
      </w:r>
      <w:r w:rsidR="00D26CA8">
        <w:rPr>
          <w:lang w:val="en-AU"/>
        </w:rPr>
        <w:t>4</w:t>
      </w:r>
      <w:r w:rsidR="0093644B" w:rsidRPr="00ED104A">
        <w:rPr>
          <w:lang w:val="en-AU"/>
        </w:rPr>
        <w:t xml:space="preserve">; Mishra, 2014; </w:t>
      </w:r>
      <w:proofErr w:type="spellStart"/>
      <w:r w:rsidR="0093644B" w:rsidRPr="00ED104A">
        <w:rPr>
          <w:lang w:val="en-AU"/>
        </w:rPr>
        <w:t>Redley</w:t>
      </w:r>
      <w:proofErr w:type="spellEnd"/>
      <w:r w:rsidR="0093644B" w:rsidRPr="00ED104A">
        <w:rPr>
          <w:lang w:val="en-AU"/>
        </w:rPr>
        <w:t xml:space="preserve"> &amp; </w:t>
      </w:r>
      <w:proofErr w:type="spellStart"/>
      <w:r w:rsidR="0093644B" w:rsidRPr="00ED104A">
        <w:rPr>
          <w:lang w:val="en-AU"/>
        </w:rPr>
        <w:t>Botti</w:t>
      </w:r>
      <w:proofErr w:type="spellEnd"/>
      <w:r w:rsidR="0093644B" w:rsidRPr="00ED104A">
        <w:rPr>
          <w:lang w:val="en-AU"/>
        </w:rPr>
        <w:t xml:space="preserve">, 2012; Westbrook et al., 2010). </w:t>
      </w:r>
    </w:p>
    <w:p w14:paraId="5DB57604" w14:textId="77777777" w:rsidR="0093644B" w:rsidRPr="00ED104A" w:rsidRDefault="0093644B" w:rsidP="0093644B">
      <w:pPr>
        <w:rPr>
          <w:b/>
          <w:lang w:val="en-AU"/>
        </w:rPr>
      </w:pPr>
    </w:p>
    <w:p w14:paraId="157D5F3B" w14:textId="51055F59" w:rsidR="0093644B" w:rsidRPr="00ED104A" w:rsidRDefault="0093644B" w:rsidP="0093644B">
      <w:pPr>
        <w:pStyle w:val="Heading3"/>
        <w:rPr>
          <w:lang w:val="en-AU"/>
        </w:rPr>
      </w:pPr>
      <w:bookmarkStart w:id="13" w:name="_Toc416806029"/>
      <w:r w:rsidRPr="00ED104A">
        <w:rPr>
          <w:lang w:val="en-AU"/>
        </w:rPr>
        <w:lastRenderedPageBreak/>
        <w:t>2. Assess medication requirements</w:t>
      </w:r>
      <w:bookmarkEnd w:id="13"/>
    </w:p>
    <w:p w14:paraId="05BB23DE" w14:textId="77777777" w:rsidR="0093644B" w:rsidRPr="00ED104A" w:rsidRDefault="0093644B" w:rsidP="0093644B">
      <w:pPr>
        <w:rPr>
          <w:lang w:val="en-AU"/>
        </w:rPr>
      </w:pPr>
    </w:p>
    <w:p w14:paraId="1365AFC8" w14:textId="368166C9" w:rsidR="0093644B" w:rsidRPr="00ED104A" w:rsidRDefault="0093644B" w:rsidP="002C7088">
      <w:pPr>
        <w:rPr>
          <w:lang w:val="en-AU"/>
        </w:rPr>
      </w:pPr>
      <w:r w:rsidRPr="00ED104A">
        <w:rPr>
          <w:lang w:val="en-AU"/>
        </w:rPr>
        <w:t xml:space="preserve">After identifying the patient, his or her immediate medication requirements are assessed, with consideration to the last time each drug was given. </w:t>
      </w:r>
      <w:r w:rsidR="00971E08">
        <w:rPr>
          <w:lang w:val="en-AU"/>
        </w:rPr>
        <w:t xml:space="preserve">The patient’s medication chart is consulted to determine the relevant medication orders (these have usually been documented by a </w:t>
      </w:r>
      <w:r w:rsidR="00126877">
        <w:rPr>
          <w:lang w:val="en-AU"/>
        </w:rPr>
        <w:t>prescriber</w:t>
      </w:r>
      <w:r w:rsidRPr="00ED104A">
        <w:rPr>
          <w:lang w:val="en-AU"/>
        </w:rPr>
        <w:t xml:space="preserve"> or </w:t>
      </w:r>
      <w:r w:rsidR="00126877">
        <w:rPr>
          <w:lang w:val="en-AU"/>
        </w:rPr>
        <w:t xml:space="preserve">by a nurse </w:t>
      </w:r>
      <w:r w:rsidR="00BB16E4">
        <w:rPr>
          <w:lang w:val="en-AU"/>
        </w:rPr>
        <w:t>in the case of</w:t>
      </w:r>
      <w:r w:rsidR="003C310F" w:rsidRPr="00ED104A">
        <w:rPr>
          <w:lang w:val="en-AU"/>
        </w:rPr>
        <w:t xml:space="preserve"> </w:t>
      </w:r>
      <w:r w:rsidRPr="00ED104A">
        <w:rPr>
          <w:lang w:val="en-AU"/>
        </w:rPr>
        <w:t>phone order</w:t>
      </w:r>
      <w:r w:rsidR="00BB16E4">
        <w:rPr>
          <w:lang w:val="en-AU"/>
        </w:rPr>
        <w:t>s</w:t>
      </w:r>
      <w:r w:rsidR="00971E08">
        <w:rPr>
          <w:lang w:val="en-AU"/>
        </w:rPr>
        <w:t>)</w:t>
      </w:r>
      <w:r w:rsidRPr="00ED104A">
        <w:rPr>
          <w:lang w:val="en-AU"/>
        </w:rPr>
        <w:t xml:space="preserve">. Nurses may also choose to initiate specific medications without a doctor’s authorisation. </w:t>
      </w:r>
    </w:p>
    <w:p w14:paraId="305FA7C7" w14:textId="77777777" w:rsidR="0093644B" w:rsidRPr="00ED104A" w:rsidRDefault="0093644B" w:rsidP="0093644B">
      <w:pPr>
        <w:rPr>
          <w:lang w:val="en-AU"/>
        </w:rPr>
      </w:pPr>
      <w:r w:rsidRPr="00ED104A">
        <w:rPr>
          <w:lang w:val="en-AU"/>
        </w:rPr>
        <w:t>At this stage, common errors include administering a drug either too late or too early, at the wrong frequency, or not at all. In a literature review of inpatient administering errors, 80% of included studies reported timing mistakes amongst their top three errors (</w:t>
      </w:r>
      <w:proofErr w:type="spellStart"/>
      <w:r w:rsidRPr="00ED104A">
        <w:rPr>
          <w:lang w:val="en-AU"/>
        </w:rPr>
        <w:t>Keers</w:t>
      </w:r>
      <w:proofErr w:type="spellEnd"/>
      <w:r w:rsidRPr="00ED104A">
        <w:rPr>
          <w:lang w:val="en-AU"/>
        </w:rPr>
        <w:t xml:space="preserve"> et al., 2013b), and over half reported complete omission of medication as another significant source of error.</w:t>
      </w:r>
    </w:p>
    <w:p w14:paraId="60B45914" w14:textId="77777777" w:rsidR="0093644B" w:rsidRPr="00ED104A" w:rsidRDefault="0093644B" w:rsidP="0093644B">
      <w:pPr>
        <w:rPr>
          <w:lang w:val="en-AU"/>
        </w:rPr>
      </w:pPr>
    </w:p>
    <w:p w14:paraId="01CA41AA" w14:textId="500FB414" w:rsidR="0093644B" w:rsidRPr="00ED104A" w:rsidRDefault="0093644B" w:rsidP="0093644B">
      <w:pPr>
        <w:pStyle w:val="Heading3"/>
        <w:rPr>
          <w:lang w:val="en-AU"/>
        </w:rPr>
      </w:pPr>
      <w:bookmarkStart w:id="14" w:name="_Toc416806030"/>
      <w:r w:rsidRPr="00ED104A">
        <w:rPr>
          <w:lang w:val="en-AU"/>
        </w:rPr>
        <w:t>3. Perform any required physiological assessments</w:t>
      </w:r>
      <w:bookmarkEnd w:id="14"/>
    </w:p>
    <w:p w14:paraId="4745D1BA" w14:textId="77777777" w:rsidR="0093644B" w:rsidRPr="00ED104A" w:rsidRDefault="0093644B" w:rsidP="0093644B">
      <w:pPr>
        <w:rPr>
          <w:lang w:val="en-AU"/>
        </w:rPr>
      </w:pPr>
    </w:p>
    <w:p w14:paraId="5C8BA489" w14:textId="7D906BFF" w:rsidR="0093644B" w:rsidRPr="00ED104A" w:rsidRDefault="0093644B" w:rsidP="0093644B">
      <w:pPr>
        <w:rPr>
          <w:lang w:val="en-AU"/>
        </w:rPr>
      </w:pPr>
      <w:r w:rsidRPr="00ED104A">
        <w:rPr>
          <w:lang w:val="en-AU"/>
        </w:rPr>
        <w:t>The nurse checks that the route of administration is safe and appropriate</w:t>
      </w:r>
      <w:r w:rsidR="007620B3">
        <w:rPr>
          <w:lang w:val="en-AU"/>
        </w:rPr>
        <w:t>. F</w:t>
      </w:r>
      <w:r w:rsidRPr="00ED104A">
        <w:rPr>
          <w:lang w:val="en-AU"/>
        </w:rPr>
        <w:t xml:space="preserve">or example, </w:t>
      </w:r>
      <w:r w:rsidR="007620B3">
        <w:rPr>
          <w:lang w:val="en-AU"/>
        </w:rPr>
        <w:t xml:space="preserve">this might include </w:t>
      </w:r>
      <w:r w:rsidRPr="00ED104A">
        <w:rPr>
          <w:lang w:val="en-AU"/>
        </w:rPr>
        <w:t xml:space="preserve">avoiding oral medication if a patient is vomiting. The nurse </w:t>
      </w:r>
      <w:r w:rsidR="00F709B3">
        <w:rPr>
          <w:lang w:val="en-AU"/>
        </w:rPr>
        <w:t>also</w:t>
      </w:r>
      <w:r w:rsidR="00F709B3" w:rsidRPr="00ED104A">
        <w:rPr>
          <w:lang w:val="en-AU"/>
        </w:rPr>
        <w:t xml:space="preserve"> </w:t>
      </w:r>
      <w:r w:rsidRPr="00ED104A">
        <w:rPr>
          <w:lang w:val="en-AU"/>
        </w:rPr>
        <w:t>performs any necessary physiological assessments (for example,</w:t>
      </w:r>
      <w:r w:rsidR="007620B3">
        <w:rPr>
          <w:lang w:val="en-AU"/>
        </w:rPr>
        <w:t xml:space="preserve"> recording</w:t>
      </w:r>
      <w:r w:rsidRPr="00ED104A">
        <w:rPr>
          <w:lang w:val="en-AU"/>
        </w:rPr>
        <w:t xml:space="preserve"> </w:t>
      </w:r>
      <w:r w:rsidR="000D25C3">
        <w:rPr>
          <w:lang w:val="en-AU"/>
        </w:rPr>
        <w:t>the</w:t>
      </w:r>
      <w:r w:rsidR="000D25C3" w:rsidRPr="00ED104A">
        <w:rPr>
          <w:lang w:val="en-AU"/>
        </w:rPr>
        <w:t xml:space="preserve"> </w:t>
      </w:r>
      <w:r w:rsidRPr="00ED104A">
        <w:rPr>
          <w:lang w:val="en-AU"/>
        </w:rPr>
        <w:t xml:space="preserve">patient’s vital signs or checking relevant </w:t>
      </w:r>
      <w:r w:rsidR="007620B3">
        <w:rPr>
          <w:lang w:val="en-AU"/>
        </w:rPr>
        <w:t>test</w:t>
      </w:r>
      <w:r w:rsidRPr="00ED104A">
        <w:rPr>
          <w:lang w:val="en-AU"/>
        </w:rPr>
        <w:t xml:space="preserve"> results) and compares the results to required parameters. </w:t>
      </w:r>
      <w:r w:rsidR="007620B3">
        <w:rPr>
          <w:lang w:val="en-AU"/>
        </w:rPr>
        <w:t>Both lack of e</w:t>
      </w:r>
      <w:r w:rsidRPr="00ED104A">
        <w:rPr>
          <w:lang w:val="en-AU"/>
        </w:rPr>
        <w:t>xperience and time pressure have</w:t>
      </w:r>
      <w:r w:rsidR="007620B3">
        <w:rPr>
          <w:lang w:val="en-AU"/>
        </w:rPr>
        <w:t xml:space="preserve"> </w:t>
      </w:r>
      <w:r w:rsidRPr="00ED104A">
        <w:rPr>
          <w:lang w:val="en-AU"/>
        </w:rPr>
        <w:t xml:space="preserve">been implicated in </w:t>
      </w:r>
      <w:r w:rsidR="00CD4297">
        <w:rPr>
          <w:lang w:val="en-AU"/>
        </w:rPr>
        <w:t xml:space="preserve">failures to </w:t>
      </w:r>
      <w:r w:rsidRPr="00ED104A">
        <w:rPr>
          <w:lang w:val="en-AU"/>
        </w:rPr>
        <w:t>perform these safety checks (</w:t>
      </w:r>
      <w:proofErr w:type="spellStart"/>
      <w:r w:rsidRPr="00ED104A">
        <w:rPr>
          <w:lang w:val="en-AU"/>
        </w:rPr>
        <w:t>Keers</w:t>
      </w:r>
      <w:proofErr w:type="spellEnd"/>
      <w:r w:rsidRPr="00ED104A">
        <w:rPr>
          <w:lang w:val="en-AU"/>
        </w:rPr>
        <w:t xml:space="preserve"> et al., 2013a).</w:t>
      </w:r>
    </w:p>
    <w:p w14:paraId="7434160D" w14:textId="77777777" w:rsidR="0093644B" w:rsidRPr="00ED104A" w:rsidRDefault="0093644B" w:rsidP="0093644B">
      <w:pPr>
        <w:rPr>
          <w:lang w:val="en-AU"/>
        </w:rPr>
      </w:pPr>
    </w:p>
    <w:p w14:paraId="0D3EDB59" w14:textId="5FD6D080" w:rsidR="0093644B" w:rsidRPr="00ED104A" w:rsidRDefault="0093644B" w:rsidP="0093644B">
      <w:pPr>
        <w:pStyle w:val="Heading3"/>
        <w:rPr>
          <w:lang w:val="en-AU"/>
        </w:rPr>
      </w:pPr>
      <w:bookmarkStart w:id="15" w:name="_Toc416806031"/>
      <w:r w:rsidRPr="00ED104A">
        <w:rPr>
          <w:lang w:val="en-AU"/>
        </w:rPr>
        <w:t>4. Locat</w:t>
      </w:r>
      <w:r w:rsidR="007620B3">
        <w:rPr>
          <w:lang w:val="en-AU"/>
        </w:rPr>
        <w:t>e</w:t>
      </w:r>
      <w:r w:rsidRPr="00ED104A">
        <w:rPr>
          <w:lang w:val="en-AU"/>
        </w:rPr>
        <w:t xml:space="preserve"> patient’s required medicine</w:t>
      </w:r>
      <w:bookmarkEnd w:id="15"/>
    </w:p>
    <w:p w14:paraId="3F71AB17" w14:textId="77777777" w:rsidR="0093644B" w:rsidRPr="00ED104A" w:rsidRDefault="0093644B" w:rsidP="0093644B">
      <w:pPr>
        <w:rPr>
          <w:lang w:val="en-AU"/>
        </w:rPr>
      </w:pPr>
    </w:p>
    <w:p w14:paraId="06BD6F52" w14:textId="288C0163" w:rsidR="0093644B" w:rsidRPr="00ED104A" w:rsidRDefault="0093644B" w:rsidP="0093644B">
      <w:pPr>
        <w:rPr>
          <w:lang w:val="en-AU"/>
        </w:rPr>
      </w:pPr>
      <w:r w:rsidRPr="00ED104A">
        <w:rPr>
          <w:lang w:val="en-AU"/>
        </w:rPr>
        <w:t xml:space="preserve">Once the safety of administering the medication has been established, the patient’s due medications are retrieved </w:t>
      </w:r>
      <w:r w:rsidR="009D55C6">
        <w:rPr>
          <w:lang w:val="en-AU"/>
        </w:rPr>
        <w:t>(</w:t>
      </w:r>
      <w:r w:rsidRPr="00ED104A">
        <w:rPr>
          <w:lang w:val="en-AU"/>
        </w:rPr>
        <w:t>from an automated dispensing cabinet, medication trolley, bedside locker, storage room, treatment room</w:t>
      </w:r>
      <w:r w:rsidR="007620B3">
        <w:rPr>
          <w:lang w:val="en-AU"/>
        </w:rPr>
        <w:t>,</w:t>
      </w:r>
      <w:r w:rsidRPr="00ED104A">
        <w:rPr>
          <w:lang w:val="en-AU"/>
        </w:rPr>
        <w:t xml:space="preserve"> or emergency medication </w:t>
      </w:r>
      <w:r w:rsidR="009D55C6">
        <w:rPr>
          <w:lang w:val="en-AU"/>
        </w:rPr>
        <w:t>trolley)</w:t>
      </w:r>
      <w:r w:rsidRPr="00ED104A">
        <w:rPr>
          <w:lang w:val="en-AU"/>
        </w:rPr>
        <w:t xml:space="preserve">. The supplied medicine is double-checked to </w:t>
      </w:r>
      <w:r w:rsidR="007620B3">
        <w:rPr>
          <w:lang w:val="en-AU"/>
        </w:rPr>
        <w:t>determine</w:t>
      </w:r>
      <w:r w:rsidRPr="00ED104A">
        <w:rPr>
          <w:lang w:val="en-AU"/>
        </w:rPr>
        <w:t xml:space="preserve"> if it matches the medication order in name, formulation and strength. The expiry date </w:t>
      </w:r>
      <w:r w:rsidR="007620B3">
        <w:rPr>
          <w:lang w:val="en-AU"/>
        </w:rPr>
        <w:t xml:space="preserve">of the medication </w:t>
      </w:r>
      <w:r w:rsidRPr="00ED104A">
        <w:rPr>
          <w:lang w:val="en-AU"/>
        </w:rPr>
        <w:t xml:space="preserve">is also checked. </w:t>
      </w:r>
    </w:p>
    <w:p w14:paraId="1E20611F" w14:textId="28E80F05" w:rsidR="0093644B" w:rsidRPr="00ED104A" w:rsidRDefault="0093644B" w:rsidP="0093644B">
      <w:pPr>
        <w:rPr>
          <w:lang w:val="en-AU"/>
        </w:rPr>
      </w:pPr>
      <w:r w:rsidRPr="00ED104A">
        <w:rPr>
          <w:lang w:val="en-AU"/>
        </w:rPr>
        <w:t>According to available evidence, selecting the wrong medication at this point can account for up to 17% of administering errors (</w:t>
      </w:r>
      <w:proofErr w:type="spellStart"/>
      <w:r w:rsidRPr="00ED104A">
        <w:rPr>
          <w:lang w:val="en-AU"/>
        </w:rPr>
        <w:t>Keers</w:t>
      </w:r>
      <w:proofErr w:type="spellEnd"/>
      <w:r w:rsidRPr="00ED104A">
        <w:rPr>
          <w:lang w:val="en-AU"/>
        </w:rPr>
        <w:t xml:space="preserve"> et al., 2013b; Manias et al., 201</w:t>
      </w:r>
      <w:r w:rsidR="00D26CA8">
        <w:rPr>
          <w:lang w:val="en-AU"/>
        </w:rPr>
        <w:t>4</w:t>
      </w:r>
      <w:r w:rsidRPr="00ED104A">
        <w:rPr>
          <w:lang w:val="en-AU"/>
        </w:rPr>
        <w:t>; Mishra, 2014). Commonly cited causes include name confusion and packaging similarity (</w:t>
      </w:r>
      <w:proofErr w:type="spellStart"/>
      <w:r w:rsidRPr="00ED104A">
        <w:rPr>
          <w:lang w:val="en-AU"/>
        </w:rPr>
        <w:t>Keers</w:t>
      </w:r>
      <w:proofErr w:type="spellEnd"/>
      <w:r w:rsidRPr="00ED104A">
        <w:rPr>
          <w:lang w:val="en-AU"/>
        </w:rPr>
        <w:t xml:space="preserve"> et al. 2013b; Manias et al., 201</w:t>
      </w:r>
      <w:r w:rsidR="00D26CA8">
        <w:rPr>
          <w:lang w:val="en-AU"/>
        </w:rPr>
        <w:t>4</w:t>
      </w:r>
      <w:r w:rsidRPr="00ED104A">
        <w:rPr>
          <w:lang w:val="en-AU"/>
        </w:rPr>
        <w:t xml:space="preserve">; Medication Safety, 2011, 2014). Errors </w:t>
      </w:r>
      <w:r w:rsidR="007620B3">
        <w:rPr>
          <w:lang w:val="en-AU"/>
        </w:rPr>
        <w:t xml:space="preserve">in </w:t>
      </w:r>
      <w:r w:rsidRPr="00ED104A">
        <w:rPr>
          <w:lang w:val="en-AU"/>
        </w:rPr>
        <w:t>selecting the correct formulation and strength</w:t>
      </w:r>
      <w:r w:rsidR="007620B3">
        <w:rPr>
          <w:lang w:val="en-AU"/>
        </w:rPr>
        <w:t xml:space="preserve"> may</w:t>
      </w:r>
      <w:r w:rsidRPr="00ED104A">
        <w:rPr>
          <w:lang w:val="en-AU"/>
        </w:rPr>
        <w:t xml:space="preserve"> also occur but are less common (Manias et al., 201</w:t>
      </w:r>
      <w:r w:rsidR="00D26CA8">
        <w:rPr>
          <w:lang w:val="en-AU"/>
        </w:rPr>
        <w:t>4</w:t>
      </w:r>
      <w:r w:rsidRPr="00ED104A">
        <w:rPr>
          <w:lang w:val="en-AU"/>
        </w:rPr>
        <w:t xml:space="preserve">; </w:t>
      </w:r>
      <w:proofErr w:type="spellStart"/>
      <w:r w:rsidRPr="00ED104A">
        <w:rPr>
          <w:lang w:val="en-AU"/>
        </w:rPr>
        <w:t>Redley</w:t>
      </w:r>
      <w:proofErr w:type="spellEnd"/>
      <w:r w:rsidRPr="00ED104A">
        <w:rPr>
          <w:lang w:val="en-AU"/>
        </w:rPr>
        <w:t xml:space="preserve"> &amp; </w:t>
      </w:r>
      <w:proofErr w:type="spellStart"/>
      <w:r w:rsidRPr="00ED104A">
        <w:rPr>
          <w:lang w:val="en-AU"/>
        </w:rPr>
        <w:t>Botti</w:t>
      </w:r>
      <w:proofErr w:type="spellEnd"/>
      <w:r w:rsidRPr="00ED104A">
        <w:rPr>
          <w:lang w:val="en-AU"/>
        </w:rPr>
        <w:t xml:space="preserve">, 2012). Expired medication may also be given, as expiry dates can </w:t>
      </w:r>
      <w:r w:rsidR="007620B3">
        <w:rPr>
          <w:lang w:val="en-AU"/>
        </w:rPr>
        <w:t>become illegible</w:t>
      </w:r>
      <w:r w:rsidRPr="00ED104A">
        <w:rPr>
          <w:lang w:val="en-AU"/>
        </w:rPr>
        <w:t xml:space="preserve"> (particularly on foil packaging) or are not checked (McBride-Henry &amp; </w:t>
      </w:r>
      <w:proofErr w:type="spellStart"/>
      <w:r w:rsidRPr="00ED104A">
        <w:rPr>
          <w:lang w:val="en-AU"/>
        </w:rPr>
        <w:t>Foureur</w:t>
      </w:r>
      <w:proofErr w:type="spellEnd"/>
      <w:r w:rsidRPr="00ED104A">
        <w:rPr>
          <w:lang w:val="en-AU"/>
        </w:rPr>
        <w:t xml:space="preserve">, 2007; </w:t>
      </w:r>
      <w:proofErr w:type="spellStart"/>
      <w:r w:rsidRPr="00ED104A">
        <w:rPr>
          <w:lang w:val="en-AU"/>
        </w:rPr>
        <w:t>Redley</w:t>
      </w:r>
      <w:proofErr w:type="spellEnd"/>
      <w:r w:rsidRPr="00ED104A">
        <w:rPr>
          <w:lang w:val="en-AU"/>
        </w:rPr>
        <w:t xml:space="preserve"> &amp; </w:t>
      </w:r>
      <w:proofErr w:type="spellStart"/>
      <w:r w:rsidRPr="00ED104A">
        <w:rPr>
          <w:lang w:val="en-AU"/>
        </w:rPr>
        <w:t>Botti</w:t>
      </w:r>
      <w:proofErr w:type="spellEnd"/>
      <w:r w:rsidRPr="00ED104A">
        <w:rPr>
          <w:lang w:val="en-AU"/>
        </w:rPr>
        <w:t>, 2012).</w:t>
      </w:r>
    </w:p>
    <w:p w14:paraId="5B3A9EBA" w14:textId="77777777" w:rsidR="0093644B" w:rsidRPr="00ED104A" w:rsidRDefault="0093644B" w:rsidP="0093644B">
      <w:pPr>
        <w:rPr>
          <w:b/>
          <w:lang w:val="en-AU"/>
        </w:rPr>
      </w:pPr>
    </w:p>
    <w:p w14:paraId="72E835CF" w14:textId="4BB4EBBD" w:rsidR="0093644B" w:rsidRPr="00ED104A" w:rsidRDefault="0093644B" w:rsidP="0093644B">
      <w:pPr>
        <w:pStyle w:val="Heading3"/>
        <w:rPr>
          <w:lang w:val="en-AU"/>
        </w:rPr>
      </w:pPr>
      <w:bookmarkStart w:id="16" w:name="_Toc416806032"/>
      <w:r w:rsidRPr="00ED104A">
        <w:rPr>
          <w:lang w:val="en-AU"/>
        </w:rPr>
        <w:t>5. Prepar</w:t>
      </w:r>
      <w:r w:rsidR="007620B3">
        <w:rPr>
          <w:lang w:val="en-AU"/>
        </w:rPr>
        <w:t>e</w:t>
      </w:r>
      <w:r w:rsidRPr="00ED104A">
        <w:rPr>
          <w:lang w:val="en-AU"/>
        </w:rPr>
        <w:t xml:space="preserve"> and administer medication</w:t>
      </w:r>
      <w:bookmarkEnd w:id="16"/>
    </w:p>
    <w:p w14:paraId="51654A26" w14:textId="77777777" w:rsidR="0093644B" w:rsidRPr="00ED104A" w:rsidRDefault="0093644B" w:rsidP="0093644B">
      <w:pPr>
        <w:rPr>
          <w:lang w:val="en-AU"/>
        </w:rPr>
      </w:pPr>
    </w:p>
    <w:p w14:paraId="35DA68B3" w14:textId="3F567166" w:rsidR="0093644B" w:rsidRPr="00ED104A" w:rsidRDefault="0093644B" w:rsidP="0093644B">
      <w:pPr>
        <w:rPr>
          <w:lang w:val="en-AU"/>
        </w:rPr>
      </w:pPr>
      <w:r w:rsidRPr="00ED104A">
        <w:rPr>
          <w:lang w:val="en-AU"/>
        </w:rPr>
        <w:t xml:space="preserve">The nurse performs any necessary calculations, such as </w:t>
      </w:r>
      <w:r w:rsidR="007620B3">
        <w:rPr>
          <w:lang w:val="en-AU"/>
        </w:rPr>
        <w:t xml:space="preserve">determining the </w:t>
      </w:r>
      <w:r w:rsidRPr="00ED104A">
        <w:rPr>
          <w:lang w:val="en-AU"/>
        </w:rPr>
        <w:t xml:space="preserve">dosage required </w:t>
      </w:r>
      <w:r w:rsidR="007620B3">
        <w:rPr>
          <w:lang w:val="en-AU"/>
        </w:rPr>
        <w:t>while taking into account</w:t>
      </w:r>
      <w:r w:rsidRPr="00ED104A">
        <w:rPr>
          <w:lang w:val="en-AU"/>
        </w:rPr>
        <w:t xml:space="preserve"> the patient’s weight or</w:t>
      </w:r>
      <w:r w:rsidR="007620B3">
        <w:rPr>
          <w:lang w:val="en-AU"/>
        </w:rPr>
        <w:t xml:space="preserve"> an intravenous</w:t>
      </w:r>
      <w:r w:rsidRPr="00ED104A">
        <w:rPr>
          <w:lang w:val="en-AU"/>
        </w:rPr>
        <w:t xml:space="preserve"> infusion rate. Next, the medication is prepared by cutting, pouring, drawing up, dissolving, diluting</w:t>
      </w:r>
      <w:r w:rsidR="007620B3">
        <w:rPr>
          <w:lang w:val="en-AU"/>
        </w:rPr>
        <w:t>,</w:t>
      </w:r>
      <w:r w:rsidRPr="00ED104A">
        <w:rPr>
          <w:lang w:val="en-AU"/>
        </w:rPr>
        <w:t xml:space="preserve"> or reconstituting the specified dose, which is then administered via the advised route. Ideally, two nurses will be present throughout the entire procedure if intravenous drugs, restricted drugs or drugs of dependence are being administered. Finally, drug administration is recorded by initialling the patient’s medication chart (with drugs of dependence also recorded in a separate register).</w:t>
      </w:r>
    </w:p>
    <w:p w14:paraId="7A3B27A3" w14:textId="525C475E" w:rsidR="0093644B" w:rsidRPr="00ED104A" w:rsidRDefault="0093644B" w:rsidP="0093644B">
      <w:pPr>
        <w:rPr>
          <w:b/>
          <w:lang w:val="en-AU"/>
        </w:rPr>
      </w:pPr>
      <w:r w:rsidRPr="00ED104A">
        <w:rPr>
          <w:lang w:val="en-AU"/>
        </w:rPr>
        <w:t>Calculation errors were noted as common in several studies (</w:t>
      </w:r>
      <w:proofErr w:type="spellStart"/>
      <w:r w:rsidRPr="00ED104A">
        <w:rPr>
          <w:lang w:val="en-AU"/>
        </w:rPr>
        <w:t>Keers</w:t>
      </w:r>
      <w:proofErr w:type="spellEnd"/>
      <w:r w:rsidRPr="00ED104A">
        <w:rPr>
          <w:lang w:val="en-AU"/>
        </w:rPr>
        <w:t xml:space="preserve"> et al., 2013a)</w:t>
      </w:r>
      <w:r w:rsidR="007620B3">
        <w:rPr>
          <w:lang w:val="en-AU"/>
        </w:rPr>
        <w:t>. F</w:t>
      </w:r>
      <w:r w:rsidRPr="00ED104A">
        <w:rPr>
          <w:lang w:val="en-AU"/>
        </w:rPr>
        <w:t>or example, one study found 8.6% of total administering errors were due to miscalculation (Manias et al., 201</w:t>
      </w:r>
      <w:r w:rsidR="00D26CA8">
        <w:rPr>
          <w:lang w:val="en-AU"/>
        </w:rPr>
        <w:t>4</w:t>
      </w:r>
      <w:r w:rsidRPr="00ED104A">
        <w:rPr>
          <w:lang w:val="en-AU"/>
        </w:rPr>
        <w:t>). In addition to mathematical error, other common causes of dosage error include missing a decimal point due to a trailing zero or omission of a leading zero (creating a tenfold overdose), or confusing units of measurement (Manias et al., 201</w:t>
      </w:r>
      <w:r w:rsidR="00D26CA8">
        <w:rPr>
          <w:lang w:val="en-AU"/>
        </w:rPr>
        <w:t>4</w:t>
      </w:r>
      <w:r w:rsidRPr="00ED104A">
        <w:rPr>
          <w:lang w:val="en-AU"/>
        </w:rPr>
        <w:t>; Medication Safety, 2014). Wrong route errors (e.g. administering intravenously rather than orally) are less common, but still occur (Manias et al., 201</w:t>
      </w:r>
      <w:r w:rsidR="00D26CA8">
        <w:rPr>
          <w:lang w:val="en-AU"/>
        </w:rPr>
        <w:t>4</w:t>
      </w:r>
      <w:r w:rsidRPr="00ED104A">
        <w:rPr>
          <w:lang w:val="en-AU"/>
        </w:rPr>
        <w:t xml:space="preserve">). In a review by </w:t>
      </w:r>
      <w:proofErr w:type="spellStart"/>
      <w:r w:rsidRPr="00ED104A">
        <w:rPr>
          <w:lang w:val="en-AU"/>
        </w:rPr>
        <w:t>Keers</w:t>
      </w:r>
      <w:proofErr w:type="spellEnd"/>
      <w:r w:rsidRPr="00ED104A">
        <w:rPr>
          <w:lang w:val="en-AU"/>
        </w:rPr>
        <w:t xml:space="preserve"> et al. (2013b), nearly half of the included studies reported dosage errors amongst the top three administering errors.</w:t>
      </w:r>
    </w:p>
    <w:p w14:paraId="4A6C9A71" w14:textId="77777777" w:rsidR="0093644B" w:rsidRPr="00ED104A" w:rsidRDefault="0093644B" w:rsidP="0093644B">
      <w:pPr>
        <w:rPr>
          <w:lang w:val="en-AU"/>
        </w:rPr>
      </w:pPr>
    </w:p>
    <w:p w14:paraId="436DAF33" w14:textId="77777777" w:rsidR="0093644B" w:rsidRPr="00ED104A" w:rsidRDefault="0093644B" w:rsidP="0093644B">
      <w:pPr>
        <w:rPr>
          <w:lang w:val="en-AU"/>
        </w:rPr>
      </w:pPr>
      <w:r w:rsidRPr="00ED104A">
        <w:rPr>
          <w:lang w:val="en-AU"/>
        </w:rPr>
        <w:br w:type="page"/>
      </w:r>
    </w:p>
    <w:p w14:paraId="47622813" w14:textId="52159525" w:rsidR="00D83E40" w:rsidRPr="00ED104A" w:rsidRDefault="00610B43" w:rsidP="00D83E40">
      <w:pPr>
        <w:pStyle w:val="Heading1"/>
        <w:rPr>
          <w:lang w:val="en-AU"/>
        </w:rPr>
      </w:pPr>
      <w:bookmarkStart w:id="17" w:name="_Toc416806033"/>
      <w:r w:rsidRPr="00ED104A">
        <w:rPr>
          <w:lang w:val="en-AU"/>
        </w:rPr>
        <w:lastRenderedPageBreak/>
        <w:t>Key q</w:t>
      </w:r>
      <w:r w:rsidR="00340F03" w:rsidRPr="00ED104A">
        <w:rPr>
          <w:lang w:val="en-AU"/>
        </w:rPr>
        <w:t xml:space="preserve">uestions to be addressed </w:t>
      </w:r>
      <w:r w:rsidRPr="00ED104A">
        <w:rPr>
          <w:lang w:val="en-AU"/>
        </w:rPr>
        <w:t>by the human factors evaluation panel</w:t>
      </w:r>
      <w:bookmarkEnd w:id="17"/>
    </w:p>
    <w:p w14:paraId="01C5CAF6" w14:textId="77777777" w:rsidR="00852ADC" w:rsidRPr="00ED104A" w:rsidRDefault="00852ADC" w:rsidP="003F1EC6">
      <w:pPr>
        <w:rPr>
          <w:lang w:val="en-AU"/>
        </w:rPr>
      </w:pPr>
    </w:p>
    <w:p w14:paraId="025B8639" w14:textId="600538A3" w:rsidR="008263C2" w:rsidRDefault="008263C2" w:rsidP="00D35D3F">
      <w:pPr>
        <w:rPr>
          <w:lang w:val="en-AU"/>
        </w:rPr>
      </w:pPr>
      <w:r>
        <w:rPr>
          <w:lang w:val="en-AU"/>
        </w:rPr>
        <w:t>Following the preliminary partial task analysis, we reviewed the key issues raised by the Commission as requiring human factors expert input. In order to facilitate the evaluation process, these issues were broken down into the following twelve questions for the human factor</w:t>
      </w:r>
      <w:r w:rsidR="00C22F62">
        <w:rPr>
          <w:lang w:val="en-AU"/>
        </w:rPr>
        <w:t>s</w:t>
      </w:r>
      <w:r>
        <w:rPr>
          <w:lang w:val="en-AU"/>
        </w:rPr>
        <w:t xml:space="preserve"> panel to address.</w:t>
      </w:r>
    </w:p>
    <w:p w14:paraId="4E6AC5C0" w14:textId="77777777" w:rsidR="00D35D3F" w:rsidRPr="00ED104A" w:rsidRDefault="00D35D3F" w:rsidP="00D35D3F">
      <w:pPr>
        <w:rPr>
          <w:lang w:val="en-AU"/>
        </w:rPr>
      </w:pPr>
      <w:r w:rsidRPr="00ED104A">
        <w:rPr>
          <w:lang w:val="en-AU"/>
        </w:rPr>
        <w:t xml:space="preserve">Question 1: How should micrograms </w:t>
      </w:r>
      <w:proofErr w:type="gramStart"/>
      <w:r w:rsidRPr="00ED104A">
        <w:rPr>
          <w:lang w:val="en-AU"/>
        </w:rPr>
        <w:t>be</w:t>
      </w:r>
      <w:proofErr w:type="gramEnd"/>
      <w:r w:rsidRPr="00ED104A">
        <w:rPr>
          <w:lang w:val="en-AU"/>
        </w:rPr>
        <w:t xml:space="preserve"> displayed?</w:t>
      </w:r>
    </w:p>
    <w:p w14:paraId="7131366E" w14:textId="77777777" w:rsidR="00D35D3F" w:rsidRPr="00ED104A" w:rsidRDefault="00D35D3F" w:rsidP="00D35D3F">
      <w:pPr>
        <w:rPr>
          <w:lang w:val="en-AU"/>
        </w:rPr>
      </w:pPr>
      <w:r w:rsidRPr="00ED104A">
        <w:rPr>
          <w:lang w:val="en-AU"/>
        </w:rPr>
        <w:t xml:space="preserve">Question 2: How should “greater than” </w:t>
      </w:r>
      <w:proofErr w:type="gramStart"/>
      <w:r w:rsidRPr="00ED104A">
        <w:rPr>
          <w:lang w:val="en-AU"/>
        </w:rPr>
        <w:t>be</w:t>
      </w:r>
      <w:proofErr w:type="gramEnd"/>
      <w:r w:rsidRPr="00ED104A">
        <w:rPr>
          <w:lang w:val="en-AU"/>
        </w:rPr>
        <w:t xml:space="preserve"> displayed?</w:t>
      </w:r>
    </w:p>
    <w:p w14:paraId="08021872" w14:textId="77777777" w:rsidR="00D35D3F" w:rsidRPr="00ED104A" w:rsidRDefault="00D35D3F" w:rsidP="00D35D3F">
      <w:pPr>
        <w:rPr>
          <w:lang w:val="en-AU"/>
        </w:rPr>
      </w:pPr>
      <w:r w:rsidRPr="00ED104A">
        <w:rPr>
          <w:lang w:val="en-AU"/>
        </w:rPr>
        <w:t>Question 3: How should “less than” be displayed?</w:t>
      </w:r>
    </w:p>
    <w:p w14:paraId="537071E7" w14:textId="77777777" w:rsidR="00D35D3F" w:rsidRPr="00ED104A" w:rsidRDefault="00D35D3F" w:rsidP="00D35D3F">
      <w:pPr>
        <w:rPr>
          <w:lang w:val="en-AU"/>
        </w:rPr>
      </w:pPr>
      <w:r w:rsidRPr="00ED104A">
        <w:rPr>
          <w:lang w:val="en-AU"/>
        </w:rPr>
        <w:t>Question 4: Is it appropriate to use the “/” symbol in an expression of product strength?</w:t>
      </w:r>
    </w:p>
    <w:p w14:paraId="1BCE965E" w14:textId="77777777" w:rsidR="00D35D3F" w:rsidRPr="00ED104A" w:rsidRDefault="00D35D3F" w:rsidP="00D35D3F">
      <w:pPr>
        <w:rPr>
          <w:lang w:val="en-AU"/>
        </w:rPr>
      </w:pPr>
      <w:r w:rsidRPr="00ED104A">
        <w:rPr>
          <w:lang w:val="en-AU"/>
        </w:rPr>
        <w:t>Question 5: Is it appropriate to use the “/” symbol in an expression of rate?</w:t>
      </w:r>
    </w:p>
    <w:p w14:paraId="5F6B59C1" w14:textId="77777777" w:rsidR="00D35D3F" w:rsidRPr="00ED104A" w:rsidRDefault="00D35D3F" w:rsidP="00D35D3F">
      <w:pPr>
        <w:rPr>
          <w:lang w:val="en-AU"/>
        </w:rPr>
      </w:pPr>
      <w:r w:rsidRPr="00ED104A">
        <w:rPr>
          <w:lang w:val="en-AU"/>
        </w:rPr>
        <w:t>Question 6: Is it appropriate to reserve the “+” symbol for separating the active ingredients in a product?</w:t>
      </w:r>
    </w:p>
    <w:p w14:paraId="345F3780" w14:textId="77777777" w:rsidR="00D35D3F" w:rsidRPr="00ED104A" w:rsidRDefault="00D35D3F" w:rsidP="00D35D3F">
      <w:pPr>
        <w:rPr>
          <w:lang w:val="en-AU"/>
        </w:rPr>
      </w:pPr>
      <w:r w:rsidRPr="00ED104A">
        <w:rPr>
          <w:lang w:val="en-AU"/>
        </w:rPr>
        <w:t>Question 7: Is it appropriate to reserve the “&amp;” symbol to separate multiple components in a multiple component pack?</w:t>
      </w:r>
    </w:p>
    <w:p w14:paraId="43E1030A" w14:textId="77777777" w:rsidR="00D35D3F" w:rsidRPr="00ED104A" w:rsidRDefault="00D35D3F" w:rsidP="00D35D3F">
      <w:pPr>
        <w:rPr>
          <w:lang w:val="en-AU"/>
        </w:rPr>
      </w:pPr>
      <w:r w:rsidRPr="00ED104A">
        <w:rPr>
          <w:lang w:val="en-AU"/>
        </w:rPr>
        <w:t>Question 8: What term should be used for the separator label denoting quantity?</w:t>
      </w:r>
    </w:p>
    <w:p w14:paraId="2A3E72CC" w14:textId="77777777" w:rsidR="00D35D3F" w:rsidRPr="00ED104A" w:rsidRDefault="00D35D3F" w:rsidP="00D35D3F">
      <w:pPr>
        <w:rPr>
          <w:lang w:val="en-AU"/>
        </w:rPr>
      </w:pPr>
      <w:r w:rsidRPr="00ED104A">
        <w:rPr>
          <w:lang w:val="en-AU"/>
        </w:rPr>
        <w:t>Question 9: What formatting guidelines should be recommended for the display of product names?</w:t>
      </w:r>
    </w:p>
    <w:p w14:paraId="38C6BF9F" w14:textId="77777777" w:rsidR="00D35D3F" w:rsidRPr="00ED104A" w:rsidRDefault="00D35D3F" w:rsidP="00D35D3F">
      <w:pPr>
        <w:rPr>
          <w:lang w:val="en-AU"/>
        </w:rPr>
      </w:pPr>
      <w:r w:rsidRPr="00ED104A">
        <w:rPr>
          <w:lang w:val="en-AU"/>
        </w:rPr>
        <w:t>Question 10: What formatting guidelines should be recommended for the display of prescription elements other than product name?</w:t>
      </w:r>
    </w:p>
    <w:p w14:paraId="3BB2037D" w14:textId="77777777" w:rsidR="00D35D3F" w:rsidRPr="00ED104A" w:rsidRDefault="00D35D3F" w:rsidP="00D35D3F">
      <w:pPr>
        <w:rPr>
          <w:lang w:val="en-AU"/>
        </w:rPr>
      </w:pPr>
      <w:r w:rsidRPr="00ED104A">
        <w:rPr>
          <w:lang w:val="en-AU"/>
        </w:rPr>
        <w:t>Question 11: What human factors recommendations should be provided regarding the order in which the elements in a prescription should be presented on a computer display?</w:t>
      </w:r>
    </w:p>
    <w:p w14:paraId="036BA966" w14:textId="660F00DA" w:rsidR="00B370B9" w:rsidRPr="00ED104A" w:rsidRDefault="00D35D3F" w:rsidP="003F1EC6">
      <w:pPr>
        <w:rPr>
          <w:lang w:val="en-AU"/>
        </w:rPr>
      </w:pPr>
      <w:r w:rsidRPr="00ED104A">
        <w:rPr>
          <w:lang w:val="en-AU"/>
        </w:rPr>
        <w:t xml:space="preserve">Question 12: </w:t>
      </w:r>
      <w:r w:rsidR="00ED6ED9" w:rsidRPr="00ED104A">
        <w:rPr>
          <w:lang w:val="en-AU"/>
        </w:rPr>
        <w:t>What should be the guidelines relating to when the product brand name can be used in place of the list of active ingredients?</w:t>
      </w:r>
    </w:p>
    <w:p w14:paraId="68A0AAA5" w14:textId="77777777" w:rsidR="00B370B9" w:rsidRPr="00ED104A" w:rsidRDefault="00B370B9">
      <w:pPr>
        <w:rPr>
          <w:lang w:val="en-AU"/>
        </w:rPr>
      </w:pPr>
      <w:r w:rsidRPr="00ED104A">
        <w:rPr>
          <w:lang w:val="en-AU"/>
        </w:rPr>
        <w:br w:type="page"/>
      </w:r>
    </w:p>
    <w:p w14:paraId="5479F73F" w14:textId="7F6020F8" w:rsidR="00ED6ED9" w:rsidRPr="00ED104A" w:rsidRDefault="00B370B9" w:rsidP="00B370B9">
      <w:pPr>
        <w:pStyle w:val="Heading1"/>
        <w:rPr>
          <w:lang w:val="en-AU"/>
        </w:rPr>
      </w:pPr>
      <w:bookmarkStart w:id="18" w:name="_Toc416806034"/>
      <w:r w:rsidRPr="00ED104A">
        <w:rPr>
          <w:lang w:val="en-AU"/>
        </w:rPr>
        <w:lastRenderedPageBreak/>
        <w:t>Heuristic evaluation</w:t>
      </w:r>
      <w:r w:rsidR="00964488">
        <w:rPr>
          <w:lang w:val="en-AU"/>
        </w:rPr>
        <w:t xml:space="preserve"> research methods</w:t>
      </w:r>
      <w:bookmarkEnd w:id="18"/>
    </w:p>
    <w:p w14:paraId="76BF7B04" w14:textId="77777777" w:rsidR="00B370B9" w:rsidRPr="00ED104A" w:rsidRDefault="00B370B9" w:rsidP="00B370B9">
      <w:pPr>
        <w:rPr>
          <w:lang w:val="en-AU"/>
        </w:rPr>
      </w:pPr>
    </w:p>
    <w:p w14:paraId="534F22A4" w14:textId="0E6F4647" w:rsidR="00B370B9" w:rsidRPr="00ED104A" w:rsidRDefault="00B370B9" w:rsidP="00B370B9">
      <w:pPr>
        <w:rPr>
          <w:lang w:val="en-AU"/>
        </w:rPr>
      </w:pPr>
      <w:r w:rsidRPr="00ED104A">
        <w:rPr>
          <w:lang w:val="en-AU"/>
        </w:rPr>
        <w:t>For each of the twelve</w:t>
      </w:r>
      <w:r w:rsidR="009169E1" w:rsidRPr="00ED104A">
        <w:rPr>
          <w:lang w:val="en-AU"/>
        </w:rPr>
        <w:t xml:space="preserve"> questions</w:t>
      </w:r>
      <w:r w:rsidR="008263C2">
        <w:rPr>
          <w:lang w:val="en-AU"/>
        </w:rPr>
        <w:t xml:space="preserve"> that we</w:t>
      </w:r>
      <w:r w:rsidR="009169E1" w:rsidRPr="00ED104A">
        <w:rPr>
          <w:lang w:val="en-AU"/>
        </w:rPr>
        <w:t xml:space="preserve"> identified, we created a number of display</w:t>
      </w:r>
      <w:r w:rsidR="00964488">
        <w:rPr>
          <w:lang w:val="en-AU"/>
        </w:rPr>
        <w:t xml:space="preserve"> solutions </w:t>
      </w:r>
      <w:r w:rsidR="009169E1" w:rsidRPr="00ED104A">
        <w:rPr>
          <w:lang w:val="en-AU"/>
        </w:rPr>
        <w:t>to</w:t>
      </w:r>
      <w:r w:rsidR="008263C2">
        <w:rPr>
          <w:lang w:val="en-AU"/>
        </w:rPr>
        <w:t xml:space="preserve"> be </w:t>
      </w:r>
      <w:r w:rsidR="009E68E0">
        <w:rPr>
          <w:lang w:val="en-AU"/>
        </w:rPr>
        <w:t>subjected to</w:t>
      </w:r>
      <w:r w:rsidR="008263C2">
        <w:rPr>
          <w:lang w:val="en-AU"/>
        </w:rPr>
        <w:t xml:space="preserve"> </w:t>
      </w:r>
      <w:r w:rsidR="009169E1" w:rsidRPr="00ED104A">
        <w:rPr>
          <w:lang w:val="en-AU"/>
        </w:rPr>
        <w:t xml:space="preserve">heuristic evaluation. These display </w:t>
      </w:r>
      <w:r w:rsidR="00964488">
        <w:rPr>
          <w:lang w:val="en-AU"/>
        </w:rPr>
        <w:t>solutions</w:t>
      </w:r>
      <w:r w:rsidR="009169E1" w:rsidRPr="00ED104A">
        <w:rPr>
          <w:lang w:val="en-AU"/>
        </w:rPr>
        <w:t xml:space="preserve"> were chosen as plausible alternative recommendations relevant to each of the key questions. The task of the heuristic evaluation panel was to decide which </w:t>
      </w:r>
      <w:r w:rsidR="00964488">
        <w:rPr>
          <w:lang w:val="en-AU"/>
        </w:rPr>
        <w:t>solution</w:t>
      </w:r>
      <w:r w:rsidR="009169E1" w:rsidRPr="00ED104A">
        <w:rPr>
          <w:lang w:val="en-AU"/>
        </w:rPr>
        <w:t xml:space="preserve"> or </w:t>
      </w:r>
      <w:r w:rsidR="00964488">
        <w:rPr>
          <w:lang w:val="en-AU"/>
        </w:rPr>
        <w:t>solutions</w:t>
      </w:r>
      <w:r w:rsidR="009169E1" w:rsidRPr="00ED104A">
        <w:rPr>
          <w:lang w:val="en-AU"/>
        </w:rPr>
        <w:t xml:space="preserve"> ought to be recommended as best practice (or to </w:t>
      </w:r>
      <w:r w:rsidR="00C7685F">
        <w:rPr>
          <w:lang w:val="en-AU"/>
        </w:rPr>
        <w:t>recommend</w:t>
      </w:r>
      <w:r w:rsidR="00C7685F" w:rsidRPr="00ED104A">
        <w:rPr>
          <w:lang w:val="en-AU"/>
        </w:rPr>
        <w:t xml:space="preserve"> </w:t>
      </w:r>
      <w:r w:rsidR="009169E1" w:rsidRPr="00ED104A">
        <w:rPr>
          <w:lang w:val="en-AU"/>
        </w:rPr>
        <w:t xml:space="preserve">that a different approach ought to be taken with </w:t>
      </w:r>
      <w:r w:rsidR="008263C2">
        <w:rPr>
          <w:lang w:val="en-AU"/>
        </w:rPr>
        <w:t xml:space="preserve">respect to </w:t>
      </w:r>
      <w:r w:rsidR="009169E1" w:rsidRPr="00ED104A">
        <w:rPr>
          <w:lang w:val="en-AU"/>
        </w:rPr>
        <w:t>a particular guideline).</w:t>
      </w:r>
    </w:p>
    <w:p w14:paraId="3238F2A0" w14:textId="77777777" w:rsidR="007D4924" w:rsidRDefault="009169E1" w:rsidP="00B370B9">
      <w:pPr>
        <w:rPr>
          <w:lang w:val="en-AU"/>
        </w:rPr>
      </w:pPr>
      <w:r w:rsidRPr="00ED104A">
        <w:rPr>
          <w:lang w:val="en-AU"/>
        </w:rPr>
        <w:t>A number of example prescriptions were provided by the Commission to</w:t>
      </w:r>
      <w:r w:rsidR="00053CB2">
        <w:rPr>
          <w:lang w:val="en-AU"/>
        </w:rPr>
        <w:t xml:space="preserve"> allow us to </w:t>
      </w:r>
      <w:r w:rsidRPr="00ED104A">
        <w:rPr>
          <w:lang w:val="en-AU"/>
        </w:rPr>
        <w:t xml:space="preserve">illustrate each of the display </w:t>
      </w:r>
      <w:r w:rsidR="00053CB2">
        <w:rPr>
          <w:lang w:val="en-AU"/>
        </w:rPr>
        <w:t>solutions</w:t>
      </w:r>
      <w:r w:rsidRPr="00ED104A">
        <w:rPr>
          <w:lang w:val="en-AU"/>
        </w:rPr>
        <w:t xml:space="preserve">. We generated simulated screenshots of each of the display </w:t>
      </w:r>
      <w:r w:rsidR="00053CB2">
        <w:rPr>
          <w:lang w:val="en-AU"/>
        </w:rPr>
        <w:t>solutions</w:t>
      </w:r>
      <w:r w:rsidR="00DA34F4" w:rsidRPr="00ED104A">
        <w:rPr>
          <w:lang w:val="en-AU"/>
        </w:rPr>
        <w:t xml:space="preserve"> </w:t>
      </w:r>
      <w:r w:rsidR="00053CB2">
        <w:rPr>
          <w:lang w:val="en-AU"/>
        </w:rPr>
        <w:t>to inform</w:t>
      </w:r>
      <w:r w:rsidR="00DA34F4" w:rsidRPr="00ED104A">
        <w:rPr>
          <w:lang w:val="en-AU"/>
        </w:rPr>
        <w:t xml:space="preserve"> the heuristic evaluation panel</w:t>
      </w:r>
      <w:r w:rsidR="00053CB2">
        <w:rPr>
          <w:lang w:val="en-AU"/>
        </w:rPr>
        <w:t>’s deliberations</w:t>
      </w:r>
      <w:r w:rsidR="00DA34F4" w:rsidRPr="00ED104A">
        <w:rPr>
          <w:lang w:val="en-AU"/>
        </w:rPr>
        <w:t>.</w:t>
      </w:r>
      <w:r w:rsidR="00053CB2">
        <w:rPr>
          <w:lang w:val="en-AU"/>
        </w:rPr>
        <w:t xml:space="preserve"> </w:t>
      </w:r>
    </w:p>
    <w:p w14:paraId="6792A8AD" w14:textId="65BCA7E6" w:rsidR="009169E1" w:rsidRDefault="00053CB2" w:rsidP="00B370B9">
      <w:pPr>
        <w:rPr>
          <w:lang w:val="en-AU"/>
        </w:rPr>
      </w:pPr>
      <w:r>
        <w:rPr>
          <w:lang w:val="en-AU"/>
        </w:rPr>
        <w:t>Solutions</w:t>
      </w:r>
      <w:r w:rsidR="00DA34F4" w:rsidRPr="00ED104A">
        <w:rPr>
          <w:lang w:val="en-AU"/>
        </w:rPr>
        <w:t xml:space="preserve"> for questions involving the </w:t>
      </w:r>
      <w:r w:rsidR="00BF7146">
        <w:rPr>
          <w:lang w:val="en-AU"/>
        </w:rPr>
        <w:t>on-screen</w:t>
      </w:r>
      <w:r>
        <w:rPr>
          <w:lang w:val="en-AU"/>
        </w:rPr>
        <w:t xml:space="preserve"> </w:t>
      </w:r>
      <w:r w:rsidR="00DA34F4" w:rsidRPr="00ED104A">
        <w:rPr>
          <w:lang w:val="en-AU"/>
        </w:rPr>
        <w:t xml:space="preserve">display of full prescriptions were illustrated via two </w:t>
      </w:r>
      <w:r w:rsidR="00805CB9">
        <w:rPr>
          <w:lang w:val="en-AU"/>
        </w:rPr>
        <w:t>a</w:t>
      </w:r>
      <w:r w:rsidR="008054C2">
        <w:rPr>
          <w:lang w:val="en-AU"/>
        </w:rPr>
        <w:t>lternative</w:t>
      </w:r>
      <w:r w:rsidR="00DA34F4" w:rsidRPr="00ED104A">
        <w:rPr>
          <w:lang w:val="en-AU"/>
        </w:rPr>
        <w:t xml:space="preserve"> display format</w:t>
      </w:r>
      <w:r w:rsidR="008054C2">
        <w:rPr>
          <w:lang w:val="en-AU"/>
        </w:rPr>
        <w:t>s</w:t>
      </w:r>
      <w:r>
        <w:rPr>
          <w:lang w:val="en-AU"/>
        </w:rPr>
        <w:t>. These two formats were chosen because, between them, they were considered representative of how prescriptions are typical</w:t>
      </w:r>
      <w:r w:rsidR="00022B98">
        <w:rPr>
          <w:lang w:val="en-AU"/>
        </w:rPr>
        <w:t>ly</w:t>
      </w:r>
      <w:r>
        <w:rPr>
          <w:lang w:val="en-AU"/>
        </w:rPr>
        <w:t xml:space="preserve"> displayed</w:t>
      </w:r>
      <w:r w:rsidR="00DA34F4" w:rsidRPr="00ED104A">
        <w:rPr>
          <w:lang w:val="en-AU"/>
        </w:rPr>
        <w:t xml:space="preserve"> in prescription software that is currently commercially-available in Australia</w:t>
      </w:r>
      <w:r>
        <w:rPr>
          <w:lang w:val="en-AU"/>
        </w:rPr>
        <w:t xml:space="preserve">. We </w:t>
      </w:r>
      <w:r w:rsidR="00A34C59">
        <w:rPr>
          <w:lang w:val="en-AU"/>
        </w:rPr>
        <w:t>defined</w:t>
      </w:r>
      <w:r>
        <w:rPr>
          <w:lang w:val="en-AU"/>
        </w:rPr>
        <w:t xml:space="preserve"> the first format as the </w:t>
      </w:r>
      <w:r w:rsidR="00DA34F4" w:rsidRPr="00ED104A">
        <w:rPr>
          <w:lang w:val="en-AU"/>
        </w:rPr>
        <w:t>“column format” (in which medicine information is arranged into columns) and</w:t>
      </w:r>
      <w:r>
        <w:rPr>
          <w:lang w:val="en-AU"/>
        </w:rPr>
        <w:t xml:space="preserve"> the second format as</w:t>
      </w:r>
      <w:r w:rsidR="00DA34F4" w:rsidRPr="00ED104A">
        <w:rPr>
          <w:lang w:val="en-AU"/>
        </w:rPr>
        <w:t xml:space="preserve"> the “dash format” (in which medicine information is separated by dashes).</w:t>
      </w:r>
    </w:p>
    <w:p w14:paraId="17F3F477" w14:textId="7A4E4D63" w:rsidR="00B31F33" w:rsidRDefault="00947A49" w:rsidP="00B370B9">
      <w:pPr>
        <w:rPr>
          <w:lang w:val="en-AU"/>
        </w:rPr>
      </w:pPr>
      <w:r w:rsidRPr="00ED104A">
        <w:rPr>
          <w:lang w:val="en-AU"/>
        </w:rPr>
        <w:t xml:space="preserve">Options for questions involving how product information should be displayed when a user </w:t>
      </w:r>
      <w:r w:rsidR="00FB0CFD">
        <w:rPr>
          <w:lang w:val="en-AU"/>
        </w:rPr>
        <w:t>is</w:t>
      </w:r>
      <w:r w:rsidR="00FB0CFD" w:rsidRPr="00ED104A">
        <w:rPr>
          <w:lang w:val="en-AU"/>
        </w:rPr>
        <w:t xml:space="preserve"> </w:t>
      </w:r>
      <w:r w:rsidRPr="00ED104A">
        <w:rPr>
          <w:lang w:val="en-AU"/>
        </w:rPr>
        <w:t xml:space="preserve">searching a list of medicines were illustrated using a list format that is typical </w:t>
      </w:r>
      <w:r w:rsidR="00F37CE6">
        <w:rPr>
          <w:lang w:val="en-AU"/>
        </w:rPr>
        <w:t>of</w:t>
      </w:r>
      <w:r w:rsidR="00F37CE6" w:rsidRPr="00ED104A">
        <w:rPr>
          <w:lang w:val="en-AU"/>
        </w:rPr>
        <w:t xml:space="preserve"> </w:t>
      </w:r>
      <w:r w:rsidRPr="00ED104A">
        <w:rPr>
          <w:lang w:val="en-AU"/>
        </w:rPr>
        <w:t>most commercially-available prescription software currently available in Australia.</w:t>
      </w:r>
      <w:r w:rsidR="00AE6654" w:rsidRPr="00ED104A" w:rsidDel="00AE6654">
        <w:rPr>
          <w:lang w:val="en-AU"/>
        </w:rPr>
        <w:t xml:space="preserve"> </w:t>
      </w:r>
    </w:p>
    <w:p w14:paraId="6DEDBB4B" w14:textId="61BBFCD4" w:rsidR="00A34C59" w:rsidRDefault="00A34C59" w:rsidP="00B370B9">
      <w:pPr>
        <w:rPr>
          <w:lang w:val="en-AU"/>
        </w:rPr>
      </w:pPr>
      <w:r>
        <w:rPr>
          <w:lang w:val="en-AU"/>
        </w:rPr>
        <w:t xml:space="preserve">The alternative solutions were presented as </w:t>
      </w:r>
      <w:proofErr w:type="gramStart"/>
      <w:r>
        <w:rPr>
          <w:lang w:val="en-AU"/>
        </w:rPr>
        <w:t xml:space="preserve">part of a </w:t>
      </w:r>
      <w:r w:rsidR="006E27DD">
        <w:rPr>
          <w:lang w:val="en-AU"/>
        </w:rPr>
        <w:t xml:space="preserve">series of </w:t>
      </w:r>
      <w:r>
        <w:rPr>
          <w:lang w:val="en-AU"/>
        </w:rPr>
        <w:t xml:space="preserve">simulated </w:t>
      </w:r>
      <w:r w:rsidR="00BF7146">
        <w:rPr>
          <w:lang w:val="en-AU"/>
        </w:rPr>
        <w:t>on-screen</w:t>
      </w:r>
      <w:r>
        <w:rPr>
          <w:lang w:val="en-AU"/>
        </w:rPr>
        <w:t xml:space="preserve"> interface</w:t>
      </w:r>
      <w:proofErr w:type="gramEnd"/>
      <w:r>
        <w:rPr>
          <w:lang w:val="en-AU"/>
        </w:rPr>
        <w:t xml:space="preserve"> screenshot</w:t>
      </w:r>
      <w:r w:rsidR="006E27DD">
        <w:rPr>
          <w:lang w:val="en-AU"/>
        </w:rPr>
        <w:t>s</w:t>
      </w:r>
      <w:r w:rsidR="00703EA7">
        <w:rPr>
          <w:lang w:val="en-AU"/>
        </w:rPr>
        <w:t>. W</w:t>
      </w:r>
      <w:r>
        <w:rPr>
          <w:lang w:val="en-AU"/>
        </w:rPr>
        <w:t>e used actual screenshots from currently available prescription software to provide a plausible background context for each of the solutions</w:t>
      </w:r>
      <w:r w:rsidR="00703EA7">
        <w:rPr>
          <w:lang w:val="en-AU"/>
        </w:rPr>
        <w:t>, so that evaluators could make their judgements taking into account the effects of factors such as the overall visual clutter of the display</w:t>
      </w:r>
      <w:r>
        <w:rPr>
          <w:lang w:val="en-AU"/>
        </w:rPr>
        <w:t>.</w:t>
      </w:r>
      <w:r w:rsidR="00947A49">
        <w:rPr>
          <w:lang w:val="en-AU"/>
        </w:rPr>
        <w:t xml:space="preserve"> Note that we have not included examples in </w:t>
      </w:r>
      <w:r w:rsidR="00B8061A">
        <w:rPr>
          <w:lang w:val="en-AU"/>
        </w:rPr>
        <w:t xml:space="preserve">this </w:t>
      </w:r>
      <w:r w:rsidR="00947A49">
        <w:rPr>
          <w:lang w:val="en-AU"/>
        </w:rPr>
        <w:t>report for copyright reasons.</w:t>
      </w:r>
    </w:p>
    <w:p w14:paraId="3DC030F4" w14:textId="109FD418" w:rsidR="00947A49" w:rsidRDefault="0062306B" w:rsidP="00B370B9">
      <w:pPr>
        <w:rPr>
          <w:lang w:val="en-AU"/>
        </w:rPr>
      </w:pPr>
      <w:r w:rsidRPr="00ED104A">
        <w:rPr>
          <w:lang w:val="en-AU"/>
        </w:rPr>
        <w:t>A team of five heuristic evaluators inspected all</w:t>
      </w:r>
      <w:r w:rsidR="00DF2DF4">
        <w:rPr>
          <w:lang w:val="en-AU"/>
        </w:rPr>
        <w:t xml:space="preserve"> of</w:t>
      </w:r>
      <w:r w:rsidRPr="00ED104A">
        <w:rPr>
          <w:lang w:val="en-AU"/>
        </w:rPr>
        <w:t xml:space="preserve"> </w:t>
      </w:r>
      <w:r w:rsidR="00947A49">
        <w:rPr>
          <w:lang w:val="en-AU"/>
        </w:rPr>
        <w:t>the alternative solutions</w:t>
      </w:r>
      <w:r w:rsidRPr="00ED104A">
        <w:rPr>
          <w:lang w:val="en-AU"/>
        </w:rPr>
        <w:t xml:space="preserve"> for </w:t>
      </w:r>
      <w:r w:rsidR="00707185">
        <w:rPr>
          <w:lang w:val="en-AU"/>
        </w:rPr>
        <w:t>each</w:t>
      </w:r>
      <w:r w:rsidR="00707185" w:rsidRPr="00ED104A">
        <w:rPr>
          <w:lang w:val="en-AU"/>
        </w:rPr>
        <w:t xml:space="preserve"> </w:t>
      </w:r>
      <w:r w:rsidRPr="00ED104A">
        <w:rPr>
          <w:lang w:val="en-AU"/>
        </w:rPr>
        <w:t>question and provided individual</w:t>
      </w:r>
      <w:r w:rsidR="006B52E7">
        <w:rPr>
          <w:lang w:val="en-AU"/>
        </w:rPr>
        <w:t xml:space="preserve"> written</w:t>
      </w:r>
      <w:r w:rsidRPr="00ED104A">
        <w:rPr>
          <w:lang w:val="en-AU"/>
        </w:rPr>
        <w:t xml:space="preserve"> reports regarding their recommendations for best practice. </w:t>
      </w:r>
      <w:r w:rsidR="001062FD">
        <w:rPr>
          <w:lang w:val="en-AU"/>
        </w:rPr>
        <w:t>In addition, f</w:t>
      </w:r>
      <w:r w:rsidR="00947A49">
        <w:rPr>
          <w:lang w:val="en-AU"/>
        </w:rPr>
        <w:t xml:space="preserve">or two of the questions (7 and 12), evaluators reviewed lists of medicine names (see heuristic evaluation results for details). </w:t>
      </w:r>
      <w:r w:rsidR="00181EE4">
        <w:rPr>
          <w:lang w:val="en-AU"/>
        </w:rPr>
        <w:t>To</w:t>
      </w:r>
      <w:r w:rsidR="00773093">
        <w:rPr>
          <w:lang w:val="en-AU"/>
        </w:rPr>
        <w:t xml:space="preserve"> help </w:t>
      </w:r>
      <w:r w:rsidR="0076440E">
        <w:rPr>
          <w:lang w:val="en-AU"/>
        </w:rPr>
        <w:t>focus</w:t>
      </w:r>
      <w:r w:rsidR="00773093">
        <w:rPr>
          <w:lang w:val="en-AU"/>
        </w:rPr>
        <w:t xml:space="preserve"> their evaluations, evaluators were also provided with</w:t>
      </w:r>
      <w:r w:rsidR="00132FBF">
        <w:rPr>
          <w:lang w:val="en-AU"/>
        </w:rPr>
        <w:t xml:space="preserve"> relevant</w:t>
      </w:r>
      <w:r w:rsidR="00773093">
        <w:rPr>
          <w:lang w:val="en-AU"/>
        </w:rPr>
        <w:t xml:space="preserve"> extracts from </w:t>
      </w:r>
      <w:r w:rsidR="00B46DB8">
        <w:rPr>
          <w:lang w:val="en-AU"/>
        </w:rPr>
        <w:t xml:space="preserve">three sets of published heuristics for </w:t>
      </w:r>
      <w:r w:rsidR="00170F3F">
        <w:rPr>
          <w:lang w:val="en-AU"/>
        </w:rPr>
        <w:t>user-interface design</w:t>
      </w:r>
      <w:r w:rsidR="00F86B16">
        <w:rPr>
          <w:lang w:val="en-AU"/>
        </w:rPr>
        <w:t xml:space="preserve"> (</w:t>
      </w:r>
      <w:r w:rsidR="00A42B71">
        <w:rPr>
          <w:lang w:val="en-AU"/>
        </w:rPr>
        <w:t>Gerhardt-</w:t>
      </w:r>
      <w:proofErr w:type="spellStart"/>
      <w:r w:rsidR="00A42B71">
        <w:rPr>
          <w:lang w:val="en-AU"/>
        </w:rPr>
        <w:t>Powals</w:t>
      </w:r>
      <w:proofErr w:type="spellEnd"/>
      <w:r w:rsidR="00F86B16">
        <w:rPr>
          <w:lang w:val="en-AU"/>
        </w:rPr>
        <w:t xml:space="preserve">, </w:t>
      </w:r>
      <w:r w:rsidR="00805B94">
        <w:rPr>
          <w:lang w:val="en-AU"/>
        </w:rPr>
        <w:t>1996</w:t>
      </w:r>
      <w:r w:rsidR="00F86B16">
        <w:rPr>
          <w:lang w:val="en-AU"/>
        </w:rPr>
        <w:t xml:space="preserve">; </w:t>
      </w:r>
      <w:r w:rsidR="00A42B71">
        <w:rPr>
          <w:lang w:val="en-AU"/>
        </w:rPr>
        <w:t>Nielsen</w:t>
      </w:r>
      <w:r w:rsidR="00F86B16">
        <w:rPr>
          <w:lang w:val="en-AU"/>
        </w:rPr>
        <w:t xml:space="preserve">, </w:t>
      </w:r>
      <w:r w:rsidR="00AD2295">
        <w:rPr>
          <w:lang w:val="en-AU"/>
        </w:rPr>
        <w:t>1994</w:t>
      </w:r>
      <w:r w:rsidR="00F86B16">
        <w:rPr>
          <w:lang w:val="en-AU"/>
        </w:rPr>
        <w:t xml:space="preserve">; </w:t>
      </w:r>
      <w:r w:rsidR="00A42B71">
        <w:rPr>
          <w:lang w:val="en-AU"/>
        </w:rPr>
        <w:t>Zhu et al.</w:t>
      </w:r>
      <w:r w:rsidR="00F86B16">
        <w:rPr>
          <w:lang w:val="en-AU"/>
        </w:rPr>
        <w:t>, 2005)</w:t>
      </w:r>
      <w:r w:rsidR="00323FA9">
        <w:rPr>
          <w:lang w:val="en-AU"/>
        </w:rPr>
        <w:t>.</w:t>
      </w:r>
    </w:p>
    <w:p w14:paraId="0DB6465F" w14:textId="5E98518B" w:rsidR="00335878" w:rsidRPr="00ED104A" w:rsidRDefault="0062306B" w:rsidP="00B370B9">
      <w:pPr>
        <w:rPr>
          <w:lang w:val="en-AU"/>
        </w:rPr>
      </w:pPr>
      <w:r w:rsidRPr="00ED104A">
        <w:rPr>
          <w:lang w:val="en-AU"/>
        </w:rPr>
        <w:t xml:space="preserve">All five heuristic evaluators had prior experience in </w:t>
      </w:r>
      <w:r w:rsidR="0000562D" w:rsidRPr="00ED104A">
        <w:rPr>
          <w:lang w:val="en-AU"/>
        </w:rPr>
        <w:t xml:space="preserve">medical </w:t>
      </w:r>
      <w:r w:rsidRPr="00ED104A">
        <w:rPr>
          <w:lang w:val="en-AU"/>
        </w:rPr>
        <w:t>human factors research</w:t>
      </w:r>
      <w:r w:rsidR="0000562D" w:rsidRPr="00ED104A">
        <w:rPr>
          <w:lang w:val="en-AU"/>
        </w:rPr>
        <w:t>. The panel</w:t>
      </w:r>
      <w:r w:rsidRPr="00ED104A">
        <w:rPr>
          <w:lang w:val="en-AU"/>
        </w:rPr>
        <w:t xml:space="preserve"> included three as</w:t>
      </w:r>
      <w:r w:rsidR="0000562D" w:rsidRPr="00ED104A">
        <w:rPr>
          <w:lang w:val="en-AU"/>
        </w:rPr>
        <w:t>sociate professors</w:t>
      </w:r>
      <w:r w:rsidRPr="00ED104A">
        <w:rPr>
          <w:lang w:val="en-AU"/>
        </w:rPr>
        <w:t>, a senior research fellow, and a research</w:t>
      </w:r>
      <w:r w:rsidR="0000562D" w:rsidRPr="00ED104A">
        <w:rPr>
          <w:lang w:val="en-AU"/>
        </w:rPr>
        <w:t xml:space="preserve"> </w:t>
      </w:r>
      <w:r w:rsidR="0094088C">
        <w:rPr>
          <w:lang w:val="en-AU"/>
        </w:rPr>
        <w:t>assistant</w:t>
      </w:r>
      <w:r w:rsidRPr="00ED104A">
        <w:rPr>
          <w:lang w:val="en-AU"/>
        </w:rPr>
        <w:t>.</w:t>
      </w:r>
      <w:r w:rsidR="00947A49" w:rsidRPr="00947A49">
        <w:rPr>
          <w:lang w:val="en-AU"/>
        </w:rPr>
        <w:t xml:space="preserve"> </w:t>
      </w:r>
      <w:r w:rsidR="00947A49" w:rsidRPr="00ED104A">
        <w:rPr>
          <w:lang w:val="en-AU"/>
        </w:rPr>
        <w:t>Dis</w:t>
      </w:r>
      <w:r w:rsidR="00B31F33">
        <w:rPr>
          <w:lang w:val="en-AU"/>
        </w:rPr>
        <w:t xml:space="preserve">crepancies between </w:t>
      </w:r>
      <w:r w:rsidR="00947A49" w:rsidRPr="00ED104A">
        <w:rPr>
          <w:lang w:val="en-AU"/>
        </w:rPr>
        <w:t>evaluators</w:t>
      </w:r>
      <w:r w:rsidR="00B31F33">
        <w:rPr>
          <w:lang w:val="en-AU"/>
        </w:rPr>
        <w:t>’ judgements</w:t>
      </w:r>
      <w:r w:rsidR="00947A49" w:rsidRPr="00ED104A">
        <w:rPr>
          <w:lang w:val="en-AU"/>
        </w:rPr>
        <w:t xml:space="preserve"> were resolved through discussion.</w:t>
      </w:r>
      <w:r w:rsidR="003E2EAD">
        <w:rPr>
          <w:lang w:val="en-AU"/>
        </w:rPr>
        <w:t xml:space="preserve"> </w:t>
      </w:r>
    </w:p>
    <w:p w14:paraId="0850AF0B" w14:textId="72840F54" w:rsidR="00175333" w:rsidRPr="00ED104A" w:rsidRDefault="00AE2166" w:rsidP="00175333">
      <w:pPr>
        <w:pStyle w:val="Heading1"/>
        <w:rPr>
          <w:lang w:val="en-AU"/>
        </w:rPr>
      </w:pPr>
      <w:bookmarkStart w:id="19" w:name="_Toc416806035"/>
      <w:r>
        <w:rPr>
          <w:lang w:val="en-AU"/>
        </w:rPr>
        <w:lastRenderedPageBreak/>
        <w:t>H</w:t>
      </w:r>
      <w:r w:rsidR="00175333" w:rsidRPr="00ED104A">
        <w:rPr>
          <w:lang w:val="en-AU"/>
        </w:rPr>
        <w:t>euristic evaluation results</w:t>
      </w:r>
      <w:r w:rsidR="006B52E7">
        <w:rPr>
          <w:lang w:val="en-AU"/>
        </w:rPr>
        <w:t>: Rationales for final recommendations</w:t>
      </w:r>
      <w:bookmarkEnd w:id="19"/>
    </w:p>
    <w:p w14:paraId="1A57FCBC" w14:textId="77777777" w:rsidR="00175333" w:rsidRPr="00ED104A" w:rsidRDefault="00175333" w:rsidP="00ED6ED9">
      <w:pPr>
        <w:pStyle w:val="Heading2"/>
        <w:rPr>
          <w:lang w:val="en-AU"/>
        </w:rPr>
      </w:pPr>
    </w:p>
    <w:p w14:paraId="79EBCE7D" w14:textId="5084A10E" w:rsidR="006B52E7" w:rsidRDefault="00AE2166" w:rsidP="006B52E7">
      <w:pPr>
        <w:rPr>
          <w:lang w:val="en-AU"/>
        </w:rPr>
      </w:pPr>
      <w:r>
        <w:rPr>
          <w:lang w:val="en-AU"/>
        </w:rPr>
        <w:t>In this section, w</w:t>
      </w:r>
      <w:r w:rsidR="0025032E" w:rsidRPr="00ED104A">
        <w:rPr>
          <w:lang w:val="en-AU"/>
        </w:rPr>
        <w:t xml:space="preserve">e present a précis of the </w:t>
      </w:r>
      <w:r w:rsidR="006B52E7">
        <w:rPr>
          <w:lang w:val="en-AU"/>
        </w:rPr>
        <w:t xml:space="preserve">heuristic evaluation team’s reports on the advantages and disadvantages of each of the alternative solutions for all twelve of the research questions described earlier. These accounts provide the rationale </w:t>
      </w:r>
      <w:r w:rsidR="0025032E" w:rsidRPr="00ED104A">
        <w:rPr>
          <w:lang w:val="en-AU"/>
        </w:rPr>
        <w:t xml:space="preserve">for our </w:t>
      </w:r>
      <w:r w:rsidR="006B52E7">
        <w:rPr>
          <w:lang w:val="en-AU"/>
        </w:rPr>
        <w:t xml:space="preserve">overall </w:t>
      </w:r>
      <w:r w:rsidR="0025032E" w:rsidRPr="00ED104A">
        <w:rPr>
          <w:lang w:val="en-AU"/>
        </w:rPr>
        <w:t xml:space="preserve">recommendations </w:t>
      </w:r>
      <w:r w:rsidR="006B52E7">
        <w:rPr>
          <w:lang w:val="en-AU"/>
        </w:rPr>
        <w:t>regarding</w:t>
      </w:r>
      <w:r w:rsidR="0025032E" w:rsidRPr="00ED104A">
        <w:rPr>
          <w:lang w:val="en-AU"/>
        </w:rPr>
        <w:t xml:space="preserve"> each of the</w:t>
      </w:r>
      <w:r w:rsidR="006B52E7">
        <w:rPr>
          <w:lang w:val="en-AU"/>
        </w:rPr>
        <w:t>se</w:t>
      </w:r>
      <w:r w:rsidR="0025032E" w:rsidRPr="00ED104A">
        <w:rPr>
          <w:lang w:val="en-AU"/>
        </w:rPr>
        <w:t xml:space="preserve"> questions. </w:t>
      </w:r>
    </w:p>
    <w:p w14:paraId="594E5CB9" w14:textId="69A8B83F" w:rsidR="006B52E7" w:rsidRDefault="006B52E7" w:rsidP="006B52E7">
      <w:pPr>
        <w:rPr>
          <w:lang w:val="en-AU"/>
        </w:rPr>
      </w:pPr>
      <w:r>
        <w:rPr>
          <w:lang w:val="en-AU"/>
        </w:rPr>
        <w:t>For each question, we first d</w:t>
      </w:r>
      <w:r w:rsidR="001B08DB">
        <w:rPr>
          <w:lang w:val="en-AU"/>
        </w:rPr>
        <w:t>iscuss the question’s context</w:t>
      </w:r>
      <w:r w:rsidR="0025032E" w:rsidRPr="00ED104A">
        <w:rPr>
          <w:lang w:val="en-AU"/>
        </w:rPr>
        <w:t xml:space="preserve"> and then</w:t>
      </w:r>
      <w:r>
        <w:rPr>
          <w:lang w:val="en-AU"/>
        </w:rPr>
        <w:t xml:space="preserve"> list</w:t>
      </w:r>
      <w:r w:rsidR="0025032E" w:rsidRPr="00ED104A">
        <w:rPr>
          <w:lang w:val="en-AU"/>
        </w:rPr>
        <w:t xml:space="preserve"> each of the alternative</w:t>
      </w:r>
      <w:r>
        <w:rPr>
          <w:lang w:val="en-AU"/>
        </w:rPr>
        <w:t xml:space="preserve"> </w:t>
      </w:r>
      <w:r w:rsidR="0025032E" w:rsidRPr="00ED104A">
        <w:rPr>
          <w:lang w:val="en-AU"/>
        </w:rPr>
        <w:t>s</w:t>
      </w:r>
      <w:r>
        <w:rPr>
          <w:lang w:val="en-AU"/>
        </w:rPr>
        <w:t>olutions</w:t>
      </w:r>
      <w:r w:rsidR="0025032E" w:rsidRPr="00ED104A">
        <w:rPr>
          <w:lang w:val="en-AU"/>
        </w:rPr>
        <w:t xml:space="preserve"> considered by the panel</w:t>
      </w:r>
      <w:r w:rsidR="00F14885">
        <w:rPr>
          <w:lang w:val="en-AU"/>
        </w:rPr>
        <w:t xml:space="preserve"> with</w:t>
      </w:r>
      <w:r>
        <w:rPr>
          <w:lang w:val="en-AU"/>
        </w:rPr>
        <w:t xml:space="preserve"> </w:t>
      </w:r>
      <w:r w:rsidR="00072BA2" w:rsidRPr="00ED104A">
        <w:rPr>
          <w:lang w:val="en-AU"/>
        </w:rPr>
        <w:t>a</w:t>
      </w:r>
      <w:r>
        <w:rPr>
          <w:lang w:val="en-AU"/>
        </w:rPr>
        <w:t xml:space="preserve"> summarized</w:t>
      </w:r>
      <w:r w:rsidR="00072BA2" w:rsidRPr="00ED104A">
        <w:rPr>
          <w:lang w:val="en-AU"/>
        </w:rPr>
        <w:t xml:space="preserve"> account of the panel’s </w:t>
      </w:r>
      <w:r>
        <w:rPr>
          <w:lang w:val="en-AU"/>
        </w:rPr>
        <w:t>reports is provided.</w:t>
      </w:r>
    </w:p>
    <w:p w14:paraId="6A0E5DF6" w14:textId="03BFB240" w:rsidR="00175333" w:rsidRPr="00ED104A" w:rsidRDefault="00A90C6D" w:rsidP="006B52E7">
      <w:pPr>
        <w:rPr>
          <w:lang w:val="en-AU"/>
        </w:rPr>
      </w:pPr>
      <w:r>
        <w:rPr>
          <w:lang w:val="en-AU"/>
        </w:rPr>
        <w:t xml:space="preserve">For ease of explanation, </w:t>
      </w:r>
      <w:r w:rsidR="007F37B7">
        <w:rPr>
          <w:lang w:val="en-AU"/>
        </w:rPr>
        <w:t>the potential</w:t>
      </w:r>
      <w:r w:rsidR="006B52E7">
        <w:rPr>
          <w:lang w:val="en-AU"/>
        </w:rPr>
        <w:t xml:space="preserve"> </w:t>
      </w:r>
      <w:r w:rsidR="0025032E" w:rsidRPr="00ED104A">
        <w:rPr>
          <w:lang w:val="en-AU"/>
        </w:rPr>
        <w:t>s</w:t>
      </w:r>
      <w:r w:rsidR="006B52E7">
        <w:rPr>
          <w:lang w:val="en-AU"/>
        </w:rPr>
        <w:t>olutions</w:t>
      </w:r>
      <w:r w:rsidR="007F37B7">
        <w:rPr>
          <w:lang w:val="en-AU"/>
        </w:rPr>
        <w:t xml:space="preserve"> for each question</w:t>
      </w:r>
      <w:r w:rsidR="0025032E" w:rsidRPr="00ED104A">
        <w:rPr>
          <w:lang w:val="en-AU"/>
        </w:rPr>
        <w:t xml:space="preserve"> have been </w:t>
      </w:r>
      <w:r>
        <w:rPr>
          <w:lang w:val="en-AU"/>
        </w:rPr>
        <w:t>re-</w:t>
      </w:r>
      <w:r w:rsidR="0025032E" w:rsidRPr="00ED104A">
        <w:rPr>
          <w:lang w:val="en-AU"/>
        </w:rPr>
        <w:t>ordered</w:t>
      </w:r>
      <w:r w:rsidR="00BF60D4" w:rsidRPr="00ED104A">
        <w:rPr>
          <w:lang w:val="en-AU"/>
        </w:rPr>
        <w:t xml:space="preserve"> </w:t>
      </w:r>
      <w:r w:rsidR="006E3675">
        <w:rPr>
          <w:lang w:val="en-AU"/>
        </w:rPr>
        <w:t xml:space="preserve">to present the </w:t>
      </w:r>
      <w:r w:rsidR="0025032E" w:rsidRPr="00ED104A">
        <w:rPr>
          <w:lang w:val="en-AU"/>
        </w:rPr>
        <w:t xml:space="preserve">preferred option </w:t>
      </w:r>
      <w:r w:rsidR="00BF60D4" w:rsidRPr="00ED104A">
        <w:rPr>
          <w:lang w:val="en-AU"/>
        </w:rPr>
        <w:t>first</w:t>
      </w:r>
      <w:r w:rsidR="007F37B7">
        <w:rPr>
          <w:lang w:val="en-AU"/>
        </w:rPr>
        <w:t xml:space="preserve"> (</w:t>
      </w:r>
      <w:r w:rsidR="006E3675">
        <w:rPr>
          <w:lang w:val="en-AU"/>
        </w:rPr>
        <w:t>which is also</w:t>
      </w:r>
      <w:r w:rsidR="006C0326">
        <w:rPr>
          <w:lang w:val="en-AU"/>
        </w:rPr>
        <w:t xml:space="preserve"> denoted with a tick</w:t>
      </w:r>
      <w:r w:rsidR="007F37B7">
        <w:rPr>
          <w:lang w:val="en-AU"/>
        </w:rPr>
        <w:t>)</w:t>
      </w:r>
      <w:r w:rsidR="007826E0">
        <w:rPr>
          <w:lang w:val="en-AU"/>
        </w:rPr>
        <w:t>. The remaining</w:t>
      </w:r>
      <w:r w:rsidR="006B52E7">
        <w:rPr>
          <w:lang w:val="en-AU"/>
        </w:rPr>
        <w:t xml:space="preserve"> </w:t>
      </w:r>
      <w:r w:rsidR="00781759">
        <w:rPr>
          <w:lang w:val="en-AU"/>
        </w:rPr>
        <w:t xml:space="preserve">alternative </w:t>
      </w:r>
      <w:r w:rsidR="006C0326">
        <w:rPr>
          <w:lang w:val="en-AU"/>
        </w:rPr>
        <w:t>solutions</w:t>
      </w:r>
      <w:r w:rsidR="006B52E7">
        <w:rPr>
          <w:lang w:val="en-AU"/>
        </w:rPr>
        <w:t xml:space="preserve"> are</w:t>
      </w:r>
      <w:r w:rsidR="001B08DB">
        <w:rPr>
          <w:lang w:val="en-AU"/>
        </w:rPr>
        <w:t xml:space="preserve"> presented</w:t>
      </w:r>
      <w:r w:rsidR="006B52E7">
        <w:rPr>
          <w:lang w:val="en-AU"/>
        </w:rPr>
        <w:t xml:space="preserve"> in no particular order</w:t>
      </w:r>
      <w:r w:rsidR="0025032E" w:rsidRPr="00ED104A">
        <w:rPr>
          <w:lang w:val="en-AU"/>
        </w:rPr>
        <w:t>.</w:t>
      </w:r>
      <w:r w:rsidR="00947A49">
        <w:rPr>
          <w:lang w:val="en-AU"/>
        </w:rPr>
        <w:t xml:space="preserve"> </w:t>
      </w:r>
      <w:r w:rsidR="006C0326">
        <w:rPr>
          <w:lang w:val="en-AU"/>
        </w:rPr>
        <w:t>A summary of our final recommendations follows this section.</w:t>
      </w:r>
    </w:p>
    <w:p w14:paraId="44379B8E" w14:textId="77777777" w:rsidR="00175333" w:rsidRPr="00ED104A" w:rsidRDefault="00175333" w:rsidP="00175333">
      <w:pPr>
        <w:rPr>
          <w:lang w:val="en-AU"/>
        </w:rPr>
      </w:pPr>
    </w:p>
    <w:p w14:paraId="0173764D" w14:textId="77777777" w:rsidR="008F1A7C" w:rsidRDefault="008F1A7C">
      <w:pPr>
        <w:rPr>
          <w:rFonts w:asciiTheme="majorHAnsi" w:eastAsiaTheme="majorEastAsia" w:hAnsiTheme="majorHAnsi" w:cstheme="majorBidi"/>
          <w:color w:val="9F4110" w:themeColor="accent2" w:themeShade="BF"/>
          <w:sz w:val="28"/>
          <w:szCs w:val="28"/>
          <w:lang w:val="en-AU"/>
        </w:rPr>
      </w:pPr>
      <w:r>
        <w:rPr>
          <w:lang w:val="en-AU"/>
        </w:rPr>
        <w:br w:type="page"/>
      </w:r>
    </w:p>
    <w:p w14:paraId="39C4C86F" w14:textId="2A5B08F5" w:rsidR="00ED6ED9" w:rsidRPr="007C4834" w:rsidRDefault="00ED6ED9" w:rsidP="0038330D">
      <w:pPr>
        <w:pStyle w:val="Heading2"/>
      </w:pPr>
      <w:bookmarkStart w:id="20" w:name="_Toc416806036"/>
      <w:r w:rsidRPr="007C4834">
        <w:lastRenderedPageBreak/>
        <w:t xml:space="preserve">Question 1: How should micrograms </w:t>
      </w:r>
      <w:proofErr w:type="gramStart"/>
      <w:r w:rsidRPr="007C4834">
        <w:t>be</w:t>
      </w:r>
      <w:proofErr w:type="gramEnd"/>
      <w:r w:rsidRPr="007C4834">
        <w:t xml:space="preserve"> displayed?</w:t>
      </w:r>
      <w:bookmarkEnd w:id="20"/>
    </w:p>
    <w:p w14:paraId="0C0C01CE" w14:textId="77777777" w:rsidR="00CA13D8" w:rsidRPr="00ED104A" w:rsidRDefault="00CA13D8">
      <w:pPr>
        <w:rPr>
          <w:lang w:val="en-AU"/>
        </w:rPr>
      </w:pPr>
    </w:p>
    <w:p w14:paraId="497B2B33" w14:textId="1BF79312" w:rsidR="00CA13D8" w:rsidRPr="00ED104A" w:rsidRDefault="00CA13D8" w:rsidP="00CA13D8">
      <w:pPr>
        <w:pStyle w:val="Heading3"/>
        <w:rPr>
          <w:lang w:val="en-AU"/>
        </w:rPr>
      </w:pPr>
      <w:bookmarkStart w:id="21" w:name="_Toc416806037"/>
      <w:r w:rsidRPr="00ED104A">
        <w:rPr>
          <w:lang w:val="en-AU"/>
        </w:rPr>
        <w:t>Background</w:t>
      </w:r>
      <w:bookmarkEnd w:id="21"/>
    </w:p>
    <w:p w14:paraId="03D1CDEB" w14:textId="77777777" w:rsidR="00CA13D8" w:rsidRPr="00ED104A" w:rsidRDefault="00CA13D8">
      <w:pPr>
        <w:rPr>
          <w:lang w:val="en-AU"/>
        </w:rPr>
      </w:pPr>
    </w:p>
    <w:p w14:paraId="39EEE1E2" w14:textId="552C7EA7" w:rsidR="00335878" w:rsidRPr="00ED104A" w:rsidRDefault="00571F14">
      <w:pPr>
        <w:rPr>
          <w:lang w:val="en-AU"/>
        </w:rPr>
      </w:pPr>
      <w:r>
        <w:rPr>
          <w:lang w:val="en-AU"/>
        </w:rPr>
        <w:t>T</w:t>
      </w:r>
      <w:r w:rsidR="00335878" w:rsidRPr="00ED104A">
        <w:rPr>
          <w:lang w:val="en-AU"/>
        </w:rPr>
        <w:t xml:space="preserve">wo units of mass </w:t>
      </w:r>
      <w:r w:rsidR="00667DBA">
        <w:rPr>
          <w:lang w:val="en-AU"/>
        </w:rPr>
        <w:t xml:space="preserve">frequently </w:t>
      </w:r>
      <w:r w:rsidR="00335878" w:rsidRPr="00ED104A">
        <w:rPr>
          <w:lang w:val="en-AU"/>
        </w:rPr>
        <w:t xml:space="preserve">used in prescriptions are milligrams and micrograms. Milligrams </w:t>
      </w:r>
      <w:r w:rsidR="00414B1F">
        <w:rPr>
          <w:lang w:val="en-AU"/>
        </w:rPr>
        <w:t>are</w:t>
      </w:r>
      <w:r w:rsidR="00ED75B9">
        <w:rPr>
          <w:lang w:val="en-AU"/>
        </w:rPr>
        <w:t xml:space="preserve"> usually</w:t>
      </w:r>
      <w:r w:rsidR="00335878" w:rsidRPr="00ED104A">
        <w:rPr>
          <w:lang w:val="en-AU"/>
        </w:rPr>
        <w:t xml:space="preserve"> denoted as mg and micrograms </w:t>
      </w:r>
      <w:r w:rsidR="00414B1F">
        <w:rPr>
          <w:lang w:val="en-AU"/>
        </w:rPr>
        <w:t>are</w:t>
      </w:r>
      <w:r w:rsidR="00335878" w:rsidRPr="00ED104A">
        <w:rPr>
          <w:lang w:val="en-AU"/>
        </w:rPr>
        <w:t xml:space="preserve"> typically denoted as mcg. There were concerns that these two </w:t>
      </w:r>
      <w:r w:rsidR="00D558B9">
        <w:rPr>
          <w:lang w:val="en-AU"/>
        </w:rPr>
        <w:t>abbreviations</w:t>
      </w:r>
      <w:r w:rsidR="00335878" w:rsidRPr="00ED104A">
        <w:rPr>
          <w:lang w:val="en-AU"/>
        </w:rPr>
        <w:t xml:space="preserve"> are not sufficiently distinct</w:t>
      </w:r>
      <w:r w:rsidR="00E32851">
        <w:rPr>
          <w:lang w:val="en-AU"/>
        </w:rPr>
        <w:t xml:space="preserve"> from one another</w:t>
      </w:r>
      <w:r w:rsidR="00335878" w:rsidRPr="00ED104A">
        <w:rPr>
          <w:lang w:val="en-AU"/>
        </w:rPr>
        <w:t xml:space="preserve">. </w:t>
      </w:r>
      <w:r w:rsidR="00322DC1">
        <w:rPr>
          <w:lang w:val="en-AU"/>
        </w:rPr>
        <w:t>Further, w</w:t>
      </w:r>
      <w:r w:rsidR="00335878" w:rsidRPr="00ED104A">
        <w:rPr>
          <w:lang w:val="en-AU"/>
        </w:rPr>
        <w:t xml:space="preserve">hile most products are described </w:t>
      </w:r>
      <w:r w:rsidR="00322DC1">
        <w:rPr>
          <w:lang w:val="en-AU"/>
        </w:rPr>
        <w:t xml:space="preserve">only </w:t>
      </w:r>
      <w:r w:rsidR="00335878" w:rsidRPr="00ED104A">
        <w:rPr>
          <w:lang w:val="en-AU"/>
        </w:rPr>
        <w:t xml:space="preserve">with respect to one or the other of these terms, there are products where both can be used. This suggests that it is </w:t>
      </w:r>
      <w:r w:rsidR="00B31F33">
        <w:rPr>
          <w:lang w:val="en-AU"/>
        </w:rPr>
        <w:t xml:space="preserve">likely to be </w:t>
      </w:r>
      <w:r w:rsidR="00335878" w:rsidRPr="00ED104A">
        <w:rPr>
          <w:lang w:val="en-AU"/>
        </w:rPr>
        <w:t>important to minimize the chance of confusing the two terms. We evaluated eight alternative terms</w:t>
      </w:r>
      <w:r w:rsidR="00B31F33">
        <w:rPr>
          <w:lang w:val="en-AU"/>
        </w:rPr>
        <w:t xml:space="preserve"> to denote microgram</w:t>
      </w:r>
      <w:r w:rsidR="00D87CFF">
        <w:rPr>
          <w:lang w:val="en-AU"/>
        </w:rPr>
        <w:t>s</w:t>
      </w:r>
      <w:r w:rsidR="00335878" w:rsidRPr="00ED104A">
        <w:rPr>
          <w:lang w:val="en-AU"/>
        </w:rPr>
        <w:t>.</w:t>
      </w:r>
    </w:p>
    <w:p w14:paraId="555869A4" w14:textId="12560530" w:rsidR="00CA13D8" w:rsidRPr="00ED104A" w:rsidRDefault="004B0D45">
      <w:pPr>
        <w:rPr>
          <w:lang w:val="en-AU"/>
        </w:rPr>
      </w:pPr>
      <w:r w:rsidRPr="00ED104A">
        <w:rPr>
          <w:noProof/>
          <w:lang w:val="en-AU" w:eastAsia="en-AU"/>
        </w:rPr>
        <mc:AlternateContent>
          <mc:Choice Requires="wps">
            <w:drawing>
              <wp:anchor distT="0" distB="0" distL="114300" distR="114300" simplePos="0" relativeHeight="251679744" behindDoc="0" locked="0" layoutInCell="1" allowOverlap="1" wp14:anchorId="13DD898E" wp14:editId="5DE5AB98">
                <wp:simplePos x="0" y="0"/>
                <wp:positionH relativeFrom="column">
                  <wp:posOffset>5448300</wp:posOffset>
                </wp:positionH>
                <wp:positionV relativeFrom="paragraph">
                  <wp:posOffset>100838</wp:posOffset>
                </wp:positionV>
                <wp:extent cx="1079500" cy="1301115"/>
                <wp:effectExtent l="0" t="0" r="0" b="0"/>
                <wp:wrapNone/>
                <wp:docPr id="85" name="TextBox 13"/>
                <wp:cNvGraphicFramePr/>
                <a:graphic xmlns:a="http://schemas.openxmlformats.org/drawingml/2006/main">
                  <a:graphicData uri="http://schemas.microsoft.com/office/word/2010/wordprocessingShape">
                    <wps:wsp>
                      <wps:cNvSpPr txBox="1"/>
                      <wps:spPr>
                        <a:xfrm>
                          <a:off x="0" y="0"/>
                          <a:ext cx="1079500" cy="1301115"/>
                        </a:xfrm>
                        <a:prstGeom prst="rect">
                          <a:avLst/>
                        </a:prstGeom>
                        <a:noFill/>
                      </wps:spPr>
                      <wps:txbx>
                        <w:txbxContent>
                          <w:p w14:paraId="01884205" w14:textId="77777777" w:rsidR="008B0B16" w:rsidRDefault="008B0B16" w:rsidP="00B152F3">
                            <w:pPr>
                              <w:pStyle w:val="NormalWeb"/>
                              <w:spacing w:before="0" w:beforeAutospacing="0" w:after="0" w:afterAutospacing="0"/>
                              <w:textAlignment w:val="baseline"/>
                            </w:pPr>
                            <w:r w:rsidRPr="00B152F3">
                              <w:rPr>
                                <w:rFonts w:ascii="Wingdings" w:hAnsi="Wingdings" w:cstheme="minorBidi"/>
                                <w:b/>
                                <w:bCs/>
                                <w:color w:val="FF0000"/>
                                <w:kern w:val="24"/>
                                <w:sz w:val="160"/>
                                <w:szCs w:val="160"/>
                                <w14:shadow w14:blurRad="38100" w14:dist="38100" w14:dir="2700000" w14:sx="100000" w14:sy="100000" w14:kx="0" w14:ky="0" w14:algn="tl">
                                  <w14:srgbClr w14:val="000000">
                                    <w14:alpha w14:val="57000"/>
                                  </w14:srgbClr>
                                </w14:shadow>
                              </w:rPr>
                              <w:sym w:font="Wingdings" w:char="F0FC"/>
                            </w: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TextBox 13" o:spid="_x0000_s1028" type="#_x0000_t202" style="position:absolute;margin-left:429pt;margin-top:7.95pt;width:85pt;height:102.4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" filled="f" stroked="f">
                <v:textbox style="mso-fit-shape-to-text:t">
                  <w:txbxContent>
                    <w:p w14:paraId="01884205" w14:textId="77777777" w:rsidR="008B0B16" w:rsidRDefault="008B0B16" w:rsidP="00B152F3">
                      <w:pPr>
                        <w:pStyle w:val="NormalWeb"/>
                        <w:spacing w:before="0" w:beforeAutospacing="0" w:after="0" w:afterAutospacing="0"/>
                        <w:textAlignment w:val="baseline"/>
                      </w:pPr>
                      <w:r w:rsidRPr="00B152F3">
                        <w:rPr>
                          <w:rFonts w:ascii="Wingdings" w:hAnsi="Wingdings" w:cstheme="minorBidi"/>
                          <w:b/>
                          <w:bCs/>
                          <w:color w:val="FF0000"/>
                          <w:kern w:val="24"/>
                          <w:sz w:val="160"/>
                          <w:szCs w:val="160"/>
                          <w14:shadow w14:blurRad="38100" w14:dist="38100" w14:dir="2700000" w14:sx="100000" w14:sy="100000" w14:kx="0" w14:ky="0" w14:algn="tl">
                            <w14:srgbClr w14:val="000000">
                              <w14:alpha w14:val="57000"/>
                            </w14:srgbClr>
                          </w14:shadow>
                        </w:rPr>
                        <w:sym w:font="Wingdings" w:char="F0FC"/>
                      </w:r>
                    </w:p>
                  </w:txbxContent>
                </v:textbox>
              </v:shape>
            </w:pict>
          </mc:Fallback>
        </mc:AlternateContent>
      </w:r>
    </w:p>
    <w:p w14:paraId="5B1D923A" w14:textId="5624C751" w:rsidR="00BF60D4" w:rsidRPr="00ED104A" w:rsidRDefault="00BF60D4" w:rsidP="00086FF4">
      <w:pPr>
        <w:pStyle w:val="Heading3"/>
        <w:rPr>
          <w:lang w:val="en-AU"/>
        </w:rPr>
      </w:pPr>
      <w:bookmarkStart w:id="22" w:name="_Toc416806038"/>
      <w:r w:rsidRPr="00ED104A">
        <w:rPr>
          <w:lang w:val="en-AU"/>
        </w:rPr>
        <w:t xml:space="preserve">Option 1: </w:t>
      </w:r>
      <w:proofErr w:type="spellStart"/>
      <w:r w:rsidRPr="00ED104A">
        <w:rPr>
          <w:lang w:val="en-AU"/>
        </w:rPr>
        <w:t>MICROg</w:t>
      </w:r>
      <w:bookmarkEnd w:id="22"/>
      <w:proofErr w:type="spellEnd"/>
    </w:p>
    <w:p w14:paraId="03E471A5" w14:textId="0AA61AF6" w:rsidR="00086FF4" w:rsidRPr="00ED104A" w:rsidRDefault="00BF60D4" w:rsidP="00184FF0">
      <w:pPr>
        <w:rPr>
          <w:lang w:val="en-AU"/>
        </w:rPr>
      </w:pPr>
      <w:r w:rsidRPr="00ED104A">
        <w:rPr>
          <w:lang w:val="en-AU"/>
        </w:rPr>
        <w:t>The panel preferred this option</w:t>
      </w:r>
      <w:r w:rsidR="00184FF0" w:rsidRPr="00ED104A">
        <w:rPr>
          <w:lang w:val="en-AU"/>
        </w:rPr>
        <w:t xml:space="preserve"> for a number of reasons. First</w:t>
      </w:r>
      <w:r w:rsidRPr="00ED104A">
        <w:rPr>
          <w:lang w:val="en-AU"/>
        </w:rPr>
        <w:t>, it is short</w:t>
      </w:r>
      <w:r w:rsidR="00184FF0" w:rsidRPr="00ED104A">
        <w:rPr>
          <w:lang w:val="en-AU"/>
        </w:rPr>
        <w:t>er than some of the other options</w:t>
      </w:r>
      <w:r w:rsidR="00401BD2">
        <w:rPr>
          <w:lang w:val="en-AU"/>
        </w:rPr>
        <w:t xml:space="preserve"> that were regarded as potentially safe</w:t>
      </w:r>
      <w:r w:rsidRPr="00ED104A">
        <w:rPr>
          <w:lang w:val="en-AU"/>
        </w:rPr>
        <w:t xml:space="preserve"> and hence would not take up significant screen space, especially for products with multiple active ingredients (where longer options may force other safety-critical information off </w:t>
      </w:r>
      <w:r w:rsidR="00153835">
        <w:rPr>
          <w:lang w:val="en-AU"/>
        </w:rPr>
        <w:t xml:space="preserve">of </w:t>
      </w:r>
      <w:r w:rsidRPr="00ED104A">
        <w:rPr>
          <w:lang w:val="en-AU"/>
        </w:rPr>
        <w:t>the screen</w:t>
      </w:r>
      <w:r w:rsidR="00B31F33">
        <w:rPr>
          <w:lang w:val="en-AU"/>
        </w:rPr>
        <w:t xml:space="preserve"> or </w:t>
      </w:r>
      <w:r w:rsidR="00FA2FBE">
        <w:rPr>
          <w:lang w:val="en-AU"/>
        </w:rPr>
        <w:t xml:space="preserve">else </w:t>
      </w:r>
      <w:r w:rsidR="00B31F33">
        <w:rPr>
          <w:lang w:val="en-AU"/>
        </w:rPr>
        <w:t>create unnecessary visual clutter</w:t>
      </w:r>
      <w:r w:rsidRPr="00ED104A">
        <w:rPr>
          <w:lang w:val="en-AU"/>
        </w:rPr>
        <w:t xml:space="preserve">). </w:t>
      </w:r>
      <w:r w:rsidR="00184FF0" w:rsidRPr="00ED104A">
        <w:rPr>
          <w:lang w:val="en-AU"/>
        </w:rPr>
        <w:t xml:space="preserve">Second, this option strongly emphasizes “micro” (the key element needed to distinguish </w:t>
      </w:r>
      <w:r w:rsidR="00D37B26">
        <w:rPr>
          <w:lang w:val="en-AU"/>
        </w:rPr>
        <w:t>micrograms</w:t>
      </w:r>
      <w:r w:rsidR="00184FF0" w:rsidRPr="00ED104A">
        <w:rPr>
          <w:lang w:val="en-AU"/>
        </w:rPr>
        <w:t xml:space="preserve"> from milligrams) and the term is visually much more distinct from “mg” than many of the other options</w:t>
      </w:r>
      <w:r w:rsidR="00401BD2">
        <w:rPr>
          <w:lang w:val="en-AU"/>
        </w:rPr>
        <w:t xml:space="preserve"> below</w:t>
      </w:r>
      <w:r w:rsidR="00184FF0" w:rsidRPr="00ED104A">
        <w:rPr>
          <w:lang w:val="en-AU"/>
        </w:rPr>
        <w:t>. Third, the capitalisation separates "MICRO" and "g" into two sub-units.</w:t>
      </w:r>
      <w:r w:rsidR="00B31F33">
        <w:rPr>
          <w:lang w:val="en-AU"/>
        </w:rPr>
        <w:t xml:space="preserve"> That is</w:t>
      </w:r>
      <w:r w:rsidR="00184FF0" w:rsidRPr="00ED104A">
        <w:rPr>
          <w:lang w:val="en-AU"/>
        </w:rPr>
        <w:t>, even someone who has never seen any abbreviation</w:t>
      </w:r>
      <w:r w:rsidR="007E2E4C">
        <w:rPr>
          <w:lang w:val="en-AU"/>
        </w:rPr>
        <w:t xml:space="preserve"> for micrograms</w:t>
      </w:r>
      <w:r w:rsidR="00184FF0" w:rsidRPr="00ED104A">
        <w:rPr>
          <w:lang w:val="en-AU"/>
        </w:rPr>
        <w:t xml:space="preserve"> other than µg or mg </w:t>
      </w:r>
      <w:r w:rsidR="00B31F33">
        <w:rPr>
          <w:lang w:val="en-AU"/>
        </w:rPr>
        <w:t>would be expected to</w:t>
      </w:r>
      <w:r w:rsidR="00184FF0" w:rsidRPr="00ED104A">
        <w:rPr>
          <w:lang w:val="en-AU"/>
        </w:rPr>
        <w:t xml:space="preserve"> immediately understand that the first part of the word is "micro". </w:t>
      </w:r>
      <w:r w:rsidR="001B6CEB">
        <w:rPr>
          <w:lang w:val="en-AU"/>
        </w:rPr>
        <w:t>In contrast, for</w:t>
      </w:r>
      <w:r w:rsidR="00184FF0" w:rsidRPr="00ED104A">
        <w:rPr>
          <w:lang w:val="en-AU"/>
        </w:rPr>
        <w:t xml:space="preserve"> the </w:t>
      </w:r>
      <w:r w:rsidR="003200EF">
        <w:rPr>
          <w:lang w:val="en-AU"/>
        </w:rPr>
        <w:t xml:space="preserve">similar </w:t>
      </w:r>
      <w:r w:rsidR="001B6CEB">
        <w:rPr>
          <w:lang w:val="en-AU"/>
        </w:rPr>
        <w:t xml:space="preserve">alternative </w:t>
      </w:r>
      <w:r w:rsidR="00184FF0" w:rsidRPr="00ED104A">
        <w:rPr>
          <w:lang w:val="en-AU"/>
        </w:rPr>
        <w:t>"</w:t>
      </w:r>
      <w:proofErr w:type="spellStart"/>
      <w:r w:rsidR="00184FF0" w:rsidRPr="00ED104A">
        <w:rPr>
          <w:lang w:val="en-AU"/>
        </w:rPr>
        <w:t>microg</w:t>
      </w:r>
      <w:proofErr w:type="spellEnd"/>
      <w:r w:rsidR="00184FF0" w:rsidRPr="00ED104A">
        <w:rPr>
          <w:lang w:val="en-AU"/>
        </w:rPr>
        <w:t xml:space="preserve">", the default pronunciation rhymes with "my frog" (i.e. </w:t>
      </w:r>
      <w:r w:rsidR="00763F44">
        <w:rPr>
          <w:lang w:val="en-AU"/>
        </w:rPr>
        <w:t xml:space="preserve">the </w:t>
      </w:r>
      <w:r w:rsidR="00184FF0" w:rsidRPr="00ED104A">
        <w:rPr>
          <w:lang w:val="en-AU"/>
        </w:rPr>
        <w:t>word is read as a single unit rather than two sub-units) and</w:t>
      </w:r>
      <w:r w:rsidR="00B31F33">
        <w:rPr>
          <w:lang w:val="en-AU"/>
        </w:rPr>
        <w:t xml:space="preserve"> </w:t>
      </w:r>
      <w:r w:rsidR="00184FF0" w:rsidRPr="00ED104A">
        <w:rPr>
          <w:lang w:val="en-AU"/>
        </w:rPr>
        <w:t xml:space="preserve">therefore provides a weaker </w:t>
      </w:r>
      <w:proofErr w:type="spellStart"/>
      <w:r w:rsidR="00184FF0" w:rsidRPr="00ED104A">
        <w:rPr>
          <w:lang w:val="en-AU"/>
        </w:rPr>
        <w:t>cue</w:t>
      </w:r>
      <w:proofErr w:type="spellEnd"/>
      <w:r w:rsidR="00184FF0" w:rsidRPr="00ED104A">
        <w:rPr>
          <w:lang w:val="en-AU"/>
        </w:rPr>
        <w:t xml:space="preserve"> as to </w:t>
      </w:r>
      <w:r w:rsidR="00B31F33">
        <w:rPr>
          <w:lang w:val="en-AU"/>
        </w:rPr>
        <w:t>its</w:t>
      </w:r>
      <w:r w:rsidR="00184FF0" w:rsidRPr="00ED104A">
        <w:rPr>
          <w:lang w:val="en-AU"/>
        </w:rPr>
        <w:t xml:space="preserve"> meaning. </w:t>
      </w:r>
      <w:r w:rsidR="00A46B31">
        <w:rPr>
          <w:lang w:val="en-AU"/>
        </w:rPr>
        <w:t>However, t</w:t>
      </w:r>
      <w:r w:rsidR="00184FF0" w:rsidRPr="00ED104A">
        <w:rPr>
          <w:lang w:val="en-AU"/>
        </w:rPr>
        <w:t xml:space="preserve">he evaluators noted </w:t>
      </w:r>
      <w:r w:rsidR="002E103F" w:rsidRPr="00ED104A">
        <w:rPr>
          <w:lang w:val="en-AU"/>
        </w:rPr>
        <w:t>some</w:t>
      </w:r>
      <w:r w:rsidR="00184FF0" w:rsidRPr="00ED104A">
        <w:rPr>
          <w:lang w:val="en-AU"/>
        </w:rPr>
        <w:t xml:space="preserve"> potential concerns with </w:t>
      </w:r>
      <w:proofErr w:type="spellStart"/>
      <w:r w:rsidR="00A46B31">
        <w:rPr>
          <w:lang w:val="en-AU"/>
        </w:rPr>
        <w:t>MICROg</w:t>
      </w:r>
      <w:proofErr w:type="spellEnd"/>
      <w:r w:rsidR="00DC4987">
        <w:rPr>
          <w:lang w:val="en-AU"/>
        </w:rPr>
        <w:t xml:space="preserve">. First, </w:t>
      </w:r>
      <w:r w:rsidR="00A46B31">
        <w:rPr>
          <w:lang w:val="en-AU"/>
        </w:rPr>
        <w:t>it</w:t>
      </w:r>
      <w:r w:rsidR="00A46B31" w:rsidRPr="00ED104A">
        <w:rPr>
          <w:lang w:val="en-AU"/>
        </w:rPr>
        <w:t xml:space="preserve"> </w:t>
      </w:r>
      <w:r w:rsidR="00184FF0" w:rsidRPr="00ED104A">
        <w:rPr>
          <w:lang w:val="en-AU"/>
        </w:rPr>
        <w:t xml:space="preserve">is relatively novel compared with </w:t>
      </w:r>
      <w:r w:rsidR="00DD16E9">
        <w:rPr>
          <w:lang w:val="en-AU"/>
        </w:rPr>
        <w:t xml:space="preserve">some of the </w:t>
      </w:r>
      <w:r w:rsidR="00184FF0" w:rsidRPr="00ED104A">
        <w:rPr>
          <w:lang w:val="en-AU"/>
        </w:rPr>
        <w:t>other options (however, we would argue that it nonetheless should be obvious what it means</w:t>
      </w:r>
      <w:r w:rsidR="00B31F33">
        <w:rPr>
          <w:lang w:val="en-AU"/>
        </w:rPr>
        <w:t>, especially when used</w:t>
      </w:r>
      <w:r w:rsidR="00184FF0" w:rsidRPr="00ED104A">
        <w:rPr>
          <w:lang w:val="en-AU"/>
        </w:rPr>
        <w:t xml:space="preserve"> in context)</w:t>
      </w:r>
      <w:r w:rsidR="008250BD">
        <w:rPr>
          <w:lang w:val="en-AU"/>
        </w:rPr>
        <w:t xml:space="preserve">. Second, </w:t>
      </w:r>
      <w:r w:rsidR="00184FF0" w:rsidRPr="00ED104A">
        <w:rPr>
          <w:lang w:val="en-AU"/>
        </w:rPr>
        <w:t>the</w:t>
      </w:r>
      <w:r w:rsidR="003A06E7">
        <w:rPr>
          <w:lang w:val="en-AU"/>
        </w:rPr>
        <w:t xml:space="preserve"> use of</w:t>
      </w:r>
      <w:r w:rsidR="0042796F">
        <w:rPr>
          <w:lang w:val="en-AU"/>
        </w:rPr>
        <w:t xml:space="preserve"> </w:t>
      </w:r>
      <w:r w:rsidR="00184FF0" w:rsidRPr="00ED104A">
        <w:rPr>
          <w:lang w:val="en-AU"/>
        </w:rPr>
        <w:t xml:space="preserve">Tall Man </w:t>
      </w:r>
      <w:r w:rsidR="003A06E7">
        <w:rPr>
          <w:lang w:val="en-AU"/>
        </w:rPr>
        <w:t>lettering</w:t>
      </w:r>
      <w:r w:rsidR="00184FF0" w:rsidRPr="00ED104A">
        <w:rPr>
          <w:lang w:val="en-AU"/>
        </w:rPr>
        <w:t xml:space="preserve"> </w:t>
      </w:r>
      <w:r w:rsidR="006715FB">
        <w:rPr>
          <w:lang w:val="en-AU"/>
        </w:rPr>
        <w:t>could</w:t>
      </w:r>
      <w:r w:rsidR="006715FB" w:rsidRPr="00ED104A">
        <w:rPr>
          <w:lang w:val="en-AU"/>
        </w:rPr>
        <w:t xml:space="preserve"> </w:t>
      </w:r>
      <w:r w:rsidR="00184FF0" w:rsidRPr="00ED104A">
        <w:rPr>
          <w:lang w:val="en-AU"/>
        </w:rPr>
        <w:t xml:space="preserve">mean </w:t>
      </w:r>
      <w:r w:rsidR="003A06E7">
        <w:rPr>
          <w:lang w:val="en-AU"/>
        </w:rPr>
        <w:t xml:space="preserve">that </w:t>
      </w:r>
      <w:r w:rsidR="00184FF0" w:rsidRPr="00ED104A">
        <w:rPr>
          <w:lang w:val="en-AU"/>
        </w:rPr>
        <w:t>some people read it as a drug name</w:t>
      </w:r>
      <w:r w:rsidR="002E103F" w:rsidRPr="00ED104A">
        <w:rPr>
          <w:lang w:val="en-AU"/>
        </w:rPr>
        <w:t xml:space="preserve">, such as </w:t>
      </w:r>
      <w:proofErr w:type="spellStart"/>
      <w:r w:rsidR="002E103F" w:rsidRPr="00ED104A">
        <w:rPr>
          <w:lang w:val="en-AU"/>
        </w:rPr>
        <w:t>microgynon</w:t>
      </w:r>
      <w:proofErr w:type="spellEnd"/>
      <w:r w:rsidR="002E103F" w:rsidRPr="00ED104A">
        <w:rPr>
          <w:lang w:val="en-AU"/>
        </w:rPr>
        <w:t xml:space="preserve"> (however, we would argue that this is unlikely given there are other cues that it cannot be a drug name, such as its placement after the actual drug name</w:t>
      </w:r>
      <w:r w:rsidR="002220A5">
        <w:rPr>
          <w:lang w:val="en-AU"/>
        </w:rPr>
        <w:t>.</w:t>
      </w:r>
      <w:r w:rsidR="002E103F" w:rsidRPr="00ED104A">
        <w:rPr>
          <w:lang w:val="en-AU"/>
        </w:rPr>
        <w:t xml:space="preserve"> On balance, the panel still preferred this option, where these concerns were considered low risk in the context of the potential safety advantages of the term.</w:t>
      </w:r>
    </w:p>
    <w:p w14:paraId="0D117100" w14:textId="53094F41" w:rsidR="00086FF4" w:rsidRPr="00ED104A" w:rsidRDefault="00086FF4" w:rsidP="00184FF0">
      <w:pPr>
        <w:rPr>
          <w:lang w:val="en-AU"/>
        </w:rPr>
      </w:pPr>
    </w:p>
    <w:p w14:paraId="40631E17" w14:textId="0CE3AFC2" w:rsidR="00086FF4" w:rsidRPr="00ED104A" w:rsidRDefault="00086FF4" w:rsidP="00086FF4">
      <w:pPr>
        <w:pStyle w:val="Heading3"/>
        <w:rPr>
          <w:lang w:val="en-AU"/>
        </w:rPr>
      </w:pPr>
      <w:bookmarkStart w:id="23" w:name="_Toc416806039"/>
      <w:r w:rsidRPr="00ED104A">
        <w:rPr>
          <w:lang w:val="en-AU"/>
        </w:rPr>
        <w:t>Option 2: microgram</w:t>
      </w:r>
      <w:bookmarkEnd w:id="23"/>
    </w:p>
    <w:p w14:paraId="6A5F3D26" w14:textId="7636124C" w:rsidR="00B152F3" w:rsidRPr="00ED104A" w:rsidRDefault="00B152F3" w:rsidP="00B152F3">
      <w:pPr>
        <w:rPr>
          <w:lang w:val="en-AU"/>
        </w:rPr>
      </w:pPr>
      <w:r w:rsidRPr="00ED104A">
        <w:rPr>
          <w:lang w:val="en-AU"/>
        </w:rPr>
        <w:t>Reviewing the examples, the</w:t>
      </w:r>
      <w:r w:rsidR="0028134C" w:rsidRPr="00ED104A">
        <w:rPr>
          <w:lang w:val="en-AU"/>
        </w:rPr>
        <w:t xml:space="preserve"> panel</w:t>
      </w:r>
      <w:r w:rsidRPr="00ED104A">
        <w:rPr>
          <w:lang w:val="en-AU"/>
        </w:rPr>
        <w:t xml:space="preserve"> </w:t>
      </w:r>
      <w:r w:rsidR="0014604B">
        <w:rPr>
          <w:lang w:val="en-AU"/>
        </w:rPr>
        <w:t>thought</w:t>
      </w:r>
      <w:r w:rsidRPr="00ED104A">
        <w:rPr>
          <w:lang w:val="en-AU"/>
        </w:rPr>
        <w:t xml:space="preserve"> that </w:t>
      </w:r>
      <w:r w:rsidR="005D3874">
        <w:rPr>
          <w:lang w:val="en-AU"/>
        </w:rPr>
        <w:t xml:space="preserve">the use of </w:t>
      </w:r>
      <w:r w:rsidRPr="00ED104A">
        <w:rPr>
          <w:lang w:val="en-AU"/>
        </w:rPr>
        <w:t>“microgram” (and similarly long terms in the other options below) might lead to product descriptions that were too long for the displays</w:t>
      </w:r>
      <w:r w:rsidR="0028134C" w:rsidRPr="00ED104A">
        <w:rPr>
          <w:lang w:val="en-AU"/>
        </w:rPr>
        <w:t xml:space="preserve">. That is, it </w:t>
      </w:r>
      <w:r w:rsidR="00BA5EEF">
        <w:rPr>
          <w:lang w:val="en-AU"/>
        </w:rPr>
        <w:t>c</w:t>
      </w:r>
      <w:r w:rsidR="00BA5EEF" w:rsidRPr="00ED104A">
        <w:rPr>
          <w:lang w:val="en-AU"/>
        </w:rPr>
        <w:t xml:space="preserve">ould </w:t>
      </w:r>
      <w:r w:rsidR="00CB3A58">
        <w:rPr>
          <w:lang w:val="en-AU"/>
        </w:rPr>
        <w:t>contribute to</w:t>
      </w:r>
      <w:r w:rsidR="004F6AA4">
        <w:rPr>
          <w:lang w:val="en-AU"/>
        </w:rPr>
        <w:t xml:space="preserve"> safety-critical </w:t>
      </w:r>
      <w:r w:rsidRPr="00ED104A">
        <w:rPr>
          <w:lang w:val="en-AU"/>
        </w:rPr>
        <w:t>information not fitting on</w:t>
      </w:r>
      <w:r w:rsidR="004F6AA4">
        <w:rPr>
          <w:lang w:val="en-AU"/>
        </w:rPr>
        <w:t xml:space="preserve"> a single</w:t>
      </w:r>
      <w:r w:rsidRPr="00ED104A">
        <w:rPr>
          <w:lang w:val="en-AU"/>
        </w:rPr>
        <w:t xml:space="preserve"> page</w:t>
      </w:r>
      <w:r w:rsidR="0028134C" w:rsidRPr="00ED104A">
        <w:rPr>
          <w:lang w:val="en-AU"/>
        </w:rPr>
        <w:t>, even with a full-size computer display</w:t>
      </w:r>
      <w:r w:rsidRPr="00ED104A">
        <w:rPr>
          <w:lang w:val="en-AU"/>
        </w:rPr>
        <w:t>.</w:t>
      </w:r>
      <w:r w:rsidR="0028134C" w:rsidRPr="00ED104A">
        <w:rPr>
          <w:lang w:val="en-AU"/>
        </w:rPr>
        <w:t xml:space="preserve"> This </w:t>
      </w:r>
      <w:r w:rsidR="0028134C" w:rsidRPr="00ED104A">
        <w:rPr>
          <w:lang w:val="en-AU"/>
        </w:rPr>
        <w:lastRenderedPageBreak/>
        <w:t xml:space="preserve">would be an issue particularly when a product contained more than one active ingredient. Even if all </w:t>
      </w:r>
      <w:r w:rsidR="009F4FB7">
        <w:rPr>
          <w:lang w:val="en-AU"/>
        </w:rPr>
        <w:t xml:space="preserve">of </w:t>
      </w:r>
      <w:r w:rsidR="0028134C" w:rsidRPr="00ED104A">
        <w:rPr>
          <w:lang w:val="en-AU"/>
        </w:rPr>
        <w:t>the safety critical in</w:t>
      </w:r>
      <w:r w:rsidR="004F6AA4">
        <w:rPr>
          <w:lang w:val="en-AU"/>
        </w:rPr>
        <w:t>formation could fit on a single page</w:t>
      </w:r>
      <w:r w:rsidR="0028134C" w:rsidRPr="00ED104A">
        <w:rPr>
          <w:lang w:val="en-AU"/>
        </w:rPr>
        <w:t>, this term could add unwanted visual clutter</w:t>
      </w:r>
      <w:r w:rsidR="00963FDB">
        <w:rPr>
          <w:lang w:val="en-AU"/>
        </w:rPr>
        <w:t xml:space="preserve"> (increasing task workloads and hence potentially increasing the likelihood of error)</w:t>
      </w:r>
      <w:r w:rsidR="0028134C" w:rsidRPr="00ED104A">
        <w:rPr>
          <w:lang w:val="en-AU"/>
        </w:rPr>
        <w:t>. A second</w:t>
      </w:r>
      <w:r w:rsidR="003A5B89">
        <w:rPr>
          <w:lang w:val="en-AU"/>
        </w:rPr>
        <w:t>ary</w:t>
      </w:r>
      <w:r w:rsidR="0028134C" w:rsidRPr="00ED104A">
        <w:rPr>
          <w:lang w:val="en-AU"/>
        </w:rPr>
        <w:t xml:space="preserve"> issue was that the term was</w:t>
      </w:r>
      <w:r w:rsidRPr="00ED104A">
        <w:rPr>
          <w:lang w:val="en-AU"/>
        </w:rPr>
        <w:t xml:space="preserve"> likely to be inappropriately singular most of the time.</w:t>
      </w:r>
    </w:p>
    <w:p w14:paraId="50A0D39D" w14:textId="77777777" w:rsidR="0028134C" w:rsidRPr="00ED104A" w:rsidRDefault="0028134C" w:rsidP="00B152F3">
      <w:pPr>
        <w:rPr>
          <w:lang w:val="en-AU"/>
        </w:rPr>
      </w:pPr>
    </w:p>
    <w:p w14:paraId="44E2FFA2" w14:textId="46B138CC" w:rsidR="0028134C" w:rsidRPr="00ED104A" w:rsidRDefault="0028134C" w:rsidP="0028134C">
      <w:pPr>
        <w:pStyle w:val="Heading3"/>
        <w:rPr>
          <w:lang w:val="en-AU"/>
        </w:rPr>
      </w:pPr>
      <w:bookmarkStart w:id="24" w:name="_Toc416806040"/>
      <w:r w:rsidRPr="00ED104A">
        <w:rPr>
          <w:lang w:val="en-AU"/>
        </w:rPr>
        <w:t>Option 3: mcg</w:t>
      </w:r>
      <w:bookmarkEnd w:id="24"/>
    </w:p>
    <w:p w14:paraId="2618711F" w14:textId="43374526" w:rsidR="0028134C" w:rsidRPr="00ED104A" w:rsidRDefault="00836272" w:rsidP="0028134C">
      <w:pPr>
        <w:rPr>
          <w:lang w:val="en-AU"/>
        </w:rPr>
      </w:pPr>
      <w:r w:rsidRPr="00ED104A">
        <w:rPr>
          <w:lang w:val="en-AU"/>
        </w:rPr>
        <w:t xml:space="preserve">While this option is currently widely used in prescription software, the team </w:t>
      </w:r>
      <w:r w:rsidR="0014604B">
        <w:rPr>
          <w:lang w:val="en-AU"/>
        </w:rPr>
        <w:t>thought</w:t>
      </w:r>
      <w:r w:rsidRPr="00ED104A">
        <w:rPr>
          <w:lang w:val="en-AU"/>
        </w:rPr>
        <w:t xml:space="preserve"> that it was too similar to “mg” to be considered safe. Specifically, it might be too easy for users to only notice the first and last letter of the term.</w:t>
      </w:r>
    </w:p>
    <w:p w14:paraId="012F46DE" w14:textId="77777777" w:rsidR="0028134C" w:rsidRPr="00ED104A" w:rsidRDefault="0028134C" w:rsidP="0028134C">
      <w:pPr>
        <w:rPr>
          <w:lang w:val="en-AU"/>
        </w:rPr>
      </w:pPr>
    </w:p>
    <w:p w14:paraId="49D5C250" w14:textId="3AA021EF" w:rsidR="0028134C" w:rsidRPr="00ED104A" w:rsidRDefault="0028134C" w:rsidP="0028134C">
      <w:pPr>
        <w:pStyle w:val="Heading3"/>
        <w:rPr>
          <w:lang w:val="en-AU"/>
        </w:rPr>
      </w:pPr>
      <w:bookmarkStart w:id="25" w:name="_Toc416806041"/>
      <w:r w:rsidRPr="00ED104A">
        <w:rPr>
          <w:lang w:val="en-AU"/>
        </w:rPr>
        <w:t>Option 4: Display as milligrams not micrograms (e.g. 0.25 mg instead of 250 mcg)</w:t>
      </w:r>
      <w:bookmarkEnd w:id="25"/>
    </w:p>
    <w:p w14:paraId="287331D4" w14:textId="7F7EA988" w:rsidR="0028134C" w:rsidRPr="00ED104A" w:rsidRDefault="00836272" w:rsidP="0028134C">
      <w:pPr>
        <w:rPr>
          <w:lang w:val="en-AU"/>
        </w:rPr>
      </w:pPr>
      <w:r w:rsidRPr="00ED104A">
        <w:rPr>
          <w:lang w:val="en-AU"/>
        </w:rPr>
        <w:t>One problem with this option is that the use of a decimal point is likely to increase errors (e.g. 0.25 is read as 25). Another is that it will result in mismatches between the prescription and the labels on medication packaging (which would use micrograms or milligrams) requiring the person administering the drug to convert in their head (thus increasing cognitive load and the chance of an error, and also not matching the task of a key user). While this option has the benefit of possibly avoiding errors from the confusion of two types of unit (by only having one type of unit)</w:t>
      </w:r>
      <w:r w:rsidR="004F6AA4">
        <w:rPr>
          <w:lang w:val="en-AU"/>
        </w:rPr>
        <w:t>,</w:t>
      </w:r>
      <w:r w:rsidRPr="00ED104A">
        <w:rPr>
          <w:lang w:val="en-AU"/>
        </w:rPr>
        <w:t xml:space="preserve"> the concerns described above were considered to make it a risky option overall. </w:t>
      </w:r>
    </w:p>
    <w:p w14:paraId="6A75A3B5" w14:textId="6D5C898F" w:rsidR="0028134C" w:rsidRPr="00ED104A" w:rsidRDefault="0028134C" w:rsidP="0028134C">
      <w:pPr>
        <w:pStyle w:val="Heading3"/>
        <w:rPr>
          <w:lang w:val="en-AU"/>
        </w:rPr>
      </w:pPr>
    </w:p>
    <w:p w14:paraId="2E0CED1F" w14:textId="5E8AF264" w:rsidR="0028134C" w:rsidRPr="004F6AA4" w:rsidRDefault="0028134C" w:rsidP="004F6AA4">
      <w:pPr>
        <w:pStyle w:val="Heading3"/>
      </w:pPr>
      <w:bookmarkStart w:id="26" w:name="_Toc416806042"/>
      <w:r w:rsidRPr="004F6AA4">
        <w:t xml:space="preserve">Option 5: </w:t>
      </w:r>
      <w:r w:rsidR="00741062" w:rsidRPr="004F6AA4">
        <w:t>µ</w:t>
      </w:r>
      <w:r w:rsidRPr="004F6AA4">
        <w:t>g</w:t>
      </w:r>
      <w:bookmarkEnd w:id="26"/>
    </w:p>
    <w:p w14:paraId="3E1643B3" w14:textId="6F6CBADE" w:rsidR="0028134C" w:rsidRPr="00ED104A" w:rsidRDefault="001D3A29" w:rsidP="00836272">
      <w:pPr>
        <w:rPr>
          <w:lang w:val="en-AU"/>
        </w:rPr>
      </w:pPr>
      <w:r w:rsidRPr="00ED104A">
        <w:rPr>
          <w:lang w:val="en-AU"/>
        </w:rPr>
        <w:t>This option has the a</w:t>
      </w:r>
      <w:r w:rsidR="00836272" w:rsidRPr="00ED104A">
        <w:rPr>
          <w:lang w:val="en-AU"/>
        </w:rPr>
        <w:t>dvantage of being short while also already being standard scientific notation</w:t>
      </w:r>
      <w:r w:rsidRPr="00ED104A">
        <w:rPr>
          <w:lang w:val="en-AU"/>
        </w:rPr>
        <w:t xml:space="preserve"> for micrograms</w:t>
      </w:r>
      <w:r w:rsidR="00836272" w:rsidRPr="00ED104A">
        <w:rPr>
          <w:lang w:val="en-AU"/>
        </w:rPr>
        <w:t xml:space="preserve">. </w:t>
      </w:r>
      <w:r w:rsidRPr="00ED104A">
        <w:rPr>
          <w:lang w:val="en-AU"/>
        </w:rPr>
        <w:t xml:space="preserve">However, there are a number of </w:t>
      </w:r>
      <w:r w:rsidR="00741062" w:rsidRPr="00ED104A">
        <w:rPr>
          <w:lang w:val="en-AU"/>
        </w:rPr>
        <w:t>concerns</w:t>
      </w:r>
      <w:r w:rsidRPr="00ED104A">
        <w:rPr>
          <w:lang w:val="en-AU"/>
        </w:rPr>
        <w:t xml:space="preserve"> that </w:t>
      </w:r>
      <w:r w:rsidR="00741062" w:rsidRPr="00ED104A">
        <w:rPr>
          <w:lang w:val="en-AU"/>
        </w:rPr>
        <w:t>led the panel to reject</w:t>
      </w:r>
      <w:r w:rsidRPr="00ED104A">
        <w:rPr>
          <w:lang w:val="en-AU"/>
        </w:rPr>
        <w:t xml:space="preserve"> this optio</w:t>
      </w:r>
      <w:r w:rsidR="00A03064">
        <w:rPr>
          <w:lang w:val="en-AU"/>
        </w:rPr>
        <w:t>n</w:t>
      </w:r>
      <w:r w:rsidR="00447EED">
        <w:rPr>
          <w:lang w:val="en-AU"/>
        </w:rPr>
        <w:t>, specifically</w:t>
      </w:r>
      <w:r w:rsidRPr="00ED104A">
        <w:rPr>
          <w:lang w:val="en-AU"/>
        </w:rPr>
        <w:t xml:space="preserve">: (1) </w:t>
      </w:r>
      <w:r w:rsidR="00741062" w:rsidRPr="00ED104A">
        <w:rPr>
          <w:lang w:val="en-AU"/>
        </w:rPr>
        <w:t>it</w:t>
      </w:r>
      <w:r w:rsidR="008277F3">
        <w:rPr>
          <w:lang w:val="en-AU"/>
        </w:rPr>
        <w:t>s widespread use</w:t>
      </w:r>
      <w:r w:rsidR="00741062" w:rsidRPr="00ED104A">
        <w:rPr>
          <w:lang w:val="en-AU"/>
        </w:rPr>
        <w:t xml:space="preserve"> may lead to handwritten versions of the µ symbol being misinterpreted because a hand-written µ might look like an “m”</w:t>
      </w:r>
      <w:r w:rsidR="00FA18DA">
        <w:rPr>
          <w:lang w:val="en-AU"/>
        </w:rPr>
        <w:t>;</w:t>
      </w:r>
      <w:r w:rsidR="00741062" w:rsidRPr="00ED104A">
        <w:rPr>
          <w:lang w:val="en-AU"/>
        </w:rPr>
        <w:t xml:space="preserve"> (2) </w:t>
      </w:r>
      <w:r w:rsidR="00A20EEE" w:rsidRPr="00ED104A">
        <w:rPr>
          <w:lang w:val="en-AU"/>
        </w:rPr>
        <w:t>it has</w:t>
      </w:r>
      <w:r w:rsidR="00836272" w:rsidRPr="00ED104A">
        <w:rPr>
          <w:lang w:val="en-AU"/>
        </w:rPr>
        <w:t xml:space="preserve"> the same number of characters as mg</w:t>
      </w:r>
      <w:r w:rsidR="00A20EEE" w:rsidRPr="00ED104A">
        <w:rPr>
          <w:lang w:val="en-AU"/>
        </w:rPr>
        <w:t xml:space="preserve"> and hence may not be as visually distinct from mg as some of the other options</w:t>
      </w:r>
      <w:r w:rsidR="00FA18DA">
        <w:rPr>
          <w:lang w:val="en-AU"/>
        </w:rPr>
        <w:t>;</w:t>
      </w:r>
      <w:r w:rsidR="00A20EEE" w:rsidRPr="00ED104A">
        <w:rPr>
          <w:lang w:val="en-AU"/>
        </w:rPr>
        <w:t xml:space="preserve"> (3) the meaning of µ may be unclear to a</w:t>
      </w:r>
      <w:r w:rsidR="005D3AEB">
        <w:rPr>
          <w:lang w:val="en-AU"/>
        </w:rPr>
        <w:t xml:space="preserve"> substantial</w:t>
      </w:r>
      <w:r w:rsidR="00A20EEE" w:rsidRPr="00ED104A">
        <w:rPr>
          <w:lang w:val="en-AU"/>
        </w:rPr>
        <w:t xml:space="preserve"> proportion of users</w:t>
      </w:r>
      <w:r w:rsidR="00FA18DA">
        <w:rPr>
          <w:lang w:val="en-AU"/>
        </w:rPr>
        <w:t xml:space="preserve"> and consumers;</w:t>
      </w:r>
      <w:r w:rsidR="00A20EEE" w:rsidRPr="00ED104A">
        <w:rPr>
          <w:lang w:val="en-AU"/>
        </w:rPr>
        <w:t xml:space="preserve"> (4)</w:t>
      </w:r>
      <w:r w:rsidR="00DC0EA6">
        <w:rPr>
          <w:lang w:val="en-AU"/>
        </w:rPr>
        <w:t xml:space="preserve"> and</w:t>
      </w:r>
      <w:r w:rsidR="00A20EEE" w:rsidRPr="00ED104A">
        <w:rPr>
          <w:lang w:val="en-AU"/>
        </w:rPr>
        <w:t xml:space="preserve"> there may be input issues</w:t>
      </w:r>
      <w:r w:rsidR="00510E4F" w:rsidRPr="00ED104A">
        <w:rPr>
          <w:lang w:val="en-AU"/>
        </w:rPr>
        <w:t xml:space="preserve"> (that may be</w:t>
      </w:r>
      <w:r w:rsidR="004F6AA4">
        <w:rPr>
          <w:lang w:val="en-AU"/>
        </w:rPr>
        <w:t>come</w:t>
      </w:r>
      <w:r w:rsidR="00510E4F" w:rsidRPr="00ED104A">
        <w:rPr>
          <w:lang w:val="en-AU"/>
        </w:rPr>
        <w:t xml:space="preserve"> relevant in certain circumstances)</w:t>
      </w:r>
      <w:r w:rsidR="00A20EEE" w:rsidRPr="00ED104A">
        <w:rPr>
          <w:lang w:val="en-AU"/>
        </w:rPr>
        <w:t xml:space="preserve"> as µ is not mapped to a single key on a standard keyboard (</w:t>
      </w:r>
      <w:r w:rsidR="00CC6A57" w:rsidRPr="00ED104A">
        <w:rPr>
          <w:lang w:val="en-AU"/>
        </w:rPr>
        <w:t>i.e.</w:t>
      </w:r>
      <w:r w:rsidR="004A3CC9">
        <w:rPr>
          <w:lang w:val="en-AU"/>
        </w:rPr>
        <w:t xml:space="preserve"> the procedure for</w:t>
      </w:r>
      <w:r w:rsidR="00CC6A57" w:rsidRPr="00ED104A">
        <w:rPr>
          <w:lang w:val="en-AU"/>
        </w:rPr>
        <w:t xml:space="preserve"> insert</w:t>
      </w:r>
      <w:r w:rsidR="00D208C3">
        <w:rPr>
          <w:lang w:val="en-AU"/>
        </w:rPr>
        <w:t>ing</w:t>
      </w:r>
      <w:r w:rsidR="00CC6A57" w:rsidRPr="00ED104A">
        <w:rPr>
          <w:lang w:val="en-AU"/>
        </w:rPr>
        <w:t xml:space="preserve"> a character like µ</w:t>
      </w:r>
      <w:r w:rsidR="005C1A16">
        <w:rPr>
          <w:lang w:val="en-AU"/>
        </w:rPr>
        <w:t xml:space="preserve"> is not intuitive</w:t>
      </w:r>
      <w:r w:rsidR="00CC6A57" w:rsidRPr="00ED104A">
        <w:rPr>
          <w:lang w:val="en-AU"/>
        </w:rPr>
        <w:t xml:space="preserve"> on most systems</w:t>
      </w:r>
      <w:r w:rsidR="00A20EEE" w:rsidRPr="00ED104A">
        <w:rPr>
          <w:lang w:val="en-AU"/>
        </w:rPr>
        <w:t>).</w:t>
      </w:r>
    </w:p>
    <w:p w14:paraId="08AC6657" w14:textId="50C1EBC9" w:rsidR="0028134C" w:rsidRPr="00ED104A" w:rsidRDefault="0028134C" w:rsidP="0028134C">
      <w:pPr>
        <w:pStyle w:val="Heading3"/>
        <w:rPr>
          <w:lang w:val="en-AU"/>
        </w:rPr>
      </w:pPr>
    </w:p>
    <w:p w14:paraId="0D066A69" w14:textId="10C9F570" w:rsidR="0028134C" w:rsidRPr="00ED104A" w:rsidRDefault="0028134C" w:rsidP="0028134C">
      <w:pPr>
        <w:pStyle w:val="Heading3"/>
        <w:rPr>
          <w:rFonts w:asciiTheme="minorHAnsi" w:hAnsiTheme="minorHAnsi" w:cstheme="minorBidi"/>
          <w:sz w:val="22"/>
          <w:szCs w:val="22"/>
          <w:lang w:val="en-AU"/>
        </w:rPr>
      </w:pPr>
      <w:bookmarkStart w:id="27" w:name="_Toc416806043"/>
      <w:r w:rsidRPr="00ED104A">
        <w:rPr>
          <w:lang w:val="en-AU"/>
        </w:rPr>
        <w:t xml:space="preserve">Option 6: </w:t>
      </w:r>
      <w:proofErr w:type="spellStart"/>
      <w:r w:rsidRPr="00ED104A">
        <w:rPr>
          <w:lang w:val="en-AU"/>
        </w:rPr>
        <w:t>MICROgrams</w:t>
      </w:r>
      <w:bookmarkEnd w:id="27"/>
      <w:proofErr w:type="spellEnd"/>
    </w:p>
    <w:p w14:paraId="4C4D09E6" w14:textId="4E0BD2FB" w:rsidR="00916607" w:rsidRPr="00ED104A" w:rsidRDefault="00916607" w:rsidP="00916607">
      <w:pPr>
        <w:rPr>
          <w:lang w:val="en-AU"/>
        </w:rPr>
      </w:pPr>
      <w:r w:rsidRPr="00ED104A">
        <w:rPr>
          <w:lang w:val="en-AU"/>
        </w:rPr>
        <w:t xml:space="preserve">One issue with “microgram” is that it still looks quite similar to “milligram” (while acknowledging that mg will probably be used for milligrams). This option is one way </w:t>
      </w:r>
      <w:r w:rsidR="004F6AA4">
        <w:rPr>
          <w:lang w:val="en-AU"/>
        </w:rPr>
        <w:t>to address</w:t>
      </w:r>
      <w:r w:rsidRPr="00ED104A">
        <w:rPr>
          <w:lang w:val="en-AU"/>
        </w:rPr>
        <w:t xml:space="preserve"> that issue, </w:t>
      </w:r>
      <w:r w:rsidR="004F6AA4">
        <w:rPr>
          <w:lang w:val="en-AU"/>
        </w:rPr>
        <w:t xml:space="preserve">by </w:t>
      </w:r>
      <w:r w:rsidRPr="00ED104A">
        <w:rPr>
          <w:lang w:val="en-AU"/>
        </w:rPr>
        <w:t>highlighting the difference between the two using capital</w:t>
      </w:r>
      <w:r w:rsidR="00E6544D">
        <w:rPr>
          <w:lang w:val="en-AU"/>
        </w:rPr>
        <w:t>isation</w:t>
      </w:r>
      <w:r w:rsidRPr="00ED104A">
        <w:rPr>
          <w:lang w:val="en-AU"/>
        </w:rPr>
        <w:t>. The panel however choose to reject this option due to the a</w:t>
      </w:r>
      <w:r w:rsidR="004F6AA4">
        <w:rPr>
          <w:lang w:val="en-AU"/>
        </w:rPr>
        <w:t>mount of space required</w:t>
      </w:r>
      <w:r w:rsidRPr="00ED104A">
        <w:rPr>
          <w:lang w:val="en-AU"/>
        </w:rPr>
        <w:t>. The space issue is likely to be problematic</w:t>
      </w:r>
      <w:r w:rsidR="00846515">
        <w:rPr>
          <w:lang w:val="en-AU"/>
        </w:rPr>
        <w:t>,</w:t>
      </w:r>
      <w:r w:rsidRPr="00ED104A">
        <w:rPr>
          <w:lang w:val="en-AU"/>
        </w:rPr>
        <w:t xml:space="preserve"> especially for products with multiple active ingredients.</w:t>
      </w:r>
    </w:p>
    <w:p w14:paraId="38A201CC" w14:textId="3FC2C32D" w:rsidR="0028134C" w:rsidRPr="00ED104A" w:rsidRDefault="0028134C" w:rsidP="0028134C">
      <w:pPr>
        <w:pStyle w:val="Heading3"/>
        <w:rPr>
          <w:lang w:val="en-AU"/>
        </w:rPr>
      </w:pPr>
    </w:p>
    <w:p w14:paraId="1A38A226" w14:textId="77777777" w:rsidR="0028134C" w:rsidRPr="00ED104A" w:rsidRDefault="0028134C" w:rsidP="0028134C">
      <w:pPr>
        <w:pStyle w:val="Heading3"/>
        <w:rPr>
          <w:lang w:val="en-AU"/>
        </w:rPr>
      </w:pPr>
      <w:bookmarkStart w:id="28" w:name="_Toc416806044"/>
      <w:r w:rsidRPr="00ED104A">
        <w:rPr>
          <w:lang w:val="en-AU"/>
        </w:rPr>
        <w:t xml:space="preserve">Option 7: </w:t>
      </w:r>
      <w:proofErr w:type="spellStart"/>
      <w:r w:rsidRPr="00ED104A">
        <w:rPr>
          <w:lang w:val="en-AU"/>
        </w:rPr>
        <w:t>microg</w:t>
      </w:r>
      <w:bookmarkEnd w:id="28"/>
      <w:proofErr w:type="spellEnd"/>
    </w:p>
    <w:p w14:paraId="6FF7FD46" w14:textId="7CDB62B8" w:rsidR="0028134C" w:rsidRPr="00ED104A" w:rsidRDefault="007D6FF0" w:rsidP="00B152F3">
      <w:pPr>
        <w:rPr>
          <w:lang w:val="en-AU"/>
        </w:rPr>
      </w:pPr>
      <w:r w:rsidRPr="00ED104A">
        <w:rPr>
          <w:lang w:val="en-AU"/>
        </w:rPr>
        <w:t>The advantages and disadvantages of this option are discussed in</w:t>
      </w:r>
      <w:r w:rsidR="00436D06">
        <w:rPr>
          <w:lang w:val="en-AU"/>
        </w:rPr>
        <w:t xml:space="preserve"> conjunction with</w:t>
      </w:r>
      <w:r w:rsidRPr="00ED104A">
        <w:rPr>
          <w:lang w:val="en-AU"/>
        </w:rPr>
        <w:t xml:space="preserve"> Option 1 above.</w:t>
      </w:r>
    </w:p>
    <w:p w14:paraId="20FB6347" w14:textId="5EBE90F6" w:rsidR="00916607" w:rsidRPr="00ED104A" w:rsidRDefault="00916607" w:rsidP="00B152F3">
      <w:pPr>
        <w:rPr>
          <w:lang w:val="en-AU"/>
        </w:rPr>
      </w:pPr>
    </w:p>
    <w:p w14:paraId="17BC5B19" w14:textId="2FFF7A84" w:rsidR="0028134C" w:rsidRPr="00ED104A" w:rsidRDefault="0028134C" w:rsidP="0028134C">
      <w:pPr>
        <w:pStyle w:val="Heading3"/>
        <w:rPr>
          <w:lang w:val="en-AU"/>
        </w:rPr>
      </w:pPr>
      <w:bookmarkStart w:id="29" w:name="_Toc416806045"/>
      <w:r w:rsidRPr="00ED104A">
        <w:rPr>
          <w:lang w:val="en-AU"/>
        </w:rPr>
        <w:t>Option 8: micrograms</w:t>
      </w:r>
      <w:bookmarkEnd w:id="29"/>
    </w:p>
    <w:p w14:paraId="4F645A81" w14:textId="45C6AF6F" w:rsidR="0028134C" w:rsidRPr="00ED104A" w:rsidRDefault="007D6FF0" w:rsidP="005869E1">
      <w:pPr>
        <w:rPr>
          <w:lang w:val="en-AU"/>
        </w:rPr>
      </w:pPr>
      <w:r w:rsidRPr="00ED104A">
        <w:rPr>
          <w:lang w:val="en-AU"/>
        </w:rPr>
        <w:t xml:space="preserve">It could be argued that there </w:t>
      </w:r>
      <w:r w:rsidR="005B5276">
        <w:rPr>
          <w:lang w:val="en-AU"/>
        </w:rPr>
        <w:t>may</w:t>
      </w:r>
      <w:r w:rsidRPr="00ED104A">
        <w:rPr>
          <w:lang w:val="en-AU"/>
        </w:rPr>
        <w:t xml:space="preserve"> be an advantage in having software </w:t>
      </w:r>
      <w:r w:rsidR="004F6AA4">
        <w:rPr>
          <w:lang w:val="en-AU"/>
        </w:rPr>
        <w:t xml:space="preserve">that </w:t>
      </w:r>
      <w:r w:rsidR="00870C96">
        <w:rPr>
          <w:lang w:val="en-AU"/>
        </w:rPr>
        <w:t xml:space="preserve">is </w:t>
      </w:r>
      <w:r w:rsidRPr="00ED104A">
        <w:rPr>
          <w:lang w:val="en-AU"/>
        </w:rPr>
        <w:t xml:space="preserve">sensitive to whether the amount is </w:t>
      </w:r>
      <w:r w:rsidR="00F96BED">
        <w:rPr>
          <w:lang w:val="en-AU"/>
        </w:rPr>
        <w:t xml:space="preserve">(a) </w:t>
      </w:r>
      <w:r w:rsidRPr="00ED104A">
        <w:rPr>
          <w:lang w:val="en-AU"/>
        </w:rPr>
        <w:t>1 microgram or</w:t>
      </w:r>
      <w:r w:rsidR="00102383" w:rsidRPr="00ED104A">
        <w:rPr>
          <w:lang w:val="en-AU"/>
        </w:rPr>
        <w:t xml:space="preserve"> </w:t>
      </w:r>
      <w:r w:rsidR="00F96BED">
        <w:rPr>
          <w:lang w:val="en-AU"/>
        </w:rPr>
        <w:t xml:space="preserve">(b) </w:t>
      </w:r>
      <w:r w:rsidR="00102383" w:rsidRPr="00ED104A">
        <w:rPr>
          <w:lang w:val="en-AU"/>
        </w:rPr>
        <w:t xml:space="preserve">greater than </w:t>
      </w:r>
      <w:r w:rsidRPr="00ED104A">
        <w:rPr>
          <w:lang w:val="en-AU"/>
        </w:rPr>
        <w:t xml:space="preserve">1 microgram – </w:t>
      </w:r>
      <w:r w:rsidR="009171E6">
        <w:rPr>
          <w:lang w:val="en-AU"/>
        </w:rPr>
        <w:t>which can then display</w:t>
      </w:r>
      <w:r w:rsidRPr="00ED104A">
        <w:rPr>
          <w:lang w:val="en-AU"/>
        </w:rPr>
        <w:t xml:space="preserve"> the label as singular or plural as appropriate (i.e. it provides an extra </w:t>
      </w:r>
      <w:proofErr w:type="spellStart"/>
      <w:r w:rsidRPr="00ED104A">
        <w:rPr>
          <w:lang w:val="en-AU"/>
        </w:rPr>
        <w:t>cue</w:t>
      </w:r>
      <w:proofErr w:type="spellEnd"/>
      <w:r w:rsidRPr="00ED104A">
        <w:rPr>
          <w:lang w:val="en-AU"/>
        </w:rPr>
        <w:t xml:space="preserve"> as to the amount). Whether this is likely to map onto </w:t>
      </w:r>
      <w:r w:rsidR="004F6AA4">
        <w:rPr>
          <w:lang w:val="en-AU"/>
        </w:rPr>
        <w:t xml:space="preserve">significant </w:t>
      </w:r>
      <w:r w:rsidRPr="00ED104A">
        <w:rPr>
          <w:lang w:val="en-AU"/>
        </w:rPr>
        <w:t>differences in error rate</w:t>
      </w:r>
      <w:r w:rsidR="000F2B3A">
        <w:rPr>
          <w:lang w:val="en-AU"/>
        </w:rPr>
        <w:t>s</w:t>
      </w:r>
      <w:r w:rsidRPr="00ED104A">
        <w:rPr>
          <w:lang w:val="en-AU"/>
        </w:rPr>
        <w:t xml:space="preserve"> in practice is another issue. It could be argued that</w:t>
      </w:r>
      <w:r w:rsidR="000F2B3A">
        <w:rPr>
          <w:lang w:val="en-AU"/>
        </w:rPr>
        <w:t>,</w:t>
      </w:r>
      <w:r w:rsidRPr="00ED104A">
        <w:rPr>
          <w:lang w:val="en-AU"/>
        </w:rPr>
        <w:t xml:space="preserve"> even if this label is not sensitive to whether the amount is singular or plural, plural amounts are more likely anyway. That is, </w:t>
      </w:r>
      <w:r w:rsidR="000F2B3A">
        <w:rPr>
          <w:lang w:val="en-AU"/>
        </w:rPr>
        <w:t xml:space="preserve">this option </w:t>
      </w:r>
      <w:r w:rsidR="00102383" w:rsidRPr="00ED104A">
        <w:rPr>
          <w:lang w:val="en-AU"/>
        </w:rPr>
        <w:t>is</w:t>
      </w:r>
      <w:r w:rsidRPr="00ED104A">
        <w:rPr>
          <w:lang w:val="en-AU"/>
        </w:rPr>
        <w:t xml:space="preserve"> likely to be grammatically correct</w:t>
      </w:r>
      <w:r w:rsidR="000F2B3A">
        <w:rPr>
          <w:lang w:val="en-AU"/>
        </w:rPr>
        <w:t xml:space="preserve"> most of the time</w:t>
      </w:r>
      <w:r w:rsidRPr="00ED104A">
        <w:rPr>
          <w:lang w:val="en-AU"/>
        </w:rPr>
        <w:t>.</w:t>
      </w:r>
      <w:r w:rsidR="00102383" w:rsidRPr="00ED104A">
        <w:rPr>
          <w:lang w:val="en-AU"/>
        </w:rPr>
        <w:t xml:space="preserve"> </w:t>
      </w:r>
      <w:r w:rsidR="005869E1" w:rsidRPr="00ED104A">
        <w:rPr>
          <w:lang w:val="en-AU"/>
        </w:rPr>
        <w:t>Having said that, the favoured option (</w:t>
      </w:r>
      <w:proofErr w:type="spellStart"/>
      <w:r w:rsidR="005869E1" w:rsidRPr="00ED104A">
        <w:rPr>
          <w:lang w:val="en-AU"/>
        </w:rPr>
        <w:t>MICROg</w:t>
      </w:r>
      <w:proofErr w:type="spellEnd"/>
      <w:r w:rsidR="005869E1" w:rsidRPr="00ED104A">
        <w:rPr>
          <w:lang w:val="en-AU"/>
        </w:rPr>
        <w:t>) avoids this issue altogether. The panel rejected this option on the same basis as similar options above – namely that it is too long (especially if a product contains more than one active ingredient).</w:t>
      </w:r>
    </w:p>
    <w:p w14:paraId="57F0E81E" w14:textId="77777777" w:rsidR="0028134C" w:rsidRPr="00ED104A" w:rsidRDefault="0028134C" w:rsidP="00B152F3">
      <w:pPr>
        <w:rPr>
          <w:lang w:val="en-AU"/>
        </w:rPr>
      </w:pPr>
    </w:p>
    <w:p w14:paraId="5005BE42" w14:textId="76F383F1" w:rsidR="0028134C" w:rsidRPr="00ED104A" w:rsidRDefault="0028134C" w:rsidP="00B152F3">
      <w:pPr>
        <w:rPr>
          <w:lang w:val="en-AU"/>
        </w:rPr>
      </w:pPr>
    </w:p>
    <w:p w14:paraId="0760D162" w14:textId="292543E5" w:rsidR="0028134C" w:rsidRPr="00ED104A" w:rsidRDefault="0028134C" w:rsidP="00B152F3">
      <w:pPr>
        <w:rPr>
          <w:lang w:val="en-AU"/>
        </w:rPr>
      </w:pPr>
    </w:p>
    <w:p w14:paraId="284D4331" w14:textId="77777777" w:rsidR="0028134C" w:rsidRPr="00ED104A" w:rsidRDefault="0028134C" w:rsidP="00B152F3">
      <w:pPr>
        <w:rPr>
          <w:lang w:val="en-AU"/>
        </w:rPr>
      </w:pPr>
    </w:p>
    <w:p w14:paraId="3717772F" w14:textId="12E2772D" w:rsidR="0028134C" w:rsidRPr="00ED104A" w:rsidRDefault="0028134C" w:rsidP="00B152F3">
      <w:pPr>
        <w:rPr>
          <w:lang w:val="en-AU"/>
        </w:rPr>
      </w:pPr>
    </w:p>
    <w:p w14:paraId="1A440B63" w14:textId="2F2E98CB" w:rsidR="0028134C" w:rsidRPr="00ED104A" w:rsidRDefault="0028134C" w:rsidP="00B152F3">
      <w:pPr>
        <w:rPr>
          <w:lang w:val="en-AU"/>
        </w:rPr>
      </w:pPr>
    </w:p>
    <w:p w14:paraId="62B9D935" w14:textId="3A488518" w:rsidR="00B152F3" w:rsidRPr="00ED104A" w:rsidRDefault="00B152F3" w:rsidP="00B152F3">
      <w:pPr>
        <w:rPr>
          <w:lang w:val="en-AU"/>
        </w:rPr>
      </w:pPr>
    </w:p>
    <w:p w14:paraId="1B1A0790" w14:textId="4A692B64" w:rsidR="0028134C" w:rsidRPr="00ED104A" w:rsidRDefault="0028134C">
      <w:pPr>
        <w:rPr>
          <w:rFonts w:asciiTheme="majorHAnsi" w:eastAsiaTheme="majorEastAsia" w:hAnsiTheme="majorHAnsi" w:cstheme="majorBidi"/>
          <w:color w:val="9F4110" w:themeColor="accent2" w:themeShade="BF"/>
          <w:sz w:val="28"/>
          <w:szCs w:val="28"/>
          <w:lang w:val="en-AU"/>
        </w:rPr>
      </w:pPr>
      <w:r w:rsidRPr="00ED104A">
        <w:rPr>
          <w:lang w:val="en-AU"/>
        </w:rPr>
        <w:br w:type="page"/>
      </w:r>
    </w:p>
    <w:p w14:paraId="4D4A1F38" w14:textId="4A705B44" w:rsidR="00ED6ED9" w:rsidRPr="00ED104A" w:rsidRDefault="00ED6ED9" w:rsidP="00ED6ED9">
      <w:pPr>
        <w:pStyle w:val="Heading2"/>
        <w:rPr>
          <w:lang w:val="en-AU"/>
        </w:rPr>
      </w:pPr>
      <w:bookmarkStart w:id="30" w:name="_Toc416806046"/>
      <w:r w:rsidRPr="00ED104A">
        <w:rPr>
          <w:lang w:val="en-AU"/>
        </w:rPr>
        <w:lastRenderedPageBreak/>
        <w:t xml:space="preserve">Question 2: How should “greater than” </w:t>
      </w:r>
      <w:proofErr w:type="gramStart"/>
      <w:r w:rsidRPr="00ED104A">
        <w:rPr>
          <w:lang w:val="en-AU"/>
        </w:rPr>
        <w:t>be</w:t>
      </w:r>
      <w:proofErr w:type="gramEnd"/>
      <w:r w:rsidRPr="00ED104A">
        <w:rPr>
          <w:lang w:val="en-AU"/>
        </w:rPr>
        <w:t xml:space="preserve"> displayed?</w:t>
      </w:r>
      <w:bookmarkEnd w:id="30"/>
    </w:p>
    <w:p w14:paraId="1D7E9343" w14:textId="399EE6E8" w:rsidR="00B15F8E" w:rsidRPr="00ED104A" w:rsidRDefault="00B15F8E">
      <w:pPr>
        <w:rPr>
          <w:lang w:val="en-AU"/>
        </w:rPr>
      </w:pPr>
    </w:p>
    <w:p w14:paraId="68A51CF9" w14:textId="77777777" w:rsidR="00B15F8E" w:rsidRPr="00ED104A" w:rsidRDefault="00B15F8E" w:rsidP="00B15F8E">
      <w:pPr>
        <w:pStyle w:val="Heading3"/>
        <w:rPr>
          <w:lang w:val="en-AU"/>
        </w:rPr>
      </w:pPr>
      <w:bookmarkStart w:id="31" w:name="_Toc416806047"/>
      <w:r w:rsidRPr="00ED104A">
        <w:rPr>
          <w:lang w:val="en-AU"/>
        </w:rPr>
        <w:t>Background</w:t>
      </w:r>
      <w:bookmarkEnd w:id="31"/>
    </w:p>
    <w:p w14:paraId="624F6E1B" w14:textId="3960B931" w:rsidR="00B15F8E" w:rsidRPr="00ED104A" w:rsidRDefault="00B15F8E">
      <w:pPr>
        <w:rPr>
          <w:lang w:val="en-AU"/>
        </w:rPr>
      </w:pPr>
      <w:r w:rsidRPr="00ED104A">
        <w:rPr>
          <w:lang w:val="en-AU"/>
        </w:rPr>
        <w:t>“Greater than” is often abbreviated to the symbol “&gt;” in prescriptions. However, the question is whether this abbreviation should be considered risky.</w:t>
      </w:r>
    </w:p>
    <w:p w14:paraId="3E758574" w14:textId="7EDD9383" w:rsidR="00B15F8E" w:rsidRPr="00ED104A" w:rsidRDefault="00D03B4F">
      <w:pPr>
        <w:rPr>
          <w:lang w:val="en-AU"/>
        </w:rPr>
      </w:pPr>
      <w:r w:rsidRPr="00ED104A">
        <w:rPr>
          <w:noProof/>
          <w:lang w:val="en-AU" w:eastAsia="en-AU"/>
        </w:rPr>
        <mc:AlternateContent>
          <mc:Choice Requires="wps">
            <w:drawing>
              <wp:anchor distT="0" distB="0" distL="114300" distR="114300" simplePos="0" relativeHeight="251681792" behindDoc="0" locked="0" layoutInCell="1" allowOverlap="1" wp14:anchorId="4AE49335" wp14:editId="76D8044B">
                <wp:simplePos x="0" y="0"/>
                <wp:positionH relativeFrom="column">
                  <wp:posOffset>5438775</wp:posOffset>
                </wp:positionH>
                <wp:positionV relativeFrom="paragraph">
                  <wp:posOffset>157607</wp:posOffset>
                </wp:positionV>
                <wp:extent cx="1079500" cy="1301115"/>
                <wp:effectExtent l="0" t="0" r="0" b="0"/>
                <wp:wrapNone/>
                <wp:docPr id="96" name="TextBox 13"/>
                <wp:cNvGraphicFramePr/>
                <a:graphic xmlns:a="http://schemas.openxmlformats.org/drawingml/2006/main">
                  <a:graphicData uri="http://schemas.microsoft.com/office/word/2010/wordprocessingShape">
                    <wps:wsp>
                      <wps:cNvSpPr txBox="1"/>
                      <wps:spPr>
                        <a:xfrm>
                          <a:off x="0" y="0"/>
                          <a:ext cx="1079500" cy="1301115"/>
                        </a:xfrm>
                        <a:prstGeom prst="rect">
                          <a:avLst/>
                        </a:prstGeom>
                        <a:noFill/>
                      </wps:spPr>
                      <wps:txbx>
                        <w:txbxContent>
                          <w:p w14:paraId="17FBB520" w14:textId="77777777" w:rsidR="008B0B16" w:rsidRDefault="008B0B16" w:rsidP="00D03B4F">
                            <w:pPr>
                              <w:pStyle w:val="NormalWeb"/>
                              <w:spacing w:before="0" w:beforeAutospacing="0" w:after="0" w:afterAutospacing="0"/>
                              <w:textAlignment w:val="baseline"/>
                            </w:pPr>
                            <w:r w:rsidRPr="00B152F3">
                              <w:rPr>
                                <w:rFonts w:ascii="Wingdings" w:hAnsi="Wingdings" w:cstheme="minorBidi"/>
                                <w:b/>
                                <w:bCs/>
                                <w:color w:val="FF0000"/>
                                <w:kern w:val="24"/>
                                <w:sz w:val="160"/>
                                <w:szCs w:val="160"/>
                                <w14:shadow w14:blurRad="38100" w14:dist="38100" w14:dir="2700000" w14:sx="100000" w14:sy="100000" w14:kx="0" w14:ky="0" w14:algn="tl">
                                  <w14:srgbClr w14:val="000000">
                                    <w14:alpha w14:val="57000"/>
                                  </w14:srgbClr>
                                </w14:shadow>
                              </w:rPr>
                              <w:sym w:font="Wingdings" w:char="F0FC"/>
                            </w:r>
                          </w:p>
                        </w:txbxContent>
                      </wps:txbx>
                      <wps:bodyPr wrap="square" rtlCol="0">
                        <a:spAutoFit/>
                      </wps:bodyPr>
                    </wps:wsp>
                  </a:graphicData>
                </a:graphic>
              </wp:anchor>
            </w:drawing>
          </mc:Choice>
          <mc:Fallback>
            <w:pict>
              <v:shape id="_x0000_s1029" type="#_x0000_t202" style="position:absolute;margin-left:428.25pt;margin-top:12.4pt;width:85pt;height:102.4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" filled="f" stroked="f">
                <v:textbox style="mso-fit-shape-to-text:t">
                  <w:txbxContent>
                    <w:p w14:paraId="17FBB520" w14:textId="77777777" w:rsidR="008B0B16" w:rsidRDefault="008B0B16" w:rsidP="00D03B4F">
                      <w:pPr>
                        <w:pStyle w:val="NormalWeb"/>
                        <w:spacing w:before="0" w:beforeAutospacing="0" w:after="0" w:afterAutospacing="0"/>
                        <w:textAlignment w:val="baseline"/>
                      </w:pPr>
                      <w:r w:rsidRPr="00B152F3">
                        <w:rPr>
                          <w:rFonts w:ascii="Wingdings" w:hAnsi="Wingdings" w:cstheme="minorBidi"/>
                          <w:b/>
                          <w:bCs/>
                          <w:color w:val="FF0000"/>
                          <w:kern w:val="24"/>
                          <w:sz w:val="160"/>
                          <w:szCs w:val="160"/>
                          <w14:shadow w14:blurRad="38100" w14:dist="38100" w14:dir="2700000" w14:sx="100000" w14:sy="100000" w14:kx="0" w14:ky="0" w14:algn="tl">
                            <w14:srgbClr w14:val="000000">
                              <w14:alpha w14:val="57000"/>
                            </w14:srgbClr>
                          </w14:shadow>
                        </w:rPr>
                        <w:sym w:font="Wingdings" w:char="F0FC"/>
                      </w:r>
                    </w:p>
                  </w:txbxContent>
                </v:textbox>
              </v:shape>
            </w:pict>
          </mc:Fallback>
        </mc:AlternateContent>
      </w:r>
    </w:p>
    <w:p w14:paraId="38933B84" w14:textId="1D7921D6" w:rsidR="00B15F8E" w:rsidRPr="00ED104A" w:rsidRDefault="00B15F8E" w:rsidP="00B15F8E">
      <w:pPr>
        <w:pStyle w:val="Heading3"/>
        <w:rPr>
          <w:lang w:val="en-AU"/>
        </w:rPr>
      </w:pPr>
      <w:bookmarkStart w:id="32" w:name="_Toc416806048"/>
      <w:r w:rsidRPr="00ED104A">
        <w:rPr>
          <w:lang w:val="en-AU"/>
        </w:rPr>
        <w:t>Option 1: greater than</w:t>
      </w:r>
      <w:bookmarkEnd w:id="32"/>
    </w:p>
    <w:p w14:paraId="53F35EAB" w14:textId="50A4492E" w:rsidR="00B15F8E" w:rsidRPr="00ED104A" w:rsidRDefault="00D03B4F">
      <w:pPr>
        <w:rPr>
          <w:lang w:val="en-AU"/>
        </w:rPr>
      </w:pPr>
      <w:r w:rsidRPr="00ED104A">
        <w:rPr>
          <w:lang w:val="en-AU"/>
        </w:rPr>
        <w:t xml:space="preserve">This option was considered to be the safest out of the alternatives. It was considered less likely to be confused with “less than” compared with the </w:t>
      </w:r>
      <w:r w:rsidR="00172FC9">
        <w:rPr>
          <w:lang w:val="en-AU"/>
        </w:rPr>
        <w:t>“</w:t>
      </w:r>
      <w:r w:rsidRPr="00ED104A">
        <w:rPr>
          <w:lang w:val="en-AU"/>
        </w:rPr>
        <w:t>&gt;</w:t>
      </w:r>
      <w:r w:rsidR="00172FC9">
        <w:rPr>
          <w:lang w:val="en-AU"/>
        </w:rPr>
        <w:t>”</w:t>
      </w:r>
      <w:r w:rsidRPr="00ED104A">
        <w:rPr>
          <w:lang w:val="en-AU"/>
        </w:rPr>
        <w:t xml:space="preserve"> symbol (and less likely to be mistyped)</w:t>
      </w:r>
      <w:r w:rsidR="00A83C95">
        <w:rPr>
          <w:lang w:val="en-AU"/>
        </w:rPr>
        <w:t xml:space="preserve">. It was </w:t>
      </w:r>
      <w:r w:rsidRPr="00ED104A">
        <w:rPr>
          <w:lang w:val="en-AU"/>
        </w:rPr>
        <w:t>also</w:t>
      </w:r>
      <w:r w:rsidR="00A83C95">
        <w:rPr>
          <w:lang w:val="en-AU"/>
        </w:rPr>
        <w:t xml:space="preserve"> considered</w:t>
      </w:r>
      <w:r w:rsidRPr="00ED104A">
        <w:rPr>
          <w:lang w:val="en-AU"/>
        </w:rPr>
        <w:t xml:space="preserve"> less problematic than “more than” (see below). However, the panel noted that “greater than” does read awkwardly in </w:t>
      </w:r>
      <w:r w:rsidR="00722072">
        <w:rPr>
          <w:lang w:val="en-AU"/>
        </w:rPr>
        <w:t xml:space="preserve">some cases (e.g., </w:t>
      </w:r>
      <w:r w:rsidR="00F84BD7">
        <w:rPr>
          <w:lang w:val="en-AU"/>
        </w:rPr>
        <w:t>“if fever lasts greater than 4 hours”)</w:t>
      </w:r>
      <w:r w:rsidRPr="00ED104A">
        <w:rPr>
          <w:lang w:val="en-AU"/>
        </w:rPr>
        <w:t xml:space="preserve">, where a more </w:t>
      </w:r>
      <w:r w:rsidR="00A83C95">
        <w:rPr>
          <w:lang w:val="en-AU"/>
        </w:rPr>
        <w:t>appropriate</w:t>
      </w:r>
      <w:r w:rsidRPr="00ED104A">
        <w:rPr>
          <w:lang w:val="en-AU"/>
        </w:rPr>
        <w:t xml:space="preserve"> alternative would be “longer than”. So, while we considered “greater than” to be the </w:t>
      </w:r>
      <w:r w:rsidR="006B3728">
        <w:rPr>
          <w:lang w:val="en-AU"/>
        </w:rPr>
        <w:t>safest</w:t>
      </w:r>
      <w:r w:rsidR="006B3728" w:rsidRPr="00ED104A">
        <w:rPr>
          <w:lang w:val="en-AU"/>
        </w:rPr>
        <w:t xml:space="preserve"> </w:t>
      </w:r>
      <w:r w:rsidRPr="00ED104A">
        <w:rPr>
          <w:lang w:val="en-AU"/>
        </w:rPr>
        <w:t xml:space="preserve">option for generic use across all contexts, a better solution would be to use terms that were specific to context (e.g. </w:t>
      </w:r>
      <w:r w:rsidR="00C2305C" w:rsidRPr="00ED104A">
        <w:rPr>
          <w:lang w:val="en-AU"/>
        </w:rPr>
        <w:t>“</w:t>
      </w:r>
      <w:r w:rsidRPr="00ED104A">
        <w:rPr>
          <w:lang w:val="en-AU"/>
        </w:rPr>
        <w:t>longer than</w:t>
      </w:r>
      <w:r w:rsidR="00C2305C" w:rsidRPr="00ED104A">
        <w:rPr>
          <w:lang w:val="en-AU"/>
        </w:rPr>
        <w:t>”</w:t>
      </w:r>
      <w:r w:rsidRPr="00ED104A">
        <w:rPr>
          <w:lang w:val="en-AU"/>
        </w:rPr>
        <w:t xml:space="preserve"> for durations</w:t>
      </w:r>
      <w:r w:rsidR="00C2305C" w:rsidRPr="00ED104A">
        <w:rPr>
          <w:lang w:val="en-AU"/>
        </w:rPr>
        <w:t xml:space="preserve"> and “more than” for doses</w:t>
      </w:r>
      <w:r w:rsidRPr="00ED104A">
        <w:rPr>
          <w:lang w:val="en-AU"/>
        </w:rPr>
        <w:t xml:space="preserve">). </w:t>
      </w:r>
    </w:p>
    <w:p w14:paraId="466C01F0" w14:textId="4C4AA5C3" w:rsidR="00B15F8E" w:rsidRPr="00ED104A" w:rsidRDefault="00B15F8E">
      <w:pPr>
        <w:rPr>
          <w:lang w:val="en-AU"/>
        </w:rPr>
      </w:pPr>
    </w:p>
    <w:p w14:paraId="3D8D96DF" w14:textId="4A675AD0" w:rsidR="00B15F8E" w:rsidRPr="00ED104A" w:rsidRDefault="00B15F8E" w:rsidP="00B15F8E">
      <w:pPr>
        <w:pStyle w:val="Heading3"/>
        <w:rPr>
          <w:lang w:val="en-AU"/>
        </w:rPr>
      </w:pPr>
      <w:bookmarkStart w:id="33" w:name="_Toc416806049"/>
      <w:r w:rsidRPr="00ED104A">
        <w:rPr>
          <w:lang w:val="en-AU"/>
        </w:rPr>
        <w:t>Option 2: &gt;</w:t>
      </w:r>
      <w:bookmarkEnd w:id="33"/>
    </w:p>
    <w:p w14:paraId="7BE1B9C8" w14:textId="2881206C" w:rsidR="00B15F8E" w:rsidRPr="00ED104A" w:rsidRDefault="00C2305C" w:rsidP="00C2305C">
      <w:pPr>
        <w:rPr>
          <w:lang w:val="en-AU"/>
        </w:rPr>
      </w:pPr>
      <w:r w:rsidRPr="00ED104A">
        <w:rPr>
          <w:lang w:val="en-AU"/>
        </w:rPr>
        <w:t xml:space="preserve">This option was rejected </w:t>
      </w:r>
      <w:r w:rsidR="00166DCA">
        <w:rPr>
          <w:lang w:val="en-AU"/>
        </w:rPr>
        <w:t>by the evaluators</w:t>
      </w:r>
      <w:r w:rsidRPr="00ED104A">
        <w:rPr>
          <w:lang w:val="en-AU"/>
        </w:rPr>
        <w:t xml:space="preserve"> because</w:t>
      </w:r>
      <w:r w:rsidR="00B15F8E" w:rsidRPr="00ED104A">
        <w:rPr>
          <w:lang w:val="en-AU"/>
        </w:rPr>
        <w:t xml:space="preserve"> </w:t>
      </w:r>
      <w:r w:rsidR="00B55B2E">
        <w:rPr>
          <w:lang w:val="en-AU"/>
        </w:rPr>
        <w:t>“</w:t>
      </w:r>
      <w:r w:rsidR="00B15F8E" w:rsidRPr="00ED104A">
        <w:rPr>
          <w:lang w:val="en-AU"/>
        </w:rPr>
        <w:t>&gt;</w:t>
      </w:r>
      <w:r w:rsidR="00B55B2E">
        <w:rPr>
          <w:lang w:val="en-AU"/>
        </w:rPr>
        <w:t>”</w:t>
      </w:r>
      <w:r w:rsidR="00B15F8E" w:rsidRPr="00ED104A">
        <w:rPr>
          <w:lang w:val="en-AU"/>
        </w:rPr>
        <w:t xml:space="preserve"> is easily confused with </w:t>
      </w:r>
      <w:r w:rsidR="00B55B2E">
        <w:rPr>
          <w:lang w:val="en-AU"/>
        </w:rPr>
        <w:t>“</w:t>
      </w:r>
      <w:r w:rsidR="00B15F8E" w:rsidRPr="00ED104A">
        <w:rPr>
          <w:lang w:val="en-AU"/>
        </w:rPr>
        <w:t>&lt;</w:t>
      </w:r>
      <w:r w:rsidR="00B55B2E">
        <w:rPr>
          <w:lang w:val="en-AU"/>
        </w:rPr>
        <w:t>”</w:t>
      </w:r>
      <w:r w:rsidR="00B15F8E" w:rsidRPr="00ED104A">
        <w:rPr>
          <w:lang w:val="en-AU"/>
        </w:rPr>
        <w:t xml:space="preserve">. </w:t>
      </w:r>
    </w:p>
    <w:p w14:paraId="00443438" w14:textId="4BC744AF" w:rsidR="00B15F8E" w:rsidRPr="00ED104A" w:rsidRDefault="00B15F8E">
      <w:pPr>
        <w:rPr>
          <w:lang w:val="en-AU"/>
        </w:rPr>
      </w:pPr>
    </w:p>
    <w:p w14:paraId="5393F693" w14:textId="6E674203" w:rsidR="00B15F8E" w:rsidRPr="00ED104A" w:rsidRDefault="00B15F8E" w:rsidP="00B15F8E">
      <w:pPr>
        <w:pStyle w:val="Heading3"/>
        <w:rPr>
          <w:lang w:val="en-AU"/>
        </w:rPr>
      </w:pPr>
      <w:bookmarkStart w:id="34" w:name="_Toc416806050"/>
      <w:r w:rsidRPr="00ED104A">
        <w:rPr>
          <w:lang w:val="en-AU"/>
        </w:rPr>
        <w:t>Option 3: more than</w:t>
      </w:r>
      <w:bookmarkEnd w:id="34"/>
    </w:p>
    <w:p w14:paraId="41DF7B1F" w14:textId="49655F15" w:rsidR="00B15F8E" w:rsidRPr="00ED104A" w:rsidRDefault="00C2305C" w:rsidP="00C2305C">
      <w:pPr>
        <w:rPr>
          <w:lang w:val="en-AU"/>
        </w:rPr>
      </w:pPr>
      <w:r w:rsidRPr="00ED104A">
        <w:rPr>
          <w:lang w:val="en-AU"/>
        </w:rPr>
        <w:t>The term “more than” was considered to be ambiguous when applied to hours. Specifically, “more than 4 hours</w:t>
      </w:r>
      <w:r w:rsidR="000D40AE">
        <w:rPr>
          <w:lang w:val="en-AU"/>
        </w:rPr>
        <w:t>”</w:t>
      </w:r>
      <w:r w:rsidRPr="00ED104A">
        <w:rPr>
          <w:lang w:val="en-AU"/>
        </w:rPr>
        <w:t xml:space="preserve"> could be taken to mean </w:t>
      </w:r>
      <w:r w:rsidR="000D40AE">
        <w:rPr>
          <w:lang w:val="en-AU"/>
        </w:rPr>
        <w:t>“</w:t>
      </w:r>
      <w:r w:rsidRPr="00ED104A">
        <w:rPr>
          <w:lang w:val="en-AU"/>
        </w:rPr>
        <w:t>5 or more hours</w:t>
      </w:r>
      <w:r w:rsidR="000D40AE">
        <w:rPr>
          <w:lang w:val="en-AU"/>
        </w:rPr>
        <w:t>”</w:t>
      </w:r>
      <w:r w:rsidRPr="00ED104A">
        <w:rPr>
          <w:lang w:val="en-AU"/>
        </w:rPr>
        <w:t xml:space="preserve"> (rather than </w:t>
      </w:r>
      <w:r w:rsidR="000D40AE">
        <w:rPr>
          <w:lang w:val="en-AU"/>
        </w:rPr>
        <w:t>“</w:t>
      </w:r>
      <w:r w:rsidRPr="00ED104A">
        <w:rPr>
          <w:lang w:val="en-AU"/>
        </w:rPr>
        <w:t>any duration over 4 hours</w:t>
      </w:r>
      <w:r w:rsidR="000D40AE">
        <w:rPr>
          <w:lang w:val="en-AU"/>
        </w:rPr>
        <w:t>”</w:t>
      </w:r>
      <w:r w:rsidRPr="00ED104A">
        <w:rPr>
          <w:lang w:val="en-AU"/>
        </w:rPr>
        <w:t xml:space="preserve">). </w:t>
      </w:r>
    </w:p>
    <w:p w14:paraId="74623112" w14:textId="0B52F835" w:rsidR="00B15F8E" w:rsidRPr="00ED104A" w:rsidRDefault="00B15F8E">
      <w:pPr>
        <w:rPr>
          <w:lang w:val="en-AU"/>
        </w:rPr>
      </w:pPr>
    </w:p>
    <w:p w14:paraId="1CAAE7A0" w14:textId="186360FF" w:rsidR="00ED6ED9" w:rsidRPr="00ED104A" w:rsidRDefault="00ED6ED9">
      <w:pPr>
        <w:rPr>
          <w:lang w:val="en-AU"/>
        </w:rPr>
      </w:pPr>
      <w:r w:rsidRPr="00ED104A">
        <w:rPr>
          <w:lang w:val="en-AU"/>
        </w:rPr>
        <w:br w:type="page"/>
      </w:r>
    </w:p>
    <w:p w14:paraId="2F9C7977" w14:textId="3252193E" w:rsidR="00ED6ED9" w:rsidRPr="00ED104A" w:rsidRDefault="00ED6ED9" w:rsidP="00ED6ED9">
      <w:pPr>
        <w:pStyle w:val="Heading2"/>
        <w:rPr>
          <w:lang w:val="en-AU"/>
        </w:rPr>
      </w:pPr>
      <w:bookmarkStart w:id="35" w:name="_Toc416806051"/>
      <w:r w:rsidRPr="00ED104A">
        <w:rPr>
          <w:lang w:val="en-AU"/>
        </w:rPr>
        <w:lastRenderedPageBreak/>
        <w:t>Question 3: How should “less than” be displayed?</w:t>
      </w:r>
      <w:bookmarkEnd w:id="35"/>
    </w:p>
    <w:p w14:paraId="3632D5FE" w14:textId="77777777" w:rsidR="00455A0F" w:rsidRPr="00ED104A" w:rsidRDefault="00455A0F">
      <w:pPr>
        <w:rPr>
          <w:lang w:val="en-AU"/>
        </w:rPr>
      </w:pPr>
    </w:p>
    <w:p w14:paraId="57483515" w14:textId="1B58C8C5" w:rsidR="00455A0F" w:rsidRPr="00ED104A" w:rsidRDefault="00455A0F" w:rsidP="00455A0F">
      <w:pPr>
        <w:pStyle w:val="Heading3"/>
        <w:rPr>
          <w:lang w:val="en-AU"/>
        </w:rPr>
      </w:pPr>
      <w:bookmarkStart w:id="36" w:name="_Toc416806052"/>
      <w:r w:rsidRPr="00ED104A">
        <w:rPr>
          <w:lang w:val="en-AU"/>
        </w:rPr>
        <w:t>Background</w:t>
      </w:r>
      <w:bookmarkEnd w:id="36"/>
    </w:p>
    <w:p w14:paraId="08294F3C" w14:textId="41DFEA7E" w:rsidR="00455A0F" w:rsidRPr="00ED104A" w:rsidRDefault="00455A0F" w:rsidP="00455A0F">
      <w:pPr>
        <w:rPr>
          <w:lang w:val="en-AU"/>
        </w:rPr>
      </w:pPr>
      <w:r w:rsidRPr="00ED104A">
        <w:rPr>
          <w:lang w:val="en-AU"/>
        </w:rPr>
        <w:t>“Less than” is often abbreviated to the symbol “&lt;” in prescriptions. The panel evaluated whether this practice could be considered unsafe.</w:t>
      </w:r>
    </w:p>
    <w:p w14:paraId="1AB3584F" w14:textId="4633CDF2" w:rsidR="00C11E31" w:rsidRPr="00ED104A" w:rsidRDefault="004B0D45" w:rsidP="00455A0F">
      <w:pPr>
        <w:rPr>
          <w:lang w:val="en-AU"/>
        </w:rPr>
      </w:pPr>
      <w:r w:rsidRPr="00ED104A">
        <w:rPr>
          <w:noProof/>
          <w:lang w:val="en-AU" w:eastAsia="en-AU"/>
        </w:rPr>
        <mc:AlternateContent>
          <mc:Choice Requires="wps">
            <w:drawing>
              <wp:anchor distT="0" distB="0" distL="114300" distR="114300" simplePos="0" relativeHeight="251683840" behindDoc="0" locked="0" layoutInCell="1" allowOverlap="1" wp14:anchorId="049B3377" wp14:editId="7BD22A8F">
                <wp:simplePos x="0" y="0"/>
                <wp:positionH relativeFrom="column">
                  <wp:posOffset>5476875</wp:posOffset>
                </wp:positionH>
                <wp:positionV relativeFrom="paragraph">
                  <wp:posOffset>106172</wp:posOffset>
                </wp:positionV>
                <wp:extent cx="1079500" cy="1301115"/>
                <wp:effectExtent l="0" t="0" r="0" b="0"/>
                <wp:wrapNone/>
                <wp:docPr id="99" name="TextBox 13"/>
                <wp:cNvGraphicFramePr/>
                <a:graphic xmlns:a="http://schemas.openxmlformats.org/drawingml/2006/main">
                  <a:graphicData uri="http://schemas.microsoft.com/office/word/2010/wordprocessingShape">
                    <wps:wsp>
                      <wps:cNvSpPr txBox="1"/>
                      <wps:spPr>
                        <a:xfrm>
                          <a:off x="0" y="0"/>
                          <a:ext cx="1079500" cy="1301115"/>
                        </a:xfrm>
                        <a:prstGeom prst="rect">
                          <a:avLst/>
                        </a:prstGeom>
                        <a:noFill/>
                      </wps:spPr>
                      <wps:txbx>
                        <w:txbxContent>
                          <w:p w14:paraId="469B3039" w14:textId="77777777" w:rsidR="008B0B16" w:rsidRDefault="008B0B16" w:rsidP="00C11E31">
                            <w:pPr>
                              <w:pStyle w:val="NormalWeb"/>
                              <w:spacing w:before="0" w:beforeAutospacing="0" w:after="0" w:afterAutospacing="0"/>
                              <w:textAlignment w:val="baseline"/>
                            </w:pPr>
                            <w:r w:rsidRPr="00B152F3">
                              <w:rPr>
                                <w:rFonts w:ascii="Wingdings" w:hAnsi="Wingdings" w:cstheme="minorBidi"/>
                                <w:b/>
                                <w:bCs/>
                                <w:color w:val="FF0000"/>
                                <w:kern w:val="24"/>
                                <w:sz w:val="160"/>
                                <w:szCs w:val="160"/>
                                <w14:shadow w14:blurRad="38100" w14:dist="38100" w14:dir="2700000" w14:sx="100000" w14:sy="100000" w14:kx="0" w14:ky="0" w14:algn="tl">
                                  <w14:srgbClr w14:val="000000">
                                    <w14:alpha w14:val="57000"/>
                                  </w14:srgbClr>
                                </w14:shadow>
                              </w:rPr>
                              <w:sym w:font="Wingdings" w:char="F0FC"/>
                            </w:r>
                          </w:p>
                        </w:txbxContent>
                      </wps:txbx>
                      <wps:bodyPr wrap="square" rtlCol="0">
                        <a:spAutoFit/>
                      </wps:bodyPr>
                    </wps:wsp>
                  </a:graphicData>
                </a:graphic>
              </wp:anchor>
            </w:drawing>
          </mc:Choice>
          <mc:Fallback>
            <w:pict>
              <v:shape id="_x0000_s1030" type="#_x0000_t202" style="position:absolute;margin-left:431.25pt;margin-top:8.35pt;width:85pt;height:102.4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" filled="f" stroked="f">
                <v:textbox style="mso-fit-shape-to-text:t">
                  <w:txbxContent>
                    <w:p w14:paraId="469B3039" w14:textId="77777777" w:rsidR="008B0B16" w:rsidRDefault="008B0B16" w:rsidP="00C11E31">
                      <w:pPr>
                        <w:pStyle w:val="NormalWeb"/>
                        <w:spacing w:before="0" w:beforeAutospacing="0" w:after="0" w:afterAutospacing="0"/>
                        <w:textAlignment w:val="baseline"/>
                      </w:pPr>
                      <w:r w:rsidRPr="00B152F3">
                        <w:rPr>
                          <w:rFonts w:ascii="Wingdings" w:hAnsi="Wingdings" w:cstheme="minorBidi"/>
                          <w:b/>
                          <w:bCs/>
                          <w:color w:val="FF0000"/>
                          <w:kern w:val="24"/>
                          <w:sz w:val="160"/>
                          <w:szCs w:val="160"/>
                          <w14:shadow w14:blurRad="38100" w14:dist="38100" w14:dir="2700000" w14:sx="100000" w14:sy="100000" w14:kx="0" w14:ky="0" w14:algn="tl">
                            <w14:srgbClr w14:val="000000">
                              <w14:alpha w14:val="57000"/>
                            </w14:srgbClr>
                          </w14:shadow>
                        </w:rPr>
                        <w:sym w:font="Wingdings" w:char="F0FC"/>
                      </w:r>
                    </w:p>
                  </w:txbxContent>
                </v:textbox>
              </v:shape>
            </w:pict>
          </mc:Fallback>
        </mc:AlternateContent>
      </w:r>
    </w:p>
    <w:p w14:paraId="298E8EC7" w14:textId="17592F89" w:rsidR="00455A0F" w:rsidRPr="00ED104A" w:rsidRDefault="00455A0F" w:rsidP="00455A0F">
      <w:pPr>
        <w:pStyle w:val="Heading3"/>
        <w:rPr>
          <w:lang w:val="en-AU"/>
        </w:rPr>
      </w:pPr>
      <w:bookmarkStart w:id="37" w:name="_Toc416806053"/>
      <w:r w:rsidRPr="00ED104A">
        <w:rPr>
          <w:lang w:val="en-AU"/>
        </w:rPr>
        <w:t>Option 1: less than</w:t>
      </w:r>
      <w:bookmarkEnd w:id="37"/>
    </w:p>
    <w:p w14:paraId="75EFA972" w14:textId="18D8DF7F" w:rsidR="00C11E31" w:rsidRPr="00ED104A" w:rsidRDefault="002703C6" w:rsidP="002703C6">
      <w:pPr>
        <w:rPr>
          <w:lang w:val="en-AU"/>
        </w:rPr>
      </w:pPr>
      <w:r w:rsidRPr="00ED104A">
        <w:rPr>
          <w:lang w:val="en-AU"/>
        </w:rPr>
        <w:t>The panel considered the term “less than” to be safer than the “&lt;” symbol across all contexts (despite its greater length). However, as with “greater than”, the panel agreed that a better solution would be to use context-specific terms. For example, there are likely to be contexts in which</w:t>
      </w:r>
      <w:r w:rsidR="00C11E31" w:rsidRPr="00ED104A">
        <w:rPr>
          <w:lang w:val="en-AU"/>
        </w:rPr>
        <w:t xml:space="preserve"> “fewer than” would be more appropriate. In the specific case of heart rate, “under” or “below” would save more space and be just as clear. However, these words might not be an appropriate replacement for some other uses of “</w:t>
      </w:r>
      <w:r w:rsidRPr="00ED104A">
        <w:rPr>
          <w:lang w:val="en-AU"/>
        </w:rPr>
        <w:t>less than</w:t>
      </w:r>
      <w:r w:rsidR="00C11E31" w:rsidRPr="00ED104A">
        <w:rPr>
          <w:lang w:val="en-AU"/>
        </w:rPr>
        <w:t>”.</w:t>
      </w:r>
    </w:p>
    <w:p w14:paraId="6BC92D32" w14:textId="77777777" w:rsidR="00C11E31" w:rsidRPr="00ED104A" w:rsidRDefault="00C11E31" w:rsidP="00455A0F">
      <w:pPr>
        <w:rPr>
          <w:lang w:val="en-AU"/>
        </w:rPr>
      </w:pPr>
    </w:p>
    <w:p w14:paraId="24332696" w14:textId="595BFE24" w:rsidR="00455A0F" w:rsidRPr="00ED104A" w:rsidRDefault="00455A0F" w:rsidP="00455A0F">
      <w:pPr>
        <w:pStyle w:val="Heading3"/>
        <w:rPr>
          <w:lang w:val="en-AU"/>
        </w:rPr>
      </w:pPr>
      <w:bookmarkStart w:id="38" w:name="_Toc416806054"/>
      <w:r w:rsidRPr="00ED104A">
        <w:rPr>
          <w:lang w:val="en-AU"/>
        </w:rPr>
        <w:t>Option 2: &lt;</w:t>
      </w:r>
      <w:bookmarkEnd w:id="38"/>
    </w:p>
    <w:p w14:paraId="790E8B2E" w14:textId="1210A0C9" w:rsidR="00C11E31" w:rsidRPr="00ED104A" w:rsidRDefault="003E14AA" w:rsidP="00C11E31">
      <w:pPr>
        <w:rPr>
          <w:lang w:val="en-AU"/>
        </w:rPr>
      </w:pPr>
      <w:r>
        <w:rPr>
          <w:lang w:val="en-AU"/>
        </w:rPr>
        <w:t xml:space="preserve">As with </w:t>
      </w:r>
      <w:r w:rsidR="000C13ED">
        <w:rPr>
          <w:lang w:val="en-AU"/>
        </w:rPr>
        <w:t>“</w:t>
      </w:r>
      <w:r>
        <w:rPr>
          <w:lang w:val="en-AU"/>
        </w:rPr>
        <w:t>&gt;</w:t>
      </w:r>
      <w:r w:rsidR="000C13ED">
        <w:rPr>
          <w:lang w:val="en-AU"/>
        </w:rPr>
        <w:t>”</w:t>
      </w:r>
      <w:r w:rsidR="00553E88">
        <w:rPr>
          <w:lang w:val="en-AU"/>
        </w:rPr>
        <w:t xml:space="preserve"> in Question 2</w:t>
      </w:r>
      <w:r>
        <w:rPr>
          <w:lang w:val="en-AU"/>
        </w:rPr>
        <w:t xml:space="preserve">, </w:t>
      </w:r>
      <w:r w:rsidR="00C11E31" w:rsidRPr="00ED104A">
        <w:rPr>
          <w:lang w:val="en-AU"/>
        </w:rPr>
        <w:t xml:space="preserve">the problem with this option is that </w:t>
      </w:r>
      <w:r w:rsidR="000C13ED">
        <w:rPr>
          <w:lang w:val="en-AU"/>
        </w:rPr>
        <w:t>“</w:t>
      </w:r>
      <w:r w:rsidR="00C11E31" w:rsidRPr="00ED104A">
        <w:rPr>
          <w:lang w:val="en-AU"/>
        </w:rPr>
        <w:t>&gt;</w:t>
      </w:r>
      <w:r w:rsidR="000C13ED">
        <w:rPr>
          <w:lang w:val="en-AU"/>
        </w:rPr>
        <w:t>”</w:t>
      </w:r>
      <w:r w:rsidR="00C11E31" w:rsidRPr="00ED104A">
        <w:rPr>
          <w:lang w:val="en-AU"/>
        </w:rPr>
        <w:t xml:space="preserve"> </w:t>
      </w:r>
      <w:r w:rsidR="00787297">
        <w:rPr>
          <w:lang w:val="en-AU"/>
        </w:rPr>
        <w:t xml:space="preserve">and </w:t>
      </w:r>
      <w:r w:rsidR="000C13ED">
        <w:rPr>
          <w:lang w:val="en-AU"/>
        </w:rPr>
        <w:t>“</w:t>
      </w:r>
      <w:r w:rsidR="00C11E31" w:rsidRPr="00ED104A">
        <w:rPr>
          <w:lang w:val="en-AU"/>
        </w:rPr>
        <w:t>&lt;</w:t>
      </w:r>
      <w:r w:rsidR="000C13ED">
        <w:rPr>
          <w:lang w:val="en-AU"/>
        </w:rPr>
        <w:t>”</w:t>
      </w:r>
      <w:r w:rsidR="00787297">
        <w:rPr>
          <w:lang w:val="en-AU"/>
        </w:rPr>
        <w:t xml:space="preserve"> are easily confused</w:t>
      </w:r>
      <w:r w:rsidR="00C11E31" w:rsidRPr="00ED104A">
        <w:rPr>
          <w:lang w:val="en-AU"/>
        </w:rPr>
        <w:t xml:space="preserve">. </w:t>
      </w:r>
    </w:p>
    <w:p w14:paraId="73B09D27" w14:textId="187C7050" w:rsidR="00ED6ED9" w:rsidRPr="00ED104A" w:rsidRDefault="00ED6ED9" w:rsidP="00C11E31">
      <w:pPr>
        <w:rPr>
          <w:lang w:val="en-AU"/>
        </w:rPr>
      </w:pPr>
      <w:r w:rsidRPr="00ED104A">
        <w:rPr>
          <w:lang w:val="en-AU"/>
        </w:rPr>
        <w:br w:type="page"/>
      </w:r>
    </w:p>
    <w:p w14:paraId="20ECA712" w14:textId="1A6EF7F6" w:rsidR="00ED6ED9" w:rsidRPr="00ED104A" w:rsidRDefault="00ED6ED9" w:rsidP="00ED6ED9">
      <w:pPr>
        <w:pStyle w:val="Heading2"/>
        <w:rPr>
          <w:lang w:val="en-AU"/>
        </w:rPr>
      </w:pPr>
      <w:bookmarkStart w:id="39" w:name="_Toc416806055"/>
      <w:r w:rsidRPr="00ED104A">
        <w:rPr>
          <w:lang w:val="en-AU"/>
        </w:rPr>
        <w:lastRenderedPageBreak/>
        <w:t>Question 4: Is it appropriate to use the “/” symbol in an expression of product strength?</w:t>
      </w:r>
      <w:bookmarkEnd w:id="39"/>
    </w:p>
    <w:p w14:paraId="5A56E5E1" w14:textId="6A5C571A" w:rsidR="00AF12C4" w:rsidRPr="00ED104A" w:rsidRDefault="00AF12C4">
      <w:pPr>
        <w:rPr>
          <w:lang w:val="en-AU"/>
        </w:rPr>
      </w:pPr>
    </w:p>
    <w:p w14:paraId="1EEE5262" w14:textId="2E5F9204" w:rsidR="00AF12C4" w:rsidRPr="00ED104A" w:rsidRDefault="00AF12C4" w:rsidP="00AF12C4">
      <w:pPr>
        <w:pStyle w:val="Heading3"/>
        <w:rPr>
          <w:lang w:val="en-AU"/>
        </w:rPr>
      </w:pPr>
      <w:bookmarkStart w:id="40" w:name="_Toc416806056"/>
      <w:r w:rsidRPr="00ED104A">
        <w:rPr>
          <w:lang w:val="en-AU"/>
        </w:rPr>
        <w:t>Background</w:t>
      </w:r>
      <w:bookmarkEnd w:id="40"/>
    </w:p>
    <w:p w14:paraId="37DB3B2A" w14:textId="22F4F8A4" w:rsidR="00AF12C4" w:rsidRPr="00ED104A" w:rsidRDefault="00AF12C4" w:rsidP="00AF12C4">
      <w:pPr>
        <w:rPr>
          <w:lang w:val="en-AU"/>
        </w:rPr>
      </w:pPr>
      <w:r w:rsidRPr="00ED104A">
        <w:rPr>
          <w:lang w:val="en-AU"/>
        </w:rPr>
        <w:t xml:space="preserve">The “/” symbol is typically used when describing product strength (e.g. 200 mg/100 mL). The panel investigated whether a written </w:t>
      </w:r>
      <w:r w:rsidR="004C747D">
        <w:rPr>
          <w:lang w:val="en-AU"/>
        </w:rPr>
        <w:t xml:space="preserve">alternative </w:t>
      </w:r>
      <w:r w:rsidRPr="00ED104A">
        <w:rPr>
          <w:lang w:val="en-AU"/>
        </w:rPr>
        <w:t>(per) might be safer in this context.</w:t>
      </w:r>
    </w:p>
    <w:p w14:paraId="7079919F" w14:textId="04439EB8" w:rsidR="00AF12C4" w:rsidRPr="00ED104A" w:rsidRDefault="004B0D45" w:rsidP="00AF12C4">
      <w:pPr>
        <w:rPr>
          <w:lang w:val="en-AU"/>
        </w:rPr>
      </w:pPr>
      <w:r w:rsidRPr="00ED104A">
        <w:rPr>
          <w:noProof/>
          <w:lang w:val="en-AU" w:eastAsia="en-AU"/>
        </w:rPr>
        <mc:AlternateContent>
          <mc:Choice Requires="wps">
            <w:drawing>
              <wp:anchor distT="0" distB="0" distL="114300" distR="114300" simplePos="0" relativeHeight="251685888" behindDoc="0" locked="0" layoutInCell="1" allowOverlap="1" wp14:anchorId="0D246742" wp14:editId="1A659142">
                <wp:simplePos x="0" y="0"/>
                <wp:positionH relativeFrom="rightMargin">
                  <wp:posOffset>-18415</wp:posOffset>
                </wp:positionH>
                <wp:positionV relativeFrom="paragraph">
                  <wp:posOffset>120015</wp:posOffset>
                </wp:positionV>
                <wp:extent cx="1079500" cy="1048385"/>
                <wp:effectExtent l="0" t="0" r="0" b="0"/>
                <wp:wrapNone/>
                <wp:docPr id="82" name="TextBox 13"/>
                <wp:cNvGraphicFramePr/>
                <a:graphic xmlns:a="http://schemas.openxmlformats.org/drawingml/2006/main">
                  <a:graphicData uri="http://schemas.microsoft.com/office/word/2010/wordprocessingShape">
                    <wps:wsp>
                      <wps:cNvSpPr txBox="1"/>
                      <wps:spPr>
                        <a:xfrm>
                          <a:off x="0" y="0"/>
                          <a:ext cx="1079500" cy="1048385"/>
                        </a:xfrm>
                        <a:prstGeom prst="rect">
                          <a:avLst/>
                        </a:prstGeom>
                        <a:noFill/>
                      </wps:spPr>
                      <wps:txbx>
                        <w:txbxContent>
                          <w:p w14:paraId="52BDCF64" w14:textId="77777777" w:rsidR="008B0B16" w:rsidRDefault="008B0B16" w:rsidP="00AF12C4">
                            <w:pPr>
                              <w:pStyle w:val="NormalWeb"/>
                              <w:spacing w:before="0" w:beforeAutospacing="0" w:after="0" w:afterAutospacing="0"/>
                              <w:textAlignment w:val="baseline"/>
                            </w:pPr>
                            <w:r w:rsidRPr="00B152F3">
                              <w:rPr>
                                <w:rFonts w:ascii="Wingdings" w:hAnsi="Wingdings" w:cstheme="minorBidi"/>
                                <w:b/>
                                <w:bCs/>
                                <w:color w:val="FF0000"/>
                                <w:kern w:val="24"/>
                                <w:sz w:val="160"/>
                                <w:szCs w:val="160"/>
                                <w14:shadow w14:blurRad="38100" w14:dist="38100" w14:dir="2700000" w14:sx="100000" w14:sy="100000" w14:kx="0" w14:ky="0" w14:algn="tl">
                                  <w14:srgbClr w14:val="000000">
                                    <w14:alpha w14:val="57000"/>
                                  </w14:srgbClr>
                                </w14:shadow>
                              </w:rPr>
                              <w:sym w:font="Wingdings" w:char="F0FC"/>
                            </w:r>
                          </w:p>
                        </w:txbxContent>
                      </wps:txbx>
                      <wps:bodyPr wrap="square" rtlCol="0">
                        <a:noAutofit/>
                      </wps:bodyPr>
                    </wps:wsp>
                  </a:graphicData>
                </a:graphic>
                <wp14:sizeRelV relativeFrom="margin">
                  <wp14:pctHeight>0</wp14:pctHeight>
                </wp14:sizeRelV>
              </wp:anchor>
            </w:drawing>
          </mc:Choice>
          <mc:Fallback>
            <w:pict>
              <v:shape id="_x0000_s1031" type="#_x0000_t202" style="position:absolute;margin-left:-1.45pt;margin-top:9.45pt;width:85pt;height:82.55pt;z-index:251685888;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" filled="f" stroked="f">
                <v:textbox>
                  <w:txbxContent>
                    <w:p w14:paraId="52BDCF64" w14:textId="77777777" w:rsidR="008B0B16" w:rsidRDefault="008B0B16" w:rsidP="00AF12C4">
                      <w:pPr>
                        <w:pStyle w:val="NormalWeb"/>
                        <w:spacing w:before="0" w:beforeAutospacing="0" w:after="0" w:afterAutospacing="0"/>
                        <w:textAlignment w:val="baseline"/>
                      </w:pPr>
                      <w:r w:rsidRPr="00B152F3">
                        <w:rPr>
                          <w:rFonts w:ascii="Wingdings" w:hAnsi="Wingdings" w:cstheme="minorBidi"/>
                          <w:b/>
                          <w:bCs/>
                          <w:color w:val="FF0000"/>
                          <w:kern w:val="24"/>
                          <w:sz w:val="160"/>
                          <w:szCs w:val="160"/>
                          <w14:shadow w14:blurRad="38100" w14:dist="38100" w14:dir="2700000" w14:sx="100000" w14:sy="100000" w14:kx="0" w14:ky="0" w14:algn="tl">
                            <w14:srgbClr w14:val="000000">
                              <w14:alpha w14:val="57000"/>
                            </w14:srgbClr>
                          </w14:shadow>
                        </w:rPr>
                        <w:sym w:font="Wingdings" w:char="F0FC"/>
                      </w:r>
                    </w:p>
                  </w:txbxContent>
                </v:textbox>
                <w10:wrap anchorx="margin"/>
              </v:shape>
            </w:pict>
          </mc:Fallback>
        </mc:AlternateContent>
      </w:r>
    </w:p>
    <w:p w14:paraId="02D47907" w14:textId="1B8B7116" w:rsidR="00AF12C4" w:rsidRPr="00ED104A" w:rsidRDefault="00AF12C4" w:rsidP="00AF12C4">
      <w:pPr>
        <w:pStyle w:val="Heading3"/>
        <w:rPr>
          <w:lang w:val="en-AU"/>
        </w:rPr>
      </w:pPr>
      <w:bookmarkStart w:id="41" w:name="_Toc416806057"/>
      <w:r w:rsidRPr="00ED104A">
        <w:rPr>
          <w:lang w:val="en-AU"/>
        </w:rPr>
        <w:t>Option 1: /</w:t>
      </w:r>
      <w:bookmarkEnd w:id="41"/>
    </w:p>
    <w:p w14:paraId="54083145" w14:textId="139B09B8" w:rsidR="00AF12C4" w:rsidRPr="00ED104A" w:rsidRDefault="00803BF3" w:rsidP="00A0638E">
      <w:pPr>
        <w:rPr>
          <w:lang w:val="en-AU"/>
        </w:rPr>
      </w:pPr>
      <w:r w:rsidRPr="00ED104A">
        <w:rPr>
          <w:lang w:val="en-AU"/>
        </w:rPr>
        <w:t>In</w:t>
      </w:r>
      <w:r w:rsidR="00A0638E" w:rsidRPr="00ED104A">
        <w:rPr>
          <w:lang w:val="en-AU"/>
        </w:rPr>
        <w:t xml:space="preserve"> this situation, the panel favoured the symbol</w:t>
      </w:r>
      <w:r w:rsidR="00F14885">
        <w:rPr>
          <w:lang w:val="en-AU"/>
        </w:rPr>
        <w:t xml:space="preserve"> (e.g. 200 mg/100 mL)</w:t>
      </w:r>
      <w:r w:rsidR="00A0638E" w:rsidRPr="00ED104A">
        <w:rPr>
          <w:lang w:val="en-AU"/>
        </w:rPr>
        <w:t xml:space="preserve"> over the written form </w:t>
      </w:r>
      <w:r w:rsidR="00F14885">
        <w:rPr>
          <w:lang w:val="en-AU"/>
        </w:rPr>
        <w:t xml:space="preserve">(e.g. 200 mg per 100 mL) </w:t>
      </w:r>
      <w:r w:rsidR="00A0638E" w:rsidRPr="00ED104A">
        <w:rPr>
          <w:lang w:val="en-AU"/>
        </w:rPr>
        <w:t xml:space="preserve">because the symbol </w:t>
      </w:r>
      <w:r w:rsidR="00CD0ACA">
        <w:rPr>
          <w:lang w:val="en-AU"/>
        </w:rPr>
        <w:t>i</w:t>
      </w:r>
      <w:r w:rsidR="00A0638E" w:rsidRPr="00ED104A">
        <w:rPr>
          <w:lang w:val="en-AU"/>
        </w:rPr>
        <w:t>s unambiguous in this context (</w:t>
      </w:r>
      <w:r w:rsidR="004D30C7">
        <w:rPr>
          <w:lang w:val="en-AU"/>
        </w:rPr>
        <w:t xml:space="preserve">i.e. </w:t>
      </w:r>
      <w:r w:rsidR="00A0638E" w:rsidRPr="00ED104A">
        <w:rPr>
          <w:lang w:val="en-AU"/>
        </w:rPr>
        <w:t>it cle</w:t>
      </w:r>
      <w:r w:rsidR="00CD0ACA">
        <w:rPr>
          <w:lang w:val="en-AU"/>
        </w:rPr>
        <w:t>arly indicates a ratio) and</w:t>
      </w:r>
      <w:r w:rsidR="00A0638E" w:rsidRPr="00ED104A">
        <w:rPr>
          <w:lang w:val="en-AU"/>
        </w:rPr>
        <w:t xml:space="preserve"> takes up less room on the screen. Evaluators </w:t>
      </w:r>
      <w:r w:rsidR="0005783C">
        <w:rPr>
          <w:lang w:val="en-AU"/>
        </w:rPr>
        <w:t xml:space="preserve">also </w:t>
      </w:r>
      <w:r w:rsidR="00A0638E" w:rsidRPr="00ED104A">
        <w:rPr>
          <w:lang w:val="en-AU"/>
        </w:rPr>
        <w:t>considered the symbol easier to read than the written version.</w:t>
      </w:r>
    </w:p>
    <w:p w14:paraId="595703D3" w14:textId="083538C0" w:rsidR="00AF12C4" w:rsidRPr="00ED104A" w:rsidRDefault="00AF12C4" w:rsidP="00AF12C4">
      <w:pPr>
        <w:rPr>
          <w:lang w:val="en-AU"/>
        </w:rPr>
      </w:pPr>
    </w:p>
    <w:p w14:paraId="7A3A94BC" w14:textId="5CE7DBA3" w:rsidR="00AF12C4" w:rsidRPr="00ED104A" w:rsidRDefault="00AF12C4" w:rsidP="00AF12C4">
      <w:pPr>
        <w:pStyle w:val="Heading3"/>
        <w:rPr>
          <w:lang w:val="en-AU"/>
        </w:rPr>
      </w:pPr>
      <w:bookmarkStart w:id="42" w:name="_Toc416806058"/>
      <w:r w:rsidRPr="00ED104A">
        <w:rPr>
          <w:lang w:val="en-AU"/>
        </w:rPr>
        <w:t>Option 2: per</w:t>
      </w:r>
      <w:bookmarkEnd w:id="42"/>
    </w:p>
    <w:p w14:paraId="36023127" w14:textId="1C69F59C" w:rsidR="00AF12C4" w:rsidRPr="00ED104A" w:rsidRDefault="00803BF3" w:rsidP="00AF12C4">
      <w:pPr>
        <w:rPr>
          <w:lang w:val="en-AU"/>
        </w:rPr>
      </w:pPr>
      <w:r w:rsidRPr="00ED104A">
        <w:rPr>
          <w:lang w:val="en-AU"/>
        </w:rPr>
        <w:t xml:space="preserve">Evaluators </w:t>
      </w:r>
      <w:r w:rsidR="0014604B">
        <w:rPr>
          <w:lang w:val="en-AU"/>
        </w:rPr>
        <w:t>thought</w:t>
      </w:r>
      <w:r w:rsidRPr="00ED104A">
        <w:rPr>
          <w:lang w:val="en-AU"/>
        </w:rPr>
        <w:t xml:space="preserve"> that</w:t>
      </w:r>
      <w:r w:rsidR="00AF12C4" w:rsidRPr="00ED104A">
        <w:rPr>
          <w:lang w:val="en-AU"/>
        </w:rPr>
        <w:t xml:space="preserve"> “per” is </w:t>
      </w:r>
      <w:r w:rsidRPr="00ED104A">
        <w:rPr>
          <w:lang w:val="en-AU"/>
        </w:rPr>
        <w:t xml:space="preserve">more cumbersome </w:t>
      </w:r>
      <w:r w:rsidR="00AF12C4" w:rsidRPr="00ED104A">
        <w:rPr>
          <w:lang w:val="en-AU"/>
        </w:rPr>
        <w:t xml:space="preserve">to read in this context </w:t>
      </w:r>
      <w:r w:rsidR="00F14885">
        <w:rPr>
          <w:lang w:val="en-AU"/>
        </w:rPr>
        <w:t xml:space="preserve">(e.g. 200 mg per 100 mL) </w:t>
      </w:r>
      <w:r w:rsidR="00AF12C4" w:rsidRPr="00ED104A">
        <w:rPr>
          <w:lang w:val="en-AU"/>
        </w:rPr>
        <w:t>than the</w:t>
      </w:r>
      <w:r w:rsidR="00CD0ACA">
        <w:rPr>
          <w:lang w:val="en-AU"/>
        </w:rPr>
        <w:t xml:space="preserve"> “</w:t>
      </w:r>
      <w:r w:rsidRPr="00ED104A">
        <w:rPr>
          <w:lang w:val="en-AU"/>
        </w:rPr>
        <w:t>/</w:t>
      </w:r>
      <w:r w:rsidR="00CD0ACA">
        <w:rPr>
          <w:lang w:val="en-AU"/>
        </w:rPr>
        <w:t>”</w:t>
      </w:r>
      <w:r w:rsidR="00AF12C4" w:rsidRPr="00ED104A">
        <w:rPr>
          <w:lang w:val="en-AU"/>
        </w:rPr>
        <w:t xml:space="preserve"> symbol</w:t>
      </w:r>
      <w:r w:rsidRPr="00ED104A">
        <w:rPr>
          <w:lang w:val="en-AU"/>
        </w:rPr>
        <w:t xml:space="preserve"> (</w:t>
      </w:r>
      <w:r w:rsidR="00362499">
        <w:rPr>
          <w:lang w:val="en-AU"/>
        </w:rPr>
        <w:t xml:space="preserve">i.e. </w:t>
      </w:r>
      <w:r w:rsidRPr="00ED104A">
        <w:rPr>
          <w:lang w:val="en-AU"/>
        </w:rPr>
        <w:t>it is longer and potentially less clear).</w:t>
      </w:r>
      <w:r w:rsidR="00AF12C4" w:rsidRPr="00ED104A">
        <w:rPr>
          <w:lang w:val="en-AU"/>
        </w:rPr>
        <w:t xml:space="preserve"> </w:t>
      </w:r>
    </w:p>
    <w:p w14:paraId="19BD2981" w14:textId="4E2EF4D9" w:rsidR="00ED6ED9" w:rsidRPr="00ED104A" w:rsidRDefault="00ED6ED9">
      <w:pPr>
        <w:rPr>
          <w:lang w:val="en-AU"/>
        </w:rPr>
      </w:pPr>
      <w:r w:rsidRPr="00ED104A">
        <w:rPr>
          <w:lang w:val="en-AU"/>
        </w:rPr>
        <w:br w:type="page"/>
      </w:r>
    </w:p>
    <w:p w14:paraId="31D2130A" w14:textId="4D956949" w:rsidR="00ED6ED9" w:rsidRPr="00ED104A" w:rsidRDefault="00ED6ED9" w:rsidP="00ED6ED9">
      <w:pPr>
        <w:pStyle w:val="Heading2"/>
        <w:rPr>
          <w:lang w:val="en-AU"/>
        </w:rPr>
      </w:pPr>
      <w:bookmarkStart w:id="43" w:name="_Toc416806059"/>
      <w:r w:rsidRPr="00ED104A">
        <w:rPr>
          <w:lang w:val="en-AU"/>
        </w:rPr>
        <w:lastRenderedPageBreak/>
        <w:t>Question 5: Is it appropriate to use the “/” symbol in an expression of rate?</w:t>
      </w:r>
      <w:bookmarkEnd w:id="43"/>
    </w:p>
    <w:p w14:paraId="36D9B91A" w14:textId="5B79D914" w:rsidR="00AF12C4" w:rsidRPr="00ED104A" w:rsidRDefault="00AF12C4">
      <w:pPr>
        <w:rPr>
          <w:lang w:val="en-AU"/>
        </w:rPr>
      </w:pPr>
    </w:p>
    <w:p w14:paraId="53B54C11" w14:textId="63E04269" w:rsidR="00AF12C4" w:rsidRPr="00ED104A" w:rsidRDefault="00AF12C4" w:rsidP="00AF12C4">
      <w:pPr>
        <w:pStyle w:val="Heading3"/>
        <w:rPr>
          <w:lang w:val="en-AU"/>
        </w:rPr>
      </w:pPr>
      <w:bookmarkStart w:id="44" w:name="_Toc416806060"/>
      <w:r w:rsidRPr="00ED104A">
        <w:rPr>
          <w:lang w:val="en-AU"/>
        </w:rPr>
        <w:t>Background</w:t>
      </w:r>
      <w:bookmarkEnd w:id="44"/>
    </w:p>
    <w:p w14:paraId="6D341857" w14:textId="1A9AEA91" w:rsidR="00AF12C4" w:rsidRPr="00ED104A" w:rsidRDefault="00AF12C4" w:rsidP="00AF12C4">
      <w:pPr>
        <w:rPr>
          <w:lang w:val="en-AU"/>
        </w:rPr>
      </w:pPr>
      <w:r w:rsidRPr="00ED104A">
        <w:rPr>
          <w:lang w:val="en-AU"/>
        </w:rPr>
        <w:t>The “/” symbol is also typically used when describing a rate as part of a prescription (e.g. 1 L/hour</w:t>
      </w:r>
      <w:r w:rsidR="00F14885">
        <w:rPr>
          <w:lang w:val="en-AU"/>
        </w:rPr>
        <w:t>, 1 L/12 hours, 500mL/12 hours, 320 mg/20 minutes</w:t>
      </w:r>
      <w:r w:rsidRPr="00ED104A">
        <w:rPr>
          <w:lang w:val="en-AU"/>
        </w:rPr>
        <w:t xml:space="preserve">). </w:t>
      </w:r>
      <w:r w:rsidR="00842645" w:rsidRPr="00ED104A">
        <w:rPr>
          <w:lang w:val="en-AU"/>
        </w:rPr>
        <w:t>A</w:t>
      </w:r>
      <w:r w:rsidRPr="00ED104A">
        <w:rPr>
          <w:lang w:val="en-AU"/>
        </w:rPr>
        <w:t xml:space="preserve"> written </w:t>
      </w:r>
      <w:r w:rsidR="00842645" w:rsidRPr="00ED104A">
        <w:rPr>
          <w:lang w:val="en-AU"/>
        </w:rPr>
        <w:t>alternative</w:t>
      </w:r>
      <w:r w:rsidRPr="00ED104A">
        <w:rPr>
          <w:lang w:val="en-AU"/>
        </w:rPr>
        <w:t xml:space="preserve"> (per) </w:t>
      </w:r>
      <w:r w:rsidR="00842645" w:rsidRPr="00ED104A">
        <w:rPr>
          <w:lang w:val="en-AU"/>
        </w:rPr>
        <w:t>was considered by the panel</w:t>
      </w:r>
      <w:r w:rsidR="00F14885">
        <w:rPr>
          <w:lang w:val="en-AU"/>
        </w:rPr>
        <w:t xml:space="preserve"> (e.g. 1 L per </w:t>
      </w:r>
      <w:r w:rsidR="00F14885" w:rsidRPr="00ED104A">
        <w:rPr>
          <w:lang w:val="en-AU"/>
        </w:rPr>
        <w:t>hour</w:t>
      </w:r>
      <w:r w:rsidR="00F14885">
        <w:rPr>
          <w:lang w:val="en-AU"/>
        </w:rPr>
        <w:t>, 1 L per 12 hours, 500mL per 12 hours, 320 mg per 20 minutes</w:t>
      </w:r>
      <w:r w:rsidR="00F14885" w:rsidRPr="00ED104A">
        <w:rPr>
          <w:lang w:val="en-AU"/>
        </w:rPr>
        <w:t>)</w:t>
      </w:r>
      <w:r w:rsidRPr="00ED104A">
        <w:rPr>
          <w:lang w:val="en-AU"/>
        </w:rPr>
        <w:t>.</w:t>
      </w:r>
    </w:p>
    <w:p w14:paraId="0296BE97" w14:textId="06A09CBD" w:rsidR="00AF12C4" w:rsidRPr="00ED104A" w:rsidRDefault="004B0D45" w:rsidP="00AF12C4">
      <w:pPr>
        <w:rPr>
          <w:lang w:val="en-AU"/>
        </w:rPr>
      </w:pPr>
      <w:r w:rsidRPr="00ED104A">
        <w:rPr>
          <w:noProof/>
          <w:lang w:val="en-AU" w:eastAsia="en-AU"/>
        </w:rPr>
        <mc:AlternateContent>
          <mc:Choice Requires="wps">
            <w:drawing>
              <wp:anchor distT="0" distB="0" distL="114300" distR="114300" simplePos="0" relativeHeight="251687936" behindDoc="0" locked="0" layoutInCell="1" allowOverlap="1" wp14:anchorId="1977CCA8" wp14:editId="1842FB6B">
                <wp:simplePos x="0" y="0"/>
                <wp:positionH relativeFrom="rightMargin">
                  <wp:align>left</wp:align>
                </wp:positionH>
                <wp:positionV relativeFrom="paragraph">
                  <wp:posOffset>11107</wp:posOffset>
                </wp:positionV>
                <wp:extent cx="1079500" cy="916305"/>
                <wp:effectExtent l="0" t="0" r="0" b="0"/>
                <wp:wrapNone/>
                <wp:docPr id="103" name="TextBox 13"/>
                <wp:cNvGraphicFramePr/>
                <a:graphic xmlns:a="http://schemas.openxmlformats.org/drawingml/2006/main">
                  <a:graphicData uri="http://schemas.microsoft.com/office/word/2010/wordprocessingShape">
                    <wps:wsp>
                      <wps:cNvSpPr txBox="1"/>
                      <wps:spPr>
                        <a:xfrm>
                          <a:off x="0" y="0"/>
                          <a:ext cx="1079500" cy="916814"/>
                        </a:xfrm>
                        <a:prstGeom prst="rect">
                          <a:avLst/>
                        </a:prstGeom>
                        <a:noFill/>
                      </wps:spPr>
                      <wps:txbx>
                        <w:txbxContent>
                          <w:p w14:paraId="599EDC62" w14:textId="77777777" w:rsidR="008B0B16" w:rsidRDefault="008B0B16" w:rsidP="00AF12C4">
                            <w:pPr>
                              <w:pStyle w:val="NormalWeb"/>
                              <w:spacing w:before="0" w:beforeAutospacing="0" w:after="0" w:afterAutospacing="0"/>
                              <w:textAlignment w:val="baseline"/>
                            </w:pPr>
                            <w:r w:rsidRPr="00B152F3">
                              <w:rPr>
                                <w:rFonts w:ascii="Wingdings" w:hAnsi="Wingdings" w:cstheme="minorBidi"/>
                                <w:b/>
                                <w:bCs/>
                                <w:color w:val="FF0000"/>
                                <w:kern w:val="24"/>
                                <w:sz w:val="160"/>
                                <w:szCs w:val="160"/>
                                <w14:shadow w14:blurRad="38100" w14:dist="38100" w14:dir="2700000" w14:sx="100000" w14:sy="100000" w14:kx="0" w14:ky="0" w14:algn="tl">
                                  <w14:srgbClr w14:val="000000">
                                    <w14:alpha w14:val="57000"/>
                                  </w14:srgbClr>
                                </w14:shadow>
                              </w:rPr>
                              <w:sym w:font="Wingdings" w:char="F0FC"/>
                            </w:r>
                          </w:p>
                        </w:txbxContent>
                      </wps:txbx>
                      <wps:bodyPr wrap="square" rtlCol="0">
                        <a:noAutofit/>
                      </wps:bodyPr>
                    </wps:wsp>
                  </a:graphicData>
                </a:graphic>
                <wp14:sizeRelV relativeFrom="margin">
                  <wp14:pctHeight>0</wp14:pctHeight>
                </wp14:sizeRelV>
              </wp:anchor>
            </w:drawing>
          </mc:Choice>
          <mc:Fallback>
            <w:pict>
              <v:shape id="_x0000_s1032" type="#_x0000_t202" style="position:absolute;margin-left:0;margin-top:.85pt;width:85pt;height:72.15pt;z-index:251687936;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" filled="f" stroked="f">
                <v:textbox>
                  <w:txbxContent>
                    <w:p w14:paraId="599EDC62" w14:textId="77777777" w:rsidR="008B0B16" w:rsidRDefault="008B0B16" w:rsidP="00AF12C4">
                      <w:pPr>
                        <w:pStyle w:val="NormalWeb"/>
                        <w:spacing w:before="0" w:beforeAutospacing="0" w:after="0" w:afterAutospacing="0"/>
                        <w:textAlignment w:val="baseline"/>
                      </w:pPr>
                      <w:r w:rsidRPr="00B152F3">
                        <w:rPr>
                          <w:rFonts w:ascii="Wingdings" w:hAnsi="Wingdings" w:cstheme="minorBidi"/>
                          <w:b/>
                          <w:bCs/>
                          <w:color w:val="FF0000"/>
                          <w:kern w:val="24"/>
                          <w:sz w:val="160"/>
                          <w:szCs w:val="160"/>
                          <w14:shadow w14:blurRad="38100" w14:dist="38100" w14:dir="2700000" w14:sx="100000" w14:sy="100000" w14:kx="0" w14:ky="0" w14:algn="tl">
                            <w14:srgbClr w14:val="000000">
                              <w14:alpha w14:val="57000"/>
                            </w14:srgbClr>
                          </w14:shadow>
                        </w:rPr>
                        <w:sym w:font="Wingdings" w:char="F0FC"/>
                      </w:r>
                    </w:p>
                  </w:txbxContent>
                </v:textbox>
                <w10:wrap anchorx="margin"/>
              </v:shape>
            </w:pict>
          </mc:Fallback>
        </mc:AlternateContent>
      </w:r>
    </w:p>
    <w:p w14:paraId="6C1A596E" w14:textId="54597314" w:rsidR="00AF12C4" w:rsidRPr="00ED104A" w:rsidRDefault="00AF12C4" w:rsidP="00AF12C4">
      <w:pPr>
        <w:pStyle w:val="Heading3"/>
        <w:rPr>
          <w:lang w:val="en-AU"/>
        </w:rPr>
      </w:pPr>
      <w:bookmarkStart w:id="45" w:name="_Toc416806061"/>
      <w:r w:rsidRPr="00ED104A">
        <w:rPr>
          <w:lang w:val="en-AU"/>
        </w:rPr>
        <w:t>Option 1: /</w:t>
      </w:r>
      <w:bookmarkEnd w:id="45"/>
    </w:p>
    <w:p w14:paraId="59E35D45" w14:textId="0AFE2945" w:rsidR="00AF12C4" w:rsidRPr="00ED104A" w:rsidRDefault="00803BF3" w:rsidP="00803BF3">
      <w:pPr>
        <w:rPr>
          <w:lang w:val="en-AU"/>
        </w:rPr>
      </w:pPr>
      <w:r w:rsidRPr="00ED104A">
        <w:rPr>
          <w:lang w:val="en-AU"/>
        </w:rPr>
        <w:t xml:space="preserve">The panel </w:t>
      </w:r>
      <w:r w:rsidR="0014604B">
        <w:rPr>
          <w:lang w:val="en-AU"/>
        </w:rPr>
        <w:t>thought</w:t>
      </w:r>
      <w:r w:rsidRPr="00ED104A">
        <w:rPr>
          <w:lang w:val="en-AU"/>
        </w:rPr>
        <w:t xml:space="preserve"> that this was another situation in which the </w:t>
      </w:r>
      <w:r w:rsidR="00CD0ACA">
        <w:rPr>
          <w:lang w:val="en-AU"/>
        </w:rPr>
        <w:t>“</w:t>
      </w:r>
      <w:r w:rsidRPr="00ED104A">
        <w:rPr>
          <w:lang w:val="en-AU"/>
        </w:rPr>
        <w:t>/</w:t>
      </w:r>
      <w:r w:rsidR="00CD0ACA">
        <w:rPr>
          <w:lang w:val="en-AU"/>
        </w:rPr>
        <w:t>”</w:t>
      </w:r>
      <w:r w:rsidRPr="00ED104A">
        <w:rPr>
          <w:lang w:val="en-AU"/>
        </w:rPr>
        <w:t xml:space="preserve"> symbol was preferable to the written </w:t>
      </w:r>
      <w:r w:rsidR="008F563F">
        <w:rPr>
          <w:lang w:val="en-AU"/>
        </w:rPr>
        <w:t>alternative (“per”)</w:t>
      </w:r>
      <w:r w:rsidRPr="00ED104A">
        <w:rPr>
          <w:lang w:val="en-AU"/>
        </w:rPr>
        <w:t>. The context makes it clear that the expression refers to a rate (</w:t>
      </w:r>
      <w:r w:rsidR="006A138F">
        <w:rPr>
          <w:lang w:val="en-AU"/>
        </w:rPr>
        <w:t xml:space="preserve">i.e. </w:t>
      </w:r>
      <w:r w:rsidR="001761D3">
        <w:rPr>
          <w:lang w:val="en-AU"/>
        </w:rPr>
        <w:t>there is</w:t>
      </w:r>
      <w:r w:rsidRPr="00ED104A">
        <w:rPr>
          <w:lang w:val="en-AU"/>
        </w:rPr>
        <w:t xml:space="preserve"> a duration after the “/”). This</w:t>
      </w:r>
      <w:r w:rsidR="00842645" w:rsidRPr="00ED104A">
        <w:rPr>
          <w:lang w:val="en-AU"/>
        </w:rPr>
        <w:t xml:space="preserve"> option</w:t>
      </w:r>
      <w:r w:rsidRPr="00ED104A">
        <w:rPr>
          <w:lang w:val="en-AU"/>
        </w:rPr>
        <w:t xml:space="preserve"> was </w:t>
      </w:r>
      <w:r w:rsidR="00652CDF">
        <w:rPr>
          <w:lang w:val="en-AU"/>
        </w:rPr>
        <w:t xml:space="preserve">also </w:t>
      </w:r>
      <w:r w:rsidRPr="00ED104A">
        <w:rPr>
          <w:lang w:val="en-AU"/>
        </w:rPr>
        <w:t>considered to</w:t>
      </w:r>
      <w:r w:rsidR="00842645" w:rsidRPr="00ED104A">
        <w:rPr>
          <w:lang w:val="en-AU"/>
        </w:rPr>
        <w:t xml:space="preserve"> separate the two elements of the rate</w:t>
      </w:r>
      <w:r w:rsidRPr="00ED104A">
        <w:rPr>
          <w:lang w:val="en-AU"/>
        </w:rPr>
        <w:t xml:space="preserve"> expression clearly</w:t>
      </w:r>
      <w:r w:rsidR="00842645" w:rsidRPr="00ED104A">
        <w:rPr>
          <w:lang w:val="en-AU"/>
        </w:rPr>
        <w:t>.</w:t>
      </w:r>
    </w:p>
    <w:p w14:paraId="45D67095" w14:textId="3C5E1DAA" w:rsidR="0068651D" w:rsidRPr="00ED104A" w:rsidRDefault="0068651D" w:rsidP="00842645">
      <w:pPr>
        <w:rPr>
          <w:lang w:val="en-AU"/>
        </w:rPr>
      </w:pPr>
    </w:p>
    <w:p w14:paraId="027E0659" w14:textId="0722E960" w:rsidR="00AF12C4" w:rsidRPr="00ED104A" w:rsidRDefault="00AF12C4" w:rsidP="00AF12C4">
      <w:pPr>
        <w:pStyle w:val="Heading3"/>
        <w:rPr>
          <w:lang w:val="en-AU"/>
        </w:rPr>
      </w:pPr>
      <w:bookmarkStart w:id="46" w:name="_Toc416806062"/>
      <w:r w:rsidRPr="00ED104A">
        <w:rPr>
          <w:lang w:val="en-AU"/>
        </w:rPr>
        <w:t>Option 2: per</w:t>
      </w:r>
      <w:bookmarkEnd w:id="46"/>
    </w:p>
    <w:p w14:paraId="68B95613" w14:textId="5B68539F" w:rsidR="00803BF3" w:rsidRPr="00ED104A" w:rsidRDefault="00803BF3" w:rsidP="00803BF3">
      <w:pPr>
        <w:rPr>
          <w:lang w:val="en-AU"/>
        </w:rPr>
      </w:pPr>
      <w:r w:rsidRPr="00ED104A">
        <w:rPr>
          <w:lang w:val="en-AU"/>
        </w:rPr>
        <w:t>This option was considered to be less familiar than the symbol form</w:t>
      </w:r>
      <w:r w:rsidR="000473E1">
        <w:rPr>
          <w:lang w:val="en-AU"/>
        </w:rPr>
        <w:t>,</w:t>
      </w:r>
      <w:r w:rsidRPr="00ED104A">
        <w:rPr>
          <w:lang w:val="en-AU"/>
        </w:rPr>
        <w:t xml:space="preserve"> and </w:t>
      </w:r>
      <w:r w:rsidR="000473E1">
        <w:rPr>
          <w:lang w:val="en-AU"/>
        </w:rPr>
        <w:t>may</w:t>
      </w:r>
      <w:r w:rsidRPr="00ED104A">
        <w:rPr>
          <w:lang w:val="en-AU"/>
        </w:rPr>
        <w:t xml:space="preserve"> be</w:t>
      </w:r>
      <w:r w:rsidR="00842645" w:rsidRPr="00ED104A">
        <w:rPr>
          <w:lang w:val="en-AU"/>
        </w:rPr>
        <w:t xml:space="preserve"> harder to read in this context than the symbol. Also</w:t>
      </w:r>
      <w:r w:rsidR="00AC1161">
        <w:rPr>
          <w:lang w:val="en-AU"/>
        </w:rPr>
        <w:t>,</w:t>
      </w:r>
      <w:r w:rsidR="00842645" w:rsidRPr="00ED104A">
        <w:rPr>
          <w:lang w:val="en-AU"/>
        </w:rPr>
        <w:t xml:space="preserve"> “per” is longer than “/” and so takes up unnecessary room.</w:t>
      </w:r>
      <w:r w:rsidRPr="00ED104A">
        <w:rPr>
          <w:lang w:val="en-AU"/>
        </w:rPr>
        <w:t xml:space="preserve"> </w:t>
      </w:r>
    </w:p>
    <w:p w14:paraId="2E1DED18" w14:textId="19ED7497" w:rsidR="00ED6ED9" w:rsidRPr="00ED104A" w:rsidRDefault="00ED6ED9" w:rsidP="00842645">
      <w:pPr>
        <w:rPr>
          <w:lang w:val="en-AU"/>
        </w:rPr>
      </w:pPr>
      <w:r w:rsidRPr="00ED104A">
        <w:rPr>
          <w:lang w:val="en-AU"/>
        </w:rPr>
        <w:br w:type="page"/>
      </w:r>
    </w:p>
    <w:p w14:paraId="633134A2" w14:textId="1DFDC895" w:rsidR="00ED6ED9" w:rsidRPr="00ED104A" w:rsidRDefault="00ED6ED9" w:rsidP="00ED6ED9">
      <w:pPr>
        <w:pStyle w:val="Heading2"/>
        <w:rPr>
          <w:lang w:val="en-AU"/>
        </w:rPr>
      </w:pPr>
      <w:bookmarkStart w:id="47" w:name="_Toc416806063"/>
      <w:r w:rsidRPr="00ED104A">
        <w:rPr>
          <w:lang w:val="en-AU"/>
        </w:rPr>
        <w:lastRenderedPageBreak/>
        <w:t>Question 6: Is it appropriate to reserve the “+” symbol for separating the active ingredients in a product?</w:t>
      </w:r>
      <w:bookmarkEnd w:id="47"/>
    </w:p>
    <w:p w14:paraId="03BFCBB5" w14:textId="0088EF19" w:rsidR="00371C6D" w:rsidRPr="00ED104A" w:rsidRDefault="00371C6D">
      <w:pPr>
        <w:rPr>
          <w:lang w:val="en-AU"/>
        </w:rPr>
      </w:pPr>
    </w:p>
    <w:p w14:paraId="06E0C295" w14:textId="630D7421" w:rsidR="00371C6D" w:rsidRPr="00ED104A" w:rsidRDefault="00371C6D" w:rsidP="00371C6D">
      <w:pPr>
        <w:pStyle w:val="Heading3"/>
        <w:rPr>
          <w:lang w:val="en-AU"/>
        </w:rPr>
      </w:pPr>
      <w:bookmarkStart w:id="48" w:name="_Toc416806064"/>
      <w:r w:rsidRPr="00ED104A">
        <w:rPr>
          <w:lang w:val="en-AU"/>
        </w:rPr>
        <w:t>Background</w:t>
      </w:r>
      <w:bookmarkEnd w:id="48"/>
    </w:p>
    <w:p w14:paraId="44C80E18" w14:textId="4C5CF139" w:rsidR="00371C6D" w:rsidRPr="00ED104A" w:rsidRDefault="00DA0C1B" w:rsidP="00371C6D">
      <w:pPr>
        <w:rPr>
          <w:b/>
          <w:lang w:val="en-AU"/>
        </w:rPr>
      </w:pPr>
      <w:r w:rsidRPr="00ED104A">
        <w:rPr>
          <w:noProof/>
          <w:lang w:val="en-AU" w:eastAsia="en-AU"/>
        </w:rPr>
        <mc:AlternateContent>
          <mc:Choice Requires="wps">
            <w:drawing>
              <wp:anchor distT="0" distB="0" distL="114300" distR="114300" simplePos="0" relativeHeight="251689984" behindDoc="0" locked="0" layoutInCell="1" allowOverlap="1" wp14:anchorId="06CF2F9F" wp14:editId="085B8581">
                <wp:simplePos x="0" y="0"/>
                <wp:positionH relativeFrom="rightMargin">
                  <wp:posOffset>0</wp:posOffset>
                </wp:positionH>
                <wp:positionV relativeFrom="paragraph">
                  <wp:posOffset>1303986</wp:posOffset>
                </wp:positionV>
                <wp:extent cx="1079500" cy="1301115"/>
                <wp:effectExtent l="0" t="0" r="0" b="0"/>
                <wp:wrapNone/>
                <wp:docPr id="111" name="TextBox 13"/>
                <wp:cNvGraphicFramePr/>
                <a:graphic xmlns:a="http://schemas.openxmlformats.org/drawingml/2006/main">
                  <a:graphicData uri="http://schemas.microsoft.com/office/word/2010/wordprocessingShape">
                    <wps:wsp>
                      <wps:cNvSpPr txBox="1"/>
                      <wps:spPr>
                        <a:xfrm>
                          <a:off x="0" y="0"/>
                          <a:ext cx="1079500" cy="1301115"/>
                        </a:xfrm>
                        <a:prstGeom prst="rect">
                          <a:avLst/>
                        </a:prstGeom>
                        <a:noFill/>
                      </wps:spPr>
                      <wps:txbx>
                        <w:txbxContent>
                          <w:p w14:paraId="5BD6BCA7" w14:textId="77777777" w:rsidR="008B0B16" w:rsidRDefault="008B0B16" w:rsidP="00DA0C1B">
                            <w:pPr>
                              <w:pStyle w:val="NormalWeb"/>
                              <w:spacing w:before="0" w:beforeAutospacing="0" w:after="0" w:afterAutospacing="0"/>
                              <w:textAlignment w:val="baseline"/>
                            </w:pPr>
                            <w:r w:rsidRPr="00B152F3">
                              <w:rPr>
                                <w:rFonts w:ascii="Wingdings" w:hAnsi="Wingdings" w:cstheme="minorBidi"/>
                                <w:b/>
                                <w:bCs/>
                                <w:color w:val="FF0000"/>
                                <w:kern w:val="24"/>
                                <w:sz w:val="160"/>
                                <w:szCs w:val="160"/>
                                <w14:shadow w14:blurRad="38100" w14:dist="38100" w14:dir="2700000" w14:sx="100000" w14:sy="100000" w14:kx="0" w14:ky="0" w14:algn="tl">
                                  <w14:srgbClr w14:val="000000">
                                    <w14:alpha w14:val="57000"/>
                                  </w14:srgbClr>
                                </w14:shadow>
                              </w:rPr>
                              <w:sym w:font="Wingdings" w:char="F0FC"/>
                            </w:r>
                          </w:p>
                        </w:txbxContent>
                      </wps:txbx>
                      <wps:bodyPr wrap="square" rtlCol="0">
                        <a:spAutoFit/>
                      </wps:bodyPr>
                    </wps:wsp>
                  </a:graphicData>
                </a:graphic>
              </wp:anchor>
            </w:drawing>
          </mc:Choice>
          <mc:Fallback>
            <w:pict>
              <v:shape id="_x0000_s1033" type="#_x0000_t202" style="position:absolute;margin-left:0;margin-top:102.7pt;width:85pt;height:102.45pt;z-index:251689984;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" filled="f" stroked="f">
                <v:textbox style="mso-fit-shape-to-text:t">
                  <w:txbxContent>
                    <w:p w14:paraId="5BD6BCA7" w14:textId="77777777" w:rsidR="008B0B16" w:rsidRDefault="008B0B16" w:rsidP="00DA0C1B">
                      <w:pPr>
                        <w:pStyle w:val="NormalWeb"/>
                        <w:spacing w:before="0" w:beforeAutospacing="0" w:after="0" w:afterAutospacing="0"/>
                        <w:textAlignment w:val="baseline"/>
                      </w:pPr>
                      <w:r w:rsidRPr="00B152F3">
                        <w:rPr>
                          <w:rFonts w:ascii="Wingdings" w:hAnsi="Wingdings" w:cstheme="minorBidi"/>
                          <w:b/>
                          <w:bCs/>
                          <w:color w:val="FF0000"/>
                          <w:kern w:val="24"/>
                          <w:sz w:val="160"/>
                          <w:szCs w:val="160"/>
                          <w14:shadow w14:blurRad="38100" w14:dist="38100" w14:dir="2700000" w14:sx="100000" w14:sy="100000" w14:kx="0" w14:ky="0" w14:algn="tl">
                            <w14:srgbClr w14:val="000000">
                              <w14:alpha w14:val="57000"/>
                            </w14:srgbClr>
                          </w14:shadow>
                        </w:rPr>
                        <w:sym w:font="Wingdings" w:char="F0FC"/>
                      </w:r>
                    </w:p>
                  </w:txbxContent>
                </v:textbox>
                <w10:wrap anchorx="margin"/>
              </v:shape>
            </w:pict>
          </mc:Fallback>
        </mc:AlternateContent>
      </w:r>
      <w:r w:rsidR="00371C6D" w:rsidRPr="00ED104A">
        <w:rPr>
          <w:lang w:val="en-AU"/>
        </w:rPr>
        <w:t>The Commission is proposing to reserve the “+” symbol exclusively as a separator between multiple active ingredients in a product</w:t>
      </w:r>
      <w:r w:rsidR="00F75DF3">
        <w:rPr>
          <w:lang w:val="en-AU"/>
        </w:rPr>
        <w:t xml:space="preserve"> (e.g. </w:t>
      </w:r>
      <w:r w:rsidR="00F75DF3" w:rsidRPr="007C4834">
        <w:rPr>
          <w:b/>
          <w:lang w:val="en-AU"/>
        </w:rPr>
        <w:t>perindopril arginine</w:t>
      </w:r>
      <w:r w:rsidR="00F75DF3">
        <w:rPr>
          <w:lang w:val="en-AU"/>
        </w:rPr>
        <w:t xml:space="preserve"> 10mg + </w:t>
      </w:r>
      <w:r w:rsidR="00F75DF3" w:rsidRPr="007C4834">
        <w:rPr>
          <w:b/>
          <w:lang w:val="en-AU"/>
        </w:rPr>
        <w:t>amlodipine</w:t>
      </w:r>
      <w:r w:rsidR="00F75DF3">
        <w:rPr>
          <w:lang w:val="en-AU"/>
        </w:rPr>
        <w:t xml:space="preserve"> 10mg)</w:t>
      </w:r>
      <w:r w:rsidR="00371C6D" w:rsidRPr="00ED104A">
        <w:rPr>
          <w:lang w:val="en-AU"/>
        </w:rPr>
        <w:t xml:space="preserve">. The panel considered another four possible options to </w:t>
      </w:r>
      <w:r w:rsidR="00FD2487">
        <w:rPr>
          <w:lang w:val="en-AU"/>
        </w:rPr>
        <w:t>assess</w:t>
      </w:r>
      <w:r w:rsidR="00FD2487" w:rsidRPr="00ED104A">
        <w:rPr>
          <w:lang w:val="en-AU"/>
        </w:rPr>
        <w:t xml:space="preserve"> </w:t>
      </w:r>
      <w:r w:rsidR="00371C6D" w:rsidRPr="00ED104A">
        <w:rPr>
          <w:lang w:val="en-AU"/>
        </w:rPr>
        <w:t>whether this proposal could be regarded as best practice.</w:t>
      </w:r>
      <w:r w:rsidRPr="00ED104A">
        <w:rPr>
          <w:lang w:val="en-AU"/>
        </w:rPr>
        <w:t xml:space="preserve"> Note that Option 5 below was included to address the question of whether</w:t>
      </w:r>
      <w:r w:rsidR="00371C6D" w:rsidRPr="00ED104A">
        <w:rPr>
          <w:lang w:val="en-AU"/>
        </w:rPr>
        <w:t xml:space="preserve"> it is appropriate to use the “/” symbol to separate strengths for multi-ingredient products</w:t>
      </w:r>
      <w:r w:rsidRPr="00ED104A">
        <w:rPr>
          <w:lang w:val="en-AU"/>
        </w:rPr>
        <w:t xml:space="preserve"> (this is</w:t>
      </w:r>
      <w:r w:rsidR="00371C6D" w:rsidRPr="00ED104A">
        <w:rPr>
          <w:lang w:val="en-AU"/>
        </w:rPr>
        <w:t xml:space="preserve"> another option</w:t>
      </w:r>
      <w:r w:rsidRPr="00ED104A">
        <w:rPr>
          <w:lang w:val="en-AU"/>
        </w:rPr>
        <w:t xml:space="preserve"> that</w:t>
      </w:r>
      <w:r w:rsidR="00371C6D" w:rsidRPr="00ED104A">
        <w:rPr>
          <w:lang w:val="en-AU"/>
        </w:rPr>
        <w:t xml:space="preserve"> the Commission is considering</w:t>
      </w:r>
      <w:r w:rsidRPr="00ED104A">
        <w:rPr>
          <w:lang w:val="en-AU"/>
        </w:rPr>
        <w:t>)</w:t>
      </w:r>
      <w:r w:rsidR="00371C6D" w:rsidRPr="00ED104A">
        <w:rPr>
          <w:lang w:val="en-AU"/>
        </w:rPr>
        <w:t>.</w:t>
      </w:r>
    </w:p>
    <w:p w14:paraId="4A0A1891" w14:textId="77777777" w:rsidR="001E60E2" w:rsidRDefault="001E60E2" w:rsidP="00DA0C1B">
      <w:pPr>
        <w:pStyle w:val="Heading3"/>
        <w:rPr>
          <w:lang w:val="en-AU"/>
        </w:rPr>
      </w:pPr>
    </w:p>
    <w:p w14:paraId="0048E03D" w14:textId="70279CD0" w:rsidR="00DA0C1B" w:rsidRPr="00ED104A" w:rsidRDefault="00DA0C1B" w:rsidP="00DA0C1B">
      <w:pPr>
        <w:pStyle w:val="Heading3"/>
        <w:rPr>
          <w:lang w:val="en-AU"/>
        </w:rPr>
      </w:pPr>
      <w:bookmarkStart w:id="49" w:name="_Toc416806065"/>
      <w:r w:rsidRPr="00ED104A">
        <w:rPr>
          <w:lang w:val="en-AU"/>
        </w:rPr>
        <w:t>Option 1: +</w:t>
      </w:r>
      <w:bookmarkEnd w:id="49"/>
    </w:p>
    <w:p w14:paraId="7948B9FC" w14:textId="5225881F" w:rsidR="00DA0C1B" w:rsidRPr="00ED104A" w:rsidRDefault="00DD06CB" w:rsidP="00DA0C1B">
      <w:pPr>
        <w:rPr>
          <w:lang w:val="en-AU"/>
        </w:rPr>
      </w:pPr>
      <w:r w:rsidRPr="00ED104A">
        <w:rPr>
          <w:lang w:val="en-AU"/>
        </w:rPr>
        <w:t>The panel favoured the “+” option as best practice in this context</w:t>
      </w:r>
      <w:r w:rsidR="00F75DF3">
        <w:rPr>
          <w:lang w:val="en-AU"/>
        </w:rPr>
        <w:t xml:space="preserve"> (e.g. </w:t>
      </w:r>
      <w:r w:rsidR="00F75DF3" w:rsidRPr="002B2A41">
        <w:rPr>
          <w:b/>
          <w:lang w:val="en-AU"/>
        </w:rPr>
        <w:t>perindopril arginine</w:t>
      </w:r>
      <w:r w:rsidR="00F75DF3">
        <w:rPr>
          <w:lang w:val="en-AU"/>
        </w:rPr>
        <w:t xml:space="preserve"> 10mg + </w:t>
      </w:r>
      <w:r w:rsidR="00F75DF3" w:rsidRPr="002B2A41">
        <w:rPr>
          <w:b/>
          <w:lang w:val="en-AU"/>
        </w:rPr>
        <w:t>amlodipine</w:t>
      </w:r>
      <w:r w:rsidR="00F75DF3">
        <w:rPr>
          <w:lang w:val="en-AU"/>
        </w:rPr>
        <w:t xml:space="preserve"> 10mg)</w:t>
      </w:r>
      <w:r w:rsidRPr="00ED104A">
        <w:rPr>
          <w:lang w:val="en-AU"/>
        </w:rPr>
        <w:t xml:space="preserve">. It was considered to provide the clearest perceptual separation between each grouping of drug name and strength. While in other situations, </w:t>
      </w:r>
      <w:r w:rsidR="00DA0C1B" w:rsidRPr="00ED104A">
        <w:rPr>
          <w:lang w:val="en-AU"/>
        </w:rPr>
        <w:t>the symbol ‘+’ may be misread as the number 4</w:t>
      </w:r>
      <w:r w:rsidRPr="00ED104A">
        <w:rPr>
          <w:lang w:val="en-AU"/>
        </w:rPr>
        <w:t xml:space="preserve">, </w:t>
      </w:r>
      <w:r w:rsidR="00DA0C1B" w:rsidRPr="00ED104A">
        <w:rPr>
          <w:lang w:val="en-AU"/>
        </w:rPr>
        <w:t>in the context of separating active ingredients, th</w:t>
      </w:r>
      <w:r w:rsidRPr="00ED104A">
        <w:rPr>
          <w:lang w:val="en-AU"/>
        </w:rPr>
        <w:t>is sort of</w:t>
      </w:r>
      <w:r w:rsidR="00DA0C1B" w:rsidRPr="00ED104A">
        <w:rPr>
          <w:lang w:val="en-AU"/>
        </w:rPr>
        <w:t xml:space="preserve"> confusion</w:t>
      </w:r>
      <w:r w:rsidRPr="00ED104A">
        <w:rPr>
          <w:lang w:val="en-AU"/>
        </w:rPr>
        <w:t xml:space="preserve"> was considered to be</w:t>
      </w:r>
      <w:r w:rsidR="00DA0C1B" w:rsidRPr="00ED104A">
        <w:rPr>
          <w:lang w:val="en-AU"/>
        </w:rPr>
        <w:t xml:space="preserve"> unlikely. The</w:t>
      </w:r>
      <w:r w:rsidRPr="00ED104A">
        <w:rPr>
          <w:lang w:val="en-AU"/>
        </w:rPr>
        <w:t xml:space="preserve"> panel the</w:t>
      </w:r>
      <w:r w:rsidR="00DA0C1B" w:rsidRPr="00ED104A">
        <w:rPr>
          <w:lang w:val="en-AU"/>
        </w:rPr>
        <w:t>refore</w:t>
      </w:r>
      <w:r w:rsidRPr="00ED104A">
        <w:rPr>
          <w:lang w:val="en-AU"/>
        </w:rPr>
        <w:t xml:space="preserve"> concurred that it would be appropriate to reserve the “+” symbol for this specific purpose</w:t>
      </w:r>
      <w:r w:rsidR="00DA0C1B" w:rsidRPr="00ED104A">
        <w:rPr>
          <w:lang w:val="en-AU"/>
        </w:rPr>
        <w:t>.</w:t>
      </w:r>
    </w:p>
    <w:p w14:paraId="5E3C1429" w14:textId="77777777" w:rsidR="00DA0C1B" w:rsidRPr="00ED104A" w:rsidRDefault="00DA0C1B">
      <w:pPr>
        <w:rPr>
          <w:lang w:val="en-AU"/>
        </w:rPr>
      </w:pPr>
    </w:p>
    <w:p w14:paraId="0970586B" w14:textId="40715181" w:rsidR="00DA0C1B" w:rsidRPr="00ED104A" w:rsidRDefault="00DA0C1B" w:rsidP="00DA0C1B">
      <w:pPr>
        <w:pStyle w:val="Heading3"/>
        <w:rPr>
          <w:lang w:val="en-AU"/>
        </w:rPr>
      </w:pPr>
      <w:bookmarkStart w:id="50" w:name="_Toc416806066"/>
      <w:r w:rsidRPr="00ED104A">
        <w:rPr>
          <w:lang w:val="en-AU"/>
        </w:rPr>
        <w:t>Option 2: and</w:t>
      </w:r>
      <w:bookmarkEnd w:id="50"/>
    </w:p>
    <w:p w14:paraId="7D5EF0FD" w14:textId="0B8D3118" w:rsidR="003E0930" w:rsidRPr="00ED104A" w:rsidRDefault="00DD06CB" w:rsidP="003E0930">
      <w:pPr>
        <w:rPr>
          <w:lang w:val="en-AU"/>
        </w:rPr>
      </w:pPr>
      <w:r w:rsidRPr="00ED104A">
        <w:rPr>
          <w:lang w:val="en-AU"/>
        </w:rPr>
        <w:t xml:space="preserve">The panel </w:t>
      </w:r>
      <w:r w:rsidR="0014604B">
        <w:rPr>
          <w:lang w:val="en-AU"/>
        </w:rPr>
        <w:t>thought</w:t>
      </w:r>
      <w:r w:rsidRPr="00ED104A">
        <w:rPr>
          <w:lang w:val="en-AU"/>
        </w:rPr>
        <w:t xml:space="preserve"> that this was a situation where the symbol “+” was better at visually separating the elements than the word “and” </w:t>
      </w:r>
      <w:r w:rsidR="00F75DF3">
        <w:rPr>
          <w:lang w:val="en-AU"/>
        </w:rPr>
        <w:t xml:space="preserve">(e.g. </w:t>
      </w:r>
      <w:r w:rsidR="00F75DF3" w:rsidRPr="002B2A41">
        <w:rPr>
          <w:b/>
          <w:lang w:val="en-AU"/>
        </w:rPr>
        <w:t>perindopril arginine</w:t>
      </w:r>
      <w:r w:rsidR="00F75DF3">
        <w:rPr>
          <w:lang w:val="en-AU"/>
        </w:rPr>
        <w:t xml:space="preserve"> 10mg and </w:t>
      </w:r>
      <w:r w:rsidR="00F75DF3" w:rsidRPr="002B2A41">
        <w:rPr>
          <w:b/>
          <w:lang w:val="en-AU"/>
        </w:rPr>
        <w:t>amlodipine</w:t>
      </w:r>
      <w:r w:rsidR="00F75DF3">
        <w:rPr>
          <w:lang w:val="en-AU"/>
        </w:rPr>
        <w:t xml:space="preserve"> 10mg) </w:t>
      </w:r>
      <w:r w:rsidR="00DA0C1B" w:rsidRPr="00ED104A">
        <w:rPr>
          <w:lang w:val="en-AU"/>
        </w:rPr>
        <w:t>because the symbol</w:t>
      </w:r>
      <w:r w:rsidR="003E0930" w:rsidRPr="00ED104A">
        <w:rPr>
          <w:lang w:val="en-AU"/>
        </w:rPr>
        <w:t xml:space="preserve"> “+”</w:t>
      </w:r>
      <w:r w:rsidR="00DA0C1B" w:rsidRPr="00ED104A">
        <w:rPr>
          <w:lang w:val="en-AU"/>
        </w:rPr>
        <w:t xml:space="preserve"> is more distinct from the surrounding words</w:t>
      </w:r>
      <w:r w:rsidRPr="00ED104A">
        <w:rPr>
          <w:lang w:val="en-AU"/>
        </w:rPr>
        <w:t xml:space="preserve"> and</w:t>
      </w:r>
      <w:r w:rsidR="00DA0C1B" w:rsidRPr="00ED104A">
        <w:rPr>
          <w:lang w:val="en-AU"/>
        </w:rPr>
        <w:t xml:space="preserve"> the word </w:t>
      </w:r>
      <w:r w:rsidR="003E0930" w:rsidRPr="00ED104A">
        <w:rPr>
          <w:lang w:val="en-AU"/>
        </w:rPr>
        <w:t xml:space="preserve">“and” </w:t>
      </w:r>
      <w:r w:rsidR="00DA0C1B" w:rsidRPr="00ED104A">
        <w:rPr>
          <w:lang w:val="en-AU"/>
        </w:rPr>
        <w:t xml:space="preserve">makes the product description </w:t>
      </w:r>
      <w:r w:rsidR="003E0930" w:rsidRPr="00ED104A">
        <w:rPr>
          <w:lang w:val="en-AU"/>
        </w:rPr>
        <w:t>appear as a single chunk of</w:t>
      </w:r>
      <w:r w:rsidR="00DA0C1B" w:rsidRPr="00ED104A">
        <w:rPr>
          <w:lang w:val="en-AU"/>
        </w:rPr>
        <w:t xml:space="preserve"> text</w:t>
      </w:r>
      <w:r w:rsidR="003E0930" w:rsidRPr="00ED104A">
        <w:rPr>
          <w:lang w:val="en-AU"/>
        </w:rPr>
        <w:t>.</w:t>
      </w:r>
    </w:p>
    <w:p w14:paraId="226162EE" w14:textId="196FC30F" w:rsidR="00DA0C1B" w:rsidRPr="00ED104A" w:rsidRDefault="00DA0C1B">
      <w:pPr>
        <w:rPr>
          <w:lang w:val="en-AU"/>
        </w:rPr>
      </w:pPr>
    </w:p>
    <w:p w14:paraId="2A61923A" w14:textId="6A9DBAA6" w:rsidR="00DA0C1B" w:rsidRPr="00ED104A" w:rsidRDefault="00DA0C1B" w:rsidP="00DA0C1B">
      <w:pPr>
        <w:pStyle w:val="Heading3"/>
        <w:rPr>
          <w:lang w:val="en-AU"/>
        </w:rPr>
      </w:pPr>
      <w:bookmarkStart w:id="51" w:name="_Toc416806067"/>
      <w:r w:rsidRPr="00ED104A">
        <w:rPr>
          <w:lang w:val="en-AU"/>
        </w:rPr>
        <w:t>Option 3: &amp;</w:t>
      </w:r>
      <w:bookmarkEnd w:id="51"/>
    </w:p>
    <w:p w14:paraId="7151F9C1" w14:textId="1BD9AC88" w:rsidR="003E0930" w:rsidRPr="00ED104A" w:rsidRDefault="003E0930" w:rsidP="00DA0C1B">
      <w:pPr>
        <w:rPr>
          <w:lang w:val="en-AU"/>
        </w:rPr>
      </w:pPr>
      <w:r w:rsidRPr="00ED104A">
        <w:rPr>
          <w:lang w:val="en-AU"/>
        </w:rPr>
        <w:t>While the panel considered the “&amp;” to do a reasonable job at perceptually separating each group of product name and strength</w:t>
      </w:r>
      <w:r w:rsidR="00F75DF3">
        <w:rPr>
          <w:lang w:val="en-AU"/>
        </w:rPr>
        <w:t xml:space="preserve"> (e.g. </w:t>
      </w:r>
      <w:r w:rsidR="00F75DF3" w:rsidRPr="002B2A41">
        <w:rPr>
          <w:b/>
          <w:lang w:val="en-AU"/>
        </w:rPr>
        <w:t>perindopril arginine</w:t>
      </w:r>
      <w:r w:rsidR="00F75DF3">
        <w:rPr>
          <w:lang w:val="en-AU"/>
        </w:rPr>
        <w:t xml:space="preserve"> 10mg &amp; </w:t>
      </w:r>
      <w:r w:rsidR="00F75DF3" w:rsidRPr="002B2A41">
        <w:rPr>
          <w:b/>
          <w:lang w:val="en-AU"/>
        </w:rPr>
        <w:t>amlodipine</w:t>
      </w:r>
      <w:r w:rsidR="00F75DF3">
        <w:rPr>
          <w:lang w:val="en-AU"/>
        </w:rPr>
        <w:t xml:space="preserve"> 10mg)</w:t>
      </w:r>
      <w:r w:rsidRPr="00ED104A">
        <w:rPr>
          <w:lang w:val="en-AU"/>
        </w:rPr>
        <w:t>, it was not considered to be as effective as “+”. This could be because of the form of the symbol itself (“&amp;” is visually a more complex and hence clutter-inducing symbol than “+”).</w:t>
      </w:r>
    </w:p>
    <w:p w14:paraId="70E75DDE" w14:textId="77777777" w:rsidR="003E0930" w:rsidRPr="00ED104A" w:rsidRDefault="003E0930" w:rsidP="00DA0C1B">
      <w:pPr>
        <w:rPr>
          <w:lang w:val="en-AU"/>
        </w:rPr>
      </w:pPr>
    </w:p>
    <w:p w14:paraId="7708F81E" w14:textId="77777777" w:rsidR="003E0930" w:rsidRPr="00ED104A" w:rsidRDefault="003E0930" w:rsidP="00DA0C1B">
      <w:pPr>
        <w:rPr>
          <w:lang w:val="en-AU"/>
        </w:rPr>
      </w:pPr>
    </w:p>
    <w:p w14:paraId="6F953742" w14:textId="507218AE" w:rsidR="00DA0C1B" w:rsidRPr="00ED104A" w:rsidRDefault="00DA0C1B">
      <w:pPr>
        <w:rPr>
          <w:lang w:val="en-AU"/>
        </w:rPr>
      </w:pPr>
    </w:p>
    <w:p w14:paraId="2484761E" w14:textId="1471587A" w:rsidR="00DA0C1B" w:rsidRPr="00ED104A" w:rsidRDefault="00DA0C1B" w:rsidP="00DA0C1B">
      <w:pPr>
        <w:pStyle w:val="Heading3"/>
        <w:rPr>
          <w:lang w:val="en-AU"/>
        </w:rPr>
      </w:pPr>
      <w:bookmarkStart w:id="52" w:name="_Toc416806068"/>
      <w:r w:rsidRPr="00ED104A">
        <w:rPr>
          <w:lang w:val="en-AU"/>
        </w:rPr>
        <w:lastRenderedPageBreak/>
        <w:t>Option 4: plus</w:t>
      </w:r>
      <w:bookmarkEnd w:id="52"/>
    </w:p>
    <w:p w14:paraId="3095EB1E" w14:textId="30D71B51" w:rsidR="00DA0C1B" w:rsidRPr="00ED104A" w:rsidRDefault="00C81EED" w:rsidP="00C81EED">
      <w:pPr>
        <w:rPr>
          <w:lang w:val="en-AU"/>
        </w:rPr>
      </w:pPr>
      <w:r w:rsidRPr="00ED104A">
        <w:rPr>
          <w:lang w:val="en-AU"/>
        </w:rPr>
        <w:t>The panel rejected this option</w:t>
      </w:r>
      <w:r w:rsidR="0042796F">
        <w:rPr>
          <w:lang w:val="en-AU"/>
        </w:rPr>
        <w:t xml:space="preserve"> </w:t>
      </w:r>
      <w:r w:rsidR="00F75DF3">
        <w:rPr>
          <w:lang w:val="en-AU"/>
        </w:rPr>
        <w:t xml:space="preserve">(e.g. </w:t>
      </w:r>
      <w:r w:rsidR="00F75DF3" w:rsidRPr="002B2A41">
        <w:rPr>
          <w:b/>
          <w:lang w:val="en-AU"/>
        </w:rPr>
        <w:t>perindopril arginine</w:t>
      </w:r>
      <w:r w:rsidR="00F75DF3">
        <w:rPr>
          <w:lang w:val="en-AU"/>
        </w:rPr>
        <w:t xml:space="preserve"> 10mg plus </w:t>
      </w:r>
      <w:r w:rsidR="00F75DF3" w:rsidRPr="002B2A41">
        <w:rPr>
          <w:b/>
          <w:lang w:val="en-AU"/>
        </w:rPr>
        <w:t>amlodipine</w:t>
      </w:r>
      <w:r w:rsidR="00F75DF3">
        <w:rPr>
          <w:lang w:val="en-AU"/>
        </w:rPr>
        <w:t xml:space="preserve"> 10mg) </w:t>
      </w:r>
      <w:r w:rsidRPr="00ED104A">
        <w:rPr>
          <w:lang w:val="en-AU"/>
        </w:rPr>
        <w:t xml:space="preserve">on the same grounds as Option 2 above. It was not considered to </w:t>
      </w:r>
      <w:r w:rsidR="00DA0C1B" w:rsidRPr="00ED104A">
        <w:rPr>
          <w:lang w:val="en-AU"/>
        </w:rPr>
        <w:t>provide clear perceptual separation betwee</w:t>
      </w:r>
      <w:r w:rsidRPr="00ED104A">
        <w:rPr>
          <w:lang w:val="en-AU"/>
        </w:rPr>
        <w:t>n each grouping of active ingredient and strength</w:t>
      </w:r>
      <w:r w:rsidR="00DA0C1B" w:rsidRPr="00ED104A">
        <w:rPr>
          <w:lang w:val="en-AU"/>
        </w:rPr>
        <w:t>.</w:t>
      </w:r>
      <w:r w:rsidRPr="00ED104A">
        <w:rPr>
          <w:lang w:val="en-AU"/>
        </w:rPr>
        <w:t xml:space="preserve"> </w:t>
      </w:r>
    </w:p>
    <w:p w14:paraId="4E4695E1" w14:textId="77777777" w:rsidR="00DA0C1B" w:rsidRPr="00ED104A" w:rsidRDefault="00DA0C1B" w:rsidP="00DA0C1B">
      <w:pPr>
        <w:pStyle w:val="Heading3"/>
        <w:rPr>
          <w:lang w:val="en-AU"/>
        </w:rPr>
      </w:pPr>
    </w:p>
    <w:p w14:paraId="489F4701" w14:textId="3C026E39" w:rsidR="00DA0C1B" w:rsidRPr="00ED104A" w:rsidRDefault="00DA0C1B" w:rsidP="00DA0C1B">
      <w:pPr>
        <w:pStyle w:val="Heading3"/>
        <w:rPr>
          <w:lang w:val="en-AU"/>
        </w:rPr>
      </w:pPr>
      <w:bookmarkStart w:id="53" w:name="_Toc416806069"/>
      <w:r w:rsidRPr="00ED104A">
        <w:rPr>
          <w:lang w:val="en-AU"/>
        </w:rPr>
        <w:t>Option 5: /</w:t>
      </w:r>
      <w:bookmarkEnd w:id="53"/>
    </w:p>
    <w:p w14:paraId="51FD27B4" w14:textId="3490A42C" w:rsidR="00C81EED" w:rsidRPr="00ED104A" w:rsidRDefault="00F474AF" w:rsidP="00C81EED">
      <w:pPr>
        <w:rPr>
          <w:lang w:val="en-AU"/>
        </w:rPr>
      </w:pPr>
      <w:r w:rsidRPr="00ED104A">
        <w:rPr>
          <w:lang w:val="en-AU"/>
        </w:rPr>
        <w:t>T</w:t>
      </w:r>
      <w:r w:rsidR="00C81EED" w:rsidRPr="00ED104A">
        <w:rPr>
          <w:lang w:val="en-AU"/>
        </w:rPr>
        <w:t>he “/” symbol is already used for other purposes (e.g. strength and rate; see above)</w:t>
      </w:r>
      <w:r w:rsidR="00C548A1">
        <w:rPr>
          <w:lang w:val="en-AU"/>
        </w:rPr>
        <w:t>. Hence,</w:t>
      </w:r>
      <w:r w:rsidR="00C81EED" w:rsidRPr="00ED104A">
        <w:rPr>
          <w:lang w:val="en-AU"/>
        </w:rPr>
        <w:t xml:space="preserve"> it was considered better to</w:t>
      </w:r>
      <w:r w:rsidR="00DA0C1B" w:rsidRPr="00ED104A">
        <w:rPr>
          <w:lang w:val="en-AU"/>
        </w:rPr>
        <w:t xml:space="preserve"> reserve </w:t>
      </w:r>
      <w:r w:rsidR="00C81EED" w:rsidRPr="00ED104A">
        <w:rPr>
          <w:lang w:val="en-AU"/>
        </w:rPr>
        <w:t xml:space="preserve">it </w:t>
      </w:r>
      <w:r w:rsidR="00DA0C1B" w:rsidRPr="00ED104A">
        <w:rPr>
          <w:lang w:val="en-AU"/>
        </w:rPr>
        <w:t>for</w:t>
      </w:r>
      <w:r w:rsidR="00C81EED" w:rsidRPr="00ED104A">
        <w:rPr>
          <w:lang w:val="en-AU"/>
        </w:rPr>
        <w:t xml:space="preserve"> these</w:t>
      </w:r>
      <w:r w:rsidR="00DA0C1B" w:rsidRPr="00ED104A">
        <w:rPr>
          <w:lang w:val="en-AU"/>
        </w:rPr>
        <w:t xml:space="preserve"> other uses</w:t>
      </w:r>
      <w:r w:rsidR="00C81EED" w:rsidRPr="00ED104A">
        <w:rPr>
          <w:lang w:val="en-AU"/>
        </w:rPr>
        <w:t xml:space="preserve"> to avoid possible confusion</w:t>
      </w:r>
      <w:r w:rsidR="00DA0C1B" w:rsidRPr="00ED104A">
        <w:rPr>
          <w:lang w:val="en-AU"/>
        </w:rPr>
        <w:t>.</w:t>
      </w:r>
      <w:r w:rsidR="00C81EED" w:rsidRPr="00ED104A">
        <w:rPr>
          <w:lang w:val="en-AU"/>
        </w:rPr>
        <w:t xml:space="preserve"> </w:t>
      </w:r>
      <w:proofErr w:type="gramStart"/>
      <w:r w:rsidR="00C81EED" w:rsidRPr="00ED104A">
        <w:rPr>
          <w:lang w:val="en-AU"/>
        </w:rPr>
        <w:t>While the panel agreed that this option provided some perceptual separation between each grouping of active ingredient and strength</w:t>
      </w:r>
      <w:r w:rsidR="00F75DF3">
        <w:rPr>
          <w:lang w:val="en-AU"/>
        </w:rPr>
        <w:t xml:space="preserve"> (e.g. </w:t>
      </w:r>
      <w:r w:rsidR="00F75DF3" w:rsidRPr="002B2A41">
        <w:rPr>
          <w:b/>
          <w:lang w:val="en-AU"/>
        </w:rPr>
        <w:t>perindopril arginine</w:t>
      </w:r>
      <w:r w:rsidR="00F75DF3">
        <w:rPr>
          <w:lang w:val="en-AU"/>
        </w:rPr>
        <w:t xml:space="preserve"> 10mg / </w:t>
      </w:r>
      <w:r w:rsidR="00F75DF3" w:rsidRPr="002B2A41">
        <w:rPr>
          <w:b/>
          <w:lang w:val="en-AU"/>
        </w:rPr>
        <w:t>amlodipine</w:t>
      </w:r>
      <w:r w:rsidR="00F75DF3">
        <w:rPr>
          <w:lang w:val="en-AU"/>
        </w:rPr>
        <w:t xml:space="preserve"> 10mg)</w:t>
      </w:r>
      <w:r w:rsidR="00C81EED" w:rsidRPr="00ED104A">
        <w:rPr>
          <w:lang w:val="en-AU"/>
        </w:rPr>
        <w:t>, it was not as effective as + in any case.</w:t>
      </w:r>
      <w:proofErr w:type="gramEnd"/>
      <w:r w:rsidR="00C81EED" w:rsidRPr="00ED104A">
        <w:rPr>
          <w:lang w:val="en-AU"/>
        </w:rPr>
        <w:t xml:space="preserve"> </w:t>
      </w:r>
    </w:p>
    <w:p w14:paraId="3873BFEC" w14:textId="40DA2BFE" w:rsidR="007B1378" w:rsidRPr="00ED104A" w:rsidRDefault="007B1378" w:rsidP="00DA0C1B">
      <w:pPr>
        <w:rPr>
          <w:lang w:val="en-AU"/>
        </w:rPr>
      </w:pPr>
      <w:r w:rsidRPr="00ED104A">
        <w:rPr>
          <w:lang w:val="en-AU"/>
        </w:rPr>
        <w:br w:type="page"/>
      </w:r>
    </w:p>
    <w:p w14:paraId="71BD080F" w14:textId="6AE19AB9" w:rsidR="00ED6ED9" w:rsidRPr="00ED104A" w:rsidRDefault="00ED6ED9" w:rsidP="007B1378">
      <w:pPr>
        <w:pStyle w:val="Heading2"/>
        <w:rPr>
          <w:lang w:val="en-AU"/>
        </w:rPr>
      </w:pPr>
      <w:bookmarkStart w:id="54" w:name="_Toc416806070"/>
      <w:r w:rsidRPr="00ED104A">
        <w:rPr>
          <w:lang w:val="en-AU"/>
        </w:rPr>
        <w:lastRenderedPageBreak/>
        <w:t>Question 7: Is it appropriate to reserve the “&amp;” symbol to separate multiple components in a multiple component pack?</w:t>
      </w:r>
      <w:bookmarkEnd w:id="54"/>
    </w:p>
    <w:p w14:paraId="3F9D73FE" w14:textId="75FD43F0" w:rsidR="00862E13" w:rsidRPr="00ED104A" w:rsidRDefault="00862E13">
      <w:pPr>
        <w:rPr>
          <w:lang w:val="en-AU"/>
        </w:rPr>
      </w:pPr>
    </w:p>
    <w:p w14:paraId="5E1946D3" w14:textId="3096A20A" w:rsidR="00862E13" w:rsidRPr="00ED104A" w:rsidRDefault="00862E13" w:rsidP="00862E13">
      <w:pPr>
        <w:pStyle w:val="Heading3"/>
        <w:rPr>
          <w:lang w:val="en-AU"/>
        </w:rPr>
      </w:pPr>
      <w:bookmarkStart w:id="55" w:name="_Toc416806071"/>
      <w:r w:rsidRPr="00ED104A">
        <w:rPr>
          <w:lang w:val="en-AU"/>
        </w:rPr>
        <w:t>Background</w:t>
      </w:r>
      <w:bookmarkEnd w:id="55"/>
    </w:p>
    <w:p w14:paraId="245B38A6" w14:textId="6CDFC97D" w:rsidR="00862E13" w:rsidRPr="00ED104A" w:rsidRDefault="00581968" w:rsidP="00063465">
      <w:pPr>
        <w:rPr>
          <w:lang w:val="en-AU"/>
        </w:rPr>
      </w:pPr>
      <w:r w:rsidRPr="00ED104A">
        <w:rPr>
          <w:noProof/>
          <w:lang w:val="en-AU" w:eastAsia="en-AU"/>
        </w:rPr>
        <mc:AlternateContent>
          <mc:Choice Requires="wps">
            <w:drawing>
              <wp:anchor distT="0" distB="0" distL="114300" distR="114300" simplePos="0" relativeHeight="251702272" behindDoc="0" locked="0" layoutInCell="1" allowOverlap="1" wp14:anchorId="20C55426" wp14:editId="78A1EA62">
                <wp:simplePos x="0" y="0"/>
                <wp:positionH relativeFrom="rightMargin">
                  <wp:posOffset>0</wp:posOffset>
                </wp:positionH>
                <wp:positionV relativeFrom="paragraph">
                  <wp:posOffset>718693</wp:posOffset>
                </wp:positionV>
                <wp:extent cx="1079500" cy="1301115"/>
                <wp:effectExtent l="0" t="0" r="0" b="0"/>
                <wp:wrapNone/>
                <wp:docPr id="118" name="TextBox 13"/>
                <wp:cNvGraphicFramePr/>
                <a:graphic xmlns:a="http://schemas.openxmlformats.org/drawingml/2006/main">
                  <a:graphicData uri="http://schemas.microsoft.com/office/word/2010/wordprocessingShape">
                    <wps:wsp>
                      <wps:cNvSpPr txBox="1"/>
                      <wps:spPr>
                        <a:xfrm>
                          <a:off x="0" y="0"/>
                          <a:ext cx="1079500" cy="1301115"/>
                        </a:xfrm>
                        <a:prstGeom prst="rect">
                          <a:avLst/>
                        </a:prstGeom>
                        <a:noFill/>
                      </wps:spPr>
                      <wps:txbx>
                        <w:txbxContent>
                          <w:p w14:paraId="07182860" w14:textId="77777777" w:rsidR="008B0B16" w:rsidRDefault="008B0B16" w:rsidP="00581968">
                            <w:pPr>
                              <w:pStyle w:val="NormalWeb"/>
                              <w:spacing w:before="0" w:beforeAutospacing="0" w:after="0" w:afterAutospacing="0"/>
                              <w:textAlignment w:val="baseline"/>
                            </w:pPr>
                            <w:r w:rsidRPr="00B152F3">
                              <w:rPr>
                                <w:rFonts w:ascii="Wingdings" w:hAnsi="Wingdings" w:cstheme="minorBidi"/>
                                <w:b/>
                                <w:bCs/>
                                <w:color w:val="FF0000"/>
                                <w:kern w:val="24"/>
                                <w:sz w:val="160"/>
                                <w:szCs w:val="160"/>
                                <w14:shadow w14:blurRad="38100" w14:dist="38100" w14:dir="2700000" w14:sx="100000" w14:sy="100000" w14:kx="0" w14:ky="0" w14:algn="tl">
                                  <w14:srgbClr w14:val="000000">
                                    <w14:alpha w14:val="57000"/>
                                  </w14:srgbClr>
                                </w14:shadow>
                              </w:rPr>
                              <w:sym w:font="Wingdings" w:char="F0FC"/>
                            </w:r>
                          </w:p>
                        </w:txbxContent>
                      </wps:txbx>
                      <wps:bodyPr wrap="square" rtlCol="0">
                        <a:spAutoFit/>
                      </wps:bodyPr>
                    </wps:wsp>
                  </a:graphicData>
                </a:graphic>
              </wp:anchor>
            </w:drawing>
          </mc:Choice>
          <mc:Fallback>
            <w:pict>
              <v:shape id="_x0000_s1034" type="#_x0000_t202" style="position:absolute;margin-left:0;margin-top:56.6pt;width:85pt;height:102.45pt;z-index:251702272;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" filled="f" stroked="f">
                <v:textbox style="mso-fit-shape-to-text:t">
                  <w:txbxContent>
                    <w:p w14:paraId="07182860" w14:textId="77777777" w:rsidR="008B0B16" w:rsidRDefault="008B0B16" w:rsidP="00581968">
                      <w:pPr>
                        <w:pStyle w:val="NormalWeb"/>
                        <w:spacing w:before="0" w:beforeAutospacing="0" w:after="0" w:afterAutospacing="0"/>
                        <w:textAlignment w:val="baseline"/>
                      </w:pPr>
                      <w:r w:rsidRPr="00B152F3">
                        <w:rPr>
                          <w:rFonts w:ascii="Wingdings" w:hAnsi="Wingdings" w:cstheme="minorBidi"/>
                          <w:b/>
                          <w:bCs/>
                          <w:color w:val="FF0000"/>
                          <w:kern w:val="24"/>
                          <w:sz w:val="160"/>
                          <w:szCs w:val="160"/>
                          <w14:shadow w14:blurRad="38100" w14:dist="38100" w14:dir="2700000" w14:sx="100000" w14:sy="100000" w14:kx="0" w14:ky="0" w14:algn="tl">
                            <w14:srgbClr w14:val="000000">
                              <w14:alpha w14:val="57000"/>
                            </w14:srgbClr>
                          </w14:shadow>
                        </w:rPr>
                        <w:sym w:font="Wingdings" w:char="F0FC"/>
                      </w:r>
                    </w:p>
                  </w:txbxContent>
                </v:textbox>
                <w10:wrap anchorx="margin"/>
              </v:shape>
            </w:pict>
          </mc:Fallback>
        </mc:AlternateContent>
      </w:r>
      <w:r w:rsidR="00862E13" w:rsidRPr="00ED104A">
        <w:rPr>
          <w:lang w:val="en-AU"/>
        </w:rPr>
        <w:t xml:space="preserve">This question refers to the situation in which there is more than one product in a single pack (where each product may have multiple ingredients). That is, “component” refers to </w:t>
      </w:r>
      <w:r w:rsidR="006B2B41">
        <w:rPr>
          <w:lang w:val="en-AU"/>
        </w:rPr>
        <w:t>an</w:t>
      </w:r>
      <w:r w:rsidR="006B2B41" w:rsidRPr="00ED104A">
        <w:rPr>
          <w:lang w:val="en-AU"/>
        </w:rPr>
        <w:t xml:space="preserve"> </w:t>
      </w:r>
      <w:r w:rsidR="00862E13" w:rsidRPr="00ED104A">
        <w:rPr>
          <w:lang w:val="en-AU"/>
        </w:rPr>
        <w:t xml:space="preserve">overall product not </w:t>
      </w:r>
      <w:r w:rsidR="006B2B41">
        <w:rPr>
          <w:lang w:val="en-AU"/>
        </w:rPr>
        <w:t>its</w:t>
      </w:r>
      <w:r w:rsidR="006B2B41" w:rsidRPr="00ED104A">
        <w:rPr>
          <w:lang w:val="en-AU"/>
        </w:rPr>
        <w:t xml:space="preserve"> </w:t>
      </w:r>
      <w:r w:rsidR="00862E13" w:rsidRPr="00ED104A">
        <w:rPr>
          <w:lang w:val="en-AU"/>
        </w:rPr>
        <w:t>active ingredient</w:t>
      </w:r>
      <w:r w:rsidR="006B2B41">
        <w:rPr>
          <w:lang w:val="en-AU"/>
        </w:rPr>
        <w:t>s</w:t>
      </w:r>
      <w:r w:rsidR="00862E13" w:rsidRPr="00ED104A">
        <w:rPr>
          <w:lang w:val="en-AU"/>
        </w:rPr>
        <w:t>. The Commission is proposing to reserve the “&amp;”</w:t>
      </w:r>
      <w:r w:rsidR="001163FA">
        <w:rPr>
          <w:lang w:val="en-AU"/>
        </w:rPr>
        <w:t xml:space="preserve"> (ampersand)</w:t>
      </w:r>
      <w:r w:rsidR="00862E13" w:rsidRPr="00ED104A">
        <w:rPr>
          <w:lang w:val="en-AU"/>
        </w:rPr>
        <w:t xml:space="preserve"> symbol for this purpose.</w:t>
      </w:r>
    </w:p>
    <w:p w14:paraId="22FC25F5" w14:textId="77777777" w:rsidR="001E60E2" w:rsidRDefault="001E60E2" w:rsidP="005E1902">
      <w:pPr>
        <w:pStyle w:val="Heading3"/>
        <w:rPr>
          <w:lang w:val="en-AU"/>
        </w:rPr>
      </w:pPr>
    </w:p>
    <w:p w14:paraId="7977615C" w14:textId="7FB41549" w:rsidR="005E1902" w:rsidRPr="00ED104A" w:rsidRDefault="005E1902" w:rsidP="005E1902">
      <w:pPr>
        <w:pStyle w:val="Heading3"/>
        <w:rPr>
          <w:lang w:val="en-AU"/>
        </w:rPr>
      </w:pPr>
      <w:bookmarkStart w:id="56" w:name="_Toc416806072"/>
      <w:r w:rsidRPr="00ED104A">
        <w:rPr>
          <w:lang w:val="en-AU"/>
        </w:rPr>
        <w:t xml:space="preserve">Option </w:t>
      </w:r>
      <w:r>
        <w:rPr>
          <w:lang w:val="en-AU"/>
        </w:rPr>
        <w:t>1</w:t>
      </w:r>
      <w:r w:rsidRPr="00ED104A">
        <w:rPr>
          <w:lang w:val="en-AU"/>
        </w:rPr>
        <w:t xml:space="preserve">: </w:t>
      </w:r>
      <w:r w:rsidRPr="005E1902">
        <w:rPr>
          <w:b/>
          <w:lang w:val="en-AU"/>
        </w:rPr>
        <w:t>&amp;</w:t>
      </w:r>
      <w:bookmarkEnd w:id="56"/>
    </w:p>
    <w:p w14:paraId="56578CE9" w14:textId="2CE534C7" w:rsidR="00581968" w:rsidRDefault="00581968" w:rsidP="00581968">
      <w:pPr>
        <w:rPr>
          <w:lang w:val="en-AU"/>
        </w:rPr>
      </w:pPr>
      <w:r w:rsidRPr="00581968">
        <w:rPr>
          <w:lang w:val="en-AU"/>
        </w:rPr>
        <w:t>The panel favoured this option</w:t>
      </w:r>
      <w:r w:rsidR="00B43B9B">
        <w:rPr>
          <w:lang w:val="en-AU"/>
        </w:rPr>
        <w:t xml:space="preserve"> (bold ampersand</w:t>
      </w:r>
      <w:r w:rsidR="00F75DF3">
        <w:rPr>
          <w:lang w:val="en-AU"/>
        </w:rPr>
        <w:t xml:space="preserve">; e.g. </w:t>
      </w:r>
      <w:r w:rsidR="00F75DF3" w:rsidRPr="007C4834">
        <w:rPr>
          <w:b/>
        </w:rPr>
        <w:t>esomeprazole</w:t>
      </w:r>
      <w:r w:rsidR="00F75DF3" w:rsidRPr="00F75DF3">
        <w:t xml:space="preserve"> 20 mg tablet: enteric [14] </w:t>
      </w:r>
      <w:r w:rsidR="00F75DF3" w:rsidRPr="007C4834">
        <w:rPr>
          <w:b/>
        </w:rPr>
        <w:t>&amp;</w:t>
      </w:r>
      <w:r w:rsidR="00F75DF3" w:rsidRPr="00F75DF3">
        <w:t xml:space="preserve"> </w:t>
      </w:r>
      <w:r w:rsidR="00F75DF3" w:rsidRPr="007C4834">
        <w:rPr>
          <w:b/>
        </w:rPr>
        <w:t>clarithromycin</w:t>
      </w:r>
      <w:r w:rsidR="00F75DF3" w:rsidRPr="00F75DF3">
        <w:t xml:space="preserve"> 500 mg tablet [14] </w:t>
      </w:r>
      <w:r w:rsidR="00F75DF3" w:rsidRPr="007C4834">
        <w:rPr>
          <w:b/>
        </w:rPr>
        <w:t xml:space="preserve">&amp; </w:t>
      </w:r>
      <w:proofErr w:type="spellStart"/>
      <w:r w:rsidR="00F75DF3" w:rsidRPr="007C4834">
        <w:rPr>
          <w:b/>
        </w:rPr>
        <w:t>amoxycillin</w:t>
      </w:r>
      <w:proofErr w:type="spellEnd"/>
      <w:r w:rsidR="00F75DF3" w:rsidRPr="00F75DF3">
        <w:t xml:space="preserve"> 500 mg capsule [28 capsules], 1 pack</w:t>
      </w:r>
      <w:r w:rsidR="00F75DF3">
        <w:rPr>
          <w:lang w:val="en-AU"/>
        </w:rPr>
        <w:t>)</w:t>
      </w:r>
      <w:r w:rsidRPr="00581968">
        <w:rPr>
          <w:lang w:val="en-AU"/>
        </w:rPr>
        <w:t xml:space="preserve">. It was thought to provide </w:t>
      </w:r>
      <w:r>
        <w:rPr>
          <w:lang w:val="en-AU"/>
        </w:rPr>
        <w:t>reasonable</w:t>
      </w:r>
      <w:r w:rsidRPr="00581968">
        <w:rPr>
          <w:lang w:val="en-AU"/>
        </w:rPr>
        <w:t xml:space="preserve"> perceptual separation between the components. </w:t>
      </w:r>
      <w:r w:rsidR="00CA3F02">
        <w:rPr>
          <w:lang w:val="en-AU"/>
        </w:rPr>
        <w:t xml:space="preserve">Examples incorporating this option </w:t>
      </w:r>
      <w:r w:rsidRPr="00581968">
        <w:rPr>
          <w:lang w:val="en-AU"/>
        </w:rPr>
        <w:t xml:space="preserve">had the advantage of </w:t>
      </w:r>
      <w:r w:rsidR="00D3185B" w:rsidRPr="00581968">
        <w:rPr>
          <w:lang w:val="en-AU"/>
        </w:rPr>
        <w:t>appear</w:t>
      </w:r>
      <w:r w:rsidR="00D3185B">
        <w:rPr>
          <w:lang w:val="en-AU"/>
        </w:rPr>
        <w:t>ing</w:t>
      </w:r>
      <w:r w:rsidR="00D3185B" w:rsidRPr="00581968">
        <w:rPr>
          <w:lang w:val="en-AU"/>
        </w:rPr>
        <w:t xml:space="preserve"> </w:t>
      </w:r>
      <w:r w:rsidR="00CA3F02">
        <w:rPr>
          <w:lang w:val="en-AU"/>
        </w:rPr>
        <w:t>less clutter</w:t>
      </w:r>
      <w:r w:rsidR="00D3185B">
        <w:rPr>
          <w:lang w:val="en-AU"/>
        </w:rPr>
        <w:t>ed</w:t>
      </w:r>
      <w:r w:rsidRPr="00581968">
        <w:rPr>
          <w:lang w:val="en-AU"/>
        </w:rPr>
        <w:t xml:space="preserve"> than most other </w:t>
      </w:r>
      <w:r w:rsidR="00CA3F02">
        <w:rPr>
          <w:lang w:val="en-AU"/>
        </w:rPr>
        <w:t>alter</w:t>
      </w:r>
      <w:r w:rsidR="00D3185B">
        <w:rPr>
          <w:lang w:val="en-AU"/>
        </w:rPr>
        <w:t>n</w:t>
      </w:r>
      <w:r w:rsidR="00CA3F02">
        <w:rPr>
          <w:lang w:val="en-AU"/>
        </w:rPr>
        <w:t>atives</w:t>
      </w:r>
      <w:r w:rsidR="00CA3F02" w:rsidRPr="00581968">
        <w:rPr>
          <w:lang w:val="en-AU"/>
        </w:rPr>
        <w:t xml:space="preserve"> </w:t>
      </w:r>
      <w:r w:rsidRPr="00581968">
        <w:rPr>
          <w:lang w:val="en-AU"/>
        </w:rPr>
        <w:t xml:space="preserve">(by virtue of </w:t>
      </w:r>
      <w:r w:rsidR="00CA3F02">
        <w:rPr>
          <w:lang w:val="en-AU"/>
        </w:rPr>
        <w:t>using only</w:t>
      </w:r>
      <w:r w:rsidRPr="00581968">
        <w:rPr>
          <w:lang w:val="en-AU"/>
        </w:rPr>
        <w:t xml:space="preserve"> a single character</w:t>
      </w:r>
      <w:r w:rsidR="00CA3F02">
        <w:rPr>
          <w:lang w:val="en-AU"/>
        </w:rPr>
        <w:t xml:space="preserve"> as the separator</w:t>
      </w:r>
      <w:r w:rsidRPr="00581968">
        <w:rPr>
          <w:lang w:val="en-AU"/>
        </w:rPr>
        <w:t>)</w:t>
      </w:r>
      <w:r w:rsidR="00CA3F02">
        <w:rPr>
          <w:lang w:val="en-AU"/>
        </w:rPr>
        <w:t>,</w:t>
      </w:r>
      <w:r w:rsidRPr="00581968">
        <w:rPr>
          <w:lang w:val="en-AU"/>
        </w:rPr>
        <w:t xml:space="preserve"> and the bold formatting helps </w:t>
      </w:r>
      <w:r w:rsidR="00CA3F02">
        <w:rPr>
          <w:lang w:val="en-AU"/>
        </w:rPr>
        <w:t>this symbol to</w:t>
      </w:r>
      <w:r w:rsidR="00CA3F02" w:rsidRPr="00581968">
        <w:rPr>
          <w:lang w:val="en-AU"/>
        </w:rPr>
        <w:t xml:space="preserve"> </w:t>
      </w:r>
      <w:r w:rsidRPr="00581968">
        <w:rPr>
          <w:lang w:val="en-AU"/>
        </w:rPr>
        <w:t xml:space="preserve">stand out from the surrounding text. </w:t>
      </w:r>
    </w:p>
    <w:p w14:paraId="18CEDCC6" w14:textId="266E0038" w:rsidR="00581968" w:rsidRPr="00ED104A" w:rsidRDefault="00581968" w:rsidP="00581968">
      <w:pPr>
        <w:rPr>
          <w:lang w:val="en-AU"/>
        </w:rPr>
      </w:pPr>
      <w:r w:rsidRPr="00581968">
        <w:rPr>
          <w:lang w:val="en-AU"/>
        </w:rPr>
        <w:t xml:space="preserve">The panel was also of the view that none of the options performed </w:t>
      </w:r>
      <w:r w:rsidR="00530033">
        <w:rPr>
          <w:lang w:val="en-AU"/>
        </w:rPr>
        <w:t>exceptionally</w:t>
      </w:r>
      <w:r w:rsidR="00530033" w:rsidRPr="00581968">
        <w:rPr>
          <w:lang w:val="en-AU"/>
        </w:rPr>
        <w:t xml:space="preserve"> </w:t>
      </w:r>
      <w:r w:rsidRPr="00581968">
        <w:rPr>
          <w:lang w:val="en-AU"/>
        </w:rPr>
        <w:t>well at providing separation between the components. It could be that proper separation might only be achieved by, for example, putting each component onto a separate line (e.g. formatting the product as a bullet point list). However this might require a more radical redesign of the software interface to accommodate.</w:t>
      </w:r>
    </w:p>
    <w:p w14:paraId="53F43745" w14:textId="313D578F" w:rsidR="00862E13" w:rsidRDefault="00862E13" w:rsidP="00862E13">
      <w:pPr>
        <w:rPr>
          <w:lang w:val="en-AU"/>
        </w:rPr>
      </w:pPr>
    </w:p>
    <w:p w14:paraId="4B0A88AF" w14:textId="4089BCB0" w:rsidR="005E1902" w:rsidRPr="00ED104A" w:rsidRDefault="005E1902" w:rsidP="005E1902">
      <w:pPr>
        <w:pStyle w:val="Heading3"/>
        <w:rPr>
          <w:lang w:val="en-AU"/>
        </w:rPr>
      </w:pPr>
      <w:bookmarkStart w:id="57" w:name="_Toc416806073"/>
      <w:r w:rsidRPr="00ED104A">
        <w:rPr>
          <w:lang w:val="en-AU"/>
        </w:rPr>
        <w:t>Option 2: &amp;</w:t>
      </w:r>
      <w:bookmarkEnd w:id="57"/>
    </w:p>
    <w:p w14:paraId="6C777E14" w14:textId="00D72FD2" w:rsidR="005E1902" w:rsidRPr="00ED104A" w:rsidRDefault="005E1902" w:rsidP="009D3214">
      <w:pPr>
        <w:rPr>
          <w:lang w:val="en-AU"/>
        </w:rPr>
      </w:pPr>
      <w:r w:rsidRPr="00581968">
        <w:rPr>
          <w:lang w:val="en-AU"/>
        </w:rPr>
        <w:t>This option</w:t>
      </w:r>
      <w:r w:rsidR="00F75DF3">
        <w:rPr>
          <w:lang w:val="en-AU"/>
        </w:rPr>
        <w:t xml:space="preserve"> (non-bold ampersand; e.g. </w:t>
      </w:r>
      <w:r w:rsidR="00F75DF3" w:rsidRPr="002B2A41">
        <w:rPr>
          <w:b/>
        </w:rPr>
        <w:t>esomeprazole</w:t>
      </w:r>
      <w:r w:rsidR="00F75DF3" w:rsidRPr="00F75DF3">
        <w:t xml:space="preserve"> 20 mg tablet: enteric [14] </w:t>
      </w:r>
      <w:r w:rsidR="00F75DF3" w:rsidRPr="007C4834">
        <w:t>&amp;</w:t>
      </w:r>
      <w:r w:rsidR="00F75DF3" w:rsidRPr="00F75DF3">
        <w:t xml:space="preserve"> </w:t>
      </w:r>
      <w:r w:rsidR="00F75DF3" w:rsidRPr="002B2A41">
        <w:rPr>
          <w:b/>
        </w:rPr>
        <w:t>clarithromycin</w:t>
      </w:r>
      <w:r w:rsidR="00F75DF3" w:rsidRPr="00F75DF3">
        <w:t xml:space="preserve"> 500 mg tablet [14] </w:t>
      </w:r>
      <w:r w:rsidR="00F75DF3" w:rsidRPr="007C4834">
        <w:t>&amp;</w:t>
      </w:r>
      <w:r w:rsidR="00F75DF3" w:rsidRPr="002B2A41">
        <w:rPr>
          <w:b/>
        </w:rPr>
        <w:t xml:space="preserve"> </w:t>
      </w:r>
      <w:proofErr w:type="spellStart"/>
      <w:r w:rsidR="00F75DF3" w:rsidRPr="002B2A41">
        <w:rPr>
          <w:b/>
        </w:rPr>
        <w:t>amoxycillin</w:t>
      </w:r>
      <w:proofErr w:type="spellEnd"/>
      <w:r w:rsidR="00F75DF3" w:rsidRPr="00F75DF3">
        <w:t xml:space="preserve"> 500 mg capsule [28 capsules], 1 pack</w:t>
      </w:r>
      <w:r w:rsidR="00F75DF3">
        <w:rPr>
          <w:lang w:val="en-AU"/>
        </w:rPr>
        <w:t>)</w:t>
      </w:r>
      <w:r w:rsidRPr="00581968">
        <w:rPr>
          <w:lang w:val="en-AU"/>
        </w:rPr>
        <w:t xml:space="preserve"> was thought to provide some perceptual separation between the components. </w:t>
      </w:r>
      <w:r w:rsidR="009D3214">
        <w:rPr>
          <w:lang w:val="en-AU"/>
        </w:rPr>
        <w:t xml:space="preserve">As per Option 1, examples incorporating this option </w:t>
      </w:r>
      <w:r w:rsidR="009D3214" w:rsidRPr="00581968">
        <w:rPr>
          <w:lang w:val="en-AU"/>
        </w:rPr>
        <w:t>had the advantage of appear</w:t>
      </w:r>
      <w:r w:rsidR="009D3214">
        <w:rPr>
          <w:lang w:val="en-AU"/>
        </w:rPr>
        <w:t>ing</w:t>
      </w:r>
      <w:r w:rsidR="009D3214" w:rsidRPr="00581968">
        <w:rPr>
          <w:lang w:val="en-AU"/>
        </w:rPr>
        <w:t xml:space="preserve"> </w:t>
      </w:r>
      <w:r w:rsidR="009D3214">
        <w:rPr>
          <w:lang w:val="en-AU"/>
        </w:rPr>
        <w:t>less cluttered</w:t>
      </w:r>
      <w:r w:rsidR="009D3214" w:rsidRPr="00581968">
        <w:rPr>
          <w:lang w:val="en-AU"/>
        </w:rPr>
        <w:t xml:space="preserve"> than most other </w:t>
      </w:r>
      <w:r w:rsidR="009D3214">
        <w:rPr>
          <w:lang w:val="en-AU"/>
        </w:rPr>
        <w:t>alternatives</w:t>
      </w:r>
      <w:r w:rsidR="009D3214" w:rsidRPr="00581968">
        <w:rPr>
          <w:lang w:val="en-AU"/>
        </w:rPr>
        <w:t xml:space="preserve"> (by virtue of </w:t>
      </w:r>
      <w:r w:rsidR="009D3214">
        <w:rPr>
          <w:lang w:val="en-AU"/>
        </w:rPr>
        <w:t>using only</w:t>
      </w:r>
      <w:r w:rsidR="009D3214" w:rsidRPr="00581968">
        <w:rPr>
          <w:lang w:val="en-AU"/>
        </w:rPr>
        <w:t xml:space="preserve"> a single character</w:t>
      </w:r>
      <w:r w:rsidR="009D3214">
        <w:rPr>
          <w:lang w:val="en-AU"/>
        </w:rPr>
        <w:t xml:space="preserve"> as the separator</w:t>
      </w:r>
      <w:r w:rsidR="009D3214" w:rsidRPr="00581968">
        <w:rPr>
          <w:lang w:val="en-AU"/>
        </w:rPr>
        <w:t>)</w:t>
      </w:r>
      <w:r w:rsidR="009D3214">
        <w:rPr>
          <w:lang w:val="en-AU"/>
        </w:rPr>
        <w:t xml:space="preserve">. </w:t>
      </w:r>
      <w:r w:rsidRPr="00581968">
        <w:rPr>
          <w:lang w:val="en-AU"/>
        </w:rPr>
        <w:t>How</w:t>
      </w:r>
      <w:r w:rsidR="00581968" w:rsidRPr="00581968">
        <w:rPr>
          <w:lang w:val="en-AU"/>
        </w:rPr>
        <w:t xml:space="preserve">ever, </w:t>
      </w:r>
      <w:r w:rsidRPr="00581968">
        <w:rPr>
          <w:lang w:val="en-AU"/>
        </w:rPr>
        <w:t>it was</w:t>
      </w:r>
      <w:r w:rsidR="00581968" w:rsidRPr="00581968">
        <w:rPr>
          <w:lang w:val="en-AU"/>
        </w:rPr>
        <w:t xml:space="preserve"> </w:t>
      </w:r>
      <w:proofErr w:type="gramStart"/>
      <w:r w:rsidR="00581968" w:rsidRPr="00581968">
        <w:rPr>
          <w:lang w:val="en-AU"/>
        </w:rPr>
        <w:t xml:space="preserve">considered </w:t>
      </w:r>
      <w:r w:rsidR="00A3109E">
        <w:rPr>
          <w:lang w:val="en-AU"/>
        </w:rPr>
        <w:t xml:space="preserve"> less</w:t>
      </w:r>
      <w:proofErr w:type="gramEnd"/>
      <w:r w:rsidR="00A3109E">
        <w:rPr>
          <w:lang w:val="en-AU"/>
        </w:rPr>
        <w:t xml:space="preserve"> effective</w:t>
      </w:r>
      <w:r w:rsidR="00151926" w:rsidRPr="00581968">
        <w:rPr>
          <w:lang w:val="en-AU"/>
        </w:rPr>
        <w:t xml:space="preserve"> </w:t>
      </w:r>
      <w:r w:rsidRPr="00581968">
        <w:rPr>
          <w:lang w:val="en-AU"/>
        </w:rPr>
        <w:t xml:space="preserve">at separating the components </w:t>
      </w:r>
      <w:r w:rsidR="00A3109E">
        <w:rPr>
          <w:lang w:val="en-AU"/>
        </w:rPr>
        <w:t xml:space="preserve"> than</w:t>
      </w:r>
      <w:r w:rsidR="00581968" w:rsidRPr="00581968">
        <w:rPr>
          <w:lang w:val="en-AU"/>
        </w:rPr>
        <w:t xml:space="preserve"> the bolded</w:t>
      </w:r>
      <w:r w:rsidRPr="00581968">
        <w:rPr>
          <w:lang w:val="en-AU"/>
        </w:rPr>
        <w:t xml:space="preserve"> “</w:t>
      </w:r>
      <w:r w:rsidR="00581968" w:rsidRPr="00581968">
        <w:rPr>
          <w:b/>
          <w:lang w:val="en-AU"/>
        </w:rPr>
        <w:t>&amp;</w:t>
      </w:r>
      <w:r w:rsidRPr="00581968">
        <w:rPr>
          <w:lang w:val="en-AU"/>
        </w:rPr>
        <w:t>”.</w:t>
      </w:r>
    </w:p>
    <w:p w14:paraId="0C838CB6" w14:textId="2B3EC710" w:rsidR="00CB0684" w:rsidRDefault="00CB0684" w:rsidP="00862E13">
      <w:pPr>
        <w:rPr>
          <w:lang w:val="en-AU"/>
        </w:rPr>
      </w:pPr>
    </w:p>
    <w:p w14:paraId="44D1AF36" w14:textId="67011885" w:rsidR="00581968" w:rsidRPr="00ED104A" w:rsidRDefault="00581968" w:rsidP="00581968">
      <w:pPr>
        <w:pStyle w:val="Heading3"/>
        <w:rPr>
          <w:lang w:val="en-AU"/>
        </w:rPr>
      </w:pPr>
      <w:bookmarkStart w:id="58" w:name="_Toc416806074"/>
      <w:r w:rsidRPr="00ED104A">
        <w:rPr>
          <w:lang w:val="en-AU"/>
        </w:rPr>
        <w:t xml:space="preserve">Option </w:t>
      </w:r>
      <w:r>
        <w:rPr>
          <w:lang w:val="en-AU"/>
        </w:rPr>
        <w:t>2</w:t>
      </w:r>
      <w:r w:rsidRPr="00ED104A">
        <w:rPr>
          <w:lang w:val="en-AU"/>
        </w:rPr>
        <w:t>: {&amp;}</w:t>
      </w:r>
      <w:bookmarkEnd w:id="58"/>
    </w:p>
    <w:p w14:paraId="735B64EF" w14:textId="6E3BF46C" w:rsidR="00581968" w:rsidRPr="00581968" w:rsidRDefault="00581968" w:rsidP="00581968">
      <w:pPr>
        <w:rPr>
          <w:lang w:val="en-AU"/>
        </w:rPr>
      </w:pPr>
      <w:r w:rsidRPr="00581968">
        <w:rPr>
          <w:lang w:val="en-AU"/>
        </w:rPr>
        <w:t xml:space="preserve">The evaluators considered this option </w:t>
      </w:r>
      <w:r w:rsidR="00F75DF3">
        <w:rPr>
          <w:lang w:val="en-AU"/>
        </w:rPr>
        <w:t xml:space="preserve">(e.g. </w:t>
      </w:r>
      <w:r w:rsidR="00F75DF3" w:rsidRPr="002B2A41">
        <w:rPr>
          <w:b/>
        </w:rPr>
        <w:t>esomeprazole</w:t>
      </w:r>
      <w:r w:rsidR="00F75DF3" w:rsidRPr="00F75DF3">
        <w:t xml:space="preserve"> 20 mg tablet: enteric [14] </w:t>
      </w:r>
      <w:r w:rsidR="00F75DF3">
        <w:t>{</w:t>
      </w:r>
      <w:r w:rsidR="00F75DF3" w:rsidRPr="002B2A41">
        <w:t>&amp;}</w:t>
      </w:r>
      <w:r w:rsidR="00F75DF3" w:rsidRPr="00F75DF3">
        <w:t xml:space="preserve"> </w:t>
      </w:r>
      <w:r w:rsidR="00F75DF3" w:rsidRPr="002B2A41">
        <w:rPr>
          <w:b/>
        </w:rPr>
        <w:t>clarithromycin</w:t>
      </w:r>
      <w:r w:rsidR="00F75DF3" w:rsidRPr="00F75DF3">
        <w:t xml:space="preserve"> 500 mg tablet [14] </w:t>
      </w:r>
      <w:r w:rsidR="00F75DF3">
        <w:t>{</w:t>
      </w:r>
      <w:r w:rsidR="00F75DF3" w:rsidRPr="007C4834">
        <w:t>&amp;}</w:t>
      </w:r>
      <w:r w:rsidR="00F75DF3" w:rsidRPr="002B2A41">
        <w:rPr>
          <w:b/>
        </w:rPr>
        <w:t xml:space="preserve"> </w:t>
      </w:r>
      <w:proofErr w:type="spellStart"/>
      <w:r w:rsidR="00F75DF3" w:rsidRPr="002B2A41">
        <w:rPr>
          <w:b/>
        </w:rPr>
        <w:t>amoxycillin</w:t>
      </w:r>
      <w:proofErr w:type="spellEnd"/>
      <w:r w:rsidR="00F75DF3" w:rsidRPr="00F75DF3">
        <w:t xml:space="preserve"> 500 mg capsule [28 capsules], 1 pack</w:t>
      </w:r>
      <w:r w:rsidR="00F75DF3">
        <w:rPr>
          <w:lang w:val="en-AU"/>
        </w:rPr>
        <w:t xml:space="preserve">) </w:t>
      </w:r>
      <w:r w:rsidRPr="00581968">
        <w:rPr>
          <w:lang w:val="en-AU"/>
        </w:rPr>
        <w:t xml:space="preserve">to provide </w:t>
      </w:r>
      <w:r w:rsidR="00984891">
        <w:rPr>
          <w:lang w:val="en-AU"/>
        </w:rPr>
        <w:t>the best</w:t>
      </w:r>
      <w:r w:rsidRPr="00581968">
        <w:rPr>
          <w:lang w:val="en-AU"/>
        </w:rPr>
        <w:t xml:space="preserve"> perceptual separation of the different </w:t>
      </w:r>
      <w:r w:rsidR="00F87A7D">
        <w:rPr>
          <w:lang w:val="en-AU"/>
        </w:rPr>
        <w:t xml:space="preserve">components </w:t>
      </w:r>
      <w:r w:rsidRPr="00581968">
        <w:rPr>
          <w:lang w:val="en-AU"/>
        </w:rPr>
        <w:t>out of the options assessed</w:t>
      </w:r>
      <w:r w:rsidR="00984891">
        <w:rPr>
          <w:lang w:val="en-AU"/>
        </w:rPr>
        <w:t xml:space="preserve"> involving brackets</w:t>
      </w:r>
      <w:r w:rsidRPr="00581968">
        <w:rPr>
          <w:lang w:val="en-AU"/>
        </w:rPr>
        <w:t xml:space="preserve">. This option was considered to be slightly more distinct than “(&amp;)” because rounded brackets are used elsewhere in the examples </w:t>
      </w:r>
      <w:r w:rsidR="006F21B7">
        <w:rPr>
          <w:lang w:val="en-AU"/>
        </w:rPr>
        <w:t xml:space="preserve">that were evaluated, </w:t>
      </w:r>
      <w:r w:rsidRPr="00581968">
        <w:rPr>
          <w:lang w:val="en-AU"/>
        </w:rPr>
        <w:t xml:space="preserve">but these brackets are not. </w:t>
      </w:r>
      <w:r w:rsidRPr="00581968">
        <w:rPr>
          <w:lang w:val="en-AU"/>
        </w:rPr>
        <w:lastRenderedPageBreak/>
        <w:t>However, the reason that this option was not favoured was that the use of three characters in the separator adds some visual clutter compared with options with fewer characters. Also</w:t>
      </w:r>
      <w:r w:rsidR="00331143">
        <w:rPr>
          <w:lang w:val="en-AU"/>
        </w:rPr>
        <w:t>,</w:t>
      </w:r>
      <w:r w:rsidRPr="00581968">
        <w:rPr>
          <w:lang w:val="en-AU"/>
        </w:rPr>
        <w:t xml:space="preserve"> the use of brackets in this context does not make sense from a punctuation point of view. </w:t>
      </w:r>
    </w:p>
    <w:p w14:paraId="27DDE7F3" w14:textId="77777777" w:rsidR="00581968" w:rsidRPr="00ED104A" w:rsidRDefault="00581968" w:rsidP="00862E13">
      <w:pPr>
        <w:rPr>
          <w:lang w:val="en-AU"/>
        </w:rPr>
      </w:pPr>
    </w:p>
    <w:p w14:paraId="280167D2" w14:textId="0F306EF3" w:rsidR="00862E13" w:rsidRPr="00ED104A" w:rsidRDefault="00862E13" w:rsidP="00862E13">
      <w:pPr>
        <w:pStyle w:val="Heading3"/>
        <w:rPr>
          <w:lang w:val="en-AU"/>
        </w:rPr>
      </w:pPr>
      <w:bookmarkStart w:id="59" w:name="_Toc416806075"/>
      <w:r w:rsidRPr="00ED104A">
        <w:rPr>
          <w:lang w:val="en-AU"/>
        </w:rPr>
        <w:t>Option 3: (&amp;)</w:t>
      </w:r>
      <w:bookmarkEnd w:id="59"/>
    </w:p>
    <w:p w14:paraId="202F7D21" w14:textId="5CB4D53C" w:rsidR="005861A0" w:rsidRPr="00ED104A" w:rsidRDefault="00647A69" w:rsidP="005861A0">
      <w:pPr>
        <w:rPr>
          <w:lang w:val="en-AU"/>
        </w:rPr>
      </w:pPr>
      <w:r w:rsidRPr="00ED104A">
        <w:rPr>
          <w:lang w:val="en-AU"/>
        </w:rPr>
        <w:t xml:space="preserve">This option </w:t>
      </w:r>
      <w:r w:rsidR="00F75DF3">
        <w:rPr>
          <w:lang w:val="en-AU"/>
        </w:rPr>
        <w:t xml:space="preserve">(e.g. </w:t>
      </w:r>
      <w:r w:rsidR="00F75DF3" w:rsidRPr="002B2A41">
        <w:rPr>
          <w:b/>
        </w:rPr>
        <w:t>esomeprazole</w:t>
      </w:r>
      <w:r w:rsidR="00F75DF3" w:rsidRPr="00F75DF3">
        <w:t xml:space="preserve"> 20 mg tablet: enteric [14] </w:t>
      </w:r>
      <w:r w:rsidR="00F75DF3">
        <w:t>(</w:t>
      </w:r>
      <w:r w:rsidR="00F75DF3" w:rsidRPr="002B2A41">
        <w:t>&amp;</w:t>
      </w:r>
      <w:r w:rsidR="00F75DF3">
        <w:t>)</w:t>
      </w:r>
      <w:r w:rsidR="00F75DF3" w:rsidRPr="00F75DF3">
        <w:t xml:space="preserve"> </w:t>
      </w:r>
      <w:r w:rsidR="00F75DF3" w:rsidRPr="002B2A41">
        <w:rPr>
          <w:b/>
        </w:rPr>
        <w:t>clarithromycin</w:t>
      </w:r>
      <w:r w:rsidR="00F75DF3" w:rsidRPr="00F75DF3">
        <w:t xml:space="preserve"> 500 mg tablet [14] </w:t>
      </w:r>
      <w:r w:rsidR="00F75DF3">
        <w:t>(</w:t>
      </w:r>
      <w:r w:rsidR="00F75DF3" w:rsidRPr="002B2A41">
        <w:t>&amp;</w:t>
      </w:r>
      <w:r w:rsidR="00F75DF3">
        <w:t>)</w:t>
      </w:r>
      <w:r w:rsidR="00F75DF3" w:rsidRPr="002B2A41">
        <w:rPr>
          <w:b/>
        </w:rPr>
        <w:t xml:space="preserve"> </w:t>
      </w:r>
      <w:proofErr w:type="spellStart"/>
      <w:r w:rsidR="00F75DF3" w:rsidRPr="002B2A41">
        <w:rPr>
          <w:b/>
        </w:rPr>
        <w:t>amoxycillin</w:t>
      </w:r>
      <w:proofErr w:type="spellEnd"/>
      <w:r w:rsidR="00F75DF3" w:rsidRPr="00F75DF3">
        <w:t xml:space="preserve"> 500 mg capsule [28 capsules], 1 pack</w:t>
      </w:r>
      <w:r w:rsidR="00F75DF3">
        <w:rPr>
          <w:lang w:val="en-AU"/>
        </w:rPr>
        <w:t>)</w:t>
      </w:r>
      <w:r w:rsidR="00F75DF3">
        <w:t xml:space="preserve"> </w:t>
      </w:r>
      <w:r w:rsidRPr="00ED104A">
        <w:rPr>
          <w:lang w:val="en-AU"/>
        </w:rPr>
        <w:t xml:space="preserve">was also considered </w:t>
      </w:r>
      <w:r w:rsidR="000C13CB" w:rsidRPr="00ED104A">
        <w:rPr>
          <w:lang w:val="en-AU"/>
        </w:rPr>
        <w:t xml:space="preserve">to </w:t>
      </w:r>
      <w:r w:rsidR="005861A0" w:rsidRPr="00ED104A">
        <w:rPr>
          <w:lang w:val="en-AU"/>
        </w:rPr>
        <w:t>provide</w:t>
      </w:r>
      <w:r w:rsidR="000C13CB" w:rsidRPr="00ED104A">
        <w:rPr>
          <w:lang w:val="en-AU"/>
        </w:rPr>
        <w:t xml:space="preserve"> reasonable</w:t>
      </w:r>
      <w:r w:rsidR="005861A0" w:rsidRPr="00ED104A">
        <w:rPr>
          <w:lang w:val="en-AU"/>
        </w:rPr>
        <w:t xml:space="preserve"> perceptual separation between components. However, having the ampersand in brackets arguably gives off a slightly odd or unclear message (i.e., it would make more sense for the other </w:t>
      </w:r>
      <w:r w:rsidR="000C13CB" w:rsidRPr="00ED104A">
        <w:rPr>
          <w:lang w:val="en-AU"/>
        </w:rPr>
        <w:t>elements</w:t>
      </w:r>
      <w:r w:rsidR="005861A0" w:rsidRPr="00ED104A">
        <w:rPr>
          <w:lang w:val="en-AU"/>
        </w:rPr>
        <w:t xml:space="preserve"> to be inside brackets – especially when components have several</w:t>
      </w:r>
      <w:r w:rsidR="00FE555C">
        <w:rPr>
          <w:lang w:val="en-AU"/>
        </w:rPr>
        <w:t xml:space="preserve"> listed</w:t>
      </w:r>
      <w:r w:rsidR="005861A0" w:rsidRPr="00ED104A">
        <w:rPr>
          <w:lang w:val="en-AU"/>
        </w:rPr>
        <w:t xml:space="preserve"> ingredients – and for the ampersands to be outside of the brackets</w:t>
      </w:r>
      <w:r w:rsidR="000C13CB" w:rsidRPr="00ED104A">
        <w:rPr>
          <w:lang w:val="en-AU"/>
        </w:rPr>
        <w:t>)</w:t>
      </w:r>
      <w:r w:rsidR="005861A0" w:rsidRPr="00ED104A">
        <w:rPr>
          <w:lang w:val="en-AU"/>
        </w:rPr>
        <w:t>.</w:t>
      </w:r>
      <w:r w:rsidR="000C13CB" w:rsidRPr="00ED104A">
        <w:rPr>
          <w:lang w:val="en-AU"/>
        </w:rPr>
        <w:t xml:space="preserve"> </w:t>
      </w:r>
      <w:r w:rsidR="00CD0ACA">
        <w:rPr>
          <w:lang w:val="en-AU"/>
        </w:rPr>
        <w:t>Like</w:t>
      </w:r>
      <w:r w:rsidR="000C13CB" w:rsidRPr="00ED104A">
        <w:rPr>
          <w:lang w:val="en-AU"/>
        </w:rPr>
        <w:t xml:space="preserve"> Option </w:t>
      </w:r>
      <w:r w:rsidR="00B646F0">
        <w:rPr>
          <w:lang w:val="en-AU"/>
        </w:rPr>
        <w:t>2</w:t>
      </w:r>
      <w:r w:rsidR="000C13CB" w:rsidRPr="00ED104A">
        <w:rPr>
          <w:lang w:val="en-AU"/>
        </w:rPr>
        <w:t xml:space="preserve">, it </w:t>
      </w:r>
      <w:r w:rsidR="00B646F0">
        <w:rPr>
          <w:lang w:val="en-AU"/>
        </w:rPr>
        <w:t>uses</w:t>
      </w:r>
      <w:r w:rsidR="00B646F0" w:rsidRPr="00ED104A">
        <w:rPr>
          <w:lang w:val="en-AU"/>
        </w:rPr>
        <w:t xml:space="preserve"> </w:t>
      </w:r>
      <w:r w:rsidR="005861A0" w:rsidRPr="00ED104A">
        <w:rPr>
          <w:lang w:val="en-AU"/>
        </w:rPr>
        <w:t xml:space="preserve">more characters than </w:t>
      </w:r>
      <w:r w:rsidR="000C13CB" w:rsidRPr="00ED104A">
        <w:rPr>
          <w:lang w:val="en-AU"/>
        </w:rPr>
        <w:t>“</w:t>
      </w:r>
      <w:r w:rsidR="005861A0" w:rsidRPr="00ED104A">
        <w:rPr>
          <w:lang w:val="en-AU"/>
        </w:rPr>
        <w:t>&amp;</w:t>
      </w:r>
      <w:r w:rsidR="000C13CB" w:rsidRPr="00ED104A">
        <w:rPr>
          <w:lang w:val="en-AU"/>
        </w:rPr>
        <w:t>”</w:t>
      </w:r>
      <w:r w:rsidR="00F0674F">
        <w:rPr>
          <w:lang w:val="en-AU"/>
        </w:rPr>
        <w:t>,</w:t>
      </w:r>
      <w:r w:rsidR="005861A0" w:rsidRPr="00ED104A">
        <w:rPr>
          <w:lang w:val="en-AU"/>
        </w:rPr>
        <w:t xml:space="preserve"> which </w:t>
      </w:r>
      <w:r w:rsidR="008A71DF">
        <w:rPr>
          <w:lang w:val="en-AU"/>
        </w:rPr>
        <w:t>leads</w:t>
      </w:r>
      <w:r w:rsidR="005861A0" w:rsidRPr="00ED104A">
        <w:rPr>
          <w:lang w:val="en-AU"/>
        </w:rPr>
        <w:t xml:space="preserve"> to more clutter. However</w:t>
      </w:r>
      <w:r w:rsidR="00345AE6">
        <w:rPr>
          <w:lang w:val="en-AU"/>
        </w:rPr>
        <w:t>,</w:t>
      </w:r>
      <w:r w:rsidR="005861A0" w:rsidRPr="00ED104A">
        <w:rPr>
          <w:lang w:val="en-AU"/>
        </w:rPr>
        <w:t xml:space="preserve"> it</w:t>
      </w:r>
      <w:r w:rsidR="000C13CB" w:rsidRPr="00ED104A">
        <w:rPr>
          <w:lang w:val="en-AU"/>
        </w:rPr>
        <w:t xml:space="preserve"> i</w:t>
      </w:r>
      <w:r w:rsidR="005861A0" w:rsidRPr="00ED104A">
        <w:rPr>
          <w:lang w:val="en-AU"/>
        </w:rPr>
        <w:t xml:space="preserve">s also a bit more </w:t>
      </w:r>
      <w:r w:rsidR="00F25103">
        <w:rPr>
          <w:lang w:val="en-AU"/>
        </w:rPr>
        <w:t xml:space="preserve">visually </w:t>
      </w:r>
      <w:r w:rsidR="005861A0" w:rsidRPr="00ED104A">
        <w:rPr>
          <w:lang w:val="en-AU"/>
        </w:rPr>
        <w:t xml:space="preserve">dominant than </w:t>
      </w:r>
      <w:r w:rsidR="00345AE6">
        <w:rPr>
          <w:lang w:val="en-AU"/>
        </w:rPr>
        <w:t xml:space="preserve">the </w:t>
      </w:r>
      <w:proofErr w:type="spellStart"/>
      <w:r w:rsidR="00345AE6">
        <w:rPr>
          <w:lang w:val="en-AU"/>
        </w:rPr>
        <w:t>unbolded</w:t>
      </w:r>
      <w:proofErr w:type="spellEnd"/>
      <w:r w:rsidR="00345AE6">
        <w:rPr>
          <w:lang w:val="en-AU"/>
        </w:rPr>
        <w:t xml:space="preserve"> ampersand</w:t>
      </w:r>
      <w:r w:rsidR="00F25103">
        <w:rPr>
          <w:lang w:val="en-AU"/>
        </w:rPr>
        <w:t xml:space="preserve">, </w:t>
      </w:r>
      <w:r w:rsidR="005861A0" w:rsidRPr="00ED104A">
        <w:rPr>
          <w:lang w:val="en-AU"/>
        </w:rPr>
        <w:t>and hence potentially a better separator.</w:t>
      </w:r>
    </w:p>
    <w:p w14:paraId="25AD4FD0" w14:textId="0AA08CED" w:rsidR="00862E13" w:rsidRPr="00ED104A" w:rsidRDefault="00862E13">
      <w:pPr>
        <w:rPr>
          <w:lang w:val="en-AU"/>
        </w:rPr>
      </w:pPr>
    </w:p>
    <w:p w14:paraId="04DBAD51" w14:textId="6D869AE6" w:rsidR="00862E13" w:rsidRPr="00ED104A" w:rsidRDefault="00862E13" w:rsidP="00862E13">
      <w:pPr>
        <w:pStyle w:val="Heading3"/>
        <w:rPr>
          <w:lang w:val="en-AU"/>
        </w:rPr>
      </w:pPr>
      <w:bookmarkStart w:id="60" w:name="_Toc416806076"/>
      <w:r w:rsidRPr="00ED104A">
        <w:rPr>
          <w:lang w:val="en-AU"/>
        </w:rPr>
        <w:t>Option 4: and</w:t>
      </w:r>
      <w:bookmarkEnd w:id="60"/>
    </w:p>
    <w:p w14:paraId="7BE92F94" w14:textId="38288240" w:rsidR="00CB0684" w:rsidRPr="00ED104A" w:rsidRDefault="0059046E" w:rsidP="0059046E">
      <w:pPr>
        <w:rPr>
          <w:lang w:val="en-AU"/>
        </w:rPr>
      </w:pPr>
      <w:r w:rsidRPr="00581968">
        <w:rPr>
          <w:lang w:val="en-AU"/>
        </w:rPr>
        <w:t>The panel rejected this option</w:t>
      </w:r>
      <w:r w:rsidR="00F75DF3">
        <w:rPr>
          <w:lang w:val="en-AU"/>
        </w:rPr>
        <w:t xml:space="preserve"> (e.g. </w:t>
      </w:r>
      <w:r w:rsidR="00F75DF3" w:rsidRPr="002B2A41">
        <w:rPr>
          <w:b/>
        </w:rPr>
        <w:t>esomeprazole</w:t>
      </w:r>
      <w:r w:rsidR="00F75DF3" w:rsidRPr="00F75DF3">
        <w:t xml:space="preserve"> 20 mg tablet: enteric [14] </w:t>
      </w:r>
      <w:r w:rsidR="00F75DF3">
        <w:t>and</w:t>
      </w:r>
      <w:r w:rsidR="00F75DF3" w:rsidRPr="00F75DF3">
        <w:t xml:space="preserve"> </w:t>
      </w:r>
      <w:r w:rsidR="00F75DF3" w:rsidRPr="002B2A41">
        <w:rPr>
          <w:b/>
        </w:rPr>
        <w:t>clarithromycin</w:t>
      </w:r>
      <w:r w:rsidR="00F75DF3" w:rsidRPr="00F75DF3">
        <w:t xml:space="preserve"> 500 mg tablet [14] </w:t>
      </w:r>
      <w:r w:rsidR="00F75DF3">
        <w:t>and</w:t>
      </w:r>
      <w:r w:rsidR="00F75DF3" w:rsidRPr="002B2A41">
        <w:rPr>
          <w:b/>
        </w:rPr>
        <w:t xml:space="preserve"> </w:t>
      </w:r>
      <w:proofErr w:type="spellStart"/>
      <w:r w:rsidR="00F75DF3" w:rsidRPr="002B2A41">
        <w:rPr>
          <w:b/>
        </w:rPr>
        <w:t>amoxycillin</w:t>
      </w:r>
      <w:proofErr w:type="spellEnd"/>
      <w:r w:rsidR="00F75DF3" w:rsidRPr="00F75DF3">
        <w:t xml:space="preserve"> 500 mg capsule [28 capsules], 1 pack</w:t>
      </w:r>
      <w:r w:rsidR="00F75DF3">
        <w:rPr>
          <w:lang w:val="en-AU"/>
        </w:rPr>
        <w:t>)</w:t>
      </w:r>
      <w:r w:rsidRPr="00581968">
        <w:rPr>
          <w:lang w:val="en-AU"/>
        </w:rPr>
        <w:t xml:space="preserve"> on the basis that “and” does </w:t>
      </w:r>
      <w:r w:rsidR="005861A0" w:rsidRPr="00581968">
        <w:rPr>
          <w:lang w:val="en-AU"/>
        </w:rPr>
        <w:t>not provide clear perceptual separation between components (</w:t>
      </w:r>
      <w:r w:rsidR="005D43D0">
        <w:rPr>
          <w:lang w:val="en-AU"/>
        </w:rPr>
        <w:t xml:space="preserve">i.e. </w:t>
      </w:r>
      <w:r w:rsidR="00581968" w:rsidRPr="00581968">
        <w:rPr>
          <w:lang w:val="en-AU"/>
        </w:rPr>
        <w:t xml:space="preserve">the components of the description </w:t>
      </w:r>
      <w:r w:rsidR="005D43D0">
        <w:rPr>
          <w:lang w:val="en-AU"/>
        </w:rPr>
        <w:t xml:space="preserve">are </w:t>
      </w:r>
      <w:r w:rsidR="00581968" w:rsidRPr="00581968">
        <w:rPr>
          <w:lang w:val="en-AU"/>
        </w:rPr>
        <w:t xml:space="preserve">perceived as a single block </w:t>
      </w:r>
      <w:r w:rsidR="005861A0" w:rsidRPr="00581968">
        <w:rPr>
          <w:lang w:val="en-AU"/>
        </w:rPr>
        <w:t>of text).</w:t>
      </w:r>
      <w:r w:rsidR="00CB0684" w:rsidRPr="00581968">
        <w:rPr>
          <w:lang w:val="en-AU"/>
        </w:rPr>
        <w:t xml:space="preserve"> </w:t>
      </w:r>
      <w:r w:rsidRPr="00581968">
        <w:rPr>
          <w:lang w:val="en-AU"/>
        </w:rPr>
        <w:t xml:space="preserve">It allows the “+” symbol (used to separate different active ingredients within the same product) to </w:t>
      </w:r>
      <w:r w:rsidR="005861A0" w:rsidRPr="00581968">
        <w:rPr>
          <w:lang w:val="en-AU"/>
        </w:rPr>
        <w:t>become the dominant separator</w:t>
      </w:r>
      <w:r w:rsidRPr="00581968">
        <w:rPr>
          <w:lang w:val="en-AU"/>
        </w:rPr>
        <w:t>, when this is inappropriate.</w:t>
      </w:r>
      <w:r w:rsidR="00581968" w:rsidRPr="00581968">
        <w:rPr>
          <w:lang w:val="en-AU"/>
        </w:rPr>
        <w:t xml:space="preserve"> Also, “and” is likely to be used for other purposes within prescriptions (i.e. it might be difficult to reserve it exclusively for separating components in a multicomponent pack). </w:t>
      </w:r>
      <w:r w:rsidR="00CB0684" w:rsidRPr="00581968">
        <w:rPr>
          <w:lang w:val="en-AU"/>
        </w:rPr>
        <w:t>However</w:t>
      </w:r>
      <w:r w:rsidR="00CA6EEA">
        <w:rPr>
          <w:lang w:val="en-AU"/>
        </w:rPr>
        <w:t>,</w:t>
      </w:r>
      <w:r w:rsidR="00CB0684" w:rsidRPr="00581968">
        <w:rPr>
          <w:lang w:val="en-AU"/>
        </w:rPr>
        <w:t xml:space="preserve"> it was acknowledged that “and” </w:t>
      </w:r>
      <w:r w:rsidR="00CA6EEA">
        <w:rPr>
          <w:lang w:val="en-AU"/>
        </w:rPr>
        <w:t>may</w:t>
      </w:r>
      <w:r w:rsidR="00CA6EEA" w:rsidRPr="00581968">
        <w:rPr>
          <w:lang w:val="en-AU"/>
        </w:rPr>
        <w:t xml:space="preserve"> </w:t>
      </w:r>
      <w:r w:rsidR="00CB0684" w:rsidRPr="00581968">
        <w:rPr>
          <w:lang w:val="en-AU"/>
        </w:rPr>
        <w:t>make the examples faster to read</w:t>
      </w:r>
      <w:r w:rsidR="00A42F41">
        <w:rPr>
          <w:lang w:val="en-AU"/>
        </w:rPr>
        <w:t xml:space="preserve"> (although this is not necessarily desirable)</w:t>
      </w:r>
      <w:r w:rsidR="00CB0684" w:rsidRPr="00581968">
        <w:rPr>
          <w:lang w:val="en-AU"/>
        </w:rPr>
        <w:t>.</w:t>
      </w:r>
    </w:p>
    <w:p w14:paraId="72E0683A" w14:textId="77777777" w:rsidR="005861A0" w:rsidRPr="00ED104A" w:rsidRDefault="005861A0" w:rsidP="005861A0">
      <w:pPr>
        <w:rPr>
          <w:lang w:val="en-AU"/>
        </w:rPr>
      </w:pPr>
    </w:p>
    <w:p w14:paraId="2B1EB069" w14:textId="6E412412" w:rsidR="00862E13" w:rsidRPr="00ED104A" w:rsidRDefault="00862E13" w:rsidP="00862E13">
      <w:pPr>
        <w:pStyle w:val="Heading3"/>
        <w:rPr>
          <w:lang w:val="en-AU"/>
        </w:rPr>
      </w:pPr>
      <w:bookmarkStart w:id="61" w:name="_Toc416806077"/>
      <w:r w:rsidRPr="00ED104A">
        <w:rPr>
          <w:lang w:val="en-AU"/>
        </w:rPr>
        <w:t>Option 5: +</w:t>
      </w:r>
      <w:bookmarkEnd w:id="61"/>
    </w:p>
    <w:p w14:paraId="02960A6F" w14:textId="46D43ABE" w:rsidR="00862E13" w:rsidRDefault="0059046E" w:rsidP="0059046E">
      <w:pPr>
        <w:rPr>
          <w:lang w:val="en-AU"/>
        </w:rPr>
      </w:pPr>
      <w:r w:rsidRPr="00ED104A">
        <w:rPr>
          <w:lang w:val="en-AU"/>
        </w:rPr>
        <w:t>This option was rejected by the panel,</w:t>
      </w:r>
      <w:r w:rsidR="00775EFB">
        <w:rPr>
          <w:lang w:val="en-AU"/>
        </w:rPr>
        <w:t xml:space="preserve"> assuming that our recommendation to reserve “+” for</w:t>
      </w:r>
      <w:r w:rsidRPr="00ED104A">
        <w:rPr>
          <w:lang w:val="en-AU"/>
        </w:rPr>
        <w:t xml:space="preserve"> separat</w:t>
      </w:r>
      <w:r w:rsidR="00775EFB">
        <w:rPr>
          <w:lang w:val="en-AU"/>
        </w:rPr>
        <w:t>ing</w:t>
      </w:r>
      <w:r w:rsidRPr="00ED104A">
        <w:rPr>
          <w:lang w:val="en-AU"/>
        </w:rPr>
        <w:t xml:space="preserve"> different active ingredients within the same product</w:t>
      </w:r>
      <w:r w:rsidR="00775EFB">
        <w:rPr>
          <w:lang w:val="en-AU"/>
        </w:rPr>
        <w:t xml:space="preserve"> is followed</w:t>
      </w:r>
      <w:r w:rsidRPr="00ED104A">
        <w:rPr>
          <w:lang w:val="en-AU"/>
        </w:rPr>
        <w:t xml:space="preserve">. </w:t>
      </w:r>
      <w:r w:rsidR="006F7081">
        <w:rPr>
          <w:lang w:val="en-AU"/>
        </w:rPr>
        <w:t>That is, i</w:t>
      </w:r>
      <w:r w:rsidRPr="00ED104A">
        <w:rPr>
          <w:lang w:val="en-AU"/>
        </w:rPr>
        <w:t>t becomes difficult to</w:t>
      </w:r>
      <w:r w:rsidR="00775EFB">
        <w:rPr>
          <w:lang w:val="en-AU"/>
        </w:rPr>
        <w:t xml:space="preserve"> differentiate </w:t>
      </w:r>
      <w:r w:rsidRPr="00ED104A">
        <w:rPr>
          <w:lang w:val="en-AU"/>
        </w:rPr>
        <w:t xml:space="preserve">the </w:t>
      </w:r>
      <w:r w:rsidR="005861A0" w:rsidRPr="00ED104A">
        <w:rPr>
          <w:lang w:val="en-AU"/>
        </w:rPr>
        <w:t xml:space="preserve">separate active ingredients </w:t>
      </w:r>
      <w:r w:rsidRPr="00ED104A">
        <w:rPr>
          <w:lang w:val="en-AU"/>
        </w:rPr>
        <w:t xml:space="preserve">within a single component </w:t>
      </w:r>
      <w:r w:rsidR="00775EFB">
        <w:rPr>
          <w:lang w:val="en-AU"/>
        </w:rPr>
        <w:t>from</w:t>
      </w:r>
      <w:r w:rsidRPr="00ED104A">
        <w:rPr>
          <w:lang w:val="en-AU"/>
        </w:rPr>
        <w:t xml:space="preserve"> the separate components in a multicomponent pack</w:t>
      </w:r>
      <w:r w:rsidR="005861A0" w:rsidRPr="00ED104A">
        <w:rPr>
          <w:lang w:val="en-AU"/>
        </w:rPr>
        <w:t>.</w:t>
      </w:r>
    </w:p>
    <w:p w14:paraId="29208141" w14:textId="77777777" w:rsidR="00E7123E" w:rsidRPr="00ED104A" w:rsidRDefault="00E7123E" w:rsidP="0059046E">
      <w:pPr>
        <w:rPr>
          <w:lang w:val="en-AU"/>
        </w:rPr>
      </w:pPr>
    </w:p>
    <w:p w14:paraId="511AFA59" w14:textId="31D588EF" w:rsidR="00862E13" w:rsidRPr="00ED104A" w:rsidRDefault="00862E13" w:rsidP="00862E13">
      <w:pPr>
        <w:pStyle w:val="Heading3"/>
        <w:rPr>
          <w:lang w:val="en-AU"/>
        </w:rPr>
      </w:pPr>
      <w:bookmarkStart w:id="62" w:name="_Toc416806078"/>
      <w:r w:rsidRPr="00ED104A">
        <w:rPr>
          <w:lang w:val="en-AU"/>
        </w:rPr>
        <w:t>Option 6: plus</w:t>
      </w:r>
      <w:bookmarkEnd w:id="62"/>
    </w:p>
    <w:p w14:paraId="298CADA3" w14:textId="5F63D1AD" w:rsidR="005861A0" w:rsidRPr="00ED104A" w:rsidRDefault="0059046E" w:rsidP="005861A0">
      <w:pPr>
        <w:rPr>
          <w:lang w:val="en-AU"/>
        </w:rPr>
      </w:pPr>
      <w:r w:rsidRPr="00ED104A">
        <w:rPr>
          <w:lang w:val="en-AU"/>
        </w:rPr>
        <w:t>The panel rejected this option on the same grounds as Option 4 above.</w:t>
      </w:r>
    </w:p>
    <w:p w14:paraId="75409D1D" w14:textId="77777777" w:rsidR="00862E13" w:rsidRPr="00ED104A" w:rsidRDefault="00862E13">
      <w:pPr>
        <w:rPr>
          <w:lang w:val="en-AU"/>
        </w:rPr>
      </w:pPr>
    </w:p>
    <w:p w14:paraId="4AD859CB" w14:textId="78541BFB" w:rsidR="00862E13" w:rsidRPr="00ED104A" w:rsidRDefault="00862E13" w:rsidP="00862E13">
      <w:pPr>
        <w:pStyle w:val="Heading3"/>
        <w:rPr>
          <w:lang w:val="en-AU"/>
        </w:rPr>
      </w:pPr>
      <w:bookmarkStart w:id="63" w:name="_Toc416806079"/>
      <w:r w:rsidRPr="00ED104A">
        <w:rPr>
          <w:lang w:val="en-AU"/>
        </w:rPr>
        <w:lastRenderedPageBreak/>
        <w:t>Option 7: /</w:t>
      </w:r>
      <w:bookmarkEnd w:id="63"/>
    </w:p>
    <w:p w14:paraId="32CE3171" w14:textId="5F1B8C43" w:rsidR="00862E13" w:rsidRPr="00ED104A" w:rsidRDefault="0059046E" w:rsidP="0059046E">
      <w:pPr>
        <w:rPr>
          <w:lang w:val="en-AU"/>
        </w:rPr>
      </w:pPr>
      <w:r w:rsidRPr="00ED104A">
        <w:rPr>
          <w:lang w:val="en-AU"/>
        </w:rPr>
        <w:t>The panel rejected this option on the basis that it is already being used for a number of different functions (e.g. rate and strength).</w:t>
      </w:r>
    </w:p>
    <w:p w14:paraId="2B4B79F1" w14:textId="77777777" w:rsidR="00862E13" w:rsidRPr="00ED104A" w:rsidRDefault="00862E13">
      <w:pPr>
        <w:rPr>
          <w:lang w:val="en-AU"/>
        </w:rPr>
      </w:pPr>
    </w:p>
    <w:p w14:paraId="00C29D20" w14:textId="5D797674" w:rsidR="00862E13" w:rsidRPr="00ED104A" w:rsidRDefault="00862E13" w:rsidP="00862E13">
      <w:pPr>
        <w:pStyle w:val="Heading3"/>
        <w:rPr>
          <w:lang w:val="en-AU"/>
        </w:rPr>
      </w:pPr>
      <w:bookmarkStart w:id="64" w:name="_Toc416806080"/>
      <w:r w:rsidRPr="00ED104A">
        <w:rPr>
          <w:lang w:val="en-AU"/>
        </w:rPr>
        <w:t xml:space="preserve">Option </w:t>
      </w:r>
      <w:r w:rsidR="00933C12" w:rsidRPr="00ED104A">
        <w:rPr>
          <w:lang w:val="en-AU"/>
        </w:rPr>
        <w:t>8</w:t>
      </w:r>
      <w:proofErr w:type="gramStart"/>
      <w:r w:rsidRPr="00ED104A">
        <w:rPr>
          <w:lang w:val="en-AU"/>
        </w:rPr>
        <w:t>: )&amp;</w:t>
      </w:r>
      <w:proofErr w:type="gramEnd"/>
      <w:r w:rsidRPr="00ED104A">
        <w:rPr>
          <w:lang w:val="en-AU"/>
        </w:rPr>
        <w:t>(</w:t>
      </w:r>
      <w:bookmarkEnd w:id="64"/>
    </w:p>
    <w:p w14:paraId="287C6D6C" w14:textId="2FF8FA93" w:rsidR="00862E13" w:rsidRPr="00ED104A" w:rsidRDefault="0059046E" w:rsidP="00933C12">
      <w:pPr>
        <w:rPr>
          <w:lang w:val="en-AU"/>
        </w:rPr>
      </w:pPr>
      <w:r w:rsidRPr="00ED104A">
        <w:rPr>
          <w:lang w:val="en-AU"/>
        </w:rPr>
        <w:t xml:space="preserve">Options </w:t>
      </w:r>
      <w:r w:rsidR="00933C12" w:rsidRPr="00ED104A">
        <w:rPr>
          <w:lang w:val="en-AU"/>
        </w:rPr>
        <w:t>8</w:t>
      </w:r>
      <w:r w:rsidRPr="00ED104A">
        <w:rPr>
          <w:lang w:val="en-AU"/>
        </w:rPr>
        <w:t xml:space="preserve"> to 1</w:t>
      </w:r>
      <w:r w:rsidR="00933C12" w:rsidRPr="00ED104A">
        <w:rPr>
          <w:lang w:val="en-AU"/>
        </w:rPr>
        <w:t>0</w:t>
      </w:r>
      <w:r w:rsidRPr="00ED104A">
        <w:rPr>
          <w:lang w:val="en-AU"/>
        </w:rPr>
        <w:t xml:space="preserve"> were created </w:t>
      </w:r>
      <w:r w:rsidR="00DD7481" w:rsidRPr="00ED104A">
        <w:rPr>
          <w:lang w:val="en-AU"/>
        </w:rPr>
        <w:t xml:space="preserve">on the premise </w:t>
      </w:r>
      <w:r w:rsidRPr="00ED104A">
        <w:rPr>
          <w:lang w:val="en-AU"/>
        </w:rPr>
        <w:t xml:space="preserve">that it might make more sense to bracket the components themselves rather than the separator term. </w:t>
      </w:r>
      <w:r w:rsidR="002653FF" w:rsidRPr="00ED104A">
        <w:rPr>
          <w:lang w:val="en-AU"/>
        </w:rPr>
        <w:t>However, a problem that</w:t>
      </w:r>
      <w:r w:rsidR="0032397B">
        <w:rPr>
          <w:lang w:val="en-AU"/>
        </w:rPr>
        <w:t xml:space="preserve"> all of the</w:t>
      </w:r>
      <w:r w:rsidR="00775EFB">
        <w:rPr>
          <w:lang w:val="en-AU"/>
        </w:rPr>
        <w:t>se “reverse bracket”</w:t>
      </w:r>
      <w:r w:rsidR="0085030F">
        <w:rPr>
          <w:lang w:val="en-AU"/>
        </w:rPr>
        <w:t xml:space="preserve"> separator</w:t>
      </w:r>
      <w:r w:rsidR="00775EFB">
        <w:rPr>
          <w:lang w:val="en-AU"/>
        </w:rPr>
        <w:t xml:space="preserve"> options</w:t>
      </w:r>
      <w:r w:rsidR="002653FF" w:rsidRPr="00ED104A">
        <w:rPr>
          <w:lang w:val="en-AU"/>
        </w:rPr>
        <w:t xml:space="preserve"> have in common is that</w:t>
      </w:r>
      <w:r w:rsidR="005861A0" w:rsidRPr="00ED104A">
        <w:rPr>
          <w:lang w:val="en-AU"/>
        </w:rPr>
        <w:t xml:space="preserve"> they would result in the first and last components only having brackets at one end (where presumably it would be more difficult to have them bracketed properly, as opposed to just adding a different string of characters as the separator)</w:t>
      </w:r>
      <w:r w:rsidR="002653FF" w:rsidRPr="00ED104A">
        <w:rPr>
          <w:lang w:val="en-AU"/>
        </w:rPr>
        <w:t xml:space="preserve">. However, if bracketing of the first and last component was possible then this might lead to a reassessment of these options. </w:t>
      </w:r>
      <w:r w:rsidR="00933C12" w:rsidRPr="00ED104A">
        <w:rPr>
          <w:lang w:val="en-AU"/>
        </w:rPr>
        <w:t>Of these three options, Option 8 was thought to look too much like an error, and Option 10 takes up more space</w:t>
      </w:r>
      <w:r w:rsidR="005861A0" w:rsidRPr="00ED104A">
        <w:rPr>
          <w:lang w:val="en-AU"/>
        </w:rPr>
        <w:t xml:space="preserve"> and is a little less distinct as a separator between components. </w:t>
      </w:r>
      <w:r w:rsidR="00933C12" w:rsidRPr="00ED104A">
        <w:rPr>
          <w:lang w:val="en-AU"/>
        </w:rPr>
        <w:t>Hence, Option 9 was</w:t>
      </w:r>
      <w:r w:rsidR="00775EFB">
        <w:rPr>
          <w:lang w:val="en-AU"/>
        </w:rPr>
        <w:t xml:space="preserve"> the</w:t>
      </w:r>
      <w:r w:rsidR="00933C12" w:rsidRPr="00ED104A">
        <w:rPr>
          <w:lang w:val="en-AU"/>
        </w:rPr>
        <w:t xml:space="preserve"> preferred</w:t>
      </w:r>
      <w:r w:rsidR="00775EFB">
        <w:rPr>
          <w:lang w:val="en-AU"/>
        </w:rPr>
        <w:t xml:space="preserve"> option out</w:t>
      </w:r>
      <w:r w:rsidR="00933C12" w:rsidRPr="00ED104A">
        <w:rPr>
          <w:lang w:val="en-AU"/>
        </w:rPr>
        <w:t xml:space="preserve"> of these three</w:t>
      </w:r>
      <w:r w:rsidR="006B4824">
        <w:rPr>
          <w:lang w:val="en-AU"/>
        </w:rPr>
        <w:t>,</w:t>
      </w:r>
      <w:r w:rsidR="00933C12" w:rsidRPr="00ED104A">
        <w:rPr>
          <w:lang w:val="en-AU"/>
        </w:rPr>
        <w:t xml:space="preserve"> but overall</w:t>
      </w:r>
      <w:r w:rsidR="00775EFB">
        <w:rPr>
          <w:lang w:val="en-AU"/>
        </w:rPr>
        <w:t>,</w:t>
      </w:r>
      <w:r w:rsidR="00933C12" w:rsidRPr="00ED104A">
        <w:rPr>
          <w:lang w:val="en-AU"/>
        </w:rPr>
        <w:t xml:space="preserve"> evaluators considered the likely lack of bracket completion for the first and last components to be too problematic</w:t>
      </w:r>
      <w:r w:rsidR="005861A0" w:rsidRPr="00ED104A">
        <w:rPr>
          <w:lang w:val="en-AU"/>
        </w:rPr>
        <w:t>.</w:t>
      </w:r>
    </w:p>
    <w:p w14:paraId="32099C72" w14:textId="516C1A49" w:rsidR="00862E13" w:rsidRPr="00ED104A" w:rsidRDefault="00862E13">
      <w:pPr>
        <w:rPr>
          <w:lang w:val="en-AU"/>
        </w:rPr>
      </w:pPr>
    </w:p>
    <w:p w14:paraId="35C39E67" w14:textId="5080717C" w:rsidR="00862E13" w:rsidRPr="00ED104A" w:rsidRDefault="00862E13" w:rsidP="00862E13">
      <w:pPr>
        <w:pStyle w:val="Heading3"/>
        <w:rPr>
          <w:lang w:val="en-AU"/>
        </w:rPr>
      </w:pPr>
      <w:bookmarkStart w:id="65" w:name="_Toc416806081"/>
      <w:r w:rsidRPr="00ED104A">
        <w:rPr>
          <w:lang w:val="en-AU"/>
        </w:rPr>
        <w:t xml:space="preserve">Option </w:t>
      </w:r>
      <w:r w:rsidR="00933C12" w:rsidRPr="00ED104A">
        <w:rPr>
          <w:lang w:val="en-AU"/>
        </w:rPr>
        <w:t>9</w:t>
      </w:r>
      <w:proofErr w:type="gramStart"/>
      <w:r w:rsidRPr="00ED104A">
        <w:rPr>
          <w:lang w:val="en-AU"/>
        </w:rPr>
        <w:t>: }&amp;</w:t>
      </w:r>
      <w:proofErr w:type="gramEnd"/>
      <w:r w:rsidRPr="00ED104A">
        <w:rPr>
          <w:lang w:val="en-AU"/>
        </w:rPr>
        <w:t>{</w:t>
      </w:r>
      <w:bookmarkEnd w:id="65"/>
    </w:p>
    <w:p w14:paraId="2814CF52" w14:textId="0CE8F0B1" w:rsidR="00862E13" w:rsidRPr="00ED104A" w:rsidRDefault="005861A0">
      <w:pPr>
        <w:rPr>
          <w:lang w:val="en-AU"/>
        </w:rPr>
      </w:pPr>
      <w:r w:rsidRPr="00ED104A">
        <w:rPr>
          <w:lang w:val="en-AU"/>
        </w:rPr>
        <w:t>See comments for Option 8 above.</w:t>
      </w:r>
    </w:p>
    <w:p w14:paraId="41623463" w14:textId="77777777" w:rsidR="00862E13" w:rsidRPr="00ED104A" w:rsidRDefault="00862E13">
      <w:pPr>
        <w:rPr>
          <w:lang w:val="en-AU"/>
        </w:rPr>
      </w:pPr>
    </w:p>
    <w:p w14:paraId="6F808B42" w14:textId="317B2CDC" w:rsidR="00862E13" w:rsidRPr="00ED104A" w:rsidRDefault="00862E13" w:rsidP="00862E13">
      <w:pPr>
        <w:pStyle w:val="Heading3"/>
        <w:rPr>
          <w:lang w:val="en-AU"/>
        </w:rPr>
      </w:pPr>
      <w:bookmarkStart w:id="66" w:name="_Toc416806082"/>
      <w:r w:rsidRPr="00ED104A">
        <w:rPr>
          <w:lang w:val="en-AU"/>
        </w:rPr>
        <w:t>Option 1</w:t>
      </w:r>
      <w:r w:rsidR="00933C12" w:rsidRPr="00ED104A">
        <w:rPr>
          <w:lang w:val="en-AU"/>
        </w:rPr>
        <w:t>0</w:t>
      </w:r>
      <w:proofErr w:type="gramStart"/>
      <w:r w:rsidRPr="00ED104A">
        <w:rPr>
          <w:lang w:val="en-AU"/>
        </w:rPr>
        <w:t>: }and</w:t>
      </w:r>
      <w:proofErr w:type="gramEnd"/>
      <w:r w:rsidRPr="00ED104A">
        <w:rPr>
          <w:lang w:val="en-AU"/>
        </w:rPr>
        <w:t>{</w:t>
      </w:r>
      <w:bookmarkEnd w:id="66"/>
    </w:p>
    <w:p w14:paraId="32B22354" w14:textId="77777777" w:rsidR="005861A0" w:rsidRPr="00ED104A" w:rsidRDefault="005861A0" w:rsidP="005861A0">
      <w:pPr>
        <w:rPr>
          <w:lang w:val="en-AU"/>
        </w:rPr>
      </w:pPr>
      <w:r w:rsidRPr="00ED104A">
        <w:rPr>
          <w:lang w:val="en-AU"/>
        </w:rPr>
        <w:t>See comments for Option 8 above.</w:t>
      </w:r>
    </w:p>
    <w:p w14:paraId="6D379111" w14:textId="77777777" w:rsidR="00933C12" w:rsidRPr="00ED104A" w:rsidRDefault="00933C12" w:rsidP="005861A0">
      <w:pPr>
        <w:rPr>
          <w:lang w:val="en-AU"/>
        </w:rPr>
      </w:pPr>
    </w:p>
    <w:p w14:paraId="75BE7229" w14:textId="6334D876" w:rsidR="00933C12" w:rsidRPr="00ED104A" w:rsidRDefault="00933C12" w:rsidP="00933C12">
      <w:pPr>
        <w:pStyle w:val="Heading3"/>
        <w:rPr>
          <w:lang w:val="en-AU"/>
        </w:rPr>
      </w:pPr>
      <w:bookmarkStart w:id="67" w:name="_Toc416806083"/>
      <w:r w:rsidRPr="00ED104A">
        <w:rPr>
          <w:lang w:val="en-AU"/>
        </w:rPr>
        <w:t>Option 11: |&amp;|</w:t>
      </w:r>
      <w:bookmarkEnd w:id="67"/>
    </w:p>
    <w:p w14:paraId="649BD396" w14:textId="4EAEF0B4" w:rsidR="00933C12" w:rsidRPr="00ED104A" w:rsidRDefault="00933C12" w:rsidP="00933C12">
      <w:pPr>
        <w:rPr>
          <w:lang w:val="en-AU"/>
        </w:rPr>
      </w:pPr>
      <w:r w:rsidRPr="00ED104A">
        <w:rPr>
          <w:lang w:val="en-AU"/>
        </w:rPr>
        <w:t>This option was an attempt to avoid the implication that the “and” is in brackets (where, grammatically speaking, it is unclear why it would be). The vertical lines are intended to be non-committal as to what is inside and what is outside. However, the separation between components</w:t>
      </w:r>
      <w:r w:rsidR="0059682D">
        <w:rPr>
          <w:lang w:val="en-AU"/>
        </w:rPr>
        <w:t xml:space="preserve"> in this option </w:t>
      </w:r>
      <w:r w:rsidR="00971BFA">
        <w:rPr>
          <w:lang w:val="en-AU"/>
        </w:rPr>
        <w:t xml:space="preserve">became </w:t>
      </w:r>
      <w:r w:rsidRPr="00ED104A">
        <w:rPr>
          <w:lang w:val="en-AU"/>
        </w:rPr>
        <w:t>less distinct because the vertical lines blend with the square brackets also used in the examples. On balance, evaluators</w:t>
      </w:r>
      <w:r w:rsidR="0059682D">
        <w:rPr>
          <w:lang w:val="en-AU"/>
        </w:rPr>
        <w:t xml:space="preserve"> therefore</w:t>
      </w:r>
      <w:r w:rsidRPr="00ED104A">
        <w:rPr>
          <w:lang w:val="en-AU"/>
        </w:rPr>
        <w:t xml:space="preserve"> rejected this option. </w:t>
      </w:r>
    </w:p>
    <w:p w14:paraId="68CF2C70" w14:textId="2854FC1D" w:rsidR="007B1378" w:rsidRPr="00ED104A" w:rsidRDefault="007B1378">
      <w:pPr>
        <w:rPr>
          <w:lang w:val="en-AU"/>
        </w:rPr>
      </w:pPr>
    </w:p>
    <w:p w14:paraId="277AC46C" w14:textId="77777777" w:rsidR="001E60E2" w:rsidRDefault="001E60E2">
      <w:pPr>
        <w:rPr>
          <w:rFonts w:asciiTheme="majorHAnsi" w:eastAsiaTheme="majorEastAsia" w:hAnsiTheme="majorHAnsi" w:cstheme="majorBidi"/>
          <w:b/>
          <w:i/>
          <w:color w:val="9F4110" w:themeColor="accent2" w:themeShade="BF"/>
          <w:sz w:val="28"/>
          <w:szCs w:val="28"/>
          <w:lang w:val="en-AU"/>
        </w:rPr>
      </w:pPr>
      <w:r>
        <w:rPr>
          <w:lang w:val="en-AU"/>
        </w:rPr>
        <w:br w:type="page"/>
      </w:r>
    </w:p>
    <w:p w14:paraId="7BEB2626" w14:textId="120A12AA" w:rsidR="00ED6ED9" w:rsidRPr="00ED104A" w:rsidRDefault="00ED6ED9" w:rsidP="007B1378">
      <w:pPr>
        <w:pStyle w:val="Heading2"/>
        <w:rPr>
          <w:lang w:val="en-AU"/>
        </w:rPr>
      </w:pPr>
      <w:bookmarkStart w:id="68" w:name="_Toc416806084"/>
      <w:r w:rsidRPr="00ED104A">
        <w:rPr>
          <w:lang w:val="en-AU"/>
        </w:rPr>
        <w:lastRenderedPageBreak/>
        <w:t>Question 8: What term should be used for the separator label denoting quantity?</w:t>
      </w:r>
      <w:bookmarkEnd w:id="68"/>
    </w:p>
    <w:p w14:paraId="02EC5F6A" w14:textId="77777777" w:rsidR="002652F3" w:rsidRPr="00ED104A" w:rsidRDefault="002652F3">
      <w:pPr>
        <w:rPr>
          <w:lang w:val="en-AU"/>
        </w:rPr>
      </w:pPr>
    </w:p>
    <w:p w14:paraId="2E973C83" w14:textId="63164F58" w:rsidR="002652F3" w:rsidRPr="00ED104A" w:rsidRDefault="002652F3" w:rsidP="002652F3">
      <w:pPr>
        <w:pStyle w:val="Heading3"/>
        <w:rPr>
          <w:lang w:val="en-AU"/>
        </w:rPr>
      </w:pPr>
      <w:bookmarkStart w:id="69" w:name="_Toc416806085"/>
      <w:r w:rsidRPr="00ED104A">
        <w:rPr>
          <w:lang w:val="en-AU"/>
        </w:rPr>
        <w:t>Background</w:t>
      </w:r>
      <w:bookmarkEnd w:id="69"/>
    </w:p>
    <w:p w14:paraId="3FB3612E" w14:textId="491CA140" w:rsidR="002E6DDB" w:rsidRPr="00ED104A" w:rsidRDefault="002652F3" w:rsidP="002652F3">
      <w:pPr>
        <w:rPr>
          <w:lang w:val="en-AU"/>
        </w:rPr>
      </w:pPr>
      <w:r w:rsidRPr="00ED104A">
        <w:rPr>
          <w:lang w:val="en-AU"/>
        </w:rPr>
        <w:t xml:space="preserve">Given that </w:t>
      </w:r>
      <w:proofErr w:type="spellStart"/>
      <w:r w:rsidRPr="00ED104A">
        <w:rPr>
          <w:lang w:val="en-AU"/>
        </w:rPr>
        <w:t>qty</w:t>
      </w:r>
      <w:proofErr w:type="spellEnd"/>
      <w:r w:rsidRPr="00ED104A">
        <w:rPr>
          <w:lang w:val="en-AU"/>
        </w:rPr>
        <w:t>, quantity, and supply all mean the same thing, our recommendation is that having a single standard term rather than three alternatives is likely to be safest.</w:t>
      </w:r>
      <w:r w:rsidR="0010483C">
        <w:rPr>
          <w:lang w:val="en-AU"/>
        </w:rPr>
        <w:t xml:space="preserve"> </w:t>
      </w:r>
    </w:p>
    <w:p w14:paraId="6A032D2F" w14:textId="77777777" w:rsidR="001E60E2" w:rsidRDefault="001E60E2" w:rsidP="00CB0684">
      <w:pPr>
        <w:pStyle w:val="Heading3"/>
        <w:rPr>
          <w:lang w:val="en-AU"/>
        </w:rPr>
      </w:pPr>
    </w:p>
    <w:bookmarkStart w:id="70" w:name="_Toc416806086"/>
    <w:p w14:paraId="1117535F" w14:textId="12A5D375" w:rsidR="00CB0684" w:rsidRPr="00ED104A" w:rsidRDefault="004B0D45" w:rsidP="00CB0684">
      <w:pPr>
        <w:pStyle w:val="Heading3"/>
        <w:rPr>
          <w:lang w:val="en-AU"/>
        </w:rPr>
      </w:pPr>
      <w:r w:rsidRPr="00ED104A">
        <w:rPr>
          <w:noProof/>
          <w:lang w:val="en-AU" w:eastAsia="en-AU"/>
        </w:rPr>
        <mc:AlternateContent>
          <mc:Choice Requires="wps">
            <w:drawing>
              <wp:anchor distT="0" distB="0" distL="114300" distR="114300" simplePos="0" relativeHeight="251704320" behindDoc="0" locked="0" layoutInCell="1" allowOverlap="1" wp14:anchorId="172D7C99" wp14:editId="6FAF1724">
                <wp:simplePos x="0" y="0"/>
                <wp:positionH relativeFrom="rightMargin">
                  <wp:posOffset>0</wp:posOffset>
                </wp:positionH>
                <wp:positionV relativeFrom="paragraph">
                  <wp:posOffset>-120142</wp:posOffset>
                </wp:positionV>
                <wp:extent cx="1079500" cy="1301115"/>
                <wp:effectExtent l="0" t="0" r="0" b="0"/>
                <wp:wrapNone/>
                <wp:docPr id="148" name="TextBox 13"/>
                <wp:cNvGraphicFramePr/>
                <a:graphic xmlns:a="http://schemas.openxmlformats.org/drawingml/2006/main">
                  <a:graphicData uri="http://schemas.microsoft.com/office/word/2010/wordprocessingShape">
                    <wps:wsp>
                      <wps:cNvSpPr txBox="1"/>
                      <wps:spPr>
                        <a:xfrm>
                          <a:off x="0" y="0"/>
                          <a:ext cx="1079500" cy="1301115"/>
                        </a:xfrm>
                        <a:prstGeom prst="rect">
                          <a:avLst/>
                        </a:prstGeom>
                        <a:noFill/>
                      </wps:spPr>
                      <wps:txbx>
                        <w:txbxContent>
                          <w:p w14:paraId="1125CCA4" w14:textId="77777777" w:rsidR="008B0B16" w:rsidRDefault="008B0B16" w:rsidP="004B0D45">
                            <w:pPr>
                              <w:pStyle w:val="NormalWeb"/>
                              <w:spacing w:before="0" w:beforeAutospacing="0" w:after="0" w:afterAutospacing="0"/>
                              <w:textAlignment w:val="baseline"/>
                            </w:pPr>
                            <w:r w:rsidRPr="00B152F3">
                              <w:rPr>
                                <w:rFonts w:ascii="Wingdings" w:hAnsi="Wingdings" w:cstheme="minorBidi"/>
                                <w:b/>
                                <w:bCs/>
                                <w:color w:val="FF0000"/>
                                <w:kern w:val="24"/>
                                <w:sz w:val="160"/>
                                <w:szCs w:val="160"/>
                                <w14:shadow w14:blurRad="38100" w14:dist="38100" w14:dir="2700000" w14:sx="100000" w14:sy="100000" w14:kx="0" w14:ky="0" w14:algn="tl">
                                  <w14:srgbClr w14:val="000000">
                                    <w14:alpha w14:val="57000"/>
                                  </w14:srgbClr>
                                </w14:shadow>
                              </w:rPr>
                              <w:sym w:font="Wingdings" w:char="F0FC"/>
                            </w:r>
                          </w:p>
                        </w:txbxContent>
                      </wps:txbx>
                      <wps:bodyPr wrap="square" rtlCol="0">
                        <a:spAutoFit/>
                      </wps:bodyPr>
                    </wps:wsp>
                  </a:graphicData>
                </a:graphic>
              </wp:anchor>
            </w:drawing>
          </mc:Choice>
          <mc:Fallback>
            <w:pict>
              <v:shape id="_x0000_s1035" type="#_x0000_t202" style="position:absolute;margin-left:0;margin-top:-9.45pt;width:85pt;height:102.45pt;z-index:251704320;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" filled="f" stroked="f">
                <v:textbox style="mso-fit-shape-to-text:t">
                  <w:txbxContent>
                    <w:p w14:paraId="1125CCA4" w14:textId="77777777" w:rsidR="008B0B16" w:rsidRDefault="008B0B16" w:rsidP="004B0D45">
                      <w:pPr>
                        <w:pStyle w:val="NormalWeb"/>
                        <w:spacing w:before="0" w:beforeAutospacing="0" w:after="0" w:afterAutospacing="0"/>
                        <w:textAlignment w:val="baseline"/>
                      </w:pPr>
                      <w:r w:rsidRPr="00B152F3">
                        <w:rPr>
                          <w:rFonts w:ascii="Wingdings" w:hAnsi="Wingdings" w:cstheme="minorBidi"/>
                          <w:b/>
                          <w:bCs/>
                          <w:color w:val="FF0000"/>
                          <w:kern w:val="24"/>
                          <w:sz w:val="160"/>
                          <w:szCs w:val="160"/>
                          <w14:shadow w14:blurRad="38100" w14:dist="38100" w14:dir="2700000" w14:sx="100000" w14:sy="100000" w14:kx="0" w14:ky="0" w14:algn="tl">
                            <w14:srgbClr w14:val="000000">
                              <w14:alpha w14:val="57000"/>
                            </w14:srgbClr>
                          </w14:shadow>
                        </w:rPr>
                        <w:sym w:font="Wingdings" w:char="F0FC"/>
                      </w:r>
                    </w:p>
                  </w:txbxContent>
                </v:textbox>
                <w10:wrap anchorx="margin"/>
              </v:shape>
            </w:pict>
          </mc:Fallback>
        </mc:AlternateContent>
      </w:r>
      <w:r w:rsidR="00CB0684" w:rsidRPr="00ED104A">
        <w:rPr>
          <w:lang w:val="en-AU"/>
        </w:rPr>
        <w:t xml:space="preserve">Option </w:t>
      </w:r>
      <w:r w:rsidR="002E6DDB">
        <w:rPr>
          <w:lang w:val="en-AU"/>
        </w:rPr>
        <w:t>1</w:t>
      </w:r>
      <w:r w:rsidR="00CB0684" w:rsidRPr="00ED104A">
        <w:rPr>
          <w:lang w:val="en-AU"/>
        </w:rPr>
        <w:t>: supply</w:t>
      </w:r>
      <w:bookmarkEnd w:id="70"/>
    </w:p>
    <w:p w14:paraId="054F399D" w14:textId="69A15009" w:rsidR="00E31802" w:rsidRPr="00ED104A" w:rsidRDefault="00CB0684" w:rsidP="00CB0684">
      <w:pPr>
        <w:rPr>
          <w:lang w:val="en-AU"/>
        </w:rPr>
      </w:pPr>
      <w:r w:rsidRPr="00ED104A">
        <w:rPr>
          <w:lang w:val="en-AU"/>
        </w:rPr>
        <w:t>Supply, in a general context, is a more ambiguous term than quantity, with multiple meanings (e.g. the amount of a product that is available to customers, provisions, a person that temporarily fills the place of another, the verb “to provide someone with”</w:t>
      </w:r>
      <w:r>
        <w:rPr>
          <w:lang w:val="en-AU"/>
        </w:rPr>
        <w:t>)</w:t>
      </w:r>
      <w:r w:rsidRPr="00ED104A">
        <w:rPr>
          <w:lang w:val="en-AU"/>
        </w:rPr>
        <w:t xml:space="preserve">. However, these alternative meaning are unlikely to be inferred in the context of a prescription. In fact, it was suggested that, in the current context, “supply” could be argued to be less ambiguous than quantity, if we consider the key aim to be differentiating this term from “dose”. </w:t>
      </w:r>
      <w:r w:rsidR="00E31802">
        <w:rPr>
          <w:lang w:val="en-AU"/>
        </w:rPr>
        <w:t>That is</w:t>
      </w:r>
      <w:r w:rsidR="00F90653">
        <w:rPr>
          <w:lang w:val="en-AU"/>
        </w:rPr>
        <w:t xml:space="preserve">, plausible misinterpretations of the term “supply” </w:t>
      </w:r>
      <w:r w:rsidR="00677533">
        <w:rPr>
          <w:lang w:val="en-AU"/>
        </w:rPr>
        <w:t xml:space="preserve">do not involve dangerous confusions with the concept of “dose”. For example, </w:t>
      </w:r>
      <w:r w:rsidR="00054206">
        <w:rPr>
          <w:lang w:val="en-AU"/>
        </w:rPr>
        <w:t xml:space="preserve">“supply” </w:t>
      </w:r>
      <w:r w:rsidRPr="00ED104A">
        <w:rPr>
          <w:lang w:val="en-AU"/>
        </w:rPr>
        <w:t xml:space="preserve">could be interpreted as an instruction to the pharmacist (e.g. “supply the patient with X doses of the medication”), </w:t>
      </w:r>
      <w:r w:rsidR="00677533">
        <w:rPr>
          <w:lang w:val="en-AU"/>
        </w:rPr>
        <w:t>or</w:t>
      </w:r>
      <w:r w:rsidRPr="00ED104A">
        <w:rPr>
          <w:lang w:val="en-AU"/>
        </w:rPr>
        <w:t xml:space="preserve"> in terms of supply chains and how much of the product is actually available to the patient (rather than how much they should take in a single dose – where other options such as “quantity” are more ambiguous).</w:t>
      </w:r>
      <w:r w:rsidR="002E6DDB">
        <w:rPr>
          <w:lang w:val="en-AU"/>
        </w:rPr>
        <w:t xml:space="preserve"> On balance, the panel decided that this option </w:t>
      </w:r>
      <w:r w:rsidR="00A84E65">
        <w:rPr>
          <w:lang w:val="en-AU"/>
        </w:rPr>
        <w:t xml:space="preserve">was unlikely to be misinterpreted with dangerous </w:t>
      </w:r>
      <w:r w:rsidR="006004F6">
        <w:rPr>
          <w:lang w:val="en-AU"/>
        </w:rPr>
        <w:t>consequences</w:t>
      </w:r>
      <w:r w:rsidR="00A84E65">
        <w:rPr>
          <w:lang w:val="en-AU"/>
        </w:rPr>
        <w:t xml:space="preserve"> and </w:t>
      </w:r>
      <w:r w:rsidR="002E6DDB">
        <w:rPr>
          <w:lang w:val="en-AU"/>
        </w:rPr>
        <w:t xml:space="preserve">would </w:t>
      </w:r>
      <w:r w:rsidR="00A84E65">
        <w:rPr>
          <w:lang w:val="en-AU"/>
        </w:rPr>
        <w:t xml:space="preserve">therefore </w:t>
      </w:r>
      <w:r w:rsidR="002E6DDB">
        <w:rPr>
          <w:lang w:val="en-AU"/>
        </w:rPr>
        <w:t>be recommended over the other choices.</w:t>
      </w:r>
      <w:r w:rsidR="00481574">
        <w:rPr>
          <w:lang w:val="en-AU"/>
        </w:rPr>
        <w:t xml:space="preserve"> </w:t>
      </w:r>
      <w:r w:rsidR="00E31802" w:rsidRPr="00ED104A">
        <w:rPr>
          <w:lang w:val="en-AU"/>
        </w:rPr>
        <w:t>Also</w:t>
      </w:r>
      <w:r w:rsidR="00E31802">
        <w:rPr>
          <w:lang w:val="en-AU"/>
        </w:rPr>
        <w:t>,</w:t>
      </w:r>
      <w:r w:rsidR="00E31802" w:rsidRPr="00ED104A">
        <w:rPr>
          <w:lang w:val="en-AU"/>
        </w:rPr>
        <w:t xml:space="preserve"> the term “supply” has the fewest characters of</w:t>
      </w:r>
      <w:r w:rsidR="0032397B">
        <w:rPr>
          <w:lang w:val="en-AU"/>
        </w:rPr>
        <w:t xml:space="preserve"> all of the</w:t>
      </w:r>
      <w:r w:rsidR="00E31802" w:rsidRPr="00ED104A">
        <w:rPr>
          <w:lang w:val="en-AU"/>
        </w:rPr>
        <w:t xml:space="preserve"> options except “</w:t>
      </w:r>
      <w:proofErr w:type="spellStart"/>
      <w:r w:rsidR="00E31802" w:rsidRPr="00ED104A">
        <w:rPr>
          <w:lang w:val="en-AU"/>
        </w:rPr>
        <w:t>qty</w:t>
      </w:r>
      <w:proofErr w:type="spellEnd"/>
      <w:r w:rsidR="00E31802" w:rsidRPr="00ED104A">
        <w:rPr>
          <w:lang w:val="en-AU"/>
        </w:rPr>
        <w:t xml:space="preserve">”, which may increase the overall clarity of a prescription as a result of reduced clutter and the amount of </w:t>
      </w:r>
      <w:r w:rsidR="00E31802">
        <w:rPr>
          <w:lang w:val="en-AU"/>
        </w:rPr>
        <w:t xml:space="preserve">safety-critical </w:t>
      </w:r>
      <w:r w:rsidR="00E31802" w:rsidRPr="00ED104A">
        <w:rPr>
          <w:lang w:val="en-AU"/>
        </w:rPr>
        <w:t>information that can be displayed at once on a screen.</w:t>
      </w:r>
    </w:p>
    <w:p w14:paraId="3BCE4B59" w14:textId="77777777" w:rsidR="00CB0684" w:rsidRDefault="00CB0684" w:rsidP="002652F3">
      <w:pPr>
        <w:pStyle w:val="Heading3"/>
        <w:rPr>
          <w:lang w:val="en-AU"/>
        </w:rPr>
      </w:pPr>
    </w:p>
    <w:p w14:paraId="3AF31A06" w14:textId="1E3805C2" w:rsidR="002652F3" w:rsidRPr="00ED104A" w:rsidRDefault="002652F3" w:rsidP="002652F3">
      <w:pPr>
        <w:pStyle w:val="Heading3"/>
        <w:rPr>
          <w:lang w:val="en-AU"/>
        </w:rPr>
      </w:pPr>
      <w:bookmarkStart w:id="71" w:name="_Toc416806087"/>
      <w:r w:rsidRPr="00ED104A">
        <w:rPr>
          <w:lang w:val="en-AU"/>
        </w:rPr>
        <w:t xml:space="preserve">Option </w:t>
      </w:r>
      <w:r w:rsidR="002E6DDB">
        <w:rPr>
          <w:lang w:val="en-AU"/>
        </w:rPr>
        <w:t>2</w:t>
      </w:r>
      <w:r w:rsidRPr="00ED104A">
        <w:rPr>
          <w:lang w:val="en-AU"/>
        </w:rPr>
        <w:t xml:space="preserve">: supply </w:t>
      </w:r>
      <w:proofErr w:type="spellStart"/>
      <w:r w:rsidRPr="00ED104A">
        <w:rPr>
          <w:lang w:val="en-AU"/>
        </w:rPr>
        <w:t>qty</w:t>
      </w:r>
      <w:bookmarkEnd w:id="71"/>
      <w:proofErr w:type="spellEnd"/>
    </w:p>
    <w:p w14:paraId="1E85AC71" w14:textId="2FEB5959" w:rsidR="0077669E" w:rsidRPr="00ED104A" w:rsidRDefault="0077669E" w:rsidP="0077669E">
      <w:pPr>
        <w:rPr>
          <w:lang w:val="en-AU"/>
        </w:rPr>
      </w:pPr>
      <w:r w:rsidRPr="00ED104A">
        <w:rPr>
          <w:lang w:val="en-AU"/>
        </w:rPr>
        <w:t xml:space="preserve">This option was </w:t>
      </w:r>
      <w:r w:rsidR="002E6DDB">
        <w:rPr>
          <w:lang w:val="en-AU"/>
        </w:rPr>
        <w:t xml:space="preserve">initially </w:t>
      </w:r>
      <w:r w:rsidRPr="00ED104A">
        <w:rPr>
          <w:lang w:val="en-AU"/>
        </w:rPr>
        <w:t xml:space="preserve">favoured by the evaluators because it balances the reduced ambiguity of Option 4 with the brevity of Option </w:t>
      </w:r>
      <w:r w:rsidR="004528F0">
        <w:rPr>
          <w:lang w:val="en-AU"/>
        </w:rPr>
        <w:t>1</w:t>
      </w:r>
      <w:r w:rsidRPr="00ED104A">
        <w:rPr>
          <w:lang w:val="en-AU"/>
        </w:rPr>
        <w:t>. While “</w:t>
      </w:r>
      <w:proofErr w:type="spellStart"/>
      <w:r w:rsidRPr="00ED104A">
        <w:rPr>
          <w:lang w:val="en-AU"/>
        </w:rPr>
        <w:t>qty</w:t>
      </w:r>
      <w:proofErr w:type="spellEnd"/>
      <w:r w:rsidRPr="00ED104A">
        <w:rPr>
          <w:lang w:val="en-AU"/>
        </w:rPr>
        <w:t>” is an abbreviation</w:t>
      </w:r>
      <w:r w:rsidR="004528F0">
        <w:rPr>
          <w:lang w:val="en-AU"/>
        </w:rPr>
        <w:t xml:space="preserve"> (and these are</w:t>
      </w:r>
      <w:r w:rsidRPr="00ED104A">
        <w:rPr>
          <w:lang w:val="en-AU"/>
        </w:rPr>
        <w:t xml:space="preserve"> not typically considered human factors best practice</w:t>
      </w:r>
      <w:r w:rsidR="004528F0">
        <w:rPr>
          <w:lang w:val="en-AU"/>
        </w:rPr>
        <w:t>)</w:t>
      </w:r>
      <w:r w:rsidRPr="00ED104A">
        <w:rPr>
          <w:lang w:val="en-AU"/>
        </w:rPr>
        <w:t>, in this case, it was</w:t>
      </w:r>
      <w:r w:rsidR="00686339" w:rsidRPr="00ED104A">
        <w:rPr>
          <w:lang w:val="en-AU"/>
        </w:rPr>
        <w:t xml:space="preserve"> </w:t>
      </w:r>
      <w:r w:rsidR="004528F0">
        <w:rPr>
          <w:lang w:val="en-AU"/>
        </w:rPr>
        <w:t>thought</w:t>
      </w:r>
      <w:r w:rsidR="004528F0" w:rsidRPr="00ED104A">
        <w:rPr>
          <w:lang w:val="en-AU"/>
        </w:rPr>
        <w:t xml:space="preserve"> </w:t>
      </w:r>
      <w:r w:rsidR="00686339" w:rsidRPr="00ED104A">
        <w:rPr>
          <w:lang w:val="en-AU"/>
        </w:rPr>
        <w:t>to be</w:t>
      </w:r>
      <w:r w:rsidRPr="00ED104A">
        <w:rPr>
          <w:lang w:val="en-AU"/>
        </w:rPr>
        <w:t xml:space="preserve"> a </w:t>
      </w:r>
      <w:r w:rsidR="00686339" w:rsidRPr="00ED104A">
        <w:rPr>
          <w:lang w:val="en-AU"/>
        </w:rPr>
        <w:t>low</w:t>
      </w:r>
      <w:r w:rsidR="004528F0">
        <w:rPr>
          <w:lang w:val="en-AU"/>
        </w:rPr>
        <w:t>-</w:t>
      </w:r>
      <w:r w:rsidR="00686339" w:rsidRPr="00ED104A">
        <w:rPr>
          <w:lang w:val="en-AU"/>
        </w:rPr>
        <w:t>risk</w:t>
      </w:r>
      <w:r w:rsidRPr="00ED104A">
        <w:rPr>
          <w:lang w:val="en-AU"/>
        </w:rPr>
        <w:t xml:space="preserve"> compromise. </w:t>
      </w:r>
      <w:r w:rsidR="002E6DDB">
        <w:rPr>
          <w:lang w:val="en-AU"/>
        </w:rPr>
        <w:t xml:space="preserve">However, on balance, </w:t>
      </w:r>
      <w:r w:rsidR="00962092">
        <w:rPr>
          <w:lang w:val="en-AU"/>
        </w:rPr>
        <w:t xml:space="preserve">the </w:t>
      </w:r>
      <w:r w:rsidR="002E6DDB">
        <w:rPr>
          <w:lang w:val="en-AU"/>
        </w:rPr>
        <w:t>evaluators preferred the less cluttered brevity of “supply”.</w:t>
      </w:r>
    </w:p>
    <w:p w14:paraId="3C21555B" w14:textId="77777777" w:rsidR="002652F3" w:rsidRPr="00ED104A" w:rsidRDefault="002652F3">
      <w:pPr>
        <w:rPr>
          <w:lang w:val="en-AU"/>
        </w:rPr>
      </w:pPr>
    </w:p>
    <w:p w14:paraId="6A35CD30" w14:textId="22033CA7" w:rsidR="002652F3" w:rsidRPr="00ED104A" w:rsidRDefault="002652F3" w:rsidP="002652F3">
      <w:pPr>
        <w:pStyle w:val="Heading3"/>
        <w:rPr>
          <w:lang w:val="en-AU"/>
        </w:rPr>
      </w:pPr>
      <w:bookmarkStart w:id="72" w:name="_Toc416806088"/>
      <w:r w:rsidRPr="00ED104A">
        <w:rPr>
          <w:lang w:val="en-AU"/>
        </w:rPr>
        <w:t>Option 3: quantity</w:t>
      </w:r>
      <w:bookmarkEnd w:id="72"/>
    </w:p>
    <w:p w14:paraId="7BA0DD90" w14:textId="6D2555F2" w:rsidR="002652F3" w:rsidRPr="00ED104A" w:rsidRDefault="00D77493">
      <w:pPr>
        <w:rPr>
          <w:lang w:val="en-AU"/>
        </w:rPr>
      </w:pPr>
      <w:r w:rsidRPr="00ED104A">
        <w:rPr>
          <w:lang w:val="en-AU"/>
        </w:rPr>
        <w:t>While “</w:t>
      </w:r>
      <w:r w:rsidR="00D7087B" w:rsidRPr="00ED104A">
        <w:rPr>
          <w:lang w:val="en-AU"/>
        </w:rPr>
        <w:t xml:space="preserve">quantity” </w:t>
      </w:r>
      <w:r w:rsidRPr="00ED104A">
        <w:rPr>
          <w:lang w:val="en-AU"/>
        </w:rPr>
        <w:t xml:space="preserve">is generally a less ambiguous term than “supply”, </w:t>
      </w:r>
      <w:r w:rsidR="00B302EA" w:rsidRPr="00ED104A">
        <w:rPr>
          <w:lang w:val="en-AU"/>
        </w:rPr>
        <w:t>the panel judged that</w:t>
      </w:r>
      <w:r w:rsidR="0059682D">
        <w:rPr>
          <w:lang w:val="en-AU"/>
        </w:rPr>
        <w:t>,</w:t>
      </w:r>
      <w:r w:rsidR="00B302EA" w:rsidRPr="00ED104A">
        <w:rPr>
          <w:lang w:val="en-AU"/>
        </w:rPr>
        <w:t xml:space="preserve"> in the context of a prescription, it was more ambiguous (with potentially dangerous consequences) because</w:t>
      </w:r>
      <w:r w:rsidR="00D7087B" w:rsidRPr="00ED104A">
        <w:rPr>
          <w:lang w:val="en-AU"/>
        </w:rPr>
        <w:t xml:space="preserve"> it</w:t>
      </w:r>
      <w:r w:rsidR="00B302EA" w:rsidRPr="00ED104A">
        <w:rPr>
          <w:lang w:val="en-AU"/>
        </w:rPr>
        <w:t xml:space="preserve"> is</w:t>
      </w:r>
      <w:r w:rsidR="00D7087B" w:rsidRPr="00ED104A">
        <w:rPr>
          <w:lang w:val="en-AU"/>
        </w:rPr>
        <w:t xml:space="preserve"> more likely that “quantity” could be confused with “dose”</w:t>
      </w:r>
      <w:r w:rsidR="00B302EA" w:rsidRPr="00ED104A">
        <w:rPr>
          <w:lang w:val="en-AU"/>
        </w:rPr>
        <w:t xml:space="preserve">. That is, “quantity” could </w:t>
      </w:r>
      <w:proofErr w:type="gramStart"/>
      <w:r w:rsidR="00124A66">
        <w:rPr>
          <w:lang w:val="en-AU"/>
        </w:rPr>
        <w:t>interpreted</w:t>
      </w:r>
      <w:proofErr w:type="gramEnd"/>
      <w:r w:rsidR="00B302EA" w:rsidRPr="00ED104A">
        <w:rPr>
          <w:lang w:val="en-AU"/>
        </w:rPr>
        <w:t xml:space="preserve"> as “how much of the medication should be taken in one dose”.</w:t>
      </w:r>
    </w:p>
    <w:p w14:paraId="6560E18F" w14:textId="164DC839" w:rsidR="002652F3" w:rsidRPr="00ED104A" w:rsidRDefault="002652F3">
      <w:pPr>
        <w:rPr>
          <w:lang w:val="en-AU"/>
        </w:rPr>
      </w:pPr>
    </w:p>
    <w:p w14:paraId="4CFC0595" w14:textId="77777777" w:rsidR="002652F3" w:rsidRPr="00ED104A" w:rsidRDefault="002652F3" w:rsidP="002652F3">
      <w:pPr>
        <w:pStyle w:val="Heading3"/>
        <w:rPr>
          <w:lang w:val="en-AU"/>
        </w:rPr>
      </w:pPr>
      <w:bookmarkStart w:id="73" w:name="_Toc416806089"/>
      <w:r w:rsidRPr="00ED104A">
        <w:rPr>
          <w:lang w:val="en-AU"/>
        </w:rPr>
        <w:t>Option 4: supply quantity</w:t>
      </w:r>
      <w:bookmarkEnd w:id="73"/>
    </w:p>
    <w:p w14:paraId="265175F9" w14:textId="1FF126F7" w:rsidR="00B302EA" w:rsidRPr="00ED104A" w:rsidRDefault="00B302EA" w:rsidP="00B302EA">
      <w:pPr>
        <w:rPr>
          <w:lang w:val="en-AU"/>
        </w:rPr>
      </w:pPr>
      <w:r w:rsidRPr="00ED104A">
        <w:rPr>
          <w:lang w:val="en-AU"/>
        </w:rPr>
        <w:t xml:space="preserve">This option was considered to be the least ambiguous of all </w:t>
      </w:r>
      <w:r w:rsidR="00B04B37">
        <w:rPr>
          <w:lang w:val="en-AU"/>
        </w:rPr>
        <w:t xml:space="preserve">of </w:t>
      </w:r>
      <w:r w:rsidRPr="00ED104A">
        <w:rPr>
          <w:lang w:val="en-AU"/>
        </w:rPr>
        <w:t>the options</w:t>
      </w:r>
      <w:r w:rsidR="00FD40C2">
        <w:rPr>
          <w:lang w:val="en-AU"/>
        </w:rPr>
        <w:t>,</w:t>
      </w:r>
      <w:r w:rsidRPr="00ED104A">
        <w:rPr>
          <w:lang w:val="en-AU"/>
        </w:rPr>
        <w:t xml:space="preserve"> but was rejected on the basis of being too long.</w:t>
      </w:r>
    </w:p>
    <w:p w14:paraId="46E87F71" w14:textId="77777777" w:rsidR="002652F3" w:rsidRPr="00ED104A" w:rsidRDefault="002652F3">
      <w:pPr>
        <w:rPr>
          <w:lang w:val="en-AU"/>
        </w:rPr>
      </w:pPr>
    </w:p>
    <w:p w14:paraId="58181FF7" w14:textId="77777777" w:rsidR="00D7087B" w:rsidRPr="00ED104A" w:rsidRDefault="002652F3" w:rsidP="002652F3">
      <w:pPr>
        <w:pStyle w:val="Heading3"/>
        <w:rPr>
          <w:lang w:val="en-AU"/>
        </w:rPr>
      </w:pPr>
      <w:bookmarkStart w:id="74" w:name="_Toc416806090"/>
      <w:r w:rsidRPr="00ED104A">
        <w:rPr>
          <w:lang w:val="en-AU"/>
        </w:rPr>
        <w:t xml:space="preserve">Option 5: </w:t>
      </w:r>
      <w:proofErr w:type="spellStart"/>
      <w:r w:rsidRPr="00ED104A">
        <w:rPr>
          <w:lang w:val="en-AU"/>
        </w:rPr>
        <w:t>qty</w:t>
      </w:r>
      <w:bookmarkEnd w:id="74"/>
      <w:proofErr w:type="spellEnd"/>
    </w:p>
    <w:p w14:paraId="39D9391B" w14:textId="3BEA5B10" w:rsidR="00D7087B" w:rsidRPr="00ED104A" w:rsidRDefault="00B81BA5" w:rsidP="00D7087B">
      <w:pPr>
        <w:rPr>
          <w:lang w:val="en-AU"/>
        </w:rPr>
      </w:pPr>
      <w:r w:rsidRPr="00ED104A">
        <w:rPr>
          <w:lang w:val="en-AU"/>
        </w:rPr>
        <w:t>“</w:t>
      </w:r>
      <w:proofErr w:type="spellStart"/>
      <w:r w:rsidR="00D7087B" w:rsidRPr="00ED104A">
        <w:rPr>
          <w:lang w:val="en-AU"/>
        </w:rPr>
        <w:t>Qty</w:t>
      </w:r>
      <w:proofErr w:type="spellEnd"/>
      <w:r w:rsidRPr="00ED104A">
        <w:rPr>
          <w:lang w:val="en-AU"/>
        </w:rPr>
        <w:t>”</w:t>
      </w:r>
      <w:r w:rsidR="00D7087B" w:rsidRPr="00ED104A">
        <w:rPr>
          <w:lang w:val="en-AU"/>
        </w:rPr>
        <w:t xml:space="preserve"> is</w:t>
      </w:r>
      <w:r w:rsidRPr="00ED104A">
        <w:rPr>
          <w:lang w:val="en-AU"/>
        </w:rPr>
        <w:t xml:space="preserve"> the term used in some current prescription software packages. It is</w:t>
      </w:r>
      <w:r w:rsidR="00D7087B" w:rsidRPr="00ED104A">
        <w:rPr>
          <w:lang w:val="en-AU"/>
        </w:rPr>
        <w:t xml:space="preserve"> more ambiguous than </w:t>
      </w:r>
      <w:r w:rsidRPr="00ED104A">
        <w:rPr>
          <w:lang w:val="en-AU"/>
        </w:rPr>
        <w:t>“</w:t>
      </w:r>
      <w:r w:rsidR="00D7087B" w:rsidRPr="00ED104A">
        <w:rPr>
          <w:lang w:val="en-AU"/>
        </w:rPr>
        <w:t>quantity</w:t>
      </w:r>
      <w:r w:rsidRPr="00ED104A">
        <w:rPr>
          <w:lang w:val="en-AU"/>
        </w:rPr>
        <w:t>” (</w:t>
      </w:r>
      <w:r w:rsidR="00D7087B" w:rsidRPr="00ED104A">
        <w:rPr>
          <w:lang w:val="en-AU"/>
        </w:rPr>
        <w:t xml:space="preserve">where </w:t>
      </w:r>
      <w:proofErr w:type="spellStart"/>
      <w:r w:rsidR="00D7087B" w:rsidRPr="00ED104A">
        <w:rPr>
          <w:lang w:val="en-AU"/>
        </w:rPr>
        <w:t>qty</w:t>
      </w:r>
      <w:proofErr w:type="spellEnd"/>
      <w:r w:rsidR="00D7087B" w:rsidRPr="00ED104A">
        <w:rPr>
          <w:lang w:val="en-AU"/>
        </w:rPr>
        <w:t xml:space="preserve"> could potentially mean other words </w:t>
      </w:r>
      <w:r w:rsidR="00862EA3">
        <w:rPr>
          <w:lang w:val="en-AU"/>
        </w:rPr>
        <w:t xml:space="preserve">containing </w:t>
      </w:r>
      <w:r w:rsidR="00D7087B" w:rsidRPr="00ED104A">
        <w:rPr>
          <w:lang w:val="en-AU"/>
        </w:rPr>
        <w:t>those three letters, such as “quality”</w:t>
      </w:r>
      <w:r w:rsidRPr="00ED104A">
        <w:rPr>
          <w:lang w:val="en-AU"/>
        </w:rPr>
        <w:t>)</w:t>
      </w:r>
      <w:r w:rsidR="00D7087B" w:rsidRPr="00ED104A">
        <w:rPr>
          <w:lang w:val="en-AU"/>
        </w:rPr>
        <w:t xml:space="preserve">. However, a search </w:t>
      </w:r>
      <w:r w:rsidRPr="00ED104A">
        <w:rPr>
          <w:lang w:val="en-AU"/>
        </w:rPr>
        <w:t>indicated</w:t>
      </w:r>
      <w:r w:rsidR="00D7087B" w:rsidRPr="00ED104A">
        <w:rPr>
          <w:lang w:val="en-AU"/>
        </w:rPr>
        <w:t xml:space="preserve"> that </w:t>
      </w:r>
      <w:proofErr w:type="spellStart"/>
      <w:r w:rsidR="00D7087B" w:rsidRPr="00ED104A">
        <w:rPr>
          <w:lang w:val="en-AU"/>
        </w:rPr>
        <w:t>qty</w:t>
      </w:r>
      <w:proofErr w:type="spellEnd"/>
      <w:r w:rsidR="00D7087B" w:rsidRPr="00ED104A">
        <w:rPr>
          <w:lang w:val="en-AU"/>
        </w:rPr>
        <w:t xml:space="preserve"> </w:t>
      </w:r>
      <w:r w:rsidRPr="00ED104A">
        <w:rPr>
          <w:lang w:val="en-AU"/>
        </w:rPr>
        <w:t>appear</w:t>
      </w:r>
      <w:r w:rsidR="00D7087B" w:rsidRPr="00ED104A">
        <w:rPr>
          <w:lang w:val="en-AU"/>
        </w:rPr>
        <w:t>s</w:t>
      </w:r>
      <w:r w:rsidRPr="00ED104A">
        <w:rPr>
          <w:lang w:val="en-AU"/>
        </w:rPr>
        <w:t xml:space="preserve"> to be</w:t>
      </w:r>
      <w:r w:rsidR="00D7087B" w:rsidRPr="00ED104A">
        <w:rPr>
          <w:lang w:val="en-AU"/>
        </w:rPr>
        <w:t xml:space="preserve"> defined as “quantity” so “</w:t>
      </w:r>
      <w:proofErr w:type="spellStart"/>
      <w:r w:rsidR="00D7087B" w:rsidRPr="00ED104A">
        <w:rPr>
          <w:lang w:val="en-AU"/>
        </w:rPr>
        <w:t>qty</w:t>
      </w:r>
      <w:proofErr w:type="spellEnd"/>
      <w:r w:rsidR="00D7087B" w:rsidRPr="00ED104A">
        <w:rPr>
          <w:lang w:val="en-AU"/>
        </w:rPr>
        <w:t>” is probably a low risk abbreviation (though our previous work has indicated that even highly experienced health professionals misinterpret even common abbreviations more than might be expected).</w:t>
      </w:r>
      <w:r w:rsidRPr="00ED104A">
        <w:rPr>
          <w:lang w:val="en-AU"/>
        </w:rPr>
        <w:t xml:space="preserve"> However, even assuming that users</w:t>
      </w:r>
      <w:r w:rsidR="00D7087B" w:rsidRPr="00ED104A">
        <w:rPr>
          <w:lang w:val="en-AU"/>
        </w:rPr>
        <w:t xml:space="preserve"> understand that</w:t>
      </w:r>
      <w:r w:rsidR="0059682D">
        <w:rPr>
          <w:lang w:val="en-AU"/>
        </w:rPr>
        <w:t xml:space="preserve"> “</w:t>
      </w:r>
      <w:proofErr w:type="spellStart"/>
      <w:r w:rsidR="0059682D">
        <w:rPr>
          <w:lang w:val="en-AU"/>
        </w:rPr>
        <w:t>qty</w:t>
      </w:r>
      <w:proofErr w:type="spellEnd"/>
      <w:r w:rsidR="0059682D">
        <w:rPr>
          <w:lang w:val="en-AU"/>
        </w:rPr>
        <w:t>”</w:t>
      </w:r>
      <w:r w:rsidR="00D7087B" w:rsidRPr="00ED104A">
        <w:rPr>
          <w:lang w:val="en-AU"/>
        </w:rPr>
        <w:t xml:space="preserve"> means “quantity”, patients could</w:t>
      </w:r>
      <w:r w:rsidR="007528FA">
        <w:rPr>
          <w:lang w:val="en-AU"/>
        </w:rPr>
        <w:t xml:space="preserve"> still</w:t>
      </w:r>
      <w:r w:rsidR="00D7087B" w:rsidRPr="00ED104A">
        <w:rPr>
          <w:lang w:val="en-AU"/>
        </w:rPr>
        <w:t xml:space="preserve"> confuse this with “dose”</w:t>
      </w:r>
      <w:r w:rsidRPr="00ED104A">
        <w:rPr>
          <w:lang w:val="en-AU"/>
        </w:rPr>
        <w:t>, and hence this option was rejected by the panel</w:t>
      </w:r>
      <w:r w:rsidR="00D7087B" w:rsidRPr="00ED104A">
        <w:rPr>
          <w:lang w:val="en-AU"/>
        </w:rPr>
        <w:t>.</w:t>
      </w:r>
      <w:r w:rsidRPr="00ED104A">
        <w:rPr>
          <w:lang w:val="en-AU"/>
        </w:rPr>
        <w:t xml:space="preserve"> This option has the advantage of being short – </w:t>
      </w:r>
      <w:r w:rsidR="0059682D">
        <w:rPr>
          <w:lang w:val="en-AU"/>
        </w:rPr>
        <w:t>though it</w:t>
      </w:r>
      <w:r w:rsidRPr="00ED104A">
        <w:rPr>
          <w:lang w:val="en-AU"/>
        </w:rPr>
        <w:t xml:space="preserve"> is only three characters shorter than the </w:t>
      </w:r>
      <w:r w:rsidR="0059682D">
        <w:rPr>
          <w:lang w:val="en-AU"/>
        </w:rPr>
        <w:t xml:space="preserve">next shortest </w:t>
      </w:r>
      <w:r w:rsidRPr="00ED104A">
        <w:rPr>
          <w:lang w:val="en-AU"/>
        </w:rPr>
        <w:t>term</w:t>
      </w:r>
      <w:r w:rsidR="0059682D">
        <w:rPr>
          <w:lang w:val="en-AU"/>
        </w:rPr>
        <w:t>,</w:t>
      </w:r>
      <w:r w:rsidRPr="00ED104A">
        <w:rPr>
          <w:lang w:val="en-AU"/>
        </w:rPr>
        <w:t xml:space="preserve"> “supply”.</w:t>
      </w:r>
    </w:p>
    <w:p w14:paraId="64545D78" w14:textId="7183A5A1" w:rsidR="00B81BA5" w:rsidRPr="00ED104A" w:rsidRDefault="00B81BA5">
      <w:pPr>
        <w:rPr>
          <w:rFonts w:asciiTheme="majorHAnsi" w:eastAsiaTheme="majorEastAsia" w:hAnsiTheme="majorHAnsi" w:cstheme="majorBidi"/>
          <w:color w:val="9F4110" w:themeColor="accent2" w:themeShade="BF"/>
          <w:sz w:val="28"/>
          <w:szCs w:val="28"/>
          <w:lang w:val="en-AU"/>
        </w:rPr>
      </w:pPr>
      <w:r w:rsidRPr="00ED104A">
        <w:rPr>
          <w:lang w:val="en-AU"/>
        </w:rPr>
        <w:br w:type="page"/>
      </w:r>
    </w:p>
    <w:p w14:paraId="07238601" w14:textId="3EA50766" w:rsidR="00ED6ED9" w:rsidRPr="00ED104A" w:rsidRDefault="00ED6ED9" w:rsidP="007B1378">
      <w:pPr>
        <w:pStyle w:val="Heading2"/>
        <w:rPr>
          <w:lang w:val="en-AU"/>
        </w:rPr>
      </w:pPr>
      <w:bookmarkStart w:id="75" w:name="_Toc416806091"/>
      <w:r w:rsidRPr="00ED104A">
        <w:rPr>
          <w:lang w:val="en-AU"/>
        </w:rPr>
        <w:lastRenderedPageBreak/>
        <w:t>Question 9: What formatting guidelines should be recommended for the display of product names?</w:t>
      </w:r>
      <w:bookmarkEnd w:id="75"/>
    </w:p>
    <w:p w14:paraId="63A7808D" w14:textId="779C4C74" w:rsidR="007E7629" w:rsidRPr="00ED104A" w:rsidRDefault="007E7629">
      <w:pPr>
        <w:rPr>
          <w:lang w:val="en-AU"/>
        </w:rPr>
      </w:pPr>
    </w:p>
    <w:p w14:paraId="2BFB97FC" w14:textId="77777777" w:rsidR="007E7629" w:rsidRPr="00ED104A" w:rsidRDefault="007E7629" w:rsidP="007E7629">
      <w:pPr>
        <w:pStyle w:val="Heading3"/>
        <w:rPr>
          <w:lang w:val="en-AU"/>
        </w:rPr>
      </w:pPr>
      <w:bookmarkStart w:id="76" w:name="_Toc416806092"/>
      <w:r w:rsidRPr="00ED104A">
        <w:rPr>
          <w:lang w:val="en-AU"/>
        </w:rPr>
        <w:t>Background</w:t>
      </w:r>
      <w:bookmarkEnd w:id="76"/>
    </w:p>
    <w:p w14:paraId="0DF2D8E0" w14:textId="29E67B12" w:rsidR="006933A2" w:rsidRPr="00ED104A" w:rsidRDefault="00E24A23" w:rsidP="006933A2">
      <w:pPr>
        <w:rPr>
          <w:lang w:val="en-AU"/>
        </w:rPr>
      </w:pPr>
      <w:r w:rsidRPr="00ED104A">
        <w:rPr>
          <w:lang w:val="en-AU"/>
        </w:rPr>
        <w:t>The Commission’s proposal is that all products should be described by their active ingredients rather than by brand name where practicable (see Question 12 for possible exceptions). To this end,</w:t>
      </w:r>
      <w:r w:rsidR="00DF1E74" w:rsidRPr="00ED104A">
        <w:rPr>
          <w:lang w:val="en-AU"/>
        </w:rPr>
        <w:t xml:space="preserve"> the Commission has</w:t>
      </w:r>
      <w:r w:rsidRPr="00ED104A">
        <w:rPr>
          <w:lang w:val="en-AU"/>
        </w:rPr>
        <w:t xml:space="preserve"> proposed that a product name should begin with a list of active ingredients</w:t>
      </w:r>
      <w:r w:rsidR="007B5A6A" w:rsidRPr="00ED104A">
        <w:rPr>
          <w:lang w:val="en-AU"/>
        </w:rPr>
        <w:t>,</w:t>
      </w:r>
      <w:r w:rsidRPr="00ED104A">
        <w:rPr>
          <w:lang w:val="en-AU"/>
        </w:rPr>
        <w:t xml:space="preserve"> </w:t>
      </w:r>
      <w:r w:rsidR="007B5A6A" w:rsidRPr="00ED104A">
        <w:rPr>
          <w:lang w:val="en-AU"/>
        </w:rPr>
        <w:t>f</w:t>
      </w:r>
      <w:r w:rsidRPr="00ED104A">
        <w:rPr>
          <w:lang w:val="en-AU"/>
        </w:rPr>
        <w:t>ollow</w:t>
      </w:r>
      <w:r w:rsidR="007B5A6A" w:rsidRPr="00ED104A">
        <w:rPr>
          <w:lang w:val="en-AU"/>
        </w:rPr>
        <w:t>ed</w:t>
      </w:r>
      <w:r w:rsidRPr="00ED104A">
        <w:rPr>
          <w:lang w:val="en-AU"/>
        </w:rPr>
        <w:t xml:space="preserve"> by a de-emphasized brand name where applicable. </w:t>
      </w:r>
      <w:r w:rsidR="007B5A6A" w:rsidRPr="00ED104A">
        <w:rPr>
          <w:lang w:val="en-AU"/>
        </w:rPr>
        <w:t>Q</w:t>
      </w:r>
      <w:r w:rsidRPr="00ED104A">
        <w:rPr>
          <w:lang w:val="en-AU"/>
        </w:rPr>
        <w:t>uestion</w:t>
      </w:r>
      <w:r w:rsidR="007B5A6A" w:rsidRPr="00ED104A">
        <w:rPr>
          <w:lang w:val="en-AU"/>
        </w:rPr>
        <w:t xml:space="preserve"> 9</w:t>
      </w:r>
      <w:r w:rsidRPr="00ED104A">
        <w:rPr>
          <w:lang w:val="en-AU"/>
        </w:rPr>
        <w:t xml:space="preserve"> focuses on how the active ingredients and brand names ought to be formatted to fulfil the aim of drawing attention to active ingredients and away from brand names when both are presented together</w:t>
      </w:r>
      <w:r w:rsidR="007B5A6A" w:rsidRPr="00ED104A">
        <w:rPr>
          <w:lang w:val="en-AU"/>
        </w:rPr>
        <w:t>.</w:t>
      </w:r>
      <w:r w:rsidR="006933A2" w:rsidRPr="006933A2">
        <w:rPr>
          <w:lang w:val="en-AU"/>
        </w:rPr>
        <w:t xml:space="preserve"> </w:t>
      </w:r>
      <w:r w:rsidR="006933A2">
        <w:rPr>
          <w:lang w:val="en-AU"/>
        </w:rPr>
        <w:t>Note that t</w:t>
      </w:r>
      <w:r w:rsidR="006933A2" w:rsidRPr="00ED104A">
        <w:rPr>
          <w:lang w:val="en-AU"/>
        </w:rPr>
        <w:t>he use of colour for emphasis has not been included as an option here because some current products use colour to denote other information (e.g. whether a prescription is overdue).</w:t>
      </w:r>
    </w:p>
    <w:p w14:paraId="57B281F1" w14:textId="45B23E20" w:rsidR="00E24A23" w:rsidRPr="00ED104A" w:rsidRDefault="00E24A23" w:rsidP="00B00507">
      <w:pPr>
        <w:rPr>
          <w:lang w:val="en-AU"/>
        </w:rPr>
      </w:pPr>
    </w:p>
    <w:bookmarkStart w:id="77" w:name="_Toc416806093"/>
    <w:p w14:paraId="0A8821B5" w14:textId="0A0C3AB5" w:rsidR="007E7629" w:rsidRPr="00ED104A" w:rsidRDefault="004B0D45" w:rsidP="007E7629">
      <w:pPr>
        <w:pStyle w:val="Heading3"/>
        <w:rPr>
          <w:lang w:val="en-AU"/>
        </w:rPr>
      </w:pPr>
      <w:r w:rsidRPr="00ED104A">
        <w:rPr>
          <w:noProof/>
          <w:lang w:val="en-AU" w:eastAsia="en-AU"/>
        </w:rPr>
        <mc:AlternateContent>
          <mc:Choice Requires="wps">
            <w:drawing>
              <wp:anchor distT="0" distB="0" distL="114300" distR="114300" simplePos="0" relativeHeight="251696128" behindDoc="0" locked="0" layoutInCell="1" allowOverlap="1" wp14:anchorId="50C6D1C3" wp14:editId="734B6D8B">
                <wp:simplePos x="0" y="0"/>
                <wp:positionH relativeFrom="rightMargin">
                  <wp:posOffset>-17907</wp:posOffset>
                </wp:positionH>
                <wp:positionV relativeFrom="paragraph">
                  <wp:posOffset>198120</wp:posOffset>
                </wp:positionV>
                <wp:extent cx="1079500" cy="1301115"/>
                <wp:effectExtent l="0" t="0" r="0" b="0"/>
                <wp:wrapNone/>
                <wp:docPr id="128" name="TextBox 13"/>
                <wp:cNvGraphicFramePr/>
                <a:graphic xmlns:a="http://schemas.openxmlformats.org/drawingml/2006/main">
                  <a:graphicData uri="http://schemas.microsoft.com/office/word/2010/wordprocessingShape">
                    <wps:wsp>
                      <wps:cNvSpPr txBox="1"/>
                      <wps:spPr>
                        <a:xfrm>
                          <a:off x="0" y="0"/>
                          <a:ext cx="1079500" cy="1301115"/>
                        </a:xfrm>
                        <a:prstGeom prst="rect">
                          <a:avLst/>
                        </a:prstGeom>
                        <a:noFill/>
                      </wps:spPr>
                      <wps:txbx>
                        <w:txbxContent>
                          <w:p w14:paraId="3125229E" w14:textId="77777777" w:rsidR="008B0B16" w:rsidRDefault="008B0B16" w:rsidP="009D6801">
                            <w:pPr>
                              <w:pStyle w:val="NormalWeb"/>
                              <w:spacing w:before="0" w:beforeAutospacing="0" w:after="0" w:afterAutospacing="0"/>
                              <w:textAlignment w:val="baseline"/>
                            </w:pPr>
                            <w:r w:rsidRPr="00B152F3">
                              <w:rPr>
                                <w:rFonts w:ascii="Wingdings" w:hAnsi="Wingdings" w:cstheme="minorBidi"/>
                                <w:b/>
                                <w:bCs/>
                                <w:color w:val="FF0000"/>
                                <w:kern w:val="24"/>
                                <w:sz w:val="160"/>
                                <w:szCs w:val="160"/>
                                <w14:shadow w14:blurRad="38100" w14:dist="38100" w14:dir="2700000" w14:sx="100000" w14:sy="100000" w14:kx="0" w14:ky="0" w14:algn="tl">
                                  <w14:srgbClr w14:val="000000">
                                    <w14:alpha w14:val="57000"/>
                                  </w14:srgbClr>
                                </w14:shadow>
                              </w:rPr>
                              <w:sym w:font="Wingdings" w:char="F0FC"/>
                            </w:r>
                          </w:p>
                        </w:txbxContent>
                      </wps:txbx>
                      <wps:bodyPr wrap="square" rtlCol="0">
                        <a:spAutoFit/>
                      </wps:bodyPr>
                    </wps:wsp>
                  </a:graphicData>
                </a:graphic>
              </wp:anchor>
            </w:drawing>
          </mc:Choice>
          <mc:Fallback>
            <w:pict>
              <v:shape id="_x0000_s1036" type="#_x0000_t202" style="position:absolute;margin-left:-1.4pt;margin-top:15.6pt;width:85pt;height:102.45pt;z-index:251696128;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" filled="f" stroked="f">
                <v:textbox style="mso-fit-shape-to-text:t">
                  <w:txbxContent>
                    <w:p w14:paraId="3125229E" w14:textId="77777777" w:rsidR="008B0B16" w:rsidRDefault="008B0B16" w:rsidP="009D6801">
                      <w:pPr>
                        <w:pStyle w:val="NormalWeb"/>
                        <w:spacing w:before="0" w:beforeAutospacing="0" w:after="0" w:afterAutospacing="0"/>
                        <w:textAlignment w:val="baseline"/>
                      </w:pPr>
                      <w:r w:rsidRPr="00B152F3">
                        <w:rPr>
                          <w:rFonts w:ascii="Wingdings" w:hAnsi="Wingdings" w:cstheme="minorBidi"/>
                          <w:b/>
                          <w:bCs/>
                          <w:color w:val="FF0000"/>
                          <w:kern w:val="24"/>
                          <w:sz w:val="160"/>
                          <w:szCs w:val="160"/>
                          <w14:shadow w14:blurRad="38100" w14:dist="38100" w14:dir="2700000" w14:sx="100000" w14:sy="100000" w14:kx="0" w14:ky="0" w14:algn="tl">
                            <w14:srgbClr w14:val="000000">
                              <w14:alpha w14:val="57000"/>
                            </w14:srgbClr>
                          </w14:shadow>
                        </w:rPr>
                        <w:sym w:font="Wingdings" w:char="F0FC"/>
                      </w:r>
                    </w:p>
                  </w:txbxContent>
                </v:textbox>
                <w10:wrap anchorx="margin"/>
              </v:shape>
            </w:pict>
          </mc:Fallback>
        </mc:AlternateContent>
      </w:r>
      <w:r w:rsidR="007E7629" w:rsidRPr="00ED104A">
        <w:rPr>
          <w:lang w:val="en-AU"/>
        </w:rPr>
        <w:t>Option 1: Active ingredients are bold, lowercase</w:t>
      </w:r>
      <w:r w:rsidR="00E10C02">
        <w:rPr>
          <w:lang w:val="en-AU"/>
        </w:rPr>
        <w:t xml:space="preserve">, </w:t>
      </w:r>
      <w:proofErr w:type="gramStart"/>
      <w:r w:rsidR="00E10C02">
        <w:t>non</w:t>
      </w:r>
      <w:proofErr w:type="gramEnd"/>
      <w:r w:rsidR="00E10C02">
        <w:t>-</w:t>
      </w:r>
      <w:proofErr w:type="spellStart"/>
      <w:r w:rsidR="00E10C02">
        <w:t>italicised</w:t>
      </w:r>
      <w:proofErr w:type="spellEnd"/>
      <w:r w:rsidR="007E7629" w:rsidRPr="00ED104A">
        <w:rPr>
          <w:lang w:val="en-AU"/>
        </w:rPr>
        <w:t>. Brand</w:t>
      </w:r>
      <w:r w:rsidR="00E10C02">
        <w:rPr>
          <w:lang w:val="en-AU"/>
        </w:rPr>
        <w:t xml:space="preserve"> names are</w:t>
      </w:r>
      <w:r w:rsidR="007E7629" w:rsidRPr="00ED104A">
        <w:rPr>
          <w:lang w:val="en-AU"/>
        </w:rPr>
        <w:t xml:space="preserve"> non-bold, lowercase, italics. The first letter of every key word in the brand name is a capital</w:t>
      </w:r>
      <w:r w:rsidR="0022675D">
        <w:rPr>
          <w:lang w:val="en-AU"/>
        </w:rPr>
        <w:t xml:space="preserve"> (i.e. title case)</w:t>
      </w:r>
      <w:r w:rsidR="007E7629" w:rsidRPr="00ED104A">
        <w:rPr>
          <w:lang w:val="en-AU"/>
        </w:rPr>
        <w:t>.</w:t>
      </w:r>
      <w:bookmarkEnd w:id="77"/>
    </w:p>
    <w:p w14:paraId="03ECFE7C" w14:textId="29C044D8" w:rsidR="00F15158" w:rsidRPr="00ED104A" w:rsidRDefault="007B5A6A" w:rsidP="00F15158">
      <w:pPr>
        <w:rPr>
          <w:lang w:val="en-AU"/>
        </w:rPr>
      </w:pPr>
      <w:r w:rsidRPr="00ED104A">
        <w:rPr>
          <w:lang w:val="en-AU"/>
        </w:rPr>
        <w:t xml:space="preserve">The panel favoured </w:t>
      </w:r>
      <w:r w:rsidR="0071130F">
        <w:rPr>
          <w:lang w:val="en-AU"/>
        </w:rPr>
        <w:t xml:space="preserve">the </w:t>
      </w:r>
      <w:r w:rsidRPr="00ED104A">
        <w:rPr>
          <w:lang w:val="en-AU"/>
        </w:rPr>
        <w:t xml:space="preserve">Option 1 format </w:t>
      </w:r>
      <w:r w:rsidR="00F75DF3">
        <w:rPr>
          <w:lang w:val="en-AU"/>
        </w:rPr>
        <w:t xml:space="preserve">(e.g. </w:t>
      </w:r>
      <w:r w:rsidR="00F75DF3" w:rsidRPr="00F75DF3">
        <w:rPr>
          <w:b/>
          <w:bCs/>
        </w:rPr>
        <w:t xml:space="preserve">guaiphenesin </w:t>
      </w:r>
      <w:r w:rsidR="00F75DF3" w:rsidRPr="007C4834">
        <w:rPr>
          <w:bCs/>
        </w:rPr>
        <w:t>100 mg +</w:t>
      </w:r>
      <w:r w:rsidR="00F75DF3" w:rsidRPr="00F75DF3">
        <w:rPr>
          <w:b/>
          <w:bCs/>
        </w:rPr>
        <w:t xml:space="preserve"> pseudoephedrine hydrochloride </w:t>
      </w:r>
      <w:r w:rsidR="00F75DF3" w:rsidRPr="007C4834">
        <w:rPr>
          <w:bCs/>
        </w:rPr>
        <w:t>30 mg</w:t>
      </w:r>
      <w:r w:rsidR="00F75DF3" w:rsidRPr="00F75DF3">
        <w:t xml:space="preserve"> – </w:t>
      </w:r>
      <w:r w:rsidR="00F75DF3" w:rsidRPr="009011A8">
        <w:rPr>
          <w:i/>
          <w:iCs/>
        </w:rPr>
        <w:t>Benadryl for the Family Chesty Cough and Nasal Congestion</w:t>
      </w:r>
      <w:r w:rsidR="00F75DF3" w:rsidRPr="007C4834">
        <w:rPr>
          <w:iCs/>
        </w:rPr>
        <w:t>)</w:t>
      </w:r>
      <w:r w:rsidR="00F75DF3">
        <w:rPr>
          <w:i/>
          <w:iCs/>
        </w:rPr>
        <w:t xml:space="preserve"> </w:t>
      </w:r>
      <w:r w:rsidRPr="00ED104A">
        <w:rPr>
          <w:lang w:val="en-AU"/>
        </w:rPr>
        <w:t>because it</w:t>
      </w:r>
      <w:r w:rsidR="007E7629" w:rsidRPr="00ED104A">
        <w:rPr>
          <w:lang w:val="en-AU"/>
        </w:rPr>
        <w:t xml:space="preserve"> puts the proper emphasis on</w:t>
      </w:r>
      <w:r w:rsidRPr="00ED104A">
        <w:rPr>
          <w:lang w:val="en-AU"/>
        </w:rPr>
        <w:t xml:space="preserve"> the active ingredients as opposed to </w:t>
      </w:r>
      <w:r w:rsidR="007E7629" w:rsidRPr="00ED104A">
        <w:rPr>
          <w:lang w:val="en-AU"/>
        </w:rPr>
        <w:t>the brand name</w:t>
      </w:r>
      <w:r w:rsidRPr="00ED104A">
        <w:rPr>
          <w:lang w:val="en-AU"/>
        </w:rPr>
        <w:t>. That is, the active ingredients stand out because of the bold</w:t>
      </w:r>
      <w:r w:rsidR="0071130F">
        <w:rPr>
          <w:lang w:val="en-AU"/>
        </w:rPr>
        <w:t xml:space="preserve"> text</w:t>
      </w:r>
      <w:r w:rsidRPr="00ED104A">
        <w:rPr>
          <w:lang w:val="en-AU"/>
        </w:rPr>
        <w:t xml:space="preserve"> (but are not rendered difficult to read by the use of capital</w:t>
      </w:r>
      <w:r w:rsidR="00F62FD0">
        <w:rPr>
          <w:lang w:val="en-AU"/>
        </w:rPr>
        <w:t>isation</w:t>
      </w:r>
      <w:r w:rsidRPr="00ED104A">
        <w:rPr>
          <w:lang w:val="en-AU"/>
        </w:rPr>
        <w:t xml:space="preserve"> or italics). Also, </w:t>
      </w:r>
      <w:r w:rsidR="007E7629" w:rsidRPr="00ED104A">
        <w:rPr>
          <w:lang w:val="en-AU"/>
        </w:rPr>
        <w:t>having the brand name in italics is akin to having it in inverted commas</w:t>
      </w:r>
      <w:r w:rsidR="00A35C99">
        <w:rPr>
          <w:lang w:val="en-AU"/>
        </w:rPr>
        <w:t>,</w:t>
      </w:r>
      <w:r w:rsidR="007E7629" w:rsidRPr="00ED104A">
        <w:rPr>
          <w:lang w:val="en-AU"/>
        </w:rPr>
        <w:t xml:space="preserve"> in that it implies </w:t>
      </w:r>
      <w:r w:rsidR="004826C1">
        <w:rPr>
          <w:lang w:val="en-AU"/>
        </w:rPr>
        <w:t xml:space="preserve">(correctly) </w:t>
      </w:r>
      <w:r w:rsidR="00A35C99">
        <w:rPr>
          <w:lang w:val="en-AU"/>
        </w:rPr>
        <w:t xml:space="preserve">that </w:t>
      </w:r>
      <w:r w:rsidR="007E7629" w:rsidRPr="00ED104A">
        <w:rPr>
          <w:lang w:val="en-AU"/>
        </w:rPr>
        <w:t>this</w:t>
      </w:r>
      <w:r w:rsidR="00A35C99">
        <w:rPr>
          <w:lang w:val="en-AU"/>
        </w:rPr>
        <w:t xml:space="preserve"> term</w:t>
      </w:r>
      <w:r w:rsidR="007E7629" w:rsidRPr="00ED104A">
        <w:rPr>
          <w:lang w:val="en-AU"/>
        </w:rPr>
        <w:t xml:space="preserve"> is a</w:t>
      </w:r>
      <w:r w:rsidR="00A35C99">
        <w:rPr>
          <w:lang w:val="en-AU"/>
        </w:rPr>
        <w:t>n</w:t>
      </w:r>
      <w:r w:rsidR="007E7629" w:rsidRPr="00ED104A">
        <w:rPr>
          <w:lang w:val="en-AU"/>
        </w:rPr>
        <w:t xml:space="preserve"> </w:t>
      </w:r>
      <w:r w:rsidR="00A35C99" w:rsidRPr="00ED104A">
        <w:rPr>
          <w:lang w:val="en-AU"/>
        </w:rPr>
        <w:t>invented</w:t>
      </w:r>
      <w:r w:rsidR="007E7629" w:rsidRPr="00ED104A">
        <w:rPr>
          <w:lang w:val="en-AU"/>
        </w:rPr>
        <w:t xml:space="preserve"> name</w:t>
      </w:r>
      <w:r w:rsidRPr="00ED104A">
        <w:rPr>
          <w:lang w:val="en-AU"/>
        </w:rPr>
        <w:t xml:space="preserve"> (hence lowering its importance). This option was overall considered</w:t>
      </w:r>
      <w:r w:rsidR="007E7629" w:rsidRPr="00ED104A">
        <w:rPr>
          <w:lang w:val="en-AU"/>
        </w:rPr>
        <w:t xml:space="preserve"> easy to read. </w:t>
      </w:r>
      <w:r w:rsidRPr="00ED104A">
        <w:rPr>
          <w:lang w:val="en-AU"/>
        </w:rPr>
        <w:t xml:space="preserve">Evaluators </w:t>
      </w:r>
      <w:r w:rsidR="00A35C99">
        <w:rPr>
          <w:lang w:val="en-AU"/>
        </w:rPr>
        <w:t>judged that</w:t>
      </w:r>
      <w:r w:rsidRPr="00ED104A">
        <w:rPr>
          <w:lang w:val="en-AU"/>
        </w:rPr>
        <w:t xml:space="preserve"> this format should still work</w:t>
      </w:r>
      <w:r w:rsidR="007E7629" w:rsidRPr="00ED104A">
        <w:rPr>
          <w:lang w:val="en-AU"/>
        </w:rPr>
        <w:t xml:space="preserve"> well when some words are in tall man lettering.</w:t>
      </w:r>
      <w:r w:rsidRPr="00ED104A">
        <w:rPr>
          <w:lang w:val="en-AU"/>
        </w:rPr>
        <w:t xml:space="preserve"> Note that t</w:t>
      </w:r>
      <w:r w:rsidR="00F15158" w:rsidRPr="00ED104A">
        <w:rPr>
          <w:lang w:val="en-AU"/>
        </w:rPr>
        <w:t xml:space="preserve">he first letters of the key words within the brand name </w:t>
      </w:r>
      <w:r w:rsidRPr="00ED104A">
        <w:rPr>
          <w:lang w:val="en-AU"/>
        </w:rPr>
        <w:t>are</w:t>
      </w:r>
      <w:r w:rsidR="00F15158" w:rsidRPr="00ED104A">
        <w:rPr>
          <w:lang w:val="en-AU"/>
        </w:rPr>
        <w:t xml:space="preserve"> capitalized </w:t>
      </w:r>
      <w:r w:rsidRPr="00ED104A">
        <w:rPr>
          <w:lang w:val="en-AU"/>
        </w:rPr>
        <w:t xml:space="preserve">for this option </w:t>
      </w:r>
      <w:r w:rsidR="00F15158" w:rsidRPr="00ED104A">
        <w:rPr>
          <w:lang w:val="en-AU"/>
        </w:rPr>
        <w:t>but other words like “and”, “for”, “the”</w:t>
      </w:r>
      <w:r w:rsidR="00DE35EA">
        <w:rPr>
          <w:lang w:val="en-AU"/>
        </w:rPr>
        <w:t>,</w:t>
      </w:r>
      <w:r w:rsidR="00F15158" w:rsidRPr="00ED104A">
        <w:rPr>
          <w:lang w:val="en-AU"/>
        </w:rPr>
        <w:t xml:space="preserve"> etc</w:t>
      </w:r>
      <w:r w:rsidR="00DE35EA">
        <w:rPr>
          <w:lang w:val="en-AU"/>
        </w:rPr>
        <w:t xml:space="preserve">., </w:t>
      </w:r>
      <w:r w:rsidRPr="00ED104A">
        <w:rPr>
          <w:lang w:val="en-AU"/>
        </w:rPr>
        <w:t>are</w:t>
      </w:r>
      <w:r w:rsidR="00F15158" w:rsidRPr="00ED104A">
        <w:rPr>
          <w:lang w:val="en-AU"/>
        </w:rPr>
        <w:t xml:space="preserve"> lowercase.</w:t>
      </w:r>
      <w:r w:rsidRPr="00ED104A">
        <w:rPr>
          <w:lang w:val="en-AU"/>
        </w:rPr>
        <w:t xml:space="preserve"> This </w:t>
      </w:r>
      <w:r w:rsidR="00043B46">
        <w:rPr>
          <w:lang w:val="en-AU"/>
        </w:rPr>
        <w:t xml:space="preserve">use of </w:t>
      </w:r>
      <w:r w:rsidR="00E33941">
        <w:rPr>
          <w:lang w:val="en-AU"/>
        </w:rPr>
        <w:t>title case</w:t>
      </w:r>
      <w:r w:rsidR="00043B46">
        <w:rPr>
          <w:lang w:val="en-AU"/>
        </w:rPr>
        <w:t xml:space="preserve"> </w:t>
      </w:r>
      <w:r w:rsidRPr="00ED104A">
        <w:rPr>
          <w:lang w:val="en-AU"/>
        </w:rPr>
        <w:t>was considered to highlight the fact that the brand name was a fabricated name and help</w:t>
      </w:r>
      <w:r w:rsidR="00043B46">
        <w:rPr>
          <w:lang w:val="en-AU"/>
        </w:rPr>
        <w:t>ed</w:t>
      </w:r>
      <w:r w:rsidRPr="00ED104A">
        <w:rPr>
          <w:lang w:val="en-AU"/>
        </w:rPr>
        <w:t xml:space="preserve"> to make it more visual</w:t>
      </w:r>
      <w:r w:rsidR="00154D26">
        <w:rPr>
          <w:lang w:val="en-AU"/>
        </w:rPr>
        <w:t>ly</w:t>
      </w:r>
      <w:r w:rsidRPr="00ED104A">
        <w:rPr>
          <w:lang w:val="en-AU"/>
        </w:rPr>
        <w:t xml:space="preserve"> distinct from the active ingredients.</w:t>
      </w:r>
    </w:p>
    <w:p w14:paraId="3485968A" w14:textId="34C5E1A1" w:rsidR="00F15158" w:rsidRPr="00ED104A" w:rsidRDefault="00F15158" w:rsidP="007E7629">
      <w:pPr>
        <w:rPr>
          <w:lang w:val="en-AU"/>
        </w:rPr>
      </w:pPr>
    </w:p>
    <w:p w14:paraId="37D236F0" w14:textId="24D77D34" w:rsidR="007E7629" w:rsidRPr="00ED104A" w:rsidRDefault="007E7629" w:rsidP="007E7629">
      <w:pPr>
        <w:pStyle w:val="Heading3"/>
        <w:rPr>
          <w:lang w:val="en-AU"/>
        </w:rPr>
      </w:pPr>
      <w:bookmarkStart w:id="78" w:name="_Toc416806094"/>
      <w:r w:rsidRPr="00ED104A">
        <w:rPr>
          <w:lang w:val="en-AU"/>
        </w:rPr>
        <w:t xml:space="preserve">Option 2: Active ingredients </w:t>
      </w:r>
      <w:r w:rsidR="00E10C02">
        <w:rPr>
          <w:lang w:val="en-AU"/>
        </w:rPr>
        <w:t>are</w:t>
      </w:r>
      <w:r w:rsidRPr="00ED104A">
        <w:rPr>
          <w:lang w:val="en-AU"/>
        </w:rPr>
        <w:t xml:space="preserve"> bold, lowercase</w:t>
      </w:r>
      <w:r w:rsidR="00E10C02">
        <w:rPr>
          <w:lang w:val="en-AU"/>
        </w:rPr>
        <w:t xml:space="preserve">, </w:t>
      </w:r>
      <w:proofErr w:type="gramStart"/>
      <w:r w:rsidR="00E10C02">
        <w:t>non</w:t>
      </w:r>
      <w:proofErr w:type="gramEnd"/>
      <w:r w:rsidR="00E10C02">
        <w:t>-</w:t>
      </w:r>
      <w:proofErr w:type="spellStart"/>
      <w:r w:rsidR="00E10C02">
        <w:t>italicised</w:t>
      </w:r>
      <w:proofErr w:type="spellEnd"/>
      <w:r w:rsidRPr="00ED104A">
        <w:rPr>
          <w:lang w:val="en-AU"/>
        </w:rPr>
        <w:t>. Brand name</w:t>
      </w:r>
      <w:r w:rsidR="00E10C02">
        <w:rPr>
          <w:lang w:val="en-AU"/>
        </w:rPr>
        <w:t>s are</w:t>
      </w:r>
      <w:r w:rsidRPr="00ED104A">
        <w:rPr>
          <w:lang w:val="en-AU"/>
        </w:rPr>
        <w:t xml:space="preserve"> non-bold, uppercase</w:t>
      </w:r>
      <w:r w:rsidR="00E10C02">
        <w:rPr>
          <w:lang w:val="en-AU"/>
        </w:rPr>
        <w:t xml:space="preserve">, </w:t>
      </w:r>
      <w:proofErr w:type="gramStart"/>
      <w:r w:rsidR="00E10C02">
        <w:t>non</w:t>
      </w:r>
      <w:proofErr w:type="gramEnd"/>
      <w:r w:rsidR="00E10C02">
        <w:t>-</w:t>
      </w:r>
      <w:proofErr w:type="spellStart"/>
      <w:r w:rsidR="00E10C02">
        <w:t>italicised</w:t>
      </w:r>
      <w:proofErr w:type="spellEnd"/>
      <w:r w:rsidRPr="00ED104A">
        <w:rPr>
          <w:lang w:val="en-AU"/>
        </w:rPr>
        <w:t>.</w:t>
      </w:r>
      <w:bookmarkEnd w:id="78"/>
    </w:p>
    <w:p w14:paraId="15AAC4C2" w14:textId="46D87AB2" w:rsidR="00F967D9" w:rsidRPr="00ED104A" w:rsidRDefault="00F967D9" w:rsidP="00F967D9">
      <w:pPr>
        <w:rPr>
          <w:lang w:val="en-AU"/>
        </w:rPr>
      </w:pPr>
      <w:r w:rsidRPr="00ED104A">
        <w:rPr>
          <w:lang w:val="en-AU"/>
        </w:rPr>
        <w:t xml:space="preserve">The panel rejected this option because </w:t>
      </w:r>
      <w:r w:rsidR="007E7629" w:rsidRPr="00ED104A">
        <w:rPr>
          <w:lang w:val="en-AU"/>
        </w:rPr>
        <w:t xml:space="preserve">capitalizing the </w:t>
      </w:r>
      <w:r w:rsidRPr="00ED104A">
        <w:rPr>
          <w:lang w:val="en-AU"/>
        </w:rPr>
        <w:t xml:space="preserve">entire </w:t>
      </w:r>
      <w:r w:rsidR="007E7629" w:rsidRPr="00ED104A">
        <w:rPr>
          <w:lang w:val="en-AU"/>
        </w:rPr>
        <w:t>brand name has the effect of highlighting it</w:t>
      </w:r>
      <w:r w:rsidR="002C7B49">
        <w:rPr>
          <w:lang w:val="en-AU"/>
        </w:rPr>
        <w:t xml:space="preserve"> (e.g. </w:t>
      </w:r>
      <w:r w:rsidR="002C7B49" w:rsidRPr="00F75DF3">
        <w:rPr>
          <w:b/>
          <w:bCs/>
        </w:rPr>
        <w:t xml:space="preserve">guaiphenesin </w:t>
      </w:r>
      <w:r w:rsidR="002C7B49" w:rsidRPr="002B2A41">
        <w:rPr>
          <w:bCs/>
        </w:rPr>
        <w:t>100 mg +</w:t>
      </w:r>
      <w:r w:rsidR="002C7B49" w:rsidRPr="00F75DF3">
        <w:rPr>
          <w:b/>
          <w:bCs/>
        </w:rPr>
        <w:t xml:space="preserve"> pseudoephedrine hydrochloride </w:t>
      </w:r>
      <w:r w:rsidR="002C7B49" w:rsidRPr="002B2A41">
        <w:rPr>
          <w:bCs/>
        </w:rPr>
        <w:t>30 mg</w:t>
      </w:r>
      <w:r w:rsidR="002C7B49" w:rsidRPr="002B2A41">
        <w:t xml:space="preserve"> –</w:t>
      </w:r>
      <w:r w:rsidR="002C7B49" w:rsidRPr="00F75DF3">
        <w:t xml:space="preserve"> </w:t>
      </w:r>
      <w:r w:rsidR="002C7B49" w:rsidRPr="002B2A41">
        <w:rPr>
          <w:iCs/>
        </w:rPr>
        <w:t>BENADRYL FOR THE FAMILY CHESTY COUGH AND NASAL CONGESTION)</w:t>
      </w:r>
      <w:r w:rsidRPr="00ED104A">
        <w:rPr>
          <w:lang w:val="en-AU"/>
        </w:rPr>
        <w:t xml:space="preserve">. That is, this option acts to </w:t>
      </w:r>
      <w:r w:rsidR="007E7629" w:rsidRPr="00ED104A">
        <w:rPr>
          <w:lang w:val="en-AU"/>
        </w:rPr>
        <w:t xml:space="preserve">draw attention to </w:t>
      </w:r>
      <w:r w:rsidRPr="00ED104A">
        <w:rPr>
          <w:lang w:val="en-AU"/>
        </w:rPr>
        <w:t>the brand name at the expense of the</w:t>
      </w:r>
      <w:r w:rsidR="007E7629" w:rsidRPr="00ED104A">
        <w:rPr>
          <w:lang w:val="en-AU"/>
        </w:rPr>
        <w:t xml:space="preserve"> active ingredients</w:t>
      </w:r>
      <w:r w:rsidRPr="00ED104A">
        <w:rPr>
          <w:lang w:val="en-AU"/>
        </w:rPr>
        <w:t xml:space="preserve">, which </w:t>
      </w:r>
      <w:r w:rsidR="007E7629" w:rsidRPr="00ED104A">
        <w:rPr>
          <w:lang w:val="en-AU"/>
        </w:rPr>
        <w:t xml:space="preserve">runs counter to the Commission’s intention. </w:t>
      </w:r>
      <w:proofErr w:type="gramStart"/>
      <w:r w:rsidR="007E7629" w:rsidRPr="00ED104A">
        <w:rPr>
          <w:lang w:val="en-AU"/>
        </w:rPr>
        <w:t>Having said that,</w:t>
      </w:r>
      <w:r w:rsidRPr="00ED104A">
        <w:rPr>
          <w:lang w:val="en-AU"/>
        </w:rPr>
        <w:t xml:space="preserve"> it was acknowledged</w:t>
      </w:r>
      <w:r w:rsidR="00B70D29">
        <w:rPr>
          <w:lang w:val="en-AU"/>
        </w:rPr>
        <w:t xml:space="preserve"> that</w:t>
      </w:r>
      <w:r w:rsidR="007E7629" w:rsidRPr="00ED104A">
        <w:rPr>
          <w:lang w:val="en-AU"/>
        </w:rPr>
        <w:t xml:space="preserve"> using capitals </w:t>
      </w:r>
      <w:r w:rsidR="007E7629" w:rsidRPr="00ED104A">
        <w:rPr>
          <w:lang w:val="en-AU"/>
        </w:rPr>
        <w:lastRenderedPageBreak/>
        <w:t>for the brand name does seem to distinguish it more from the active ingredients.</w:t>
      </w:r>
      <w:proofErr w:type="gramEnd"/>
      <w:r w:rsidRPr="00ED104A">
        <w:rPr>
          <w:lang w:val="en-AU"/>
        </w:rPr>
        <w:t xml:space="preserve"> Also, the use of capitals may result in </w:t>
      </w:r>
      <w:r w:rsidR="00E24A23" w:rsidRPr="00ED104A">
        <w:rPr>
          <w:lang w:val="en-AU"/>
        </w:rPr>
        <w:t>more homogeneous and hence le</w:t>
      </w:r>
      <w:r w:rsidRPr="00ED104A">
        <w:rPr>
          <w:lang w:val="en-AU"/>
        </w:rPr>
        <w:t>s</w:t>
      </w:r>
      <w:r w:rsidR="00E24A23" w:rsidRPr="00ED104A">
        <w:rPr>
          <w:lang w:val="en-AU"/>
        </w:rPr>
        <w:t>s differentiable word shapes</w:t>
      </w:r>
      <w:r w:rsidR="006933A2">
        <w:rPr>
          <w:lang w:val="en-AU"/>
        </w:rPr>
        <w:t>.</w:t>
      </w:r>
    </w:p>
    <w:p w14:paraId="71BCC455" w14:textId="1A6472F1" w:rsidR="007E7629" w:rsidRPr="00ED104A" w:rsidRDefault="007E7629" w:rsidP="007E7629">
      <w:pPr>
        <w:pStyle w:val="Heading3"/>
        <w:rPr>
          <w:lang w:val="en-AU"/>
        </w:rPr>
      </w:pPr>
    </w:p>
    <w:p w14:paraId="7873B377" w14:textId="50C8233F" w:rsidR="007E7629" w:rsidRPr="00ED104A" w:rsidRDefault="007E7629" w:rsidP="007E7629">
      <w:pPr>
        <w:pStyle w:val="Heading3"/>
        <w:rPr>
          <w:lang w:val="en-AU"/>
        </w:rPr>
      </w:pPr>
      <w:bookmarkStart w:id="79" w:name="_Toc416806095"/>
      <w:r w:rsidRPr="00ED104A">
        <w:rPr>
          <w:lang w:val="en-AU"/>
        </w:rPr>
        <w:t xml:space="preserve">Option 3: Active ingredients are bold, </w:t>
      </w:r>
      <w:r w:rsidR="005C0831">
        <w:rPr>
          <w:lang w:val="en-AU"/>
        </w:rPr>
        <w:t>uppercase</w:t>
      </w:r>
      <w:r w:rsidR="00E10C02">
        <w:rPr>
          <w:lang w:val="en-AU"/>
        </w:rPr>
        <w:t xml:space="preserve">, </w:t>
      </w:r>
      <w:proofErr w:type="gramStart"/>
      <w:r w:rsidR="00E10C02">
        <w:t>non</w:t>
      </w:r>
      <w:proofErr w:type="gramEnd"/>
      <w:r w:rsidR="00E10C02">
        <w:t>-</w:t>
      </w:r>
      <w:proofErr w:type="spellStart"/>
      <w:r w:rsidR="00E10C02">
        <w:t>italicised</w:t>
      </w:r>
      <w:proofErr w:type="spellEnd"/>
      <w:r w:rsidRPr="00ED104A">
        <w:rPr>
          <w:lang w:val="en-AU"/>
        </w:rPr>
        <w:t>. Brand name</w:t>
      </w:r>
      <w:r w:rsidR="00E10C02">
        <w:rPr>
          <w:lang w:val="en-AU"/>
        </w:rPr>
        <w:t>s are</w:t>
      </w:r>
      <w:r w:rsidRPr="00ED104A">
        <w:rPr>
          <w:lang w:val="en-AU"/>
        </w:rPr>
        <w:t xml:space="preserve"> non-bold, lowercase</w:t>
      </w:r>
      <w:r w:rsidR="00E10C02">
        <w:rPr>
          <w:lang w:val="en-AU"/>
        </w:rPr>
        <w:t xml:space="preserve">, </w:t>
      </w:r>
      <w:proofErr w:type="gramStart"/>
      <w:r w:rsidR="00E10C02">
        <w:t>non</w:t>
      </w:r>
      <w:proofErr w:type="gramEnd"/>
      <w:r w:rsidR="00E10C02">
        <w:t>-</w:t>
      </w:r>
      <w:proofErr w:type="spellStart"/>
      <w:r w:rsidR="00E10C02">
        <w:t>italicised</w:t>
      </w:r>
      <w:proofErr w:type="spellEnd"/>
      <w:r w:rsidRPr="00ED104A">
        <w:rPr>
          <w:lang w:val="en-AU"/>
        </w:rPr>
        <w:t>.</w:t>
      </w:r>
      <w:r w:rsidR="003E44AF">
        <w:rPr>
          <w:lang w:val="en-AU"/>
        </w:rPr>
        <w:t xml:space="preserve"> </w:t>
      </w:r>
      <w:r w:rsidR="003E44AF" w:rsidRPr="00ED104A">
        <w:rPr>
          <w:lang w:val="en-AU"/>
        </w:rPr>
        <w:t>The first letter of every key word in the brand name is a capital</w:t>
      </w:r>
      <w:r w:rsidR="003E44AF">
        <w:rPr>
          <w:lang w:val="en-AU"/>
        </w:rPr>
        <w:t xml:space="preserve"> (i.e. title case)</w:t>
      </w:r>
      <w:r w:rsidR="003E44AF" w:rsidRPr="00ED104A">
        <w:rPr>
          <w:lang w:val="en-AU"/>
        </w:rPr>
        <w:t>.</w:t>
      </w:r>
      <w:bookmarkEnd w:id="79"/>
    </w:p>
    <w:p w14:paraId="78AF85A3" w14:textId="5C7DE199" w:rsidR="007E7629" w:rsidRPr="00ED104A" w:rsidRDefault="00F967D9" w:rsidP="00F967D9">
      <w:pPr>
        <w:rPr>
          <w:lang w:val="en-AU"/>
        </w:rPr>
      </w:pPr>
      <w:r w:rsidRPr="00ED104A">
        <w:rPr>
          <w:lang w:val="en-AU"/>
        </w:rPr>
        <w:t>While this option does place extra emphasis on the active ingredients, the use of capitals makes the active ingredients harder to read and distinguish. Hence this option was rejected by the panel.</w:t>
      </w:r>
    </w:p>
    <w:p w14:paraId="6A8A1935" w14:textId="77777777" w:rsidR="007E7629" w:rsidRPr="00ED104A" w:rsidRDefault="007E7629" w:rsidP="007E7629">
      <w:pPr>
        <w:rPr>
          <w:lang w:val="en-AU"/>
        </w:rPr>
      </w:pPr>
    </w:p>
    <w:p w14:paraId="23EE2907" w14:textId="0431530A" w:rsidR="007E7629" w:rsidRPr="00ED104A" w:rsidRDefault="007E7629" w:rsidP="007E7629">
      <w:pPr>
        <w:pStyle w:val="Heading3"/>
        <w:rPr>
          <w:lang w:val="en-AU"/>
        </w:rPr>
      </w:pPr>
      <w:bookmarkStart w:id="80" w:name="_Toc416806096"/>
      <w:r w:rsidRPr="00ED104A">
        <w:rPr>
          <w:lang w:val="en-AU"/>
        </w:rPr>
        <w:t xml:space="preserve">Option 4: Active ingredients are non-bold, italics, lowercase. Brand names are </w:t>
      </w:r>
      <w:r w:rsidR="005C0831">
        <w:rPr>
          <w:lang w:val="en-AU"/>
        </w:rPr>
        <w:t>uppercase</w:t>
      </w:r>
      <w:r w:rsidRPr="00ED104A">
        <w:rPr>
          <w:lang w:val="en-AU"/>
        </w:rPr>
        <w:t>, non-bold</w:t>
      </w:r>
      <w:r w:rsidR="00E10C02">
        <w:rPr>
          <w:lang w:val="en-AU"/>
        </w:rPr>
        <w:t xml:space="preserve">, </w:t>
      </w:r>
      <w:proofErr w:type="gramStart"/>
      <w:r w:rsidR="00E10C02">
        <w:t>non</w:t>
      </w:r>
      <w:proofErr w:type="gramEnd"/>
      <w:r w:rsidR="00E10C02">
        <w:t>-</w:t>
      </w:r>
      <w:proofErr w:type="spellStart"/>
      <w:r w:rsidR="00E10C02">
        <w:t>italicised</w:t>
      </w:r>
      <w:proofErr w:type="spellEnd"/>
      <w:r w:rsidRPr="00ED104A">
        <w:rPr>
          <w:lang w:val="en-AU"/>
        </w:rPr>
        <w:t>.</w:t>
      </w:r>
      <w:bookmarkEnd w:id="80"/>
    </w:p>
    <w:p w14:paraId="27D9B437" w14:textId="2130B626" w:rsidR="007E7629" w:rsidRPr="00ED104A" w:rsidRDefault="00F22195" w:rsidP="001A47A1">
      <w:pPr>
        <w:rPr>
          <w:lang w:val="en-AU"/>
        </w:rPr>
      </w:pPr>
      <w:r w:rsidRPr="00ED104A">
        <w:rPr>
          <w:lang w:val="en-AU"/>
        </w:rPr>
        <w:t xml:space="preserve">This option was rejected </w:t>
      </w:r>
      <w:r w:rsidR="00166DCA">
        <w:rPr>
          <w:lang w:val="en-AU"/>
        </w:rPr>
        <w:t>by the evaluators</w:t>
      </w:r>
      <w:r w:rsidRPr="00ED104A">
        <w:rPr>
          <w:lang w:val="en-AU"/>
        </w:rPr>
        <w:t xml:space="preserve"> because it makes the list of active ingredients harder to read and also placed </w:t>
      </w:r>
      <w:r w:rsidR="001A47A1" w:rsidRPr="00ED104A">
        <w:rPr>
          <w:lang w:val="en-AU"/>
        </w:rPr>
        <w:t>too much emphasis on the brand name.</w:t>
      </w:r>
      <w:r w:rsidRPr="00ED104A">
        <w:rPr>
          <w:lang w:val="en-AU"/>
        </w:rPr>
        <w:t xml:space="preserve"> The italics in general were considered less effective</w:t>
      </w:r>
      <w:r w:rsidR="001A47A1" w:rsidRPr="00ED104A">
        <w:rPr>
          <w:lang w:val="en-AU"/>
        </w:rPr>
        <w:t xml:space="preserve"> than bold</w:t>
      </w:r>
      <w:r w:rsidRPr="00ED104A">
        <w:rPr>
          <w:lang w:val="en-AU"/>
        </w:rPr>
        <w:t xml:space="preserve"> text</w:t>
      </w:r>
      <w:r w:rsidR="001A47A1" w:rsidRPr="00ED104A">
        <w:rPr>
          <w:lang w:val="en-AU"/>
        </w:rPr>
        <w:t xml:space="preserve"> in making </w:t>
      </w:r>
      <w:r w:rsidRPr="00ED104A">
        <w:rPr>
          <w:lang w:val="en-AU"/>
        </w:rPr>
        <w:t xml:space="preserve">the </w:t>
      </w:r>
      <w:r w:rsidR="001A47A1" w:rsidRPr="00ED104A">
        <w:rPr>
          <w:lang w:val="en-AU"/>
        </w:rPr>
        <w:t>active ingredients stand out</w:t>
      </w:r>
      <w:r w:rsidRPr="00ED104A">
        <w:rPr>
          <w:lang w:val="en-AU"/>
        </w:rPr>
        <w:t xml:space="preserve"> in any case</w:t>
      </w:r>
      <w:r w:rsidR="001A47A1" w:rsidRPr="00ED104A">
        <w:rPr>
          <w:lang w:val="en-AU"/>
        </w:rPr>
        <w:t>.</w:t>
      </w:r>
    </w:p>
    <w:p w14:paraId="05C42A92" w14:textId="77777777" w:rsidR="001A47A1" w:rsidRPr="00ED104A" w:rsidRDefault="001A47A1" w:rsidP="007E7629">
      <w:pPr>
        <w:pStyle w:val="Heading3"/>
        <w:rPr>
          <w:lang w:val="en-AU"/>
        </w:rPr>
      </w:pPr>
    </w:p>
    <w:p w14:paraId="65E375E6" w14:textId="38FE28EE" w:rsidR="007E7629" w:rsidRPr="00ED104A" w:rsidRDefault="007E7629" w:rsidP="007E7629">
      <w:pPr>
        <w:pStyle w:val="Heading3"/>
        <w:rPr>
          <w:lang w:val="en-AU"/>
        </w:rPr>
      </w:pPr>
      <w:bookmarkStart w:id="81" w:name="_Toc416806097"/>
      <w:r w:rsidRPr="00ED104A">
        <w:rPr>
          <w:lang w:val="en-AU"/>
        </w:rPr>
        <w:t>Option 5: Active ingredients are bold, lowercase</w:t>
      </w:r>
      <w:r w:rsidR="00E10C02">
        <w:rPr>
          <w:lang w:val="en-AU"/>
        </w:rPr>
        <w:t>,</w:t>
      </w:r>
      <w:r w:rsidRPr="00ED104A">
        <w:rPr>
          <w:lang w:val="en-AU"/>
        </w:rPr>
        <w:t xml:space="preserve"> italics. Brand</w:t>
      </w:r>
      <w:r w:rsidR="00E10C02">
        <w:rPr>
          <w:lang w:val="en-AU"/>
        </w:rPr>
        <w:t xml:space="preserve"> names are</w:t>
      </w:r>
      <w:r w:rsidRPr="00ED104A">
        <w:rPr>
          <w:lang w:val="en-AU"/>
        </w:rPr>
        <w:t xml:space="preserve"> non-bold, </w:t>
      </w:r>
      <w:r w:rsidR="00E10C02">
        <w:t>non-</w:t>
      </w:r>
      <w:proofErr w:type="spellStart"/>
      <w:r w:rsidR="00E10C02">
        <w:t>italicised</w:t>
      </w:r>
      <w:proofErr w:type="spellEnd"/>
      <w:r w:rsidRPr="00ED104A">
        <w:rPr>
          <w:lang w:val="en-AU"/>
        </w:rPr>
        <w:t xml:space="preserve">, </w:t>
      </w:r>
      <w:proofErr w:type="gramStart"/>
      <w:r w:rsidRPr="00ED104A">
        <w:rPr>
          <w:lang w:val="en-AU"/>
        </w:rPr>
        <w:t>lowercase</w:t>
      </w:r>
      <w:proofErr w:type="gramEnd"/>
      <w:r w:rsidRPr="00ED104A">
        <w:rPr>
          <w:lang w:val="en-AU"/>
        </w:rPr>
        <w:t>.</w:t>
      </w:r>
      <w:r w:rsidR="003E44AF">
        <w:rPr>
          <w:lang w:val="en-AU"/>
        </w:rPr>
        <w:t xml:space="preserve"> </w:t>
      </w:r>
      <w:r w:rsidR="003E44AF" w:rsidRPr="00ED104A">
        <w:rPr>
          <w:lang w:val="en-AU"/>
        </w:rPr>
        <w:t>The first letter of every key word in the brand name is a capital</w:t>
      </w:r>
      <w:r w:rsidR="003E44AF">
        <w:rPr>
          <w:lang w:val="en-AU"/>
        </w:rPr>
        <w:t xml:space="preserve"> (i.e. title case)</w:t>
      </w:r>
      <w:r w:rsidR="003E44AF" w:rsidRPr="00ED104A">
        <w:rPr>
          <w:lang w:val="en-AU"/>
        </w:rPr>
        <w:t>.</w:t>
      </w:r>
      <w:bookmarkEnd w:id="81"/>
    </w:p>
    <w:p w14:paraId="51A1E74C" w14:textId="5B21DE35" w:rsidR="001A47A1" w:rsidRPr="00ED104A" w:rsidRDefault="00ED3B09" w:rsidP="00ED3B09">
      <w:pPr>
        <w:rPr>
          <w:lang w:val="en-AU"/>
        </w:rPr>
      </w:pPr>
      <w:r w:rsidRPr="00ED104A">
        <w:rPr>
          <w:lang w:val="en-AU"/>
        </w:rPr>
        <w:t>This option was rejected for the same reason for as Option 4 (t</w:t>
      </w:r>
      <w:r w:rsidR="001A47A1" w:rsidRPr="00ED104A">
        <w:rPr>
          <w:lang w:val="en-AU"/>
        </w:rPr>
        <w:t xml:space="preserve">he italics make the </w:t>
      </w:r>
      <w:r w:rsidRPr="00ED104A">
        <w:rPr>
          <w:lang w:val="en-AU"/>
        </w:rPr>
        <w:t xml:space="preserve">active </w:t>
      </w:r>
      <w:r w:rsidR="001A47A1" w:rsidRPr="00ED104A">
        <w:rPr>
          <w:lang w:val="en-AU"/>
        </w:rPr>
        <w:t>ingredient</w:t>
      </w:r>
      <w:r w:rsidRPr="00ED104A">
        <w:rPr>
          <w:lang w:val="en-AU"/>
        </w:rPr>
        <w:t>s</w:t>
      </w:r>
      <w:r w:rsidR="001A47A1" w:rsidRPr="00ED104A">
        <w:rPr>
          <w:lang w:val="en-AU"/>
        </w:rPr>
        <w:t xml:space="preserve"> more difficult to read, especially as there is so much italic text</w:t>
      </w:r>
      <w:r w:rsidRPr="00ED104A">
        <w:rPr>
          <w:lang w:val="en-AU"/>
        </w:rPr>
        <w:t>)</w:t>
      </w:r>
      <w:r w:rsidR="001A47A1" w:rsidRPr="00ED104A">
        <w:rPr>
          <w:lang w:val="en-AU"/>
        </w:rPr>
        <w:t>.</w:t>
      </w:r>
    </w:p>
    <w:p w14:paraId="631128CF" w14:textId="0D84ADC7" w:rsidR="007E7629" w:rsidRPr="00ED104A" w:rsidRDefault="007E7629">
      <w:pPr>
        <w:rPr>
          <w:lang w:val="en-AU"/>
        </w:rPr>
      </w:pPr>
    </w:p>
    <w:p w14:paraId="359E4FC7" w14:textId="473CCAD8" w:rsidR="007E7629" w:rsidRPr="00ED104A" w:rsidRDefault="007E7629" w:rsidP="007E7629">
      <w:pPr>
        <w:pStyle w:val="Heading3"/>
        <w:rPr>
          <w:lang w:val="en-AU"/>
        </w:rPr>
      </w:pPr>
      <w:bookmarkStart w:id="82" w:name="_Toc416806098"/>
      <w:r w:rsidRPr="00ED104A">
        <w:rPr>
          <w:lang w:val="en-AU"/>
        </w:rPr>
        <w:t>Option 6: Active ingredients are bold, lowercase</w:t>
      </w:r>
      <w:r w:rsidR="00E10C02">
        <w:rPr>
          <w:lang w:val="en-AU"/>
        </w:rPr>
        <w:t xml:space="preserve">, </w:t>
      </w:r>
      <w:proofErr w:type="spellStart"/>
      <w:r w:rsidR="00E10C02">
        <w:t>italicised</w:t>
      </w:r>
      <w:proofErr w:type="spellEnd"/>
      <w:r w:rsidRPr="00ED104A">
        <w:rPr>
          <w:lang w:val="en-AU"/>
        </w:rPr>
        <w:t>. Brand</w:t>
      </w:r>
      <w:r w:rsidR="003E44AF">
        <w:rPr>
          <w:lang w:val="en-AU"/>
        </w:rPr>
        <w:t xml:space="preserve"> names are</w:t>
      </w:r>
      <w:r w:rsidRPr="00ED104A">
        <w:rPr>
          <w:lang w:val="en-AU"/>
        </w:rPr>
        <w:t xml:space="preserve"> non-bold, lowercase, </w:t>
      </w:r>
      <w:proofErr w:type="gramStart"/>
      <w:r w:rsidR="00E10C02">
        <w:t>non</w:t>
      </w:r>
      <w:proofErr w:type="gramEnd"/>
      <w:r w:rsidR="00E10C02">
        <w:t>-</w:t>
      </w:r>
      <w:proofErr w:type="spellStart"/>
      <w:r w:rsidR="00E10C02">
        <w:t>italicised</w:t>
      </w:r>
      <w:proofErr w:type="spellEnd"/>
      <w:r w:rsidRPr="00ED104A">
        <w:rPr>
          <w:lang w:val="en-AU"/>
        </w:rPr>
        <w:t>. Only the first letter of the first word in the brand name is a capital.</w:t>
      </w:r>
      <w:bookmarkEnd w:id="82"/>
      <w:r w:rsidRPr="00ED104A">
        <w:rPr>
          <w:lang w:val="en-AU"/>
        </w:rPr>
        <w:t xml:space="preserve"> </w:t>
      </w:r>
    </w:p>
    <w:p w14:paraId="5D2D550C" w14:textId="0AF7559E" w:rsidR="007B1378" w:rsidRPr="00ED104A" w:rsidRDefault="00A63438" w:rsidP="001A47A1">
      <w:pPr>
        <w:rPr>
          <w:lang w:val="en-AU"/>
        </w:rPr>
      </w:pPr>
      <w:r w:rsidRPr="00ED104A">
        <w:rPr>
          <w:lang w:val="en-AU"/>
        </w:rPr>
        <w:t xml:space="preserve">This option was also rejected due to the italics. Also, removing the </w:t>
      </w:r>
      <w:r w:rsidR="00DE1901">
        <w:rPr>
          <w:lang w:val="en-AU"/>
        </w:rPr>
        <w:t xml:space="preserve">title case </w:t>
      </w:r>
      <w:r w:rsidRPr="00ED104A">
        <w:rPr>
          <w:lang w:val="en-AU"/>
        </w:rPr>
        <w:t xml:space="preserve">capitalization from </w:t>
      </w:r>
      <w:r w:rsidR="001A47A1" w:rsidRPr="00ED104A">
        <w:rPr>
          <w:lang w:val="en-AU"/>
        </w:rPr>
        <w:t>the brand name</w:t>
      </w:r>
      <w:r w:rsidRPr="00ED104A">
        <w:rPr>
          <w:lang w:val="en-AU"/>
        </w:rPr>
        <w:t xml:space="preserve">s makes them </w:t>
      </w:r>
      <w:r w:rsidR="001A47A1" w:rsidRPr="00ED104A">
        <w:rPr>
          <w:lang w:val="en-AU"/>
        </w:rPr>
        <w:t xml:space="preserve">less distinct from the ingredients and less likely to match the product packaging, while also removing one of the cues that indicates </w:t>
      </w:r>
      <w:r w:rsidR="00372F9F">
        <w:rPr>
          <w:lang w:val="en-AU"/>
        </w:rPr>
        <w:t xml:space="preserve">that </w:t>
      </w:r>
      <w:r w:rsidRPr="00ED104A">
        <w:rPr>
          <w:lang w:val="en-AU"/>
        </w:rPr>
        <w:t xml:space="preserve">the brand name </w:t>
      </w:r>
      <w:r w:rsidR="001A47A1" w:rsidRPr="00ED104A">
        <w:rPr>
          <w:lang w:val="en-AU"/>
        </w:rPr>
        <w:t>is a title/</w:t>
      </w:r>
      <w:r w:rsidRPr="00ED104A">
        <w:rPr>
          <w:lang w:val="en-AU"/>
        </w:rPr>
        <w:t>fabricated</w:t>
      </w:r>
      <w:r w:rsidR="001A47A1" w:rsidRPr="00ED104A">
        <w:rPr>
          <w:lang w:val="en-AU"/>
        </w:rPr>
        <w:t xml:space="preserve"> name.</w:t>
      </w:r>
      <w:r w:rsidR="007B1378" w:rsidRPr="00ED104A">
        <w:rPr>
          <w:lang w:val="en-AU"/>
        </w:rPr>
        <w:br w:type="page"/>
      </w:r>
    </w:p>
    <w:p w14:paraId="78D89420" w14:textId="244098A9" w:rsidR="00ED6ED9" w:rsidRPr="00ED104A" w:rsidRDefault="00ED6ED9" w:rsidP="007B1378">
      <w:pPr>
        <w:pStyle w:val="Heading2"/>
        <w:rPr>
          <w:lang w:val="en-AU"/>
        </w:rPr>
      </w:pPr>
      <w:bookmarkStart w:id="83" w:name="_Toc416806099"/>
      <w:r w:rsidRPr="00ED104A">
        <w:rPr>
          <w:lang w:val="en-AU"/>
        </w:rPr>
        <w:lastRenderedPageBreak/>
        <w:t>Question 10: What formatting guidelines should be recommended for the display of prescription elements other than product name?</w:t>
      </w:r>
      <w:bookmarkEnd w:id="83"/>
    </w:p>
    <w:p w14:paraId="3B229477" w14:textId="77777777" w:rsidR="00EE2E6A" w:rsidRPr="00ED104A" w:rsidRDefault="00EE2E6A" w:rsidP="00EE2E6A">
      <w:pPr>
        <w:rPr>
          <w:lang w:val="en-AU"/>
        </w:rPr>
      </w:pPr>
    </w:p>
    <w:p w14:paraId="38A674A5" w14:textId="73ADDFB5" w:rsidR="00EE2E6A" w:rsidRPr="00ED104A" w:rsidRDefault="00EE2E6A" w:rsidP="00EE2E6A">
      <w:pPr>
        <w:pStyle w:val="Heading3"/>
        <w:rPr>
          <w:lang w:val="en-AU"/>
        </w:rPr>
      </w:pPr>
      <w:bookmarkStart w:id="84" w:name="_Toc416806100"/>
      <w:r w:rsidRPr="00ED104A">
        <w:rPr>
          <w:lang w:val="en-AU"/>
        </w:rPr>
        <w:t>Background</w:t>
      </w:r>
      <w:bookmarkEnd w:id="84"/>
    </w:p>
    <w:p w14:paraId="706C1F35" w14:textId="11DCF7A9" w:rsidR="00EE2E6A" w:rsidRPr="00ED104A" w:rsidRDefault="00F943CC" w:rsidP="00EE2E6A">
      <w:pPr>
        <w:rPr>
          <w:lang w:val="en-AU"/>
        </w:rPr>
      </w:pPr>
      <w:r w:rsidRPr="00ED104A">
        <w:rPr>
          <w:lang w:val="en-AU"/>
        </w:rPr>
        <w:t xml:space="preserve">This question focussed on determining best practice for formatting prescription elements other than product name, with a focus on the dose and supply values. These two values are both needed but it is critical that users do not confuse the two. Hence our key goal in answering this question was to </w:t>
      </w:r>
      <w:r w:rsidR="00C7685F">
        <w:rPr>
          <w:lang w:val="en-AU"/>
        </w:rPr>
        <w:t>assess which</w:t>
      </w:r>
      <w:r w:rsidRPr="00ED104A">
        <w:rPr>
          <w:lang w:val="en-AU"/>
        </w:rPr>
        <w:t xml:space="preserve"> formatting option </w:t>
      </w:r>
      <w:r w:rsidR="00C7685F">
        <w:rPr>
          <w:lang w:val="en-AU"/>
        </w:rPr>
        <w:t>might</w:t>
      </w:r>
      <w:r w:rsidR="00C7685F" w:rsidRPr="00ED104A">
        <w:rPr>
          <w:lang w:val="en-AU"/>
        </w:rPr>
        <w:t xml:space="preserve"> </w:t>
      </w:r>
      <w:r w:rsidRPr="00ED104A">
        <w:rPr>
          <w:lang w:val="en-AU"/>
        </w:rPr>
        <w:t>result in the lowest chance of dose and supply values being confused.</w:t>
      </w:r>
    </w:p>
    <w:p w14:paraId="4FD0578A" w14:textId="606F9896" w:rsidR="00F943CC" w:rsidRPr="00ED104A" w:rsidRDefault="009D6801" w:rsidP="00EE2E6A">
      <w:pPr>
        <w:rPr>
          <w:lang w:val="en-AU"/>
        </w:rPr>
      </w:pPr>
      <w:r w:rsidRPr="00ED104A">
        <w:rPr>
          <w:noProof/>
          <w:lang w:val="en-AU" w:eastAsia="en-AU"/>
        </w:rPr>
        <mc:AlternateContent>
          <mc:Choice Requires="wps">
            <w:drawing>
              <wp:anchor distT="0" distB="0" distL="114300" distR="114300" simplePos="0" relativeHeight="251698176" behindDoc="0" locked="0" layoutInCell="1" allowOverlap="1" wp14:anchorId="2CFDD6D2" wp14:editId="3C6ABA71">
                <wp:simplePos x="0" y="0"/>
                <wp:positionH relativeFrom="rightMargin">
                  <wp:align>left</wp:align>
                </wp:positionH>
                <wp:positionV relativeFrom="paragraph">
                  <wp:posOffset>87050</wp:posOffset>
                </wp:positionV>
                <wp:extent cx="1079500" cy="1301115"/>
                <wp:effectExtent l="0" t="0" r="0" b="0"/>
                <wp:wrapNone/>
                <wp:docPr id="143" name="TextBox 13"/>
                <wp:cNvGraphicFramePr/>
                <a:graphic xmlns:a="http://schemas.openxmlformats.org/drawingml/2006/main">
                  <a:graphicData uri="http://schemas.microsoft.com/office/word/2010/wordprocessingShape">
                    <wps:wsp>
                      <wps:cNvSpPr txBox="1"/>
                      <wps:spPr>
                        <a:xfrm>
                          <a:off x="0" y="0"/>
                          <a:ext cx="1079500" cy="1301115"/>
                        </a:xfrm>
                        <a:prstGeom prst="rect">
                          <a:avLst/>
                        </a:prstGeom>
                        <a:noFill/>
                      </wps:spPr>
                      <wps:txbx>
                        <w:txbxContent>
                          <w:p w14:paraId="3F8DA0D5" w14:textId="77777777" w:rsidR="008B0B16" w:rsidRDefault="008B0B16" w:rsidP="009D6801">
                            <w:pPr>
                              <w:pStyle w:val="NormalWeb"/>
                              <w:spacing w:before="0" w:beforeAutospacing="0" w:after="0" w:afterAutospacing="0"/>
                              <w:textAlignment w:val="baseline"/>
                            </w:pPr>
                            <w:r w:rsidRPr="00B152F3">
                              <w:rPr>
                                <w:rFonts w:ascii="Wingdings" w:hAnsi="Wingdings" w:cstheme="minorBidi"/>
                                <w:b/>
                                <w:bCs/>
                                <w:color w:val="FF0000"/>
                                <w:kern w:val="24"/>
                                <w:sz w:val="160"/>
                                <w:szCs w:val="160"/>
                                <w14:shadow w14:blurRad="38100" w14:dist="38100" w14:dir="2700000" w14:sx="100000" w14:sy="100000" w14:kx="0" w14:ky="0" w14:algn="tl">
                                  <w14:srgbClr w14:val="000000">
                                    <w14:alpha w14:val="57000"/>
                                  </w14:srgbClr>
                                </w14:shadow>
                              </w:rPr>
                              <w:sym w:font="Wingdings" w:char="F0FC"/>
                            </w:r>
                          </w:p>
                        </w:txbxContent>
                      </wps:txbx>
                      <wps:bodyPr wrap="square" rtlCol="0">
                        <a:spAutoFit/>
                      </wps:bodyPr>
                    </wps:wsp>
                  </a:graphicData>
                </a:graphic>
              </wp:anchor>
            </w:drawing>
          </mc:Choice>
          <mc:Fallback>
            <w:pict>
              <v:shape id="_x0000_s1037" type="#_x0000_t202" style="position:absolute;margin-left:0;margin-top:6.85pt;width:85pt;height:102.45pt;z-index:251698176;visibility:visible;mso-wrap-style:square;mso-wrap-distance-left:9pt;mso-wrap-distance-top:0;mso-wrap-distance-right:9pt;mso-wrap-distance-bottom:0;mso-position-horizontal:lef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" filled="f" stroked="f">
                <v:textbox style="mso-fit-shape-to-text:t">
                  <w:txbxContent>
                    <w:p w14:paraId="3F8DA0D5" w14:textId="77777777" w:rsidR="008B0B16" w:rsidRDefault="008B0B16" w:rsidP="009D6801">
                      <w:pPr>
                        <w:pStyle w:val="NormalWeb"/>
                        <w:spacing w:before="0" w:beforeAutospacing="0" w:after="0" w:afterAutospacing="0"/>
                        <w:textAlignment w:val="baseline"/>
                      </w:pPr>
                      <w:r w:rsidRPr="00B152F3">
                        <w:rPr>
                          <w:rFonts w:ascii="Wingdings" w:hAnsi="Wingdings" w:cstheme="minorBidi"/>
                          <w:b/>
                          <w:bCs/>
                          <w:color w:val="FF0000"/>
                          <w:kern w:val="24"/>
                          <w:sz w:val="160"/>
                          <w:szCs w:val="160"/>
                          <w14:shadow w14:blurRad="38100" w14:dist="38100" w14:dir="2700000" w14:sx="100000" w14:sy="100000" w14:kx="0" w14:ky="0" w14:algn="tl">
                            <w14:srgbClr w14:val="000000">
                              <w14:alpha w14:val="57000"/>
                            </w14:srgbClr>
                          </w14:shadow>
                        </w:rPr>
                        <w:sym w:font="Wingdings" w:char="F0FC"/>
                      </w:r>
                    </w:p>
                  </w:txbxContent>
                </v:textbox>
                <w10:wrap anchorx="margin"/>
              </v:shape>
            </w:pict>
          </mc:Fallback>
        </mc:AlternateContent>
      </w:r>
    </w:p>
    <w:p w14:paraId="4EA8FC61" w14:textId="0877B049" w:rsidR="00EE2E6A" w:rsidRPr="00ED104A" w:rsidRDefault="00EE2E6A" w:rsidP="00EE2E6A">
      <w:pPr>
        <w:pStyle w:val="Heading3"/>
        <w:rPr>
          <w:lang w:val="en-AU"/>
        </w:rPr>
      </w:pPr>
      <w:bookmarkStart w:id="85" w:name="_Toc416806101"/>
      <w:r w:rsidRPr="00ED104A">
        <w:rPr>
          <w:lang w:val="en-AU"/>
        </w:rPr>
        <w:t>Option 1: Dose value is bold; supply value is regular, non-bold</w:t>
      </w:r>
      <w:bookmarkEnd w:id="85"/>
    </w:p>
    <w:p w14:paraId="7498F17E" w14:textId="483752A1" w:rsidR="00EE2E6A" w:rsidRPr="00ED104A" w:rsidRDefault="00F943CC" w:rsidP="00EE2E6A">
      <w:pPr>
        <w:rPr>
          <w:lang w:val="en-AU"/>
        </w:rPr>
      </w:pPr>
      <w:r w:rsidRPr="00ED104A">
        <w:rPr>
          <w:lang w:val="en-AU"/>
        </w:rPr>
        <w:t xml:space="preserve">The evaluators favoured this option because dose is emphasized (as being the more safety-critical value out of dose and supply), while supply is formatted differently. That is, the formatting cues users that dose and supply are different (working with the label and order cues). That is, dose and supply can be discriminated on the basis of (1) </w:t>
      </w:r>
      <w:r w:rsidR="00DC152F">
        <w:rPr>
          <w:lang w:val="en-AU"/>
        </w:rPr>
        <w:t xml:space="preserve">their </w:t>
      </w:r>
      <w:r w:rsidRPr="00ED104A">
        <w:rPr>
          <w:lang w:val="en-AU"/>
        </w:rPr>
        <w:t>order within the prescription</w:t>
      </w:r>
      <w:r w:rsidR="00E832C8">
        <w:rPr>
          <w:lang w:val="en-AU"/>
        </w:rPr>
        <w:t>,</w:t>
      </w:r>
      <w:r w:rsidRPr="00ED104A">
        <w:rPr>
          <w:lang w:val="en-AU"/>
        </w:rPr>
        <w:t xml:space="preserve"> (2) separator label</w:t>
      </w:r>
      <w:r w:rsidR="00E832C8">
        <w:rPr>
          <w:lang w:val="en-AU"/>
        </w:rPr>
        <w:t>s,</w:t>
      </w:r>
      <w:r w:rsidRPr="00ED104A">
        <w:rPr>
          <w:lang w:val="en-AU"/>
        </w:rPr>
        <w:t xml:space="preserve"> and (3) formatting (bold for dose and non-bold for supply</w:t>
      </w:r>
      <w:r w:rsidR="00BB051B">
        <w:rPr>
          <w:lang w:val="en-AU"/>
        </w:rPr>
        <w:t>)</w:t>
      </w:r>
      <w:r w:rsidRPr="00ED104A">
        <w:rPr>
          <w:lang w:val="en-AU"/>
        </w:rPr>
        <w:t>. However, with this option</w:t>
      </w:r>
      <w:r w:rsidR="00E23AFF">
        <w:rPr>
          <w:lang w:val="en-AU"/>
        </w:rPr>
        <w:t>,</w:t>
      </w:r>
      <w:r w:rsidRPr="00ED104A">
        <w:rPr>
          <w:lang w:val="en-AU"/>
        </w:rPr>
        <w:t xml:space="preserve"> we also avoid </w:t>
      </w:r>
      <w:r w:rsidR="00225E5C">
        <w:rPr>
          <w:lang w:val="en-AU"/>
        </w:rPr>
        <w:t xml:space="preserve">using </w:t>
      </w:r>
      <w:r w:rsidRPr="00ED104A">
        <w:rPr>
          <w:lang w:val="en-AU"/>
        </w:rPr>
        <w:t>strategies that reduce readability (such as italics and capitals).</w:t>
      </w:r>
    </w:p>
    <w:p w14:paraId="1B753A68" w14:textId="24EA1BAD" w:rsidR="00EE2E6A" w:rsidRPr="00ED104A" w:rsidRDefault="00EE2E6A" w:rsidP="00EE2E6A">
      <w:pPr>
        <w:rPr>
          <w:lang w:val="en-AU"/>
        </w:rPr>
      </w:pPr>
    </w:p>
    <w:p w14:paraId="7B4E655E" w14:textId="39A6D383" w:rsidR="00EE2E6A" w:rsidRPr="00ED104A" w:rsidRDefault="00EE2E6A" w:rsidP="00EE2E6A">
      <w:pPr>
        <w:pStyle w:val="Heading3"/>
        <w:rPr>
          <w:lang w:val="en-AU"/>
        </w:rPr>
      </w:pPr>
      <w:bookmarkStart w:id="86" w:name="_Toc416806102"/>
      <w:r w:rsidRPr="00ED104A">
        <w:rPr>
          <w:lang w:val="en-AU"/>
        </w:rPr>
        <w:t>Option 2: Dose and supply values are bold</w:t>
      </w:r>
      <w:bookmarkEnd w:id="86"/>
    </w:p>
    <w:p w14:paraId="4A52EAB1" w14:textId="61777A12" w:rsidR="0076206D" w:rsidRPr="00ED104A" w:rsidRDefault="00F943CC" w:rsidP="0076206D">
      <w:pPr>
        <w:rPr>
          <w:lang w:val="en-AU"/>
        </w:rPr>
      </w:pPr>
      <w:r w:rsidRPr="00ED104A">
        <w:rPr>
          <w:lang w:val="en-AU"/>
        </w:rPr>
        <w:t>This option was rejected because dose and supply are formatted the same (hence removing a potential discriminatory cue). Also, the option results in too much emphasis</w:t>
      </w:r>
      <w:r w:rsidR="0076206D" w:rsidRPr="00ED104A">
        <w:rPr>
          <w:lang w:val="en-AU"/>
        </w:rPr>
        <w:t xml:space="preserve"> on an item of relatively low importance (supply).</w:t>
      </w:r>
      <w:r w:rsidRPr="00ED104A">
        <w:rPr>
          <w:lang w:val="en-AU"/>
        </w:rPr>
        <w:t xml:space="preserve"> In addition to this, this option suffers from an overuse of emphasis: bold is used for </w:t>
      </w:r>
      <w:r w:rsidR="00E67AFA">
        <w:rPr>
          <w:lang w:val="en-AU"/>
        </w:rPr>
        <w:t>too many</w:t>
      </w:r>
      <w:r w:rsidRPr="00ED104A">
        <w:rPr>
          <w:lang w:val="en-AU"/>
        </w:rPr>
        <w:t xml:space="preserve"> </w:t>
      </w:r>
      <w:r w:rsidR="00D67381">
        <w:rPr>
          <w:lang w:val="en-AU"/>
        </w:rPr>
        <w:t>elements of</w:t>
      </w:r>
      <w:r w:rsidRPr="00ED104A">
        <w:rPr>
          <w:lang w:val="en-AU"/>
        </w:rPr>
        <w:t xml:space="preserve"> the prescription, which undermines its emphasizing properties.</w:t>
      </w:r>
    </w:p>
    <w:p w14:paraId="152C763B" w14:textId="3A0DF3E6" w:rsidR="00EE2E6A" w:rsidRPr="00ED104A" w:rsidRDefault="00EE2E6A" w:rsidP="0076206D">
      <w:pPr>
        <w:rPr>
          <w:lang w:val="en-AU"/>
        </w:rPr>
      </w:pPr>
    </w:p>
    <w:p w14:paraId="736A33EE" w14:textId="32927C9D" w:rsidR="00EE2E6A" w:rsidRPr="00ED104A" w:rsidRDefault="00EE2E6A" w:rsidP="00EE2E6A">
      <w:pPr>
        <w:pStyle w:val="Heading3"/>
        <w:rPr>
          <w:lang w:val="en-AU"/>
        </w:rPr>
      </w:pPr>
      <w:bookmarkStart w:id="87" w:name="_Toc416806103"/>
      <w:r w:rsidRPr="00ED104A">
        <w:rPr>
          <w:lang w:val="en-AU"/>
        </w:rPr>
        <w:t>Option 3: Dose value is bold and italics; supply value is regular, non-bold</w:t>
      </w:r>
      <w:bookmarkEnd w:id="87"/>
    </w:p>
    <w:p w14:paraId="60DBAAAC" w14:textId="2E7F79C2" w:rsidR="0076206D" w:rsidRDefault="00902CD7" w:rsidP="00902CD7">
      <w:pPr>
        <w:rPr>
          <w:lang w:val="en-AU"/>
        </w:rPr>
      </w:pPr>
      <w:r w:rsidRPr="00ED104A">
        <w:rPr>
          <w:lang w:val="en-AU"/>
        </w:rPr>
        <w:t xml:space="preserve">This option was rejected </w:t>
      </w:r>
      <w:r w:rsidR="00166DCA">
        <w:rPr>
          <w:lang w:val="en-AU"/>
        </w:rPr>
        <w:t>by the evaluators</w:t>
      </w:r>
      <w:r w:rsidRPr="00ED104A">
        <w:rPr>
          <w:lang w:val="en-AU"/>
        </w:rPr>
        <w:t xml:space="preserve"> because of the use of italics for emphasis</w:t>
      </w:r>
      <w:r w:rsidR="00D6436C">
        <w:rPr>
          <w:lang w:val="en-AU"/>
        </w:rPr>
        <w:t>ing dose</w:t>
      </w:r>
      <w:r w:rsidRPr="00ED104A">
        <w:rPr>
          <w:lang w:val="en-AU"/>
        </w:rPr>
        <w:t xml:space="preserve">, which may reduce the readability of the dose value. However, it was acknowledged that the italics </w:t>
      </w:r>
      <w:r w:rsidR="008D680B" w:rsidRPr="00ED104A">
        <w:rPr>
          <w:lang w:val="en-AU"/>
        </w:rPr>
        <w:t>ha</w:t>
      </w:r>
      <w:r w:rsidR="008D680B">
        <w:rPr>
          <w:lang w:val="en-AU"/>
        </w:rPr>
        <w:t>ve</w:t>
      </w:r>
      <w:r w:rsidR="008D680B" w:rsidRPr="00ED104A">
        <w:rPr>
          <w:lang w:val="en-AU"/>
        </w:rPr>
        <w:t xml:space="preserve"> </w:t>
      </w:r>
      <w:r w:rsidRPr="00ED104A">
        <w:rPr>
          <w:lang w:val="en-AU"/>
        </w:rPr>
        <w:t>the advantage of making the dose more distinct from the drug strength value.</w:t>
      </w:r>
    </w:p>
    <w:p w14:paraId="30EC9D18" w14:textId="77777777" w:rsidR="00581968" w:rsidRPr="00ED104A" w:rsidRDefault="00581968" w:rsidP="00902CD7">
      <w:pPr>
        <w:rPr>
          <w:lang w:val="en-AU"/>
        </w:rPr>
      </w:pPr>
    </w:p>
    <w:p w14:paraId="34D5CB65" w14:textId="77777777" w:rsidR="00EE2E6A" w:rsidRPr="00ED104A" w:rsidRDefault="00EE2E6A" w:rsidP="00EE2E6A">
      <w:pPr>
        <w:pStyle w:val="Heading3"/>
        <w:rPr>
          <w:lang w:val="en-AU"/>
        </w:rPr>
      </w:pPr>
      <w:bookmarkStart w:id="88" w:name="_Toc416806104"/>
      <w:r w:rsidRPr="00ED104A">
        <w:rPr>
          <w:lang w:val="en-AU"/>
        </w:rPr>
        <w:t>Option 4: Typical current practice: all non-drug name elements are regular, lowercase</w:t>
      </w:r>
      <w:bookmarkEnd w:id="88"/>
    </w:p>
    <w:p w14:paraId="4CD3A0AE" w14:textId="521034C0" w:rsidR="0076206D" w:rsidRPr="00ED104A" w:rsidRDefault="00902CD7" w:rsidP="0076206D">
      <w:pPr>
        <w:rPr>
          <w:lang w:val="en-AU"/>
        </w:rPr>
      </w:pPr>
      <w:r w:rsidRPr="00ED104A">
        <w:rPr>
          <w:lang w:val="en-AU"/>
        </w:rPr>
        <w:t xml:space="preserve">This option is in common usage in currently available prescription software packages. However evaluators rejected this option because of the lack of </w:t>
      </w:r>
      <w:r w:rsidRPr="00ED104A">
        <w:rPr>
          <w:lang w:val="en-AU"/>
        </w:rPr>
        <w:lastRenderedPageBreak/>
        <w:t>differentiation between dose and supply values (and lack of emphasis for the safety critical dose value).</w:t>
      </w:r>
    </w:p>
    <w:p w14:paraId="27B77F92" w14:textId="2F249C68" w:rsidR="00ED6ED9" w:rsidRPr="00ED104A" w:rsidRDefault="007B1378" w:rsidP="007B1378">
      <w:pPr>
        <w:pStyle w:val="Heading2"/>
        <w:rPr>
          <w:lang w:val="en-AU"/>
        </w:rPr>
      </w:pPr>
      <w:r w:rsidRPr="00ED104A">
        <w:rPr>
          <w:lang w:val="en-AU"/>
        </w:rPr>
        <w:br w:type="column"/>
      </w:r>
      <w:bookmarkStart w:id="89" w:name="_Toc416806105"/>
      <w:r w:rsidR="00ED6ED9" w:rsidRPr="00ED104A">
        <w:rPr>
          <w:lang w:val="en-AU"/>
        </w:rPr>
        <w:lastRenderedPageBreak/>
        <w:t>Question 11: What human factors recommendations should be provided regarding the order in which the elements in a prescription should be presented on a computer display?</w:t>
      </w:r>
      <w:bookmarkEnd w:id="89"/>
    </w:p>
    <w:p w14:paraId="7D9E2254" w14:textId="77777777" w:rsidR="0076206D" w:rsidRPr="00ED104A" w:rsidRDefault="0076206D">
      <w:pPr>
        <w:rPr>
          <w:lang w:val="en-AU"/>
        </w:rPr>
      </w:pPr>
    </w:p>
    <w:p w14:paraId="5F040E49" w14:textId="77777777" w:rsidR="0076206D" w:rsidRPr="00ED104A" w:rsidRDefault="0076206D" w:rsidP="0076206D">
      <w:pPr>
        <w:pStyle w:val="Heading3"/>
        <w:rPr>
          <w:lang w:val="en-AU"/>
        </w:rPr>
      </w:pPr>
      <w:bookmarkStart w:id="90" w:name="_Toc416806106"/>
      <w:r w:rsidRPr="00ED104A">
        <w:rPr>
          <w:lang w:val="en-AU"/>
        </w:rPr>
        <w:t>Background</w:t>
      </w:r>
      <w:bookmarkEnd w:id="90"/>
    </w:p>
    <w:p w14:paraId="7D8C6A0E" w14:textId="3ED31A5A" w:rsidR="0076206D" w:rsidRPr="00ED104A" w:rsidRDefault="00D20CFC" w:rsidP="0076206D">
      <w:pPr>
        <w:rPr>
          <w:lang w:val="en-AU"/>
        </w:rPr>
      </w:pPr>
      <w:r w:rsidRPr="00ED104A">
        <w:rPr>
          <w:lang w:val="en-AU"/>
        </w:rPr>
        <w:t xml:space="preserve">The </w:t>
      </w:r>
      <w:r w:rsidR="00E70D57">
        <w:rPr>
          <w:lang w:val="en-AU"/>
        </w:rPr>
        <w:t xml:space="preserve">main </w:t>
      </w:r>
      <w:r w:rsidRPr="00ED104A">
        <w:rPr>
          <w:lang w:val="en-AU"/>
        </w:rPr>
        <w:t>rationale for having a consistent order for the elements on a prescription is that it should make it less likely for those elements to be confused with one another. Question 11 is focused on determining what the best practice order should be, on the assumption that a single pre-defined order is best practice.</w:t>
      </w:r>
    </w:p>
    <w:p w14:paraId="7DD179F9" w14:textId="0D4F40E6" w:rsidR="0076206D" w:rsidRPr="00ED104A" w:rsidRDefault="00D20CFC" w:rsidP="0076206D">
      <w:pPr>
        <w:rPr>
          <w:lang w:val="en-AU"/>
        </w:rPr>
      </w:pPr>
      <w:r w:rsidRPr="00ED104A">
        <w:rPr>
          <w:lang w:val="en-AU"/>
        </w:rPr>
        <w:t>From a human factor</w:t>
      </w:r>
      <w:r w:rsidR="00842859">
        <w:rPr>
          <w:lang w:val="en-AU"/>
        </w:rPr>
        <w:t>s</w:t>
      </w:r>
      <w:r w:rsidRPr="00ED104A">
        <w:rPr>
          <w:lang w:val="en-AU"/>
        </w:rPr>
        <w:t xml:space="preserve"> perspective, the</w:t>
      </w:r>
      <w:r w:rsidR="0076206D" w:rsidRPr="00ED104A">
        <w:rPr>
          <w:lang w:val="en-AU"/>
        </w:rPr>
        <w:t xml:space="preserve"> factors that should determine the order include:</w:t>
      </w:r>
    </w:p>
    <w:p w14:paraId="68413EB0" w14:textId="28193495" w:rsidR="0076206D" w:rsidRPr="00ED104A" w:rsidRDefault="0076206D" w:rsidP="0076206D">
      <w:pPr>
        <w:rPr>
          <w:lang w:val="en-AU"/>
        </w:rPr>
      </w:pPr>
      <w:r w:rsidRPr="00ED104A">
        <w:rPr>
          <w:lang w:val="en-AU"/>
        </w:rPr>
        <w:t>1. Consistency with work flow (that is, the information ought to be ordered to be consistent with the order in which that information is required to complete relevant tasks).</w:t>
      </w:r>
    </w:p>
    <w:p w14:paraId="2A0EE23F" w14:textId="2914A51D" w:rsidR="0076206D" w:rsidRPr="00ED104A" w:rsidRDefault="0076206D" w:rsidP="0076206D">
      <w:pPr>
        <w:rPr>
          <w:lang w:val="en-AU"/>
        </w:rPr>
      </w:pPr>
      <w:r w:rsidRPr="00ED104A">
        <w:rPr>
          <w:lang w:val="en-AU"/>
        </w:rPr>
        <w:t>2. Level of importance to patient safety. The most important information ought to appear earlier (where information that appears later is less conspicuous and also more likely to be obscured (e.g. it runs off the right edge of a window</w:t>
      </w:r>
      <w:r w:rsidR="00D20CFC" w:rsidRPr="00ED104A">
        <w:rPr>
          <w:lang w:val="en-AU"/>
        </w:rPr>
        <w:t>/frame</w:t>
      </w:r>
      <w:r w:rsidRPr="00ED104A">
        <w:rPr>
          <w:lang w:val="en-AU"/>
        </w:rPr>
        <w:t xml:space="preserve"> and requires horizontal scrolling to see).</w:t>
      </w:r>
    </w:p>
    <w:p w14:paraId="5DFE50D3" w14:textId="52C481B7" w:rsidR="0076206D" w:rsidRPr="00ED104A" w:rsidRDefault="0076206D" w:rsidP="0076206D">
      <w:pPr>
        <w:rPr>
          <w:lang w:val="en-AU"/>
        </w:rPr>
      </w:pPr>
      <w:r w:rsidRPr="00ED104A">
        <w:rPr>
          <w:lang w:val="en-AU"/>
        </w:rPr>
        <w:t>3. Information ought to be grouped by task, so that when the task is performed,</w:t>
      </w:r>
      <w:r w:rsidR="0032397B">
        <w:rPr>
          <w:lang w:val="en-AU"/>
        </w:rPr>
        <w:t xml:space="preserve"> all of the</w:t>
      </w:r>
      <w:r w:rsidRPr="00ED104A">
        <w:rPr>
          <w:lang w:val="en-AU"/>
        </w:rPr>
        <w:t xml:space="preserve"> necessary information required to perform the task is as close together as possible (to</w:t>
      </w:r>
      <w:r w:rsidR="00D20CFC" w:rsidRPr="00ED104A">
        <w:rPr>
          <w:lang w:val="en-AU"/>
        </w:rPr>
        <w:t xml:space="preserve"> minimize cognitive workload). </w:t>
      </w:r>
      <w:r w:rsidR="00A42D57">
        <w:rPr>
          <w:lang w:val="en-AU"/>
        </w:rPr>
        <w:t>Also, co-dependent information (e.g. form and route) ought to be grouped together.</w:t>
      </w:r>
    </w:p>
    <w:p w14:paraId="22C1C532" w14:textId="0A0931E4" w:rsidR="0076206D" w:rsidRPr="00ED104A" w:rsidRDefault="00DC3D25" w:rsidP="0076206D">
      <w:pPr>
        <w:rPr>
          <w:lang w:val="en-AU"/>
        </w:rPr>
      </w:pPr>
      <w:r w:rsidRPr="00ED104A">
        <w:rPr>
          <w:lang w:val="en-AU"/>
        </w:rPr>
        <w:t>The options below were generated from orders in use in prescription software</w:t>
      </w:r>
      <w:r w:rsidR="00D42D0A" w:rsidRPr="00ED104A">
        <w:rPr>
          <w:lang w:val="en-AU"/>
        </w:rPr>
        <w:t xml:space="preserve"> (Options 2, 3, 4)</w:t>
      </w:r>
      <w:r w:rsidRPr="00ED104A">
        <w:rPr>
          <w:lang w:val="en-AU"/>
        </w:rPr>
        <w:t xml:space="preserve"> or according to the principles described above</w:t>
      </w:r>
      <w:r w:rsidR="00D42D0A" w:rsidRPr="00ED104A">
        <w:rPr>
          <w:lang w:val="en-AU"/>
        </w:rPr>
        <w:t xml:space="preserve"> (Option 1)</w:t>
      </w:r>
      <w:r w:rsidRPr="00ED104A">
        <w:rPr>
          <w:lang w:val="en-AU"/>
        </w:rPr>
        <w:t>.</w:t>
      </w:r>
    </w:p>
    <w:p w14:paraId="22467EBE" w14:textId="1DCBB5F2" w:rsidR="0076206D" w:rsidRPr="00ED104A" w:rsidRDefault="004B0D45" w:rsidP="0076206D">
      <w:pPr>
        <w:rPr>
          <w:lang w:val="en-AU"/>
        </w:rPr>
      </w:pPr>
      <w:r w:rsidRPr="00ED104A">
        <w:rPr>
          <w:noProof/>
          <w:lang w:val="en-AU" w:eastAsia="en-AU"/>
        </w:rPr>
        <mc:AlternateContent>
          <mc:Choice Requires="wps">
            <w:drawing>
              <wp:anchor distT="0" distB="0" distL="114300" distR="114300" simplePos="0" relativeHeight="251700224" behindDoc="0" locked="0" layoutInCell="1" allowOverlap="1" wp14:anchorId="354F4D5B" wp14:editId="6F56B847">
                <wp:simplePos x="0" y="0"/>
                <wp:positionH relativeFrom="rightMargin">
                  <wp:posOffset>9525</wp:posOffset>
                </wp:positionH>
                <wp:positionV relativeFrom="paragraph">
                  <wp:posOffset>172212</wp:posOffset>
                </wp:positionV>
                <wp:extent cx="1079500" cy="1301115"/>
                <wp:effectExtent l="0" t="0" r="0" b="0"/>
                <wp:wrapNone/>
                <wp:docPr id="144" name="TextBox 13"/>
                <wp:cNvGraphicFramePr/>
                <a:graphic xmlns:a="http://schemas.openxmlformats.org/drawingml/2006/main">
                  <a:graphicData uri="http://schemas.microsoft.com/office/word/2010/wordprocessingShape">
                    <wps:wsp>
                      <wps:cNvSpPr txBox="1"/>
                      <wps:spPr>
                        <a:xfrm>
                          <a:off x="0" y="0"/>
                          <a:ext cx="1079500" cy="1301115"/>
                        </a:xfrm>
                        <a:prstGeom prst="rect">
                          <a:avLst/>
                        </a:prstGeom>
                        <a:noFill/>
                      </wps:spPr>
                      <wps:txbx>
                        <w:txbxContent>
                          <w:p w14:paraId="457E7DCA" w14:textId="77777777" w:rsidR="008B0B16" w:rsidRDefault="008B0B16" w:rsidP="009D6801">
                            <w:pPr>
                              <w:pStyle w:val="NormalWeb"/>
                              <w:spacing w:before="0" w:beforeAutospacing="0" w:after="0" w:afterAutospacing="0"/>
                              <w:textAlignment w:val="baseline"/>
                            </w:pPr>
                            <w:r w:rsidRPr="00B152F3">
                              <w:rPr>
                                <w:rFonts w:ascii="Wingdings" w:hAnsi="Wingdings" w:cstheme="minorBidi"/>
                                <w:b/>
                                <w:bCs/>
                                <w:color w:val="FF0000"/>
                                <w:kern w:val="24"/>
                                <w:sz w:val="160"/>
                                <w:szCs w:val="160"/>
                                <w14:shadow w14:blurRad="38100" w14:dist="38100" w14:dir="2700000" w14:sx="100000" w14:sy="100000" w14:kx="0" w14:ky="0" w14:algn="tl">
                                  <w14:srgbClr w14:val="000000">
                                    <w14:alpha w14:val="57000"/>
                                  </w14:srgbClr>
                                </w14:shadow>
                              </w:rPr>
                              <w:sym w:font="Wingdings" w:char="F0FC"/>
                            </w:r>
                          </w:p>
                        </w:txbxContent>
                      </wps:txbx>
                      <wps:bodyPr wrap="square" rtlCol="0">
                        <a:spAutoFit/>
                      </wps:bodyPr>
                    </wps:wsp>
                  </a:graphicData>
                </a:graphic>
              </wp:anchor>
            </w:drawing>
          </mc:Choice>
          <mc:Fallback>
            <w:pict>
              <v:shape id="_x0000_s1038" type="#_x0000_t202" style="position:absolute;margin-left:.75pt;margin-top:13.55pt;width:85pt;height:102.45pt;z-index:251700224;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" filled="f" stroked="f">
                <v:textbox style="mso-fit-shape-to-text:t">
                  <w:txbxContent>
                    <w:p w14:paraId="457E7DCA" w14:textId="77777777" w:rsidR="008B0B16" w:rsidRDefault="008B0B16" w:rsidP="009D6801">
                      <w:pPr>
                        <w:pStyle w:val="NormalWeb"/>
                        <w:spacing w:before="0" w:beforeAutospacing="0" w:after="0" w:afterAutospacing="0"/>
                        <w:textAlignment w:val="baseline"/>
                      </w:pPr>
                      <w:r w:rsidRPr="00B152F3">
                        <w:rPr>
                          <w:rFonts w:ascii="Wingdings" w:hAnsi="Wingdings" w:cstheme="minorBidi"/>
                          <w:b/>
                          <w:bCs/>
                          <w:color w:val="FF0000"/>
                          <w:kern w:val="24"/>
                          <w:sz w:val="160"/>
                          <w:szCs w:val="160"/>
                          <w14:shadow w14:blurRad="38100" w14:dist="38100" w14:dir="2700000" w14:sx="100000" w14:sy="100000" w14:kx="0" w14:ky="0" w14:algn="tl">
                            <w14:srgbClr w14:val="000000">
                              <w14:alpha w14:val="57000"/>
                            </w14:srgbClr>
                          </w14:shadow>
                        </w:rPr>
                        <w:sym w:font="Wingdings" w:char="F0FC"/>
                      </w:r>
                    </w:p>
                  </w:txbxContent>
                </v:textbox>
                <w10:wrap anchorx="margin"/>
              </v:shape>
            </w:pict>
          </mc:Fallback>
        </mc:AlternateContent>
      </w:r>
    </w:p>
    <w:p w14:paraId="186533F3" w14:textId="04E708AF" w:rsidR="0076206D" w:rsidRPr="00ED104A" w:rsidRDefault="0076206D" w:rsidP="0076206D">
      <w:pPr>
        <w:pStyle w:val="Heading3"/>
        <w:rPr>
          <w:lang w:val="en-AU"/>
        </w:rPr>
      </w:pPr>
      <w:bookmarkStart w:id="91" w:name="_Toc416806107"/>
      <w:r w:rsidRPr="00ED104A">
        <w:rPr>
          <w:lang w:val="en-AU"/>
        </w:rPr>
        <w:t>Option 1: Drug name/strength, Form, Route, Dose, Frequency, Supply</w:t>
      </w:r>
      <w:bookmarkEnd w:id="91"/>
    </w:p>
    <w:p w14:paraId="3AC81BFD" w14:textId="572FC279" w:rsidR="00A254A7" w:rsidRPr="00ED104A" w:rsidRDefault="003B6554" w:rsidP="003B6554">
      <w:pPr>
        <w:rPr>
          <w:lang w:val="en-AU"/>
        </w:rPr>
      </w:pPr>
      <w:r w:rsidRPr="00ED104A">
        <w:rPr>
          <w:lang w:val="en-AU"/>
        </w:rPr>
        <w:t xml:space="preserve">Option 1 was generated from </w:t>
      </w:r>
      <w:r w:rsidR="00A42D57">
        <w:rPr>
          <w:lang w:val="en-AU"/>
        </w:rPr>
        <w:t xml:space="preserve">the findings of </w:t>
      </w:r>
      <w:r w:rsidRPr="00ED104A">
        <w:rPr>
          <w:lang w:val="en-AU"/>
        </w:rPr>
        <w:t>our preliminary partial task analysis, in which the order was mapped onto the tasks to be performed with the information. The panel favoured this option because it fulfilled this mapping most effectively out of all</w:t>
      </w:r>
      <w:r w:rsidR="00DD0E10">
        <w:rPr>
          <w:lang w:val="en-AU"/>
        </w:rPr>
        <w:t xml:space="preserve"> of</w:t>
      </w:r>
      <w:r w:rsidRPr="00ED104A">
        <w:rPr>
          <w:lang w:val="en-AU"/>
        </w:rPr>
        <w:t xml:space="preserve"> the options. Drug name/strength must be first (as in all options) as none of the other information can be generated or interpreted without it. Form and route come next, because we need to know both of these before we can determine an appropriate dose (i.e. the dose may change depending on both the form and the route). </w:t>
      </w:r>
      <w:r w:rsidR="00A42D57">
        <w:rPr>
          <w:lang w:val="en-AU"/>
        </w:rPr>
        <w:t xml:space="preserve">Also, these two items should be adjacent as they are co-dependent. </w:t>
      </w:r>
      <w:r w:rsidRPr="00ED104A">
        <w:rPr>
          <w:lang w:val="en-AU"/>
        </w:rPr>
        <w:t xml:space="preserve">Frequency and supply follow dose (where both of these will depend on the dose). </w:t>
      </w:r>
    </w:p>
    <w:p w14:paraId="57F7DCCD" w14:textId="016FEF76" w:rsidR="00DC3D25" w:rsidRPr="00ED104A" w:rsidRDefault="00651249" w:rsidP="00DC3D25">
      <w:pPr>
        <w:rPr>
          <w:lang w:val="en-AU"/>
        </w:rPr>
      </w:pPr>
      <w:r w:rsidRPr="00ED104A">
        <w:rPr>
          <w:lang w:val="en-AU"/>
        </w:rPr>
        <w:t xml:space="preserve">The panel also noted the </w:t>
      </w:r>
      <w:r w:rsidR="00DC3D25" w:rsidRPr="00ED104A">
        <w:rPr>
          <w:lang w:val="en-AU"/>
        </w:rPr>
        <w:t>importance of grouping</w:t>
      </w:r>
      <w:r w:rsidR="00303FA8">
        <w:rPr>
          <w:lang w:val="en-AU"/>
        </w:rPr>
        <w:t>s</w:t>
      </w:r>
      <w:r w:rsidR="00DC3D25" w:rsidRPr="00ED104A">
        <w:rPr>
          <w:lang w:val="en-AU"/>
        </w:rPr>
        <w:t xml:space="preserve"> between certain prescription elements</w:t>
      </w:r>
      <w:r w:rsidRPr="00ED104A">
        <w:rPr>
          <w:lang w:val="en-AU"/>
        </w:rPr>
        <w:t xml:space="preserve"> and that this</w:t>
      </w:r>
      <w:r w:rsidR="00DC3D25" w:rsidRPr="00ED104A">
        <w:rPr>
          <w:lang w:val="en-AU"/>
        </w:rPr>
        <w:t xml:space="preserve"> ought to be highlighted in the </w:t>
      </w:r>
      <w:r w:rsidRPr="00ED104A">
        <w:rPr>
          <w:lang w:val="en-AU"/>
        </w:rPr>
        <w:t xml:space="preserve">Commission’s </w:t>
      </w:r>
      <w:r w:rsidR="00DC3D25" w:rsidRPr="00ED104A">
        <w:rPr>
          <w:lang w:val="en-AU"/>
        </w:rPr>
        <w:t>guidelines. For example,</w:t>
      </w:r>
      <w:r w:rsidR="00A42D57">
        <w:rPr>
          <w:lang w:val="en-AU"/>
        </w:rPr>
        <w:t xml:space="preserve"> as already noted,</w:t>
      </w:r>
      <w:r w:rsidR="00DC3D25" w:rsidRPr="00ED104A">
        <w:rPr>
          <w:lang w:val="en-AU"/>
        </w:rPr>
        <w:t xml:space="preserve"> dose and frequency naturally group together (in that they </w:t>
      </w:r>
      <w:r w:rsidR="00DC3D25" w:rsidRPr="00ED104A">
        <w:rPr>
          <w:lang w:val="en-AU"/>
        </w:rPr>
        <w:lastRenderedPageBreak/>
        <w:t xml:space="preserve">are two elements that are co-dependent). Likewise route and form are naturally co-dependent. </w:t>
      </w:r>
    </w:p>
    <w:p w14:paraId="65FA8CC9" w14:textId="77777777" w:rsidR="00DC3D25" w:rsidRPr="00ED104A" w:rsidRDefault="00DC3D25" w:rsidP="00A254A7">
      <w:pPr>
        <w:rPr>
          <w:lang w:val="en-AU"/>
        </w:rPr>
      </w:pPr>
    </w:p>
    <w:p w14:paraId="79661972" w14:textId="4B590C86" w:rsidR="0076206D" w:rsidRPr="00ED104A" w:rsidRDefault="0076206D" w:rsidP="0076206D">
      <w:pPr>
        <w:pStyle w:val="Heading3"/>
        <w:rPr>
          <w:lang w:val="en-AU"/>
        </w:rPr>
      </w:pPr>
      <w:bookmarkStart w:id="92" w:name="_Toc416806108"/>
      <w:r w:rsidRPr="00ED104A">
        <w:rPr>
          <w:lang w:val="en-AU"/>
        </w:rPr>
        <w:t>Option 2: Drug name/strength, Form, Dose, Route, Frequency, Supply</w:t>
      </w:r>
      <w:bookmarkEnd w:id="92"/>
    </w:p>
    <w:p w14:paraId="2002C613" w14:textId="62D42F74" w:rsidR="0076206D" w:rsidRPr="00ED104A" w:rsidRDefault="00D42D0A" w:rsidP="0076206D">
      <w:pPr>
        <w:rPr>
          <w:lang w:val="en-AU"/>
        </w:rPr>
      </w:pPr>
      <w:r w:rsidRPr="00ED104A">
        <w:rPr>
          <w:lang w:val="en-AU"/>
        </w:rPr>
        <w:t xml:space="preserve">The panel rejected this option because it does not map onto the </w:t>
      </w:r>
      <w:r w:rsidR="00651894">
        <w:rPr>
          <w:lang w:val="en-AU"/>
        </w:rPr>
        <w:t xml:space="preserve">human factors </w:t>
      </w:r>
      <w:r w:rsidR="0057047E">
        <w:rPr>
          <w:lang w:val="en-AU"/>
        </w:rPr>
        <w:t xml:space="preserve">considerations </w:t>
      </w:r>
      <w:r w:rsidR="00651894">
        <w:rPr>
          <w:lang w:val="en-AU"/>
        </w:rPr>
        <w:t>described above</w:t>
      </w:r>
      <w:r w:rsidRPr="00ED104A">
        <w:rPr>
          <w:lang w:val="en-AU"/>
        </w:rPr>
        <w:t xml:space="preserve"> as effectively as Option 1.</w:t>
      </w:r>
    </w:p>
    <w:p w14:paraId="106A5229" w14:textId="77777777" w:rsidR="00F705D0" w:rsidRPr="00ED104A" w:rsidRDefault="00F705D0" w:rsidP="0076206D">
      <w:pPr>
        <w:pStyle w:val="Heading3"/>
        <w:rPr>
          <w:lang w:val="en-AU"/>
        </w:rPr>
      </w:pPr>
    </w:p>
    <w:p w14:paraId="23E21FF6" w14:textId="6CC60A18" w:rsidR="0076206D" w:rsidRPr="00ED104A" w:rsidRDefault="0076206D" w:rsidP="0076206D">
      <w:pPr>
        <w:pStyle w:val="Heading3"/>
        <w:rPr>
          <w:lang w:val="en-AU"/>
        </w:rPr>
      </w:pPr>
      <w:bookmarkStart w:id="93" w:name="_Toc416806109"/>
      <w:r w:rsidRPr="00ED104A">
        <w:rPr>
          <w:lang w:val="en-AU"/>
        </w:rPr>
        <w:t>Option 3: Drug name/strength, Dose, Frequency,</w:t>
      </w:r>
      <w:r w:rsidR="00F705D0" w:rsidRPr="00ED104A">
        <w:rPr>
          <w:lang w:val="en-AU"/>
        </w:rPr>
        <w:t xml:space="preserve"> Form,</w:t>
      </w:r>
      <w:r w:rsidRPr="00ED104A">
        <w:rPr>
          <w:lang w:val="en-AU"/>
        </w:rPr>
        <w:t xml:space="preserve"> Route, Supply</w:t>
      </w:r>
      <w:bookmarkEnd w:id="93"/>
    </w:p>
    <w:p w14:paraId="0B503A9D" w14:textId="2BD542FC" w:rsidR="00D42D0A" w:rsidRPr="00ED104A" w:rsidRDefault="00D42D0A" w:rsidP="00D42D0A">
      <w:pPr>
        <w:rPr>
          <w:lang w:val="en-AU"/>
        </w:rPr>
      </w:pPr>
      <w:r w:rsidRPr="00ED104A">
        <w:rPr>
          <w:lang w:val="en-AU"/>
        </w:rPr>
        <w:t xml:space="preserve">The panel rejected this option because it does not map onto the </w:t>
      </w:r>
      <w:r w:rsidR="00651894">
        <w:rPr>
          <w:lang w:val="en-AU"/>
        </w:rPr>
        <w:t xml:space="preserve">human factors </w:t>
      </w:r>
      <w:r w:rsidR="0057047E">
        <w:rPr>
          <w:lang w:val="en-AU"/>
        </w:rPr>
        <w:t xml:space="preserve">considerations </w:t>
      </w:r>
      <w:r w:rsidR="00651894">
        <w:rPr>
          <w:lang w:val="en-AU"/>
        </w:rPr>
        <w:t>described above</w:t>
      </w:r>
      <w:r w:rsidR="00651894" w:rsidRPr="00ED104A">
        <w:rPr>
          <w:lang w:val="en-AU"/>
        </w:rPr>
        <w:t xml:space="preserve"> </w:t>
      </w:r>
      <w:r w:rsidRPr="00ED104A">
        <w:rPr>
          <w:lang w:val="en-AU"/>
        </w:rPr>
        <w:t>as effectively as Option 1.</w:t>
      </w:r>
    </w:p>
    <w:p w14:paraId="60FE21FA" w14:textId="77777777" w:rsidR="00F705D0" w:rsidRPr="00ED104A" w:rsidRDefault="00F705D0" w:rsidP="00A254A7">
      <w:pPr>
        <w:rPr>
          <w:lang w:val="en-AU"/>
        </w:rPr>
      </w:pPr>
    </w:p>
    <w:p w14:paraId="40C57E04" w14:textId="36E9953C" w:rsidR="0076206D" w:rsidRPr="00ED104A" w:rsidRDefault="0076206D" w:rsidP="0076206D">
      <w:pPr>
        <w:pStyle w:val="Heading3"/>
        <w:rPr>
          <w:lang w:val="en-AU"/>
        </w:rPr>
      </w:pPr>
      <w:bookmarkStart w:id="94" w:name="_Toc416806110"/>
      <w:r w:rsidRPr="00ED104A">
        <w:rPr>
          <w:lang w:val="en-AU"/>
        </w:rPr>
        <w:t>Option 4: Drug name/strength, Frequency, Form, Dose, Route, Supply</w:t>
      </w:r>
      <w:bookmarkEnd w:id="94"/>
    </w:p>
    <w:p w14:paraId="1FE550C9" w14:textId="2F595F66" w:rsidR="00D42D0A" w:rsidRPr="00ED104A" w:rsidRDefault="00D42D0A" w:rsidP="00D42D0A">
      <w:pPr>
        <w:rPr>
          <w:lang w:val="en-AU"/>
        </w:rPr>
      </w:pPr>
      <w:r w:rsidRPr="00ED104A">
        <w:rPr>
          <w:lang w:val="en-AU"/>
        </w:rPr>
        <w:t xml:space="preserve">The panel rejected this option because it does not map onto the </w:t>
      </w:r>
      <w:r w:rsidR="00651894">
        <w:rPr>
          <w:lang w:val="en-AU"/>
        </w:rPr>
        <w:t xml:space="preserve">human factors </w:t>
      </w:r>
      <w:r w:rsidR="0057047E">
        <w:rPr>
          <w:lang w:val="en-AU"/>
        </w:rPr>
        <w:t xml:space="preserve">considerations </w:t>
      </w:r>
      <w:r w:rsidR="00651894">
        <w:rPr>
          <w:lang w:val="en-AU"/>
        </w:rPr>
        <w:t>described above</w:t>
      </w:r>
      <w:r w:rsidR="00651894" w:rsidRPr="00ED104A">
        <w:rPr>
          <w:lang w:val="en-AU"/>
        </w:rPr>
        <w:t xml:space="preserve"> </w:t>
      </w:r>
      <w:r w:rsidRPr="00ED104A">
        <w:rPr>
          <w:lang w:val="en-AU"/>
        </w:rPr>
        <w:t>as effectively as Option 1.</w:t>
      </w:r>
    </w:p>
    <w:p w14:paraId="173769FA" w14:textId="3C334C17" w:rsidR="007B1378" w:rsidRPr="00ED104A" w:rsidRDefault="007B1378" w:rsidP="0076206D">
      <w:pPr>
        <w:rPr>
          <w:lang w:val="en-AU"/>
        </w:rPr>
      </w:pPr>
      <w:r w:rsidRPr="00ED104A">
        <w:rPr>
          <w:lang w:val="en-AU"/>
        </w:rPr>
        <w:br w:type="page"/>
      </w:r>
    </w:p>
    <w:p w14:paraId="45A5C5E7" w14:textId="2A90FC9A" w:rsidR="00ED6ED9" w:rsidRPr="00ED104A" w:rsidRDefault="00ED6ED9" w:rsidP="007B1378">
      <w:pPr>
        <w:pStyle w:val="Heading2"/>
        <w:rPr>
          <w:lang w:val="en-AU"/>
        </w:rPr>
      </w:pPr>
      <w:bookmarkStart w:id="95" w:name="_Toc416806111"/>
      <w:r w:rsidRPr="00ED104A">
        <w:rPr>
          <w:lang w:val="en-AU"/>
        </w:rPr>
        <w:lastRenderedPageBreak/>
        <w:t>Question 12: What should be the guidelines relating to when the product brand name can be used in place of the list of active ingredients?</w:t>
      </w:r>
      <w:bookmarkEnd w:id="95"/>
    </w:p>
    <w:p w14:paraId="4D9BEF9C" w14:textId="2BC2EC23" w:rsidR="00F751EA" w:rsidRPr="00ED104A" w:rsidRDefault="00F751EA">
      <w:pPr>
        <w:rPr>
          <w:lang w:val="en-AU"/>
        </w:rPr>
      </w:pPr>
    </w:p>
    <w:p w14:paraId="72440890" w14:textId="77777777" w:rsidR="00F751EA" w:rsidRPr="00ED104A" w:rsidRDefault="00F751EA" w:rsidP="00F751EA">
      <w:pPr>
        <w:pStyle w:val="Heading3"/>
        <w:rPr>
          <w:lang w:val="en-AU"/>
        </w:rPr>
      </w:pPr>
      <w:bookmarkStart w:id="96" w:name="_Toc416806112"/>
      <w:r w:rsidRPr="00ED104A">
        <w:rPr>
          <w:lang w:val="en-AU"/>
        </w:rPr>
        <w:t>Background</w:t>
      </w:r>
      <w:bookmarkEnd w:id="96"/>
    </w:p>
    <w:p w14:paraId="0AC40DCE" w14:textId="613D26A4" w:rsidR="00B53542" w:rsidRPr="00ED104A" w:rsidRDefault="00E24728" w:rsidP="00986C81">
      <w:pPr>
        <w:rPr>
          <w:lang w:val="en-AU"/>
        </w:rPr>
      </w:pPr>
      <w:r w:rsidRPr="00ED104A">
        <w:rPr>
          <w:lang w:val="en-AU"/>
        </w:rPr>
        <w:t>The Commission’s current guidelines indicate that a product’s</w:t>
      </w:r>
      <w:r w:rsidR="00986C81" w:rsidRPr="00ED104A">
        <w:rPr>
          <w:lang w:val="en-AU"/>
        </w:rPr>
        <w:t xml:space="preserve"> brand name can be displayed a</w:t>
      </w:r>
      <w:r w:rsidR="00B53542" w:rsidRPr="00ED104A">
        <w:rPr>
          <w:lang w:val="en-AU"/>
        </w:rPr>
        <w:t>fter the list of</w:t>
      </w:r>
      <w:r w:rsidR="00986C81" w:rsidRPr="00ED104A">
        <w:rPr>
          <w:lang w:val="en-AU"/>
        </w:rPr>
        <w:t xml:space="preserve"> active ingredients</w:t>
      </w:r>
      <w:r w:rsidR="00B53542" w:rsidRPr="00ED104A">
        <w:rPr>
          <w:lang w:val="en-AU"/>
        </w:rPr>
        <w:t xml:space="preserve"> (see Question 9). However</w:t>
      </w:r>
      <w:r w:rsidR="008400C2">
        <w:rPr>
          <w:lang w:val="en-AU"/>
        </w:rPr>
        <w:t>,</w:t>
      </w:r>
      <w:r w:rsidR="00B53542" w:rsidRPr="00ED104A">
        <w:rPr>
          <w:lang w:val="en-AU"/>
        </w:rPr>
        <w:t xml:space="preserve"> </w:t>
      </w:r>
      <w:r w:rsidR="00986C81" w:rsidRPr="00ED104A">
        <w:rPr>
          <w:lang w:val="en-AU"/>
        </w:rPr>
        <w:t xml:space="preserve">if the product has </w:t>
      </w:r>
      <w:r w:rsidR="00B53542" w:rsidRPr="00ED104A">
        <w:rPr>
          <w:lang w:val="en-AU"/>
        </w:rPr>
        <w:t>four</w:t>
      </w:r>
      <w:r w:rsidR="00986C81" w:rsidRPr="00ED104A">
        <w:rPr>
          <w:lang w:val="en-AU"/>
        </w:rPr>
        <w:t xml:space="preserve"> or more ingredients</w:t>
      </w:r>
      <w:r w:rsidR="00F35160">
        <w:rPr>
          <w:lang w:val="en-AU"/>
        </w:rPr>
        <w:t>,</w:t>
      </w:r>
      <w:r w:rsidR="00986C81" w:rsidRPr="00ED104A">
        <w:rPr>
          <w:lang w:val="en-AU"/>
        </w:rPr>
        <w:t xml:space="preserve"> then </w:t>
      </w:r>
      <w:r w:rsidR="00B53542" w:rsidRPr="00ED104A">
        <w:rPr>
          <w:lang w:val="en-AU"/>
        </w:rPr>
        <w:t xml:space="preserve">one proposal is that </w:t>
      </w:r>
      <w:r w:rsidR="00986C81" w:rsidRPr="00ED104A">
        <w:rPr>
          <w:lang w:val="en-AU"/>
        </w:rPr>
        <w:t xml:space="preserve">the vendor </w:t>
      </w:r>
      <w:r w:rsidR="00B53542" w:rsidRPr="00ED104A">
        <w:rPr>
          <w:lang w:val="en-AU"/>
        </w:rPr>
        <w:t xml:space="preserve">can instead </w:t>
      </w:r>
      <w:r w:rsidR="00986C81" w:rsidRPr="00ED104A">
        <w:rPr>
          <w:lang w:val="en-AU"/>
        </w:rPr>
        <w:t>display the brand name only – and does</w:t>
      </w:r>
      <w:r w:rsidR="00B53542" w:rsidRPr="00ED104A">
        <w:rPr>
          <w:lang w:val="en-AU"/>
        </w:rPr>
        <w:t xml:space="preserve"> </w:t>
      </w:r>
      <w:r w:rsidR="00986C81" w:rsidRPr="00ED104A">
        <w:rPr>
          <w:lang w:val="en-AU"/>
        </w:rPr>
        <w:t>n</w:t>
      </w:r>
      <w:r w:rsidR="00B53542" w:rsidRPr="00ED104A">
        <w:rPr>
          <w:lang w:val="en-AU"/>
        </w:rPr>
        <w:t>o</w:t>
      </w:r>
      <w:r w:rsidR="00986C81" w:rsidRPr="00ED104A">
        <w:rPr>
          <w:lang w:val="en-AU"/>
        </w:rPr>
        <w:t xml:space="preserve">t have to </w:t>
      </w:r>
      <w:r w:rsidR="00B53542" w:rsidRPr="00ED104A">
        <w:rPr>
          <w:lang w:val="en-AU"/>
        </w:rPr>
        <w:t>present</w:t>
      </w:r>
      <w:r w:rsidR="00986C81" w:rsidRPr="00ED104A">
        <w:rPr>
          <w:lang w:val="en-AU"/>
        </w:rPr>
        <w:t xml:space="preserve"> the active ingredients</w:t>
      </w:r>
      <w:r w:rsidR="00B53542" w:rsidRPr="00ED104A">
        <w:rPr>
          <w:lang w:val="en-AU"/>
        </w:rPr>
        <w:t xml:space="preserve"> at all (on the rationale that it is impractical to fit the list of active ingredients onto the display)</w:t>
      </w:r>
      <w:r w:rsidR="00986C81" w:rsidRPr="00ED104A">
        <w:rPr>
          <w:lang w:val="en-AU"/>
        </w:rPr>
        <w:t xml:space="preserve">. </w:t>
      </w:r>
      <w:r w:rsidR="00B53542" w:rsidRPr="00ED104A">
        <w:rPr>
          <w:lang w:val="en-AU"/>
        </w:rPr>
        <w:t>A competing proposal is that brand names can be used in place of active ingredients when there are three or more active ingredients.</w:t>
      </w:r>
    </w:p>
    <w:p w14:paraId="3BEAAFA6" w14:textId="79B696EA" w:rsidR="00B53542" w:rsidRPr="00ED104A" w:rsidRDefault="00B53542" w:rsidP="00986C81">
      <w:pPr>
        <w:rPr>
          <w:lang w:val="en-AU"/>
        </w:rPr>
      </w:pPr>
      <w:r w:rsidRPr="00ED104A">
        <w:rPr>
          <w:lang w:val="en-AU"/>
        </w:rPr>
        <w:t xml:space="preserve">This question focuses on determining which of these options could be regarded as </w:t>
      </w:r>
      <w:r w:rsidR="000852FE">
        <w:rPr>
          <w:lang w:val="en-AU"/>
        </w:rPr>
        <w:t xml:space="preserve">the </w:t>
      </w:r>
      <w:r w:rsidRPr="00ED104A">
        <w:rPr>
          <w:lang w:val="en-AU"/>
        </w:rPr>
        <w:t>better practice. That is, at what point would it be safer to display a product using its brand name only instead of its active ingredients?</w:t>
      </w:r>
    </w:p>
    <w:p w14:paraId="125A3823" w14:textId="54BC69EA" w:rsidR="00B53542" w:rsidRPr="00ED104A" w:rsidRDefault="00B53542" w:rsidP="00B53542">
      <w:pPr>
        <w:rPr>
          <w:lang w:val="en-AU"/>
        </w:rPr>
      </w:pPr>
      <w:r w:rsidRPr="00ED104A">
        <w:rPr>
          <w:lang w:val="en-AU"/>
        </w:rPr>
        <w:t>To answer this question, the evaluation panel reviewed a list of hundreds of products with more than three active ingredients, which specified both the full active ingredient description and the brand name (i.e. illustrative screenshots were not created for this particular question).</w:t>
      </w:r>
    </w:p>
    <w:p w14:paraId="68B92D56" w14:textId="77777777" w:rsidR="00F751EA" w:rsidRPr="00ED104A" w:rsidRDefault="00F751EA" w:rsidP="00F751EA">
      <w:pPr>
        <w:rPr>
          <w:lang w:val="en-AU"/>
        </w:rPr>
      </w:pPr>
    </w:p>
    <w:bookmarkStart w:id="97" w:name="_Toc416806113"/>
    <w:p w14:paraId="4E7A8E24" w14:textId="2AFA056B" w:rsidR="00F751EA" w:rsidRDefault="004B0D45" w:rsidP="00F751EA">
      <w:pPr>
        <w:pStyle w:val="Heading3"/>
        <w:rPr>
          <w:lang w:val="en-AU"/>
        </w:rPr>
      </w:pPr>
      <w:r w:rsidRPr="00ED104A">
        <w:rPr>
          <w:noProof/>
          <w:lang w:val="en-AU" w:eastAsia="en-AU"/>
        </w:rPr>
        <mc:AlternateContent>
          <mc:Choice Requires="wps">
            <w:drawing>
              <wp:anchor distT="0" distB="0" distL="114300" distR="114300" simplePos="0" relativeHeight="251706368" behindDoc="0" locked="0" layoutInCell="1" allowOverlap="1" wp14:anchorId="0A26E9F4" wp14:editId="404B2720">
                <wp:simplePos x="0" y="0"/>
                <wp:positionH relativeFrom="rightMargin">
                  <wp:posOffset>-14605</wp:posOffset>
                </wp:positionH>
                <wp:positionV relativeFrom="paragraph">
                  <wp:posOffset>59563</wp:posOffset>
                </wp:positionV>
                <wp:extent cx="1079500" cy="1301115"/>
                <wp:effectExtent l="0" t="0" r="0" b="0"/>
                <wp:wrapNone/>
                <wp:docPr id="149" name="TextBox 13"/>
                <wp:cNvGraphicFramePr/>
                <a:graphic xmlns:a="http://schemas.openxmlformats.org/drawingml/2006/main">
                  <a:graphicData uri="http://schemas.microsoft.com/office/word/2010/wordprocessingShape">
                    <wps:wsp>
                      <wps:cNvSpPr txBox="1"/>
                      <wps:spPr>
                        <a:xfrm>
                          <a:off x="0" y="0"/>
                          <a:ext cx="1079500" cy="1301115"/>
                        </a:xfrm>
                        <a:prstGeom prst="rect">
                          <a:avLst/>
                        </a:prstGeom>
                        <a:noFill/>
                      </wps:spPr>
                      <wps:txbx>
                        <w:txbxContent>
                          <w:p w14:paraId="56C5033C" w14:textId="77777777" w:rsidR="008B0B16" w:rsidRDefault="008B0B16" w:rsidP="004B0D45">
                            <w:pPr>
                              <w:pStyle w:val="NormalWeb"/>
                              <w:spacing w:before="0" w:beforeAutospacing="0" w:after="0" w:afterAutospacing="0"/>
                              <w:textAlignment w:val="baseline"/>
                            </w:pPr>
                            <w:r w:rsidRPr="00B152F3">
                              <w:rPr>
                                <w:rFonts w:ascii="Wingdings" w:hAnsi="Wingdings" w:cstheme="minorBidi"/>
                                <w:b/>
                                <w:bCs/>
                                <w:color w:val="FF0000"/>
                                <w:kern w:val="24"/>
                                <w:sz w:val="160"/>
                                <w:szCs w:val="160"/>
                                <w14:shadow w14:blurRad="38100" w14:dist="38100" w14:dir="2700000" w14:sx="100000" w14:sy="100000" w14:kx="0" w14:ky="0" w14:algn="tl">
                                  <w14:srgbClr w14:val="000000">
                                    <w14:alpha w14:val="57000"/>
                                  </w14:srgbClr>
                                </w14:shadow>
                              </w:rPr>
                              <w:sym w:font="Wingdings" w:char="F0FC"/>
                            </w:r>
                          </w:p>
                        </w:txbxContent>
                      </wps:txbx>
                      <wps:bodyPr wrap="square" rtlCol="0">
                        <a:spAutoFit/>
                      </wps:bodyPr>
                    </wps:wsp>
                  </a:graphicData>
                </a:graphic>
              </wp:anchor>
            </w:drawing>
          </mc:Choice>
          <mc:Fallback>
            <w:pict>
              <v:shape id="_x0000_s1039" type="#_x0000_t202" style="position:absolute;margin-left:-1.15pt;margin-top:4.7pt;width:85pt;height:102.45pt;z-index:251706368;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" filled="f" stroked="f">
                <v:textbox style="mso-fit-shape-to-text:t">
                  <w:txbxContent>
                    <w:p w14:paraId="56C5033C" w14:textId="77777777" w:rsidR="008B0B16" w:rsidRDefault="008B0B16" w:rsidP="004B0D45">
                      <w:pPr>
                        <w:pStyle w:val="NormalWeb"/>
                        <w:spacing w:before="0" w:beforeAutospacing="0" w:after="0" w:afterAutospacing="0"/>
                        <w:textAlignment w:val="baseline"/>
                      </w:pPr>
                      <w:r w:rsidRPr="00B152F3">
                        <w:rPr>
                          <w:rFonts w:ascii="Wingdings" w:hAnsi="Wingdings" w:cstheme="minorBidi"/>
                          <w:b/>
                          <w:bCs/>
                          <w:color w:val="FF0000"/>
                          <w:kern w:val="24"/>
                          <w:sz w:val="160"/>
                          <w:szCs w:val="160"/>
                          <w14:shadow w14:blurRad="38100" w14:dist="38100" w14:dir="2700000" w14:sx="100000" w14:sy="100000" w14:kx="0" w14:ky="0" w14:algn="tl">
                            <w14:srgbClr w14:val="000000">
                              <w14:alpha w14:val="57000"/>
                            </w14:srgbClr>
                          </w14:shadow>
                        </w:rPr>
                        <w:sym w:font="Wingdings" w:char="F0FC"/>
                      </w:r>
                    </w:p>
                  </w:txbxContent>
                </v:textbox>
                <w10:wrap anchorx="margin"/>
              </v:shape>
            </w:pict>
          </mc:Fallback>
        </mc:AlternateContent>
      </w:r>
      <w:r w:rsidR="00F751EA" w:rsidRPr="00ED104A">
        <w:rPr>
          <w:lang w:val="en-AU"/>
        </w:rPr>
        <w:t xml:space="preserve">Option 1: </w:t>
      </w:r>
      <w:r w:rsidR="00D35703">
        <w:rPr>
          <w:lang w:val="en-AU"/>
        </w:rPr>
        <w:t>U</w:t>
      </w:r>
      <w:r w:rsidR="00F751EA" w:rsidRPr="00ED104A">
        <w:rPr>
          <w:lang w:val="en-AU"/>
        </w:rPr>
        <w:t>se brand name as sole descriptor of product only if it has 3 or more active ingredients</w:t>
      </w:r>
      <w:bookmarkEnd w:id="97"/>
    </w:p>
    <w:p w14:paraId="6B8C2C42" w14:textId="7B6AFE0C" w:rsidR="00246DC7" w:rsidRDefault="00246DC7" w:rsidP="00246DC7">
      <w:pPr>
        <w:rPr>
          <w:lang w:val="en-AU"/>
        </w:rPr>
      </w:pPr>
      <w:r>
        <w:rPr>
          <w:lang w:val="en-AU"/>
        </w:rPr>
        <w:t>The panel favoured the use of the brand name as the sole descriptor of a product if the product contained three or more active ingredients. The rationales for this judgment were as follows:</w:t>
      </w:r>
    </w:p>
    <w:p w14:paraId="1DC6A401" w14:textId="54AE913E" w:rsidR="00B53542" w:rsidRPr="00D43A0D" w:rsidRDefault="00B53542" w:rsidP="007C4834">
      <w:pPr>
        <w:pStyle w:val="ListParagraph"/>
        <w:numPr>
          <w:ilvl w:val="0"/>
          <w:numId w:val="25"/>
        </w:numPr>
        <w:rPr>
          <w:lang w:val="en-AU"/>
        </w:rPr>
      </w:pPr>
      <w:r w:rsidRPr="00246DC7">
        <w:rPr>
          <w:lang w:val="en-AU"/>
        </w:rPr>
        <w:t>People are thought to be able to hold</w:t>
      </w:r>
      <w:r w:rsidR="004F57FA">
        <w:rPr>
          <w:lang w:val="en-AU"/>
        </w:rPr>
        <w:t xml:space="preserve"> an average of</w:t>
      </w:r>
      <w:r w:rsidRPr="00246DC7">
        <w:rPr>
          <w:lang w:val="en-AU"/>
        </w:rPr>
        <w:t xml:space="preserve"> 4 units of information in short term memory.</w:t>
      </w:r>
      <w:r w:rsidR="00D43A0D">
        <w:rPr>
          <w:lang w:val="en-AU"/>
        </w:rPr>
        <w:t xml:space="preserve"> </w:t>
      </w:r>
      <w:r w:rsidRPr="00D43A0D">
        <w:rPr>
          <w:lang w:val="en-AU"/>
        </w:rPr>
        <w:t xml:space="preserve">Given </w:t>
      </w:r>
      <w:r w:rsidR="003A63B3" w:rsidRPr="00D43A0D">
        <w:rPr>
          <w:lang w:val="en-AU"/>
        </w:rPr>
        <w:t xml:space="preserve">that </w:t>
      </w:r>
      <w:r w:rsidRPr="00D43A0D">
        <w:rPr>
          <w:lang w:val="en-AU"/>
        </w:rPr>
        <w:t xml:space="preserve">each ingredient is accompanied by </w:t>
      </w:r>
      <w:proofErr w:type="gramStart"/>
      <w:r w:rsidRPr="00D43A0D">
        <w:rPr>
          <w:lang w:val="en-AU"/>
        </w:rPr>
        <w:t>a strength</w:t>
      </w:r>
      <w:proofErr w:type="gramEnd"/>
      <w:r w:rsidRPr="00D43A0D">
        <w:rPr>
          <w:lang w:val="en-AU"/>
        </w:rPr>
        <w:t>, this suggests that two ingredients is the maximum that an individual would be able to hold in memory (assuming no expertise).</w:t>
      </w:r>
    </w:p>
    <w:p w14:paraId="23A9AF59" w14:textId="00BB3F58" w:rsidR="00246DC7" w:rsidRPr="00246DC7" w:rsidRDefault="00246DC7" w:rsidP="00B53542">
      <w:pPr>
        <w:numPr>
          <w:ilvl w:val="0"/>
          <w:numId w:val="25"/>
        </w:numPr>
        <w:rPr>
          <w:lang w:val="en-AU"/>
        </w:rPr>
      </w:pPr>
      <w:r w:rsidRPr="00246DC7">
        <w:rPr>
          <w:lang w:val="en-AU"/>
        </w:rPr>
        <w:t>Even if users were able to consider an ingredient name and strength as a single chunk of information, there is still likely to be cognitive load associated with creating this chunk. Also</w:t>
      </w:r>
      <w:r w:rsidR="00F13844">
        <w:rPr>
          <w:lang w:val="en-AU"/>
        </w:rPr>
        <w:t>,</w:t>
      </w:r>
      <w:r w:rsidRPr="00246DC7">
        <w:rPr>
          <w:lang w:val="en-AU"/>
        </w:rPr>
        <w:t xml:space="preserve"> with familiarity</w:t>
      </w:r>
      <w:r w:rsidR="00F13844">
        <w:rPr>
          <w:lang w:val="en-AU"/>
        </w:rPr>
        <w:t>,</w:t>
      </w:r>
      <w:r w:rsidRPr="00246DC7">
        <w:rPr>
          <w:lang w:val="en-AU"/>
        </w:rPr>
        <w:t xml:space="preserve"> users may be able to remember particular products but they are unlikely to be able to gain this level of familiarity with all </w:t>
      </w:r>
      <w:r w:rsidR="00A949D0">
        <w:rPr>
          <w:lang w:val="en-AU"/>
        </w:rPr>
        <w:t xml:space="preserve">of </w:t>
      </w:r>
      <w:r w:rsidRPr="00246DC7">
        <w:rPr>
          <w:lang w:val="en-AU"/>
        </w:rPr>
        <w:t>the products on the market.</w:t>
      </w:r>
    </w:p>
    <w:p w14:paraId="3B74F154" w14:textId="49F0BF11" w:rsidR="00246DC7" w:rsidRPr="00246DC7" w:rsidRDefault="00246DC7" w:rsidP="00B53542">
      <w:pPr>
        <w:numPr>
          <w:ilvl w:val="0"/>
          <w:numId w:val="25"/>
        </w:numPr>
        <w:rPr>
          <w:lang w:val="en-AU"/>
        </w:rPr>
      </w:pPr>
      <w:r w:rsidRPr="00246DC7">
        <w:rPr>
          <w:lang w:val="en-AU"/>
        </w:rPr>
        <w:t xml:space="preserve">We carried out </w:t>
      </w:r>
      <w:r w:rsidR="00CB526C">
        <w:rPr>
          <w:lang w:val="en-AU"/>
        </w:rPr>
        <w:t>informal micro-</w:t>
      </w:r>
      <w:r w:rsidRPr="00246DC7">
        <w:rPr>
          <w:lang w:val="en-AU"/>
        </w:rPr>
        <w:t>simulation testing in which we attempted to view and then recall product description</w:t>
      </w:r>
      <w:r w:rsidR="00655133">
        <w:rPr>
          <w:lang w:val="en-AU"/>
        </w:rPr>
        <w:t>s</w:t>
      </w:r>
      <w:r w:rsidRPr="00246DC7">
        <w:rPr>
          <w:lang w:val="en-AU"/>
        </w:rPr>
        <w:t>. We found that this was extremely difficult for products with three or more active ingredients when they were described solely by their active ingredients (assuming no familiarity with the product).</w:t>
      </w:r>
    </w:p>
    <w:p w14:paraId="085A6CBA" w14:textId="77777777" w:rsidR="00246DC7" w:rsidRDefault="00246DC7" w:rsidP="00B53542">
      <w:pPr>
        <w:numPr>
          <w:ilvl w:val="0"/>
          <w:numId w:val="25"/>
        </w:numPr>
        <w:rPr>
          <w:lang w:val="en-AU"/>
        </w:rPr>
      </w:pPr>
      <w:r w:rsidRPr="00246DC7">
        <w:rPr>
          <w:lang w:val="en-AU"/>
        </w:rPr>
        <w:lastRenderedPageBreak/>
        <w:t>This view and recall task was considered to be analogous to reading a drug description and then searching for or writing out that drug description as part of a prescription.</w:t>
      </w:r>
    </w:p>
    <w:p w14:paraId="105B00A8" w14:textId="1F2B2DF9" w:rsidR="00246DC7" w:rsidRDefault="00246DC7" w:rsidP="00B53542">
      <w:pPr>
        <w:numPr>
          <w:ilvl w:val="0"/>
          <w:numId w:val="25"/>
        </w:numPr>
        <w:rPr>
          <w:lang w:val="en-AU"/>
        </w:rPr>
      </w:pPr>
      <w:r>
        <w:rPr>
          <w:lang w:val="en-AU"/>
        </w:rPr>
        <w:t>The arguments here are focussed on the presumption that we need to make the product description</w:t>
      </w:r>
      <w:r w:rsidR="00CB526C">
        <w:rPr>
          <w:lang w:val="en-AU"/>
        </w:rPr>
        <w:t>s</w:t>
      </w:r>
      <w:r>
        <w:rPr>
          <w:lang w:val="en-AU"/>
        </w:rPr>
        <w:t xml:space="preserve"> a</w:t>
      </w:r>
      <w:r w:rsidR="00CB526C">
        <w:rPr>
          <w:lang w:val="en-AU"/>
        </w:rPr>
        <w:t>s</w:t>
      </w:r>
      <w:r>
        <w:rPr>
          <w:lang w:val="en-AU"/>
        </w:rPr>
        <w:t xml:space="preserve"> differentiable as possible. However, because describing a product by its active ingredients might have other benefits such as encouraging clinicians to understand what they are prescribing to their patients, we would strongly recommend that even if the key product description is the brand name, users </w:t>
      </w:r>
      <w:r w:rsidR="00DA4335">
        <w:rPr>
          <w:lang w:val="en-AU"/>
        </w:rPr>
        <w:t>should</w:t>
      </w:r>
      <w:r>
        <w:rPr>
          <w:lang w:val="en-AU"/>
        </w:rPr>
        <w:t xml:space="preserve"> be able to access the full list of active ingredients via a hover function (bringing up a pop-up box with the ingredient list) or single</w:t>
      </w:r>
      <w:r w:rsidR="002F2EDF">
        <w:rPr>
          <w:lang w:val="en-AU"/>
        </w:rPr>
        <w:t>-</w:t>
      </w:r>
      <w:r>
        <w:rPr>
          <w:lang w:val="en-AU"/>
        </w:rPr>
        <w:t>click access.</w:t>
      </w:r>
      <w:r w:rsidR="00982A11">
        <w:rPr>
          <w:lang w:val="en-AU"/>
        </w:rPr>
        <w:t xml:space="preserve"> We recommend that any list of active ingredients should be formatted with each active ingredient on a separate line.</w:t>
      </w:r>
    </w:p>
    <w:p w14:paraId="4866BCF7" w14:textId="6079884B" w:rsidR="00246DC7" w:rsidRDefault="00246DC7" w:rsidP="00B53542">
      <w:pPr>
        <w:numPr>
          <w:ilvl w:val="0"/>
          <w:numId w:val="25"/>
        </w:numPr>
        <w:rPr>
          <w:lang w:val="en-AU"/>
        </w:rPr>
      </w:pPr>
      <w:r>
        <w:rPr>
          <w:lang w:val="en-AU"/>
        </w:rPr>
        <w:t>One suggestion is that</w:t>
      </w:r>
      <w:r w:rsidR="00844721">
        <w:rPr>
          <w:lang w:val="en-AU"/>
        </w:rPr>
        <w:t>,</w:t>
      </w:r>
      <w:r>
        <w:rPr>
          <w:lang w:val="en-AU"/>
        </w:rPr>
        <w:t xml:space="preserve"> if the brand name is used, </w:t>
      </w:r>
      <w:r w:rsidR="00844721">
        <w:rPr>
          <w:lang w:val="en-AU"/>
        </w:rPr>
        <w:t xml:space="preserve">then </w:t>
      </w:r>
      <w:r>
        <w:rPr>
          <w:lang w:val="en-AU"/>
        </w:rPr>
        <w:t>the number of active ingredients should be given in brackets after the name to indicate the complexity of the product.</w:t>
      </w:r>
      <w:r w:rsidR="00EB3AD9">
        <w:rPr>
          <w:lang w:val="en-AU"/>
        </w:rPr>
        <w:t xml:space="preserve"> For example, </w:t>
      </w:r>
      <w:r w:rsidR="00EB3AD9" w:rsidRPr="007C4834">
        <w:rPr>
          <w:i/>
          <w:lang w:val="en-AU"/>
        </w:rPr>
        <w:t>Brand Name</w:t>
      </w:r>
      <w:r w:rsidR="00EB3AD9">
        <w:rPr>
          <w:lang w:val="en-AU"/>
        </w:rPr>
        <w:t xml:space="preserve"> (active ingredients: 25).</w:t>
      </w:r>
    </w:p>
    <w:p w14:paraId="2F3503BA" w14:textId="3186FFBD" w:rsidR="00982A11" w:rsidRDefault="00982A11" w:rsidP="00B53542">
      <w:pPr>
        <w:numPr>
          <w:ilvl w:val="0"/>
          <w:numId w:val="25"/>
        </w:numPr>
        <w:rPr>
          <w:lang w:val="en-AU"/>
        </w:rPr>
      </w:pPr>
      <w:r>
        <w:rPr>
          <w:lang w:val="en-AU"/>
        </w:rPr>
        <w:t>One consideration is whether the use of brand names might preclude users from accessing generic or alternate brands. One solution to this would be for the prescription software to automatically flag equivalent products when a brand name was used.</w:t>
      </w:r>
    </w:p>
    <w:p w14:paraId="57DCF474" w14:textId="529AF4F5" w:rsidR="00EB3AD9" w:rsidRDefault="00EB3AD9" w:rsidP="00B53542">
      <w:pPr>
        <w:numPr>
          <w:ilvl w:val="0"/>
          <w:numId w:val="25"/>
        </w:numPr>
        <w:rPr>
          <w:lang w:val="en-AU"/>
        </w:rPr>
      </w:pPr>
      <w:r>
        <w:rPr>
          <w:lang w:val="en-AU"/>
        </w:rPr>
        <w:t>In sum, our argument is that the brand name is likely to be more memorable and more effective at allowing users to discriminate between products than a list of active ingredients, if there are three or more active ingredients in a product.</w:t>
      </w:r>
    </w:p>
    <w:p w14:paraId="40057EBD" w14:textId="77777777" w:rsidR="00B53542" w:rsidRPr="00ED104A" w:rsidRDefault="00B53542" w:rsidP="00F751EA">
      <w:pPr>
        <w:rPr>
          <w:lang w:val="en-AU"/>
        </w:rPr>
      </w:pPr>
    </w:p>
    <w:p w14:paraId="5AE7ECC1" w14:textId="0EB1873F" w:rsidR="00F751EA" w:rsidRPr="00ED104A" w:rsidRDefault="00F751EA" w:rsidP="00F751EA">
      <w:pPr>
        <w:pStyle w:val="Heading3"/>
        <w:rPr>
          <w:lang w:val="en-AU"/>
        </w:rPr>
      </w:pPr>
      <w:bookmarkStart w:id="98" w:name="_Toc416806114"/>
      <w:r w:rsidRPr="00ED104A">
        <w:rPr>
          <w:lang w:val="en-AU"/>
        </w:rPr>
        <w:t xml:space="preserve">Option 2: </w:t>
      </w:r>
      <w:r w:rsidR="00D35703">
        <w:rPr>
          <w:lang w:val="en-AU"/>
        </w:rPr>
        <w:t>U</w:t>
      </w:r>
      <w:r w:rsidRPr="00ED104A">
        <w:rPr>
          <w:lang w:val="en-AU"/>
        </w:rPr>
        <w:t>se brand name as sole descriptor of product only if it has 4 or more active ingredients</w:t>
      </w:r>
      <w:bookmarkEnd w:id="98"/>
    </w:p>
    <w:p w14:paraId="06D714C7" w14:textId="11919A06" w:rsidR="00193931" w:rsidRPr="00ED104A" w:rsidRDefault="00982A11" w:rsidP="00F751EA">
      <w:pPr>
        <w:rPr>
          <w:lang w:val="en-AU"/>
        </w:rPr>
      </w:pPr>
      <w:r>
        <w:rPr>
          <w:lang w:val="en-AU"/>
        </w:rPr>
        <w:t>This option was rejected by the panel for the reasons given above.</w:t>
      </w:r>
    </w:p>
    <w:p w14:paraId="78F4584D" w14:textId="77777777" w:rsidR="00193931" w:rsidRPr="00ED104A" w:rsidRDefault="00193931">
      <w:pPr>
        <w:rPr>
          <w:lang w:val="en-AU"/>
        </w:rPr>
      </w:pPr>
      <w:r w:rsidRPr="00ED104A">
        <w:rPr>
          <w:lang w:val="en-AU"/>
        </w:rPr>
        <w:br w:type="page"/>
      </w:r>
    </w:p>
    <w:p w14:paraId="79AE403C" w14:textId="77777777" w:rsidR="00FB41AE" w:rsidRPr="00ED104A" w:rsidRDefault="00FB41AE" w:rsidP="00FB41AE">
      <w:pPr>
        <w:pStyle w:val="Heading1"/>
        <w:rPr>
          <w:lang w:val="en-AU"/>
        </w:rPr>
      </w:pPr>
      <w:bookmarkStart w:id="99" w:name="_Toc416806115"/>
      <w:r w:rsidRPr="00ED104A">
        <w:rPr>
          <w:lang w:val="en-AU"/>
        </w:rPr>
        <w:lastRenderedPageBreak/>
        <w:t>Summary of heuristic evaluation panel recommendations for each of the key questions</w:t>
      </w:r>
      <w:bookmarkEnd w:id="99"/>
    </w:p>
    <w:p w14:paraId="2CE34532" w14:textId="77777777" w:rsidR="00FB41AE" w:rsidRPr="00ED104A" w:rsidRDefault="00FB41AE" w:rsidP="00FB41AE">
      <w:pPr>
        <w:rPr>
          <w:lang w:val="en-AU"/>
        </w:rPr>
      </w:pPr>
    </w:p>
    <w:p w14:paraId="25E24B55" w14:textId="03F53AD9" w:rsidR="00FB41AE" w:rsidRPr="00ED104A" w:rsidRDefault="00FB41AE" w:rsidP="00FB41AE">
      <w:pPr>
        <w:rPr>
          <w:lang w:val="en-AU"/>
        </w:rPr>
      </w:pPr>
      <w:r w:rsidRPr="00ED104A">
        <w:rPr>
          <w:lang w:val="en-AU"/>
        </w:rPr>
        <w:t xml:space="preserve">Our recommendations for the 12 key questions </w:t>
      </w:r>
      <w:r w:rsidR="003D1287">
        <w:rPr>
          <w:lang w:val="en-AU"/>
        </w:rPr>
        <w:t>are</w:t>
      </w:r>
      <w:r w:rsidR="003D1287" w:rsidRPr="00ED104A">
        <w:rPr>
          <w:lang w:val="en-AU"/>
        </w:rPr>
        <w:t xml:space="preserve"> </w:t>
      </w:r>
      <w:r w:rsidRPr="00ED104A">
        <w:rPr>
          <w:lang w:val="en-AU"/>
        </w:rPr>
        <w:t xml:space="preserve">summarized below. </w:t>
      </w:r>
      <w:r w:rsidR="00D13931">
        <w:rPr>
          <w:lang w:val="en-AU"/>
        </w:rPr>
        <w:t>Note that these recommendation</w:t>
      </w:r>
      <w:r w:rsidR="003D1287">
        <w:rPr>
          <w:lang w:val="en-AU"/>
        </w:rPr>
        <w:t>s</w:t>
      </w:r>
      <w:r w:rsidR="00D13931">
        <w:rPr>
          <w:lang w:val="en-AU"/>
        </w:rPr>
        <w:t xml:space="preserve"> will be more effective </w:t>
      </w:r>
      <w:r w:rsidR="001976AA">
        <w:rPr>
          <w:lang w:val="en-AU"/>
        </w:rPr>
        <w:t xml:space="preserve">if implemented </w:t>
      </w:r>
      <w:r w:rsidR="00D13931">
        <w:rPr>
          <w:lang w:val="en-AU"/>
        </w:rPr>
        <w:t>as a set, rather than act</w:t>
      </w:r>
      <w:r w:rsidR="00184758">
        <w:rPr>
          <w:lang w:val="en-AU"/>
        </w:rPr>
        <w:t>ed</w:t>
      </w:r>
      <w:r w:rsidR="00D13931">
        <w:rPr>
          <w:lang w:val="en-AU"/>
        </w:rPr>
        <w:t xml:space="preserve"> upon in a piecemeal fashion.</w:t>
      </w:r>
      <w:r w:rsidR="008871A5">
        <w:rPr>
          <w:lang w:val="en-AU"/>
        </w:rPr>
        <w:t xml:space="preserve"> This is because there are interdependencies between them. For example, “+” will become less effective as a separator for active ingredients in a product if it is also used for other purposes (such as separating components in a multi-component pack).</w:t>
      </w:r>
    </w:p>
    <w:p w14:paraId="7570D03F" w14:textId="77777777" w:rsidR="00FB41AE" w:rsidRPr="00ED104A" w:rsidRDefault="00FB41AE" w:rsidP="00FB41AE">
      <w:pPr>
        <w:rPr>
          <w:lang w:val="en-AU"/>
        </w:rPr>
      </w:pPr>
    </w:p>
    <w:p w14:paraId="03F1EEF6" w14:textId="77777777" w:rsidR="00FB41AE" w:rsidRPr="00ED104A" w:rsidRDefault="00FB41AE" w:rsidP="00FB41AE">
      <w:pPr>
        <w:rPr>
          <w:b/>
          <w:lang w:val="en-AU"/>
        </w:rPr>
      </w:pPr>
      <w:r w:rsidRPr="00ED104A">
        <w:rPr>
          <w:b/>
          <w:lang w:val="en-AU"/>
        </w:rPr>
        <w:t xml:space="preserve">Question 1: How should micrograms </w:t>
      </w:r>
      <w:proofErr w:type="gramStart"/>
      <w:r w:rsidRPr="00ED104A">
        <w:rPr>
          <w:b/>
          <w:lang w:val="en-AU"/>
        </w:rPr>
        <w:t>be</w:t>
      </w:r>
      <w:proofErr w:type="gramEnd"/>
      <w:r w:rsidRPr="00ED104A">
        <w:rPr>
          <w:b/>
          <w:lang w:val="en-AU"/>
        </w:rPr>
        <w:t xml:space="preserve"> displayed?</w:t>
      </w:r>
    </w:p>
    <w:p w14:paraId="73690065" w14:textId="71DF5AF0" w:rsidR="00FB41AE" w:rsidRPr="00ED104A" w:rsidRDefault="00FB41AE" w:rsidP="00FB41AE">
      <w:pPr>
        <w:rPr>
          <w:lang w:val="en-AU"/>
        </w:rPr>
      </w:pPr>
      <w:r w:rsidRPr="00ED104A">
        <w:rPr>
          <w:lang w:val="en-AU"/>
        </w:rPr>
        <w:t xml:space="preserve">The panel recommended </w:t>
      </w:r>
      <w:proofErr w:type="spellStart"/>
      <w:r w:rsidRPr="00ED104A">
        <w:rPr>
          <w:lang w:val="en-AU"/>
        </w:rPr>
        <w:t>MICROg</w:t>
      </w:r>
      <w:proofErr w:type="spellEnd"/>
      <w:r w:rsidRPr="00ED104A">
        <w:rPr>
          <w:lang w:val="en-AU"/>
        </w:rPr>
        <w:t xml:space="preserve"> as </w:t>
      </w:r>
      <w:r w:rsidR="00C05EBE">
        <w:rPr>
          <w:lang w:val="en-AU"/>
        </w:rPr>
        <w:t xml:space="preserve">the </w:t>
      </w:r>
      <w:r w:rsidR="00805CB3">
        <w:rPr>
          <w:lang w:val="en-AU"/>
        </w:rPr>
        <w:t>best</w:t>
      </w:r>
      <w:r w:rsidR="00C05EBE">
        <w:rPr>
          <w:lang w:val="en-AU"/>
        </w:rPr>
        <w:t xml:space="preserve"> option</w:t>
      </w:r>
      <w:r w:rsidRPr="00ED104A">
        <w:rPr>
          <w:lang w:val="en-AU"/>
        </w:rPr>
        <w:t>.</w:t>
      </w:r>
    </w:p>
    <w:p w14:paraId="1E412944" w14:textId="77777777" w:rsidR="00FB41AE" w:rsidRPr="00ED104A" w:rsidRDefault="00FB41AE" w:rsidP="00FB41AE">
      <w:pPr>
        <w:rPr>
          <w:lang w:val="en-AU"/>
        </w:rPr>
      </w:pPr>
    </w:p>
    <w:p w14:paraId="44D8D1DF" w14:textId="77777777" w:rsidR="00FB41AE" w:rsidRPr="00ED104A" w:rsidRDefault="00FB41AE" w:rsidP="00FB41AE">
      <w:pPr>
        <w:rPr>
          <w:b/>
          <w:lang w:val="en-AU"/>
        </w:rPr>
      </w:pPr>
      <w:r w:rsidRPr="00ED104A">
        <w:rPr>
          <w:b/>
          <w:lang w:val="en-AU"/>
        </w:rPr>
        <w:t xml:space="preserve">Question 2: How should “greater than” </w:t>
      </w:r>
      <w:proofErr w:type="gramStart"/>
      <w:r w:rsidRPr="00ED104A">
        <w:rPr>
          <w:b/>
          <w:lang w:val="en-AU"/>
        </w:rPr>
        <w:t>be</w:t>
      </w:r>
      <w:proofErr w:type="gramEnd"/>
      <w:r w:rsidRPr="00ED104A">
        <w:rPr>
          <w:b/>
          <w:lang w:val="en-AU"/>
        </w:rPr>
        <w:t xml:space="preserve"> displayed?</w:t>
      </w:r>
    </w:p>
    <w:p w14:paraId="4CF82C61" w14:textId="77777777" w:rsidR="00FB41AE" w:rsidRPr="00ED104A" w:rsidRDefault="00FB41AE" w:rsidP="00FB41AE">
      <w:pPr>
        <w:rPr>
          <w:lang w:val="en-AU"/>
        </w:rPr>
      </w:pPr>
      <w:r w:rsidRPr="00ED104A">
        <w:rPr>
          <w:lang w:val="en-AU"/>
        </w:rPr>
        <w:t>Across all contexts, “greater than” was considered the safest option by the panel. However the panel recommended that more context-sensitive options would be preferable (for example, using “longer than” in the context of a time period (e.g. longer than 4 hours).</w:t>
      </w:r>
    </w:p>
    <w:p w14:paraId="67CB734E" w14:textId="77777777" w:rsidR="00FB41AE" w:rsidRPr="00ED104A" w:rsidRDefault="00FB41AE" w:rsidP="00FB41AE">
      <w:pPr>
        <w:rPr>
          <w:lang w:val="en-AU"/>
        </w:rPr>
      </w:pPr>
    </w:p>
    <w:p w14:paraId="03137106" w14:textId="77777777" w:rsidR="00FB41AE" w:rsidRPr="00ED104A" w:rsidRDefault="00FB41AE" w:rsidP="00FB41AE">
      <w:pPr>
        <w:rPr>
          <w:b/>
          <w:lang w:val="en-AU"/>
        </w:rPr>
      </w:pPr>
      <w:r w:rsidRPr="00ED104A">
        <w:rPr>
          <w:b/>
          <w:lang w:val="en-AU"/>
        </w:rPr>
        <w:t>Question 3: How should “less than” be displayed?</w:t>
      </w:r>
    </w:p>
    <w:p w14:paraId="1BE3A60F" w14:textId="77777777" w:rsidR="00FB41AE" w:rsidRPr="00ED104A" w:rsidRDefault="00FB41AE" w:rsidP="00FB41AE">
      <w:pPr>
        <w:rPr>
          <w:lang w:val="en-AU"/>
        </w:rPr>
      </w:pPr>
      <w:r w:rsidRPr="00ED104A">
        <w:rPr>
          <w:lang w:val="en-AU"/>
        </w:rPr>
        <w:t>“Less than” was considered the safest option by the panel.</w:t>
      </w:r>
    </w:p>
    <w:p w14:paraId="07664DBE" w14:textId="77777777" w:rsidR="00FB41AE" w:rsidRPr="00ED104A" w:rsidRDefault="00FB41AE" w:rsidP="00FB41AE">
      <w:pPr>
        <w:rPr>
          <w:lang w:val="en-AU"/>
        </w:rPr>
      </w:pPr>
    </w:p>
    <w:p w14:paraId="7AC136A8" w14:textId="77777777" w:rsidR="00FB41AE" w:rsidRPr="00ED104A" w:rsidRDefault="00FB41AE" w:rsidP="00FB41AE">
      <w:pPr>
        <w:rPr>
          <w:b/>
          <w:lang w:val="en-AU"/>
        </w:rPr>
      </w:pPr>
      <w:r w:rsidRPr="00ED104A">
        <w:rPr>
          <w:b/>
          <w:lang w:val="en-AU"/>
        </w:rPr>
        <w:t>Question 4: Is it appropriate to use the “/” symbol in an expression of product strength?</w:t>
      </w:r>
    </w:p>
    <w:p w14:paraId="615AB38E" w14:textId="20B0ADAA" w:rsidR="00FB41AE" w:rsidRPr="00ED104A" w:rsidRDefault="00FB41AE" w:rsidP="00FB41AE">
      <w:pPr>
        <w:rPr>
          <w:lang w:val="en-AU"/>
        </w:rPr>
      </w:pPr>
      <w:r w:rsidRPr="00ED104A">
        <w:rPr>
          <w:lang w:val="en-AU"/>
        </w:rPr>
        <w:t>Yes</w:t>
      </w:r>
      <w:r w:rsidR="008B02BB">
        <w:rPr>
          <w:lang w:val="en-AU"/>
        </w:rPr>
        <w:t>,</w:t>
      </w:r>
      <w:r w:rsidRPr="00ED104A">
        <w:rPr>
          <w:lang w:val="en-AU"/>
        </w:rPr>
        <w:t xml:space="preserve"> the “/” symbol was considered the safest option by the panel.</w:t>
      </w:r>
    </w:p>
    <w:p w14:paraId="6FA73768" w14:textId="77777777" w:rsidR="00FB41AE" w:rsidRPr="00ED104A" w:rsidRDefault="00FB41AE" w:rsidP="00FB41AE">
      <w:pPr>
        <w:rPr>
          <w:lang w:val="en-AU"/>
        </w:rPr>
      </w:pPr>
    </w:p>
    <w:p w14:paraId="7D059567" w14:textId="77777777" w:rsidR="00FB41AE" w:rsidRPr="00ED104A" w:rsidRDefault="00FB41AE" w:rsidP="00FB41AE">
      <w:pPr>
        <w:rPr>
          <w:b/>
          <w:lang w:val="en-AU"/>
        </w:rPr>
      </w:pPr>
      <w:r w:rsidRPr="00ED104A">
        <w:rPr>
          <w:b/>
          <w:lang w:val="en-AU"/>
        </w:rPr>
        <w:t>Question 5: Is it appropriate to use the “/” symbol in an expression of rate?</w:t>
      </w:r>
    </w:p>
    <w:p w14:paraId="5A417DBD" w14:textId="35030BA1" w:rsidR="00FB41AE" w:rsidRPr="00ED104A" w:rsidRDefault="00FB41AE" w:rsidP="00FB41AE">
      <w:pPr>
        <w:rPr>
          <w:lang w:val="en-AU"/>
        </w:rPr>
      </w:pPr>
      <w:r w:rsidRPr="00ED104A">
        <w:rPr>
          <w:lang w:val="en-AU"/>
        </w:rPr>
        <w:t>Yes</w:t>
      </w:r>
      <w:r w:rsidR="00FB146E">
        <w:rPr>
          <w:lang w:val="en-AU"/>
        </w:rPr>
        <w:t>,</w:t>
      </w:r>
      <w:r w:rsidRPr="00ED104A">
        <w:rPr>
          <w:lang w:val="en-AU"/>
        </w:rPr>
        <w:t xml:space="preserve"> the “/” symbol was considered the safest option by the panel.</w:t>
      </w:r>
    </w:p>
    <w:p w14:paraId="1D81961A" w14:textId="77777777" w:rsidR="00FB41AE" w:rsidRPr="00ED104A" w:rsidRDefault="00FB41AE" w:rsidP="00FB41AE">
      <w:pPr>
        <w:rPr>
          <w:lang w:val="en-AU"/>
        </w:rPr>
      </w:pPr>
    </w:p>
    <w:p w14:paraId="0F682024" w14:textId="77777777" w:rsidR="00FB41AE" w:rsidRPr="00ED104A" w:rsidRDefault="00FB41AE" w:rsidP="00FB41AE">
      <w:pPr>
        <w:rPr>
          <w:b/>
          <w:lang w:val="en-AU"/>
        </w:rPr>
      </w:pPr>
      <w:r w:rsidRPr="00ED104A">
        <w:rPr>
          <w:b/>
          <w:lang w:val="en-AU"/>
        </w:rPr>
        <w:t>Question 6: Is it appropriate to reserve the “+” symbol for separating the active ingredients in a product?</w:t>
      </w:r>
    </w:p>
    <w:p w14:paraId="28A5BD80" w14:textId="50E1F428" w:rsidR="00FB41AE" w:rsidRPr="00ED104A" w:rsidRDefault="00FB41AE" w:rsidP="00FB41AE">
      <w:pPr>
        <w:rPr>
          <w:lang w:val="en-AU"/>
        </w:rPr>
      </w:pPr>
      <w:r w:rsidRPr="00ED104A">
        <w:rPr>
          <w:lang w:val="en-AU"/>
        </w:rPr>
        <w:t>Yes</w:t>
      </w:r>
      <w:r w:rsidR="00A23B6C">
        <w:rPr>
          <w:lang w:val="en-AU"/>
        </w:rPr>
        <w:t>,</w:t>
      </w:r>
      <w:r w:rsidRPr="00ED104A">
        <w:rPr>
          <w:lang w:val="en-AU"/>
        </w:rPr>
        <w:t xml:space="preserve"> the “+” symbol was considered the safest option by the panel.</w:t>
      </w:r>
    </w:p>
    <w:p w14:paraId="7963A8B8" w14:textId="77777777" w:rsidR="00FB41AE" w:rsidRPr="00ED104A" w:rsidRDefault="00FB41AE" w:rsidP="00FB41AE">
      <w:pPr>
        <w:rPr>
          <w:lang w:val="en-AU"/>
        </w:rPr>
      </w:pPr>
    </w:p>
    <w:p w14:paraId="7F4C9725" w14:textId="77777777" w:rsidR="00FB41AE" w:rsidRPr="00ED104A" w:rsidRDefault="00FB41AE" w:rsidP="00FB41AE">
      <w:pPr>
        <w:rPr>
          <w:b/>
          <w:lang w:val="en-AU"/>
        </w:rPr>
      </w:pPr>
      <w:r w:rsidRPr="00ED104A">
        <w:rPr>
          <w:b/>
          <w:lang w:val="en-AU"/>
        </w:rPr>
        <w:lastRenderedPageBreak/>
        <w:t>Question 7: Is it appropriate to reserve the “&amp;” symbol to separate multiple components in a multiple component pack?</w:t>
      </w:r>
    </w:p>
    <w:p w14:paraId="384F73D5" w14:textId="0760861D" w:rsidR="00FB41AE" w:rsidRPr="00ED104A" w:rsidRDefault="00FB41AE" w:rsidP="00FB41AE">
      <w:pPr>
        <w:rPr>
          <w:lang w:val="en-AU"/>
        </w:rPr>
      </w:pPr>
      <w:r w:rsidRPr="00CB526C">
        <w:rPr>
          <w:lang w:val="en-AU"/>
        </w:rPr>
        <w:t xml:space="preserve">The panel’s recommendation </w:t>
      </w:r>
      <w:r w:rsidR="00CB526C" w:rsidRPr="00CB526C">
        <w:rPr>
          <w:lang w:val="en-AU"/>
        </w:rPr>
        <w:t xml:space="preserve">was that a bolded </w:t>
      </w:r>
      <w:r w:rsidR="00535CC0">
        <w:rPr>
          <w:lang w:val="en-AU"/>
        </w:rPr>
        <w:t xml:space="preserve">ampersand (i.e., </w:t>
      </w:r>
      <w:r w:rsidR="00535CC0">
        <w:rPr>
          <w:b/>
          <w:lang w:val="en-AU"/>
        </w:rPr>
        <w:t>&amp;</w:t>
      </w:r>
      <w:r w:rsidR="00535CC0">
        <w:rPr>
          <w:lang w:val="en-AU"/>
        </w:rPr>
        <w:t xml:space="preserve">) </w:t>
      </w:r>
      <w:r w:rsidR="00CB526C">
        <w:rPr>
          <w:lang w:val="en-AU"/>
        </w:rPr>
        <w:t xml:space="preserve">should be used as a separator between components in a multi-component pack description </w:t>
      </w:r>
      <w:r w:rsidR="00CB526C" w:rsidRPr="00CB526C">
        <w:rPr>
          <w:lang w:val="en-AU"/>
        </w:rPr>
        <w:t>(where the “&amp;” symbol should not be used for any other purpose).</w:t>
      </w:r>
    </w:p>
    <w:p w14:paraId="5B1B82ED" w14:textId="77777777" w:rsidR="00FB41AE" w:rsidRPr="00ED104A" w:rsidRDefault="00FB41AE" w:rsidP="00FB41AE">
      <w:pPr>
        <w:rPr>
          <w:lang w:val="en-AU"/>
        </w:rPr>
      </w:pPr>
    </w:p>
    <w:p w14:paraId="497AA20D" w14:textId="77777777" w:rsidR="00FB41AE" w:rsidRPr="00ED104A" w:rsidRDefault="00FB41AE" w:rsidP="00FB41AE">
      <w:pPr>
        <w:rPr>
          <w:b/>
          <w:lang w:val="en-AU"/>
        </w:rPr>
      </w:pPr>
      <w:r w:rsidRPr="00ED104A">
        <w:rPr>
          <w:b/>
          <w:lang w:val="en-AU"/>
        </w:rPr>
        <w:t>Question 8: What term should be used for the separator label denoting quantity?</w:t>
      </w:r>
    </w:p>
    <w:p w14:paraId="00A7B268" w14:textId="7BB37859" w:rsidR="00FB41AE" w:rsidRPr="00ED104A" w:rsidRDefault="00FB41AE" w:rsidP="00FB41AE">
      <w:pPr>
        <w:rPr>
          <w:lang w:val="en-AU"/>
        </w:rPr>
      </w:pPr>
      <w:r w:rsidRPr="00CB526C">
        <w:rPr>
          <w:lang w:val="en-AU"/>
        </w:rPr>
        <w:t>The panel</w:t>
      </w:r>
      <w:r w:rsidR="00CB526C" w:rsidRPr="00CB526C">
        <w:rPr>
          <w:lang w:val="en-AU"/>
        </w:rPr>
        <w:t xml:space="preserve"> judged that </w:t>
      </w:r>
      <w:r w:rsidRPr="00CB526C">
        <w:rPr>
          <w:lang w:val="en-AU"/>
        </w:rPr>
        <w:t>“supply”</w:t>
      </w:r>
      <w:r w:rsidR="00CB526C" w:rsidRPr="00CB526C">
        <w:rPr>
          <w:lang w:val="en-AU"/>
        </w:rPr>
        <w:t xml:space="preserve"> was the best option</w:t>
      </w:r>
      <w:r w:rsidRPr="00CB526C">
        <w:rPr>
          <w:lang w:val="en-AU"/>
        </w:rPr>
        <w:t>.</w:t>
      </w:r>
    </w:p>
    <w:p w14:paraId="3C73DF8D" w14:textId="77777777" w:rsidR="00FB41AE" w:rsidRPr="00ED104A" w:rsidRDefault="00FB41AE" w:rsidP="00FB41AE">
      <w:pPr>
        <w:rPr>
          <w:lang w:val="en-AU"/>
        </w:rPr>
      </w:pPr>
    </w:p>
    <w:p w14:paraId="4453FEAA" w14:textId="77777777" w:rsidR="00FB41AE" w:rsidRPr="00ED104A" w:rsidRDefault="00FB41AE" w:rsidP="00FB41AE">
      <w:pPr>
        <w:rPr>
          <w:b/>
          <w:lang w:val="en-AU"/>
        </w:rPr>
      </w:pPr>
      <w:r w:rsidRPr="00ED104A">
        <w:rPr>
          <w:b/>
          <w:lang w:val="en-AU"/>
        </w:rPr>
        <w:t>Question 9: What formatting guidelines should be recommended for the display of product names?</w:t>
      </w:r>
    </w:p>
    <w:p w14:paraId="655D87E9" w14:textId="79316F3A" w:rsidR="00FB41AE" w:rsidRPr="00ED104A" w:rsidRDefault="00FB41AE" w:rsidP="00FB41AE">
      <w:pPr>
        <w:rPr>
          <w:lang w:val="en-AU"/>
        </w:rPr>
      </w:pPr>
      <w:r w:rsidRPr="00ED104A">
        <w:rPr>
          <w:lang w:val="en-AU"/>
        </w:rPr>
        <w:t xml:space="preserve">The panel </w:t>
      </w:r>
      <w:r w:rsidR="007235FB">
        <w:rPr>
          <w:lang w:val="en-AU"/>
        </w:rPr>
        <w:t>recommended</w:t>
      </w:r>
      <w:r w:rsidR="007235FB" w:rsidRPr="00ED104A">
        <w:rPr>
          <w:lang w:val="en-AU"/>
        </w:rPr>
        <w:t xml:space="preserve"> </w:t>
      </w:r>
      <w:r w:rsidRPr="00ED104A">
        <w:rPr>
          <w:lang w:val="en-AU"/>
        </w:rPr>
        <w:t>that active ingredients should be presented in bold lowercase</w:t>
      </w:r>
      <w:r w:rsidR="0035371C">
        <w:rPr>
          <w:lang w:val="en-AU"/>
        </w:rPr>
        <w:t>, and b</w:t>
      </w:r>
      <w:r w:rsidRPr="00ED104A">
        <w:rPr>
          <w:lang w:val="en-AU"/>
        </w:rPr>
        <w:t xml:space="preserve">rand name should be presented in non-bold </w:t>
      </w:r>
      <w:r w:rsidR="00887881">
        <w:rPr>
          <w:lang w:val="en-AU"/>
        </w:rPr>
        <w:t xml:space="preserve">title case </w:t>
      </w:r>
      <w:r w:rsidRPr="00ED104A">
        <w:rPr>
          <w:lang w:val="en-AU"/>
        </w:rPr>
        <w:t>italics</w:t>
      </w:r>
      <w:r w:rsidR="00887881">
        <w:rPr>
          <w:lang w:val="en-AU"/>
        </w:rPr>
        <w:t xml:space="preserve"> (i.e., t</w:t>
      </w:r>
      <w:r w:rsidRPr="00ED104A">
        <w:rPr>
          <w:lang w:val="en-AU"/>
        </w:rPr>
        <w:t>he first letter of every key word in the brand name should be capitalized</w:t>
      </w:r>
      <w:r w:rsidR="00887881">
        <w:rPr>
          <w:lang w:val="en-AU"/>
        </w:rPr>
        <w:t>)</w:t>
      </w:r>
      <w:r w:rsidRPr="00ED104A">
        <w:rPr>
          <w:lang w:val="en-AU"/>
        </w:rPr>
        <w:t>.</w:t>
      </w:r>
    </w:p>
    <w:p w14:paraId="5033F2C6" w14:textId="77777777" w:rsidR="00FB41AE" w:rsidRPr="00ED104A" w:rsidRDefault="00FB41AE" w:rsidP="00FB41AE">
      <w:pPr>
        <w:rPr>
          <w:lang w:val="en-AU"/>
        </w:rPr>
      </w:pPr>
    </w:p>
    <w:p w14:paraId="73F57CCE" w14:textId="77777777" w:rsidR="00FB41AE" w:rsidRPr="00ED104A" w:rsidRDefault="00FB41AE" w:rsidP="00FB41AE">
      <w:pPr>
        <w:rPr>
          <w:b/>
          <w:lang w:val="en-AU"/>
        </w:rPr>
      </w:pPr>
      <w:r w:rsidRPr="00ED104A">
        <w:rPr>
          <w:b/>
          <w:lang w:val="en-AU"/>
        </w:rPr>
        <w:t>Question 10: What formatting guidelines should be recommended for the display of prescription elements other than product name?</w:t>
      </w:r>
    </w:p>
    <w:p w14:paraId="2BC1D3BD" w14:textId="77777777" w:rsidR="00FB41AE" w:rsidRPr="00ED104A" w:rsidRDefault="00FB41AE" w:rsidP="00FB41AE">
      <w:pPr>
        <w:rPr>
          <w:lang w:val="en-AU"/>
        </w:rPr>
      </w:pPr>
      <w:r w:rsidRPr="00ED104A">
        <w:rPr>
          <w:lang w:val="en-AU"/>
        </w:rPr>
        <w:t>The panel’s preference was that the dose value should be bold and the supply value should be regular and non-bold.</w:t>
      </w:r>
    </w:p>
    <w:p w14:paraId="45E4B886" w14:textId="77777777" w:rsidR="00FB41AE" w:rsidRPr="00ED104A" w:rsidRDefault="00FB41AE" w:rsidP="00FB41AE">
      <w:pPr>
        <w:rPr>
          <w:lang w:val="en-AU"/>
        </w:rPr>
      </w:pPr>
    </w:p>
    <w:p w14:paraId="7287D5BA" w14:textId="77777777" w:rsidR="00FB41AE" w:rsidRPr="00ED104A" w:rsidRDefault="00FB41AE" w:rsidP="00FB41AE">
      <w:pPr>
        <w:rPr>
          <w:b/>
          <w:lang w:val="en-AU"/>
        </w:rPr>
      </w:pPr>
      <w:r w:rsidRPr="00ED104A">
        <w:rPr>
          <w:b/>
          <w:lang w:val="en-AU"/>
        </w:rPr>
        <w:t>Question 11: What human factors recommendations should be provided regarding the order in which the elements in a prescription should be presented on a computer display?</w:t>
      </w:r>
    </w:p>
    <w:p w14:paraId="601F33BC" w14:textId="77777777" w:rsidR="00FB41AE" w:rsidRPr="00ED104A" w:rsidRDefault="00FB41AE" w:rsidP="00FB41AE">
      <w:pPr>
        <w:rPr>
          <w:lang w:val="en-AU"/>
        </w:rPr>
      </w:pPr>
      <w:r w:rsidRPr="00ED104A">
        <w:rPr>
          <w:lang w:val="en-AU"/>
        </w:rPr>
        <w:t>The panel’s preference is for the following order of prescription elements: (1) drug name/strength, (2) form, (3) route, (4) dose, (5) frequency, and (6) supply.</w:t>
      </w:r>
    </w:p>
    <w:p w14:paraId="2810942E" w14:textId="77777777" w:rsidR="00FB41AE" w:rsidRPr="00ED104A" w:rsidRDefault="00FB41AE" w:rsidP="00FB41AE">
      <w:pPr>
        <w:rPr>
          <w:lang w:val="en-AU"/>
        </w:rPr>
      </w:pPr>
    </w:p>
    <w:p w14:paraId="1F117D3B" w14:textId="77777777" w:rsidR="00FB41AE" w:rsidRPr="00ED104A" w:rsidRDefault="00FB41AE" w:rsidP="00FB41AE">
      <w:pPr>
        <w:rPr>
          <w:b/>
          <w:lang w:val="en-AU"/>
        </w:rPr>
      </w:pPr>
      <w:r w:rsidRPr="00ED104A">
        <w:rPr>
          <w:b/>
          <w:lang w:val="en-AU"/>
        </w:rPr>
        <w:t>Question 12: What should be the guidelines relating to when the product brand name can be used in place of the list of active ingredients?</w:t>
      </w:r>
    </w:p>
    <w:p w14:paraId="7CFE1613" w14:textId="43EDC518" w:rsidR="00FB41AE" w:rsidRPr="00ED104A" w:rsidRDefault="00FB41AE" w:rsidP="00FB41AE">
      <w:pPr>
        <w:rPr>
          <w:lang w:val="en-AU"/>
        </w:rPr>
      </w:pPr>
      <w:r w:rsidRPr="00CB526C">
        <w:rPr>
          <w:lang w:val="en-AU"/>
        </w:rPr>
        <w:t>The panel recommends that</w:t>
      </w:r>
      <w:r w:rsidR="00CB526C">
        <w:rPr>
          <w:lang w:val="en-AU"/>
        </w:rPr>
        <w:t xml:space="preserve"> a product’s</w:t>
      </w:r>
      <w:r w:rsidR="00CB526C" w:rsidRPr="00ED104A">
        <w:rPr>
          <w:lang w:val="en-AU"/>
        </w:rPr>
        <w:t xml:space="preserve"> brand name </w:t>
      </w:r>
      <w:r w:rsidR="00CB526C">
        <w:rPr>
          <w:lang w:val="en-AU"/>
        </w:rPr>
        <w:t xml:space="preserve">can be used </w:t>
      </w:r>
      <w:r w:rsidR="00CB526C" w:rsidRPr="00ED104A">
        <w:rPr>
          <w:lang w:val="en-AU"/>
        </w:rPr>
        <w:t>as</w:t>
      </w:r>
      <w:r w:rsidR="00CB526C">
        <w:rPr>
          <w:lang w:val="en-AU"/>
        </w:rPr>
        <w:t xml:space="preserve"> the</w:t>
      </w:r>
      <w:r w:rsidR="00CB526C" w:rsidRPr="00ED104A">
        <w:rPr>
          <w:lang w:val="en-AU"/>
        </w:rPr>
        <w:t xml:space="preserve"> sole descriptor of product only if it has </w:t>
      </w:r>
      <w:r w:rsidR="00CB526C">
        <w:rPr>
          <w:lang w:val="en-AU"/>
        </w:rPr>
        <w:t>three</w:t>
      </w:r>
      <w:r w:rsidR="00CB526C" w:rsidRPr="00ED104A">
        <w:rPr>
          <w:lang w:val="en-AU"/>
        </w:rPr>
        <w:t xml:space="preserve"> or more active ingredients</w:t>
      </w:r>
      <w:r w:rsidR="00CB526C">
        <w:rPr>
          <w:lang w:val="en-AU"/>
        </w:rPr>
        <w:t>. However the panel also recommends that, in these cases, the list of active ingredients needs to be easily accessible to the user, for example, via a hover-over or single-click pop-up box.</w:t>
      </w:r>
    </w:p>
    <w:p w14:paraId="01B96D34" w14:textId="77777777" w:rsidR="00FB41AE" w:rsidRDefault="00FB41AE">
      <w:pPr>
        <w:rPr>
          <w:rFonts w:asciiTheme="majorHAnsi" w:eastAsiaTheme="majorEastAsia" w:hAnsiTheme="majorHAnsi" w:cstheme="majorBidi"/>
          <w:color w:val="7B230B" w:themeColor="accent1" w:themeShade="BF"/>
          <w:sz w:val="30"/>
          <w:szCs w:val="30"/>
          <w:lang w:val="en-AU"/>
        </w:rPr>
      </w:pPr>
      <w:r>
        <w:rPr>
          <w:lang w:val="en-AU"/>
        </w:rPr>
        <w:br w:type="page"/>
      </w:r>
    </w:p>
    <w:p w14:paraId="2C0EB51E" w14:textId="4B471863" w:rsidR="00D35D3F" w:rsidRPr="00ED104A" w:rsidRDefault="005E5526" w:rsidP="005E5526">
      <w:pPr>
        <w:pStyle w:val="Heading1"/>
        <w:rPr>
          <w:lang w:val="en-AU"/>
        </w:rPr>
      </w:pPr>
      <w:bookmarkStart w:id="100" w:name="_Toc416806116"/>
      <w:r w:rsidRPr="00ED104A">
        <w:rPr>
          <w:lang w:val="en-AU"/>
        </w:rPr>
        <w:lastRenderedPageBreak/>
        <w:t>Future research recommendations</w:t>
      </w:r>
      <w:bookmarkEnd w:id="100"/>
    </w:p>
    <w:p w14:paraId="017F7BAA" w14:textId="77777777" w:rsidR="005E5526" w:rsidRPr="00ED104A" w:rsidRDefault="005E5526" w:rsidP="005E5526">
      <w:pPr>
        <w:rPr>
          <w:lang w:val="en-AU"/>
        </w:rPr>
      </w:pPr>
    </w:p>
    <w:p w14:paraId="216FCCD6" w14:textId="595D9479" w:rsidR="00E42CE1" w:rsidRDefault="005E5526" w:rsidP="005E5526">
      <w:pPr>
        <w:rPr>
          <w:lang w:val="en-AU"/>
        </w:rPr>
      </w:pPr>
      <w:r w:rsidRPr="00ED104A">
        <w:rPr>
          <w:lang w:val="en-AU"/>
        </w:rPr>
        <w:t>As previously noted, th</w:t>
      </w:r>
      <w:r w:rsidR="0002342E">
        <w:rPr>
          <w:lang w:val="en-AU"/>
        </w:rPr>
        <w:t>e recommendations generated by th</w:t>
      </w:r>
      <w:r w:rsidRPr="00ED104A">
        <w:rPr>
          <w:lang w:val="en-AU"/>
        </w:rPr>
        <w:t xml:space="preserve">is project should be regarded </w:t>
      </w:r>
      <w:r w:rsidR="0002342E">
        <w:rPr>
          <w:lang w:val="en-AU"/>
        </w:rPr>
        <w:t xml:space="preserve">as </w:t>
      </w:r>
      <w:r w:rsidR="00E42CE1">
        <w:rPr>
          <w:lang w:val="en-AU"/>
        </w:rPr>
        <w:t>strictly</w:t>
      </w:r>
      <w:r w:rsidRPr="00ED104A">
        <w:rPr>
          <w:lang w:val="en-AU"/>
        </w:rPr>
        <w:t xml:space="preserve"> preliminary. </w:t>
      </w:r>
      <w:r w:rsidR="00E42CE1">
        <w:rPr>
          <w:lang w:val="en-AU"/>
        </w:rPr>
        <w:t>The key limitations to this advice are that (1) it has no empirical foundation and (2) it is based on</w:t>
      </w:r>
      <w:r w:rsidR="0002342E">
        <w:rPr>
          <w:lang w:val="en-AU"/>
        </w:rPr>
        <w:t xml:space="preserve"> inspection of</w:t>
      </w:r>
      <w:r w:rsidR="00E42CE1">
        <w:rPr>
          <w:lang w:val="en-AU"/>
        </w:rPr>
        <w:t xml:space="preserve"> a limited set of </w:t>
      </w:r>
      <w:r w:rsidR="00B4736B">
        <w:rPr>
          <w:lang w:val="en-AU"/>
        </w:rPr>
        <w:t xml:space="preserve">exemplars in a limited range of </w:t>
      </w:r>
      <w:r w:rsidR="00E42CE1">
        <w:rPr>
          <w:lang w:val="en-AU"/>
        </w:rPr>
        <w:t>contexts.</w:t>
      </w:r>
    </w:p>
    <w:p w14:paraId="4F486A9D" w14:textId="7884EDCA" w:rsidR="005E5526" w:rsidRDefault="005E5526" w:rsidP="005E5526">
      <w:pPr>
        <w:rPr>
          <w:lang w:val="en-AU"/>
        </w:rPr>
      </w:pPr>
      <w:r w:rsidRPr="00ED104A">
        <w:rPr>
          <w:lang w:val="en-AU"/>
        </w:rPr>
        <w:t xml:space="preserve">We would recommend a follow-up research program with significantly greater scope, </w:t>
      </w:r>
      <w:r w:rsidR="0002342E">
        <w:rPr>
          <w:lang w:val="en-AU"/>
        </w:rPr>
        <w:t>which could</w:t>
      </w:r>
      <w:r w:rsidRPr="00ED104A">
        <w:rPr>
          <w:lang w:val="en-AU"/>
        </w:rPr>
        <w:t xml:space="preserve"> include</w:t>
      </w:r>
      <w:r w:rsidR="00E42CE1">
        <w:rPr>
          <w:lang w:val="en-AU"/>
        </w:rPr>
        <w:t xml:space="preserve"> the following</w:t>
      </w:r>
      <w:r w:rsidRPr="00ED104A">
        <w:rPr>
          <w:lang w:val="en-AU"/>
        </w:rPr>
        <w:t>:</w:t>
      </w:r>
    </w:p>
    <w:p w14:paraId="3745A5EF" w14:textId="77777777" w:rsidR="00A76CE3" w:rsidRDefault="00A76CE3" w:rsidP="005E5526">
      <w:pPr>
        <w:rPr>
          <w:lang w:val="en-AU"/>
        </w:rPr>
      </w:pPr>
    </w:p>
    <w:p w14:paraId="248276D7" w14:textId="43932645" w:rsidR="00E42CE1" w:rsidRDefault="00FE2538" w:rsidP="00E42CE1">
      <w:pPr>
        <w:pStyle w:val="Heading2"/>
        <w:rPr>
          <w:lang w:val="en-AU"/>
        </w:rPr>
      </w:pPr>
      <w:bookmarkStart w:id="101" w:name="_Toc416806117"/>
      <w:r>
        <w:rPr>
          <w:lang w:val="en-AU"/>
        </w:rPr>
        <w:t xml:space="preserve">1. </w:t>
      </w:r>
      <w:r w:rsidR="00E42CE1">
        <w:rPr>
          <w:lang w:val="en-AU"/>
        </w:rPr>
        <w:t>An expanded task analysis</w:t>
      </w:r>
      <w:bookmarkEnd w:id="101"/>
    </w:p>
    <w:p w14:paraId="2BCE70C4" w14:textId="77777777" w:rsidR="002C230D" w:rsidRDefault="002C230D" w:rsidP="005E5526">
      <w:pPr>
        <w:rPr>
          <w:lang w:val="en-AU"/>
        </w:rPr>
      </w:pPr>
    </w:p>
    <w:p w14:paraId="7DA61111" w14:textId="315DA240" w:rsidR="00E42CE1" w:rsidRDefault="00E42CE1" w:rsidP="005E5526">
      <w:pPr>
        <w:rPr>
          <w:lang w:val="en-AU"/>
        </w:rPr>
      </w:pPr>
      <w:r>
        <w:rPr>
          <w:lang w:val="en-AU"/>
        </w:rPr>
        <w:t xml:space="preserve">This would involve a far more exhaustive investigation into the tasks that are performed using prescription software. The range of contexts investigated would be expanded. For example, it would include pharmacist-centred tasks (hospital and community-based), drug administration contexts beyond the inpatient hospital-based situation, and so on. The scope </w:t>
      </w:r>
      <w:r w:rsidR="0002342E">
        <w:rPr>
          <w:lang w:val="en-AU"/>
        </w:rPr>
        <w:t>c</w:t>
      </w:r>
      <w:r>
        <w:rPr>
          <w:lang w:val="en-AU"/>
        </w:rPr>
        <w:t>ould be expanded to include print</w:t>
      </w:r>
      <w:r w:rsidR="0002342E">
        <w:rPr>
          <w:lang w:val="en-AU"/>
        </w:rPr>
        <w:t>ed prescriptions generated by the software</w:t>
      </w:r>
      <w:r w:rsidR="00D97D14">
        <w:rPr>
          <w:lang w:val="en-AU"/>
        </w:rPr>
        <w:t>,</w:t>
      </w:r>
      <w:r>
        <w:rPr>
          <w:lang w:val="en-AU"/>
        </w:rPr>
        <w:t xml:space="preserve"> rather than just </w:t>
      </w:r>
      <w:r w:rsidR="0002342E">
        <w:rPr>
          <w:lang w:val="en-AU"/>
        </w:rPr>
        <w:t xml:space="preserve">the </w:t>
      </w:r>
      <w:r w:rsidR="00BF7146">
        <w:rPr>
          <w:lang w:val="en-AU"/>
        </w:rPr>
        <w:t>on-screen</w:t>
      </w:r>
      <w:r>
        <w:rPr>
          <w:lang w:val="en-AU"/>
        </w:rPr>
        <w:t xml:space="preserve"> presentation (where printed materials </w:t>
      </w:r>
      <w:r w:rsidR="00EE16E3">
        <w:rPr>
          <w:lang w:val="en-AU"/>
        </w:rPr>
        <w:t>may</w:t>
      </w:r>
      <w:r>
        <w:rPr>
          <w:lang w:val="en-AU"/>
        </w:rPr>
        <w:t xml:space="preserve"> require different best-practice solutions). Also, displays on devices with restricted screen sizes could be considered (where, again, different best-practice solutions </w:t>
      </w:r>
      <w:r w:rsidR="00EE16E3">
        <w:rPr>
          <w:lang w:val="en-AU"/>
        </w:rPr>
        <w:t>may be</w:t>
      </w:r>
      <w:r>
        <w:rPr>
          <w:lang w:val="en-AU"/>
        </w:rPr>
        <w:t xml:space="preserve"> needed). The investigation </w:t>
      </w:r>
      <w:r w:rsidR="0002342E">
        <w:rPr>
          <w:lang w:val="en-AU"/>
        </w:rPr>
        <w:t>c</w:t>
      </w:r>
      <w:r>
        <w:rPr>
          <w:lang w:val="en-AU"/>
        </w:rPr>
        <w:t>ould include more detailed observation of</w:t>
      </w:r>
      <w:r w:rsidR="0042796F">
        <w:rPr>
          <w:lang w:val="en-AU"/>
        </w:rPr>
        <w:t xml:space="preserve"> </w:t>
      </w:r>
      <w:r>
        <w:rPr>
          <w:lang w:val="en-AU"/>
        </w:rPr>
        <w:t xml:space="preserve">users conducting tasks involving prescription software in a range of representative contexts, in addition to </w:t>
      </w:r>
      <w:r w:rsidR="002C230D">
        <w:rPr>
          <w:lang w:val="en-AU"/>
        </w:rPr>
        <w:t xml:space="preserve">a wider range of </w:t>
      </w:r>
      <w:r>
        <w:rPr>
          <w:lang w:val="en-AU"/>
        </w:rPr>
        <w:t xml:space="preserve">interviews with both users </w:t>
      </w:r>
      <w:r w:rsidR="002C230D">
        <w:rPr>
          <w:lang w:val="en-AU"/>
        </w:rPr>
        <w:t xml:space="preserve">(doctors, nurses, pharmacists, and patients) </w:t>
      </w:r>
      <w:r>
        <w:rPr>
          <w:lang w:val="en-AU"/>
        </w:rPr>
        <w:t xml:space="preserve">and subject-matter experts. </w:t>
      </w:r>
      <w:r w:rsidR="002C230D">
        <w:rPr>
          <w:lang w:val="en-AU"/>
        </w:rPr>
        <w:t xml:space="preserve">Such an analysis would provide the insights needed for a </w:t>
      </w:r>
      <w:r w:rsidR="00BD15D7">
        <w:rPr>
          <w:lang w:val="en-AU"/>
        </w:rPr>
        <w:t>more nuanced and</w:t>
      </w:r>
      <w:r w:rsidR="002C230D">
        <w:rPr>
          <w:lang w:val="en-AU"/>
        </w:rPr>
        <w:t xml:space="preserve"> robust set of recommendations.</w:t>
      </w:r>
    </w:p>
    <w:p w14:paraId="628AEFCE" w14:textId="77777777" w:rsidR="002C230D" w:rsidRDefault="002C230D" w:rsidP="005E5526">
      <w:pPr>
        <w:rPr>
          <w:lang w:val="en-AU"/>
        </w:rPr>
      </w:pPr>
    </w:p>
    <w:p w14:paraId="071E945F" w14:textId="70263535" w:rsidR="002C230D" w:rsidRDefault="00FE2538" w:rsidP="002C230D">
      <w:pPr>
        <w:pStyle w:val="Heading2"/>
        <w:rPr>
          <w:lang w:val="en-AU"/>
        </w:rPr>
      </w:pPr>
      <w:bookmarkStart w:id="102" w:name="_Toc416806118"/>
      <w:r>
        <w:rPr>
          <w:lang w:val="en-AU"/>
        </w:rPr>
        <w:t xml:space="preserve">2. </w:t>
      </w:r>
      <w:r w:rsidR="004D7584">
        <w:rPr>
          <w:lang w:val="en-AU"/>
        </w:rPr>
        <w:t>Rapid p</w:t>
      </w:r>
      <w:r w:rsidR="002C230D">
        <w:rPr>
          <w:lang w:val="en-AU"/>
        </w:rPr>
        <w:t>rototyping of alternative software interfaces</w:t>
      </w:r>
      <w:bookmarkEnd w:id="102"/>
    </w:p>
    <w:p w14:paraId="29C8C7ED" w14:textId="77777777" w:rsidR="002C230D" w:rsidRDefault="002C230D" w:rsidP="005E5526">
      <w:pPr>
        <w:rPr>
          <w:lang w:val="en-AU"/>
        </w:rPr>
      </w:pPr>
    </w:p>
    <w:p w14:paraId="61934E0E" w14:textId="64D7F558" w:rsidR="002C230D" w:rsidRDefault="002C230D" w:rsidP="005E5526">
      <w:pPr>
        <w:rPr>
          <w:lang w:val="en-AU"/>
        </w:rPr>
      </w:pPr>
      <w:r>
        <w:rPr>
          <w:lang w:val="en-AU"/>
        </w:rPr>
        <w:t xml:space="preserve">This approach would involve developing simulations of </w:t>
      </w:r>
      <w:r w:rsidR="0002342E">
        <w:rPr>
          <w:lang w:val="en-AU"/>
        </w:rPr>
        <w:t xml:space="preserve">key </w:t>
      </w:r>
      <w:r>
        <w:rPr>
          <w:lang w:val="en-AU"/>
        </w:rPr>
        <w:t xml:space="preserve">elements of software prescription interfaces and </w:t>
      </w:r>
      <w:r w:rsidR="00987572">
        <w:rPr>
          <w:lang w:val="en-AU"/>
        </w:rPr>
        <w:t xml:space="preserve">conducting informal </w:t>
      </w:r>
      <w:r>
        <w:rPr>
          <w:lang w:val="en-AU"/>
        </w:rPr>
        <w:t xml:space="preserve">usability trials to </w:t>
      </w:r>
      <w:r w:rsidR="00F41454">
        <w:rPr>
          <w:lang w:val="en-AU"/>
        </w:rPr>
        <w:t xml:space="preserve">assess the </w:t>
      </w:r>
      <w:r w:rsidR="007E2BB4">
        <w:rPr>
          <w:lang w:val="en-AU"/>
        </w:rPr>
        <w:t>apparent usability</w:t>
      </w:r>
      <w:r w:rsidR="00D472F0">
        <w:rPr>
          <w:lang w:val="en-AU"/>
        </w:rPr>
        <w:t xml:space="preserve"> of </w:t>
      </w:r>
      <w:r w:rsidR="002C5D9A">
        <w:rPr>
          <w:lang w:val="en-AU"/>
        </w:rPr>
        <w:t>alternative design options</w:t>
      </w:r>
      <w:r>
        <w:rPr>
          <w:lang w:val="en-AU"/>
        </w:rPr>
        <w:t xml:space="preserve">. The simulations could vary in fidelity from mock-up screenshots (as used in the present project) to interactive software simulations </w:t>
      </w:r>
      <w:r w:rsidR="00403AFC">
        <w:rPr>
          <w:lang w:val="en-AU"/>
        </w:rPr>
        <w:t xml:space="preserve">or </w:t>
      </w:r>
      <w:r>
        <w:rPr>
          <w:lang w:val="en-AU"/>
        </w:rPr>
        <w:t>real prescription systems (tested using simulated patient data). Users would be asked to perform a variety of representative tasks</w:t>
      </w:r>
      <w:r w:rsidR="0002342E">
        <w:rPr>
          <w:lang w:val="en-AU"/>
        </w:rPr>
        <w:t xml:space="preserve"> with</w:t>
      </w:r>
      <w:r w:rsidR="00B741AC">
        <w:rPr>
          <w:lang w:val="en-AU"/>
        </w:rPr>
        <w:t>in</w:t>
      </w:r>
      <w:r>
        <w:rPr>
          <w:lang w:val="en-AU"/>
        </w:rPr>
        <w:t xml:space="preserve"> the simulation and their performance </w:t>
      </w:r>
      <w:r w:rsidR="0002342E">
        <w:rPr>
          <w:lang w:val="en-AU"/>
        </w:rPr>
        <w:t xml:space="preserve">would be </w:t>
      </w:r>
      <w:r>
        <w:rPr>
          <w:lang w:val="en-AU"/>
        </w:rPr>
        <w:t xml:space="preserve">observed under </w:t>
      </w:r>
      <w:r w:rsidR="00396679">
        <w:rPr>
          <w:lang w:val="en-AU"/>
        </w:rPr>
        <w:t xml:space="preserve">somewhat </w:t>
      </w:r>
      <w:r>
        <w:rPr>
          <w:lang w:val="en-AU"/>
        </w:rPr>
        <w:t xml:space="preserve">controlled conditions. </w:t>
      </w:r>
      <w:r w:rsidR="00583FFE">
        <w:rPr>
          <w:lang w:val="en-AU"/>
        </w:rPr>
        <w:t xml:space="preserve">Users’ </w:t>
      </w:r>
      <w:r>
        <w:rPr>
          <w:lang w:val="en-AU"/>
        </w:rPr>
        <w:t xml:space="preserve">reflections on their experiences </w:t>
      </w:r>
      <w:r w:rsidR="0002342E">
        <w:rPr>
          <w:lang w:val="en-AU"/>
        </w:rPr>
        <w:t xml:space="preserve">with the alternative interface elements </w:t>
      </w:r>
      <w:r>
        <w:rPr>
          <w:lang w:val="en-AU"/>
        </w:rPr>
        <w:t xml:space="preserve">would also be recorded. This approach allows for rapid </w:t>
      </w:r>
      <w:r w:rsidR="0002342E">
        <w:rPr>
          <w:lang w:val="en-AU"/>
        </w:rPr>
        <w:t>identification and elimination of sources of error</w:t>
      </w:r>
      <w:r>
        <w:rPr>
          <w:lang w:val="en-AU"/>
        </w:rPr>
        <w:t xml:space="preserve">, where </w:t>
      </w:r>
      <w:r w:rsidR="0002342E">
        <w:rPr>
          <w:lang w:val="en-AU"/>
        </w:rPr>
        <w:t xml:space="preserve">design </w:t>
      </w:r>
      <w:r>
        <w:rPr>
          <w:lang w:val="en-AU"/>
        </w:rPr>
        <w:t xml:space="preserve">modifications can be </w:t>
      </w:r>
      <w:r w:rsidR="0002342E">
        <w:rPr>
          <w:lang w:val="en-AU"/>
        </w:rPr>
        <w:t xml:space="preserve">iteratively </w:t>
      </w:r>
      <w:r>
        <w:rPr>
          <w:lang w:val="en-AU"/>
        </w:rPr>
        <w:t>introduced and the simulation session</w:t>
      </w:r>
      <w:r w:rsidR="0002342E">
        <w:rPr>
          <w:lang w:val="en-AU"/>
        </w:rPr>
        <w:t>s</w:t>
      </w:r>
      <w:r>
        <w:rPr>
          <w:lang w:val="en-AU"/>
        </w:rPr>
        <w:t xml:space="preserve"> rerun </w:t>
      </w:r>
      <w:proofErr w:type="gramStart"/>
      <w:r>
        <w:rPr>
          <w:lang w:val="en-AU"/>
        </w:rPr>
        <w:t>to evaluate</w:t>
      </w:r>
      <w:proofErr w:type="gramEnd"/>
      <w:r>
        <w:rPr>
          <w:lang w:val="en-AU"/>
        </w:rPr>
        <w:t xml:space="preserve"> </w:t>
      </w:r>
      <w:r w:rsidR="0002342E">
        <w:rPr>
          <w:lang w:val="en-AU"/>
        </w:rPr>
        <w:t>the modifications</w:t>
      </w:r>
      <w:r>
        <w:rPr>
          <w:lang w:val="en-AU"/>
        </w:rPr>
        <w:t xml:space="preserve"> within a relatively short timeframe.</w:t>
      </w:r>
    </w:p>
    <w:p w14:paraId="24311A01" w14:textId="77777777" w:rsidR="002C230D" w:rsidRDefault="002C230D" w:rsidP="005E5526">
      <w:pPr>
        <w:rPr>
          <w:lang w:val="en-AU"/>
        </w:rPr>
      </w:pPr>
    </w:p>
    <w:p w14:paraId="684EA2F5" w14:textId="4BEC1BF7" w:rsidR="002C230D" w:rsidRDefault="00FE2538" w:rsidP="002C230D">
      <w:pPr>
        <w:pStyle w:val="Heading2"/>
        <w:rPr>
          <w:lang w:val="en-AU"/>
        </w:rPr>
      </w:pPr>
      <w:bookmarkStart w:id="103" w:name="_Toc416806119"/>
      <w:r>
        <w:rPr>
          <w:lang w:val="en-AU"/>
        </w:rPr>
        <w:t xml:space="preserve">3. </w:t>
      </w:r>
      <w:r w:rsidR="008F0CBC">
        <w:rPr>
          <w:lang w:val="en-AU"/>
        </w:rPr>
        <w:t>Controlled b</w:t>
      </w:r>
      <w:r w:rsidR="002C230D">
        <w:rPr>
          <w:lang w:val="en-AU"/>
        </w:rPr>
        <w:t>ehavioural experiments</w:t>
      </w:r>
      <w:bookmarkEnd w:id="103"/>
    </w:p>
    <w:p w14:paraId="3A57B4C6" w14:textId="77777777" w:rsidR="002C230D" w:rsidRDefault="002C230D" w:rsidP="005E5526">
      <w:pPr>
        <w:rPr>
          <w:lang w:val="en-AU"/>
        </w:rPr>
      </w:pPr>
    </w:p>
    <w:p w14:paraId="402C065B" w14:textId="1E87DB12" w:rsidR="00855B56" w:rsidRDefault="002C230D" w:rsidP="00A76CE3">
      <w:pPr>
        <w:rPr>
          <w:lang w:val="en-AU"/>
        </w:rPr>
      </w:pPr>
      <w:r>
        <w:rPr>
          <w:lang w:val="en-AU"/>
        </w:rPr>
        <w:t xml:space="preserve">Both the heuristic evaluation approach used in the present study and the </w:t>
      </w:r>
      <w:r w:rsidR="00C36AE6">
        <w:rPr>
          <w:lang w:val="en-AU"/>
        </w:rPr>
        <w:t xml:space="preserve">rapid </w:t>
      </w:r>
      <w:r>
        <w:rPr>
          <w:lang w:val="en-AU"/>
        </w:rPr>
        <w:t xml:space="preserve">prototyping methodology </w:t>
      </w:r>
      <w:proofErr w:type="gramStart"/>
      <w:r>
        <w:rPr>
          <w:lang w:val="en-AU"/>
        </w:rPr>
        <w:t>have</w:t>
      </w:r>
      <w:proofErr w:type="gramEnd"/>
      <w:r>
        <w:rPr>
          <w:lang w:val="en-AU"/>
        </w:rPr>
        <w:t xml:space="preserve"> a qualitative focus. This means that the risk </w:t>
      </w:r>
      <w:r w:rsidR="00527857">
        <w:rPr>
          <w:lang w:val="en-AU"/>
        </w:rPr>
        <w:t xml:space="preserve">remains </w:t>
      </w:r>
      <w:r>
        <w:rPr>
          <w:lang w:val="en-AU"/>
        </w:rPr>
        <w:t xml:space="preserve">that the recommendations generated from </w:t>
      </w:r>
      <w:r w:rsidR="00A76CE3">
        <w:rPr>
          <w:lang w:val="en-AU"/>
        </w:rPr>
        <w:t xml:space="preserve">the research </w:t>
      </w:r>
      <w:r w:rsidR="00C87625">
        <w:rPr>
          <w:lang w:val="en-AU"/>
        </w:rPr>
        <w:t>may</w:t>
      </w:r>
      <w:r w:rsidR="00A76CE3">
        <w:rPr>
          <w:lang w:val="en-AU"/>
        </w:rPr>
        <w:t xml:space="preserve"> not translate into actual performance</w:t>
      </w:r>
      <w:r w:rsidR="00E32196">
        <w:rPr>
          <w:lang w:val="en-AU"/>
        </w:rPr>
        <w:t xml:space="preserve"> improvements</w:t>
      </w:r>
      <w:r w:rsidR="00A76CE3">
        <w:rPr>
          <w:lang w:val="en-AU"/>
        </w:rPr>
        <w:t xml:space="preserve">. </w:t>
      </w:r>
      <w:r w:rsidR="00010025">
        <w:rPr>
          <w:lang w:val="en-AU"/>
        </w:rPr>
        <w:t>Hence, a</w:t>
      </w:r>
      <w:r w:rsidR="00A2375D">
        <w:rPr>
          <w:lang w:val="en-AU"/>
        </w:rPr>
        <w:t>ny r</w:t>
      </w:r>
      <w:r w:rsidR="00A76CE3" w:rsidRPr="00ED104A">
        <w:rPr>
          <w:lang w:val="en-AU"/>
        </w:rPr>
        <w:t xml:space="preserve">ecommendations </w:t>
      </w:r>
      <w:r w:rsidR="00A2375D">
        <w:rPr>
          <w:lang w:val="en-AU"/>
        </w:rPr>
        <w:t>arising from th</w:t>
      </w:r>
      <w:r w:rsidR="00010025">
        <w:rPr>
          <w:lang w:val="en-AU"/>
        </w:rPr>
        <w:t xml:space="preserve">ose </w:t>
      </w:r>
      <w:r w:rsidR="00A2375D">
        <w:rPr>
          <w:lang w:val="en-AU"/>
        </w:rPr>
        <w:t xml:space="preserve">methodologies </w:t>
      </w:r>
      <w:r w:rsidR="00A76CE3" w:rsidRPr="00ED104A">
        <w:rPr>
          <w:lang w:val="en-AU"/>
        </w:rPr>
        <w:t>should also be empirically tested</w:t>
      </w:r>
      <w:r w:rsidR="002A226F">
        <w:rPr>
          <w:lang w:val="en-AU"/>
        </w:rPr>
        <w:t xml:space="preserve"> (</w:t>
      </w:r>
      <w:r w:rsidR="00A76CE3" w:rsidRPr="00ED104A">
        <w:rPr>
          <w:lang w:val="en-AU"/>
        </w:rPr>
        <w:t xml:space="preserve">past experience indicates that even expert </w:t>
      </w:r>
      <w:r w:rsidR="00A63687">
        <w:rPr>
          <w:lang w:val="en-AU"/>
        </w:rPr>
        <w:t>recommendations</w:t>
      </w:r>
      <w:r w:rsidR="00A63687" w:rsidRPr="00ED104A">
        <w:rPr>
          <w:lang w:val="en-AU"/>
        </w:rPr>
        <w:t xml:space="preserve"> </w:t>
      </w:r>
      <w:r w:rsidR="00A76CE3" w:rsidRPr="00ED104A">
        <w:rPr>
          <w:lang w:val="en-AU"/>
        </w:rPr>
        <w:t>can be wrong</w:t>
      </w:r>
      <w:r w:rsidR="00902D8E">
        <w:rPr>
          <w:lang w:val="en-AU"/>
        </w:rPr>
        <w:t>)</w:t>
      </w:r>
      <w:r w:rsidR="00A76CE3" w:rsidRPr="00ED104A">
        <w:rPr>
          <w:lang w:val="en-AU"/>
        </w:rPr>
        <w:t xml:space="preserve">. </w:t>
      </w:r>
      <w:r w:rsidR="00A76CE3">
        <w:rPr>
          <w:lang w:val="en-AU"/>
        </w:rPr>
        <w:t xml:space="preserve">We would </w:t>
      </w:r>
      <w:r w:rsidR="00DF4682">
        <w:rPr>
          <w:lang w:val="en-AU"/>
        </w:rPr>
        <w:t xml:space="preserve">therefore </w:t>
      </w:r>
      <w:r w:rsidR="00A76CE3">
        <w:rPr>
          <w:lang w:val="en-AU"/>
        </w:rPr>
        <w:t xml:space="preserve">recommend that a research program of empirical behavioural experiments be conducted to allow quantitative performance data to be collected under </w:t>
      </w:r>
      <w:r w:rsidR="003E2291">
        <w:rPr>
          <w:lang w:val="en-AU"/>
        </w:rPr>
        <w:t xml:space="preserve">carefully </w:t>
      </w:r>
      <w:r w:rsidR="00A76CE3">
        <w:rPr>
          <w:lang w:val="en-AU"/>
        </w:rPr>
        <w:t>controlled conditions. This would allow for much stronger and more reliable recommendations to be made.</w:t>
      </w:r>
    </w:p>
    <w:p w14:paraId="1DCF7D3B" w14:textId="77777777" w:rsidR="00457D74" w:rsidRDefault="00457D74" w:rsidP="00855B56">
      <w:pPr>
        <w:rPr>
          <w:lang w:val="en-AU"/>
        </w:rPr>
      </w:pPr>
    </w:p>
    <w:p w14:paraId="3C041075" w14:textId="77777777" w:rsidR="00457D74" w:rsidRPr="00ED104A" w:rsidRDefault="00457D74" w:rsidP="00855B56">
      <w:pPr>
        <w:rPr>
          <w:lang w:val="en-AU"/>
        </w:rPr>
      </w:pPr>
    </w:p>
    <w:p w14:paraId="3A621E75" w14:textId="77777777" w:rsidR="00855B56" w:rsidRPr="00ED104A" w:rsidRDefault="00855B56" w:rsidP="005E5526">
      <w:pPr>
        <w:rPr>
          <w:lang w:val="en-AU"/>
        </w:rPr>
      </w:pPr>
    </w:p>
    <w:p w14:paraId="3E7B87CF" w14:textId="02B7DF21" w:rsidR="004B3CEF" w:rsidRDefault="00335878" w:rsidP="004B3CEF">
      <w:pPr>
        <w:pStyle w:val="Heading1"/>
        <w:rPr>
          <w:lang w:val="en-AU"/>
        </w:rPr>
      </w:pPr>
      <w:r w:rsidRPr="00ED104A">
        <w:rPr>
          <w:lang w:val="en-AU"/>
        </w:rPr>
        <w:br w:type="page"/>
      </w:r>
      <w:bookmarkStart w:id="104" w:name="_Toc416806120"/>
      <w:r w:rsidR="004B3CEF" w:rsidRPr="00ED104A">
        <w:rPr>
          <w:lang w:val="en-AU"/>
        </w:rPr>
        <w:lastRenderedPageBreak/>
        <w:t>References</w:t>
      </w:r>
      <w:bookmarkEnd w:id="104"/>
    </w:p>
    <w:p w14:paraId="2415D91B" w14:textId="77777777" w:rsidR="004B3CEF" w:rsidRDefault="004B3CEF" w:rsidP="004B3CEF">
      <w:pPr>
        <w:rPr>
          <w:lang w:val="en-AU"/>
        </w:rPr>
      </w:pPr>
    </w:p>
    <w:p w14:paraId="7536B088" w14:textId="77777777" w:rsidR="004B3CEF" w:rsidRPr="00ED104A" w:rsidRDefault="004B3CEF" w:rsidP="00236D24">
      <w:pPr>
        <w:spacing w:after="0"/>
        <w:ind w:left="720" w:hanging="720"/>
        <w:rPr>
          <w:lang w:val="en-AU"/>
        </w:rPr>
      </w:pPr>
      <w:r w:rsidRPr="00ED104A">
        <w:rPr>
          <w:lang w:val="en-AU"/>
        </w:rPr>
        <w:t xml:space="preserve">Avery, A. J., </w:t>
      </w:r>
      <w:proofErr w:type="spellStart"/>
      <w:r w:rsidRPr="00ED104A">
        <w:rPr>
          <w:lang w:val="en-AU"/>
        </w:rPr>
        <w:t>Ghaleb</w:t>
      </w:r>
      <w:proofErr w:type="spellEnd"/>
      <w:r w:rsidRPr="00ED104A">
        <w:rPr>
          <w:lang w:val="en-AU"/>
        </w:rPr>
        <w:t xml:space="preserve">, M., Barber, N., Dean Franklin, B., Armstrong, S. J., </w:t>
      </w:r>
      <w:proofErr w:type="spellStart"/>
      <w:r w:rsidRPr="00ED104A">
        <w:rPr>
          <w:lang w:val="en-AU"/>
        </w:rPr>
        <w:t>Serumaga</w:t>
      </w:r>
      <w:proofErr w:type="spellEnd"/>
      <w:r w:rsidRPr="00ED104A">
        <w:rPr>
          <w:lang w:val="en-AU"/>
        </w:rPr>
        <w:t>, B</w:t>
      </w:r>
      <w:proofErr w:type="gramStart"/>
      <w:r w:rsidRPr="00ED104A">
        <w:rPr>
          <w:lang w:val="en-AU"/>
        </w:rPr>
        <w:t>., …</w:t>
      </w:r>
      <w:proofErr w:type="gramEnd"/>
      <w:r w:rsidRPr="00ED104A">
        <w:rPr>
          <w:lang w:val="en-AU"/>
        </w:rPr>
        <w:t xml:space="preserve"> Mehta, R. L. (2013). The prevalence and nature of prescribing and monitoring errors in English general practice: a retrospective case note review. </w:t>
      </w:r>
      <w:r w:rsidRPr="00ED104A">
        <w:rPr>
          <w:i/>
          <w:lang w:val="en-AU"/>
        </w:rPr>
        <w:t>British Journal of General Practice, 63</w:t>
      </w:r>
      <w:r w:rsidRPr="00ED104A">
        <w:rPr>
          <w:lang w:val="en-AU"/>
        </w:rPr>
        <w:t xml:space="preserve">(613), 543–553. </w:t>
      </w:r>
      <w:proofErr w:type="gramStart"/>
      <w:r w:rsidRPr="00ED104A">
        <w:rPr>
          <w:lang w:val="en-AU"/>
        </w:rPr>
        <w:t>doi:</w:t>
      </w:r>
      <w:proofErr w:type="gramEnd"/>
      <w:r w:rsidRPr="00ED104A">
        <w:rPr>
          <w:lang w:val="en-AU"/>
        </w:rPr>
        <w:t>10.3399/bjgp13x670679</w:t>
      </w:r>
    </w:p>
    <w:p w14:paraId="4E1F356F" w14:textId="77777777" w:rsidR="004B3CEF" w:rsidRPr="00ED104A" w:rsidRDefault="004B3CEF" w:rsidP="00236D24">
      <w:pPr>
        <w:spacing w:after="0"/>
        <w:ind w:left="720" w:hanging="720"/>
        <w:rPr>
          <w:lang w:val="en-AU"/>
        </w:rPr>
      </w:pPr>
      <w:proofErr w:type="spellStart"/>
      <w:r w:rsidRPr="00ED104A">
        <w:rPr>
          <w:lang w:val="en-AU"/>
        </w:rPr>
        <w:t>Devaraj</w:t>
      </w:r>
      <w:proofErr w:type="spellEnd"/>
      <w:r w:rsidRPr="00ED104A">
        <w:rPr>
          <w:lang w:val="en-AU"/>
        </w:rPr>
        <w:t xml:space="preserve">, S., Sharma, S. K., Fausto, D. J., Viernes, S., &amp; Kharrazi, H. (2014). Barriers and facilitators to clinical decision support systems adoption: A systematic review. </w:t>
      </w:r>
      <w:proofErr w:type="gramStart"/>
      <w:r w:rsidRPr="00ED104A">
        <w:rPr>
          <w:i/>
          <w:lang w:val="en-AU"/>
        </w:rPr>
        <w:t>Journal of Business Administration Research, 3</w:t>
      </w:r>
      <w:r w:rsidRPr="00ED104A">
        <w:rPr>
          <w:lang w:val="en-AU"/>
        </w:rPr>
        <w:t>(2).</w:t>
      </w:r>
      <w:proofErr w:type="gramEnd"/>
      <w:r w:rsidRPr="00ED104A">
        <w:rPr>
          <w:lang w:val="en-AU"/>
        </w:rPr>
        <w:t xml:space="preserve"> doi:10.5430/jbar.v3n2p36</w:t>
      </w:r>
    </w:p>
    <w:p w14:paraId="1E51D00C" w14:textId="77777777" w:rsidR="004B3CEF" w:rsidRPr="00ED104A" w:rsidRDefault="004B3CEF" w:rsidP="00236D24">
      <w:pPr>
        <w:spacing w:after="0"/>
        <w:ind w:left="720" w:hanging="720"/>
        <w:rPr>
          <w:lang w:val="en-AU"/>
        </w:rPr>
      </w:pPr>
      <w:proofErr w:type="spellStart"/>
      <w:proofErr w:type="gramStart"/>
      <w:r w:rsidRPr="00ED104A">
        <w:rPr>
          <w:lang w:val="en-AU"/>
        </w:rPr>
        <w:t>Donyai</w:t>
      </w:r>
      <w:proofErr w:type="spellEnd"/>
      <w:r w:rsidRPr="00ED104A">
        <w:rPr>
          <w:lang w:val="en-AU"/>
        </w:rPr>
        <w:t xml:space="preserve">, P., O’Grady, K., </w:t>
      </w:r>
      <w:proofErr w:type="spellStart"/>
      <w:r w:rsidRPr="00ED104A">
        <w:rPr>
          <w:lang w:val="en-AU"/>
        </w:rPr>
        <w:t>Jacklin</w:t>
      </w:r>
      <w:proofErr w:type="spellEnd"/>
      <w:r w:rsidRPr="00ED104A">
        <w:rPr>
          <w:lang w:val="en-AU"/>
        </w:rPr>
        <w:t>, A., Barber, N., &amp; Franklin, B. D. (2008).</w:t>
      </w:r>
      <w:proofErr w:type="gramEnd"/>
      <w:r w:rsidRPr="00ED104A">
        <w:rPr>
          <w:lang w:val="en-AU"/>
        </w:rPr>
        <w:t xml:space="preserve"> </w:t>
      </w:r>
      <w:proofErr w:type="gramStart"/>
      <w:r w:rsidRPr="00ED104A">
        <w:rPr>
          <w:lang w:val="en-AU"/>
        </w:rPr>
        <w:t>The effects of electronic prescribing on the quality of prescribing.</w:t>
      </w:r>
      <w:proofErr w:type="gramEnd"/>
      <w:r w:rsidRPr="00ED104A">
        <w:rPr>
          <w:lang w:val="en-AU"/>
        </w:rPr>
        <w:t xml:space="preserve"> </w:t>
      </w:r>
      <w:r w:rsidRPr="00ED104A">
        <w:rPr>
          <w:i/>
          <w:lang w:val="en-AU"/>
        </w:rPr>
        <w:t>British Journal of Clinical Pharmacology, 65</w:t>
      </w:r>
      <w:r w:rsidRPr="00ED104A">
        <w:rPr>
          <w:lang w:val="en-AU"/>
        </w:rPr>
        <w:t>(2), 230–237. doi:10.1111/j.1365-2125.2007.02995.x</w:t>
      </w:r>
    </w:p>
    <w:p w14:paraId="43A72557" w14:textId="77777777" w:rsidR="004B3CEF" w:rsidRPr="00ED104A" w:rsidRDefault="004B3CEF" w:rsidP="00236D24">
      <w:pPr>
        <w:spacing w:after="0"/>
        <w:ind w:left="720" w:hanging="720"/>
        <w:rPr>
          <w:lang w:val="en-AU"/>
        </w:rPr>
      </w:pPr>
      <w:r w:rsidRPr="00ED104A">
        <w:rPr>
          <w:lang w:val="en-AU"/>
        </w:rPr>
        <w:t xml:space="preserve">Dooley, M. J., Wiseman, M., &amp; </w:t>
      </w:r>
      <w:proofErr w:type="spellStart"/>
      <w:proofErr w:type="gramStart"/>
      <w:r w:rsidRPr="00ED104A">
        <w:rPr>
          <w:lang w:val="en-AU"/>
        </w:rPr>
        <w:t>Gu</w:t>
      </w:r>
      <w:proofErr w:type="spellEnd"/>
      <w:proofErr w:type="gramEnd"/>
      <w:r w:rsidRPr="00ED104A">
        <w:rPr>
          <w:lang w:val="en-AU"/>
        </w:rPr>
        <w:t xml:space="preserve">, G. (2012). Prevalence of error-prone abbreviations used in medication prescribing for hospitalised patients: multi-hospital evaluation. </w:t>
      </w:r>
      <w:proofErr w:type="gramStart"/>
      <w:r w:rsidRPr="00ED104A">
        <w:rPr>
          <w:i/>
          <w:lang w:val="en-AU"/>
        </w:rPr>
        <w:t>Internal Medicine Journal, 42</w:t>
      </w:r>
      <w:r w:rsidRPr="00ED104A">
        <w:rPr>
          <w:lang w:val="en-AU"/>
        </w:rPr>
        <w:t>(3), e19–e22.</w:t>
      </w:r>
      <w:proofErr w:type="gramEnd"/>
      <w:r w:rsidRPr="00ED104A">
        <w:rPr>
          <w:lang w:val="en-AU"/>
        </w:rPr>
        <w:t xml:space="preserve"> doi:10.1111/j.1445-5994.2011.02697.x</w:t>
      </w:r>
    </w:p>
    <w:p w14:paraId="7E50514B" w14:textId="77777777" w:rsidR="004B3CEF" w:rsidRPr="00ED104A" w:rsidRDefault="004B3CEF" w:rsidP="00236D24">
      <w:pPr>
        <w:spacing w:after="0"/>
        <w:ind w:left="720" w:hanging="720"/>
        <w:rPr>
          <w:lang w:val="en-AU"/>
        </w:rPr>
      </w:pPr>
      <w:proofErr w:type="spellStart"/>
      <w:proofErr w:type="gramStart"/>
      <w:r w:rsidRPr="00ED104A">
        <w:rPr>
          <w:lang w:val="en-AU"/>
        </w:rPr>
        <w:t>Filik</w:t>
      </w:r>
      <w:proofErr w:type="spellEnd"/>
      <w:r w:rsidRPr="00ED104A">
        <w:rPr>
          <w:lang w:val="en-AU"/>
        </w:rPr>
        <w:t xml:space="preserve">, R., Purdy, K., Gale, A., &amp; </w:t>
      </w:r>
      <w:proofErr w:type="spellStart"/>
      <w:r w:rsidRPr="00ED104A">
        <w:rPr>
          <w:lang w:val="en-AU"/>
        </w:rPr>
        <w:t>Gerrett</w:t>
      </w:r>
      <w:proofErr w:type="spellEnd"/>
      <w:r w:rsidRPr="00ED104A">
        <w:rPr>
          <w:lang w:val="en-AU"/>
        </w:rPr>
        <w:t>, D. (2006).</w:t>
      </w:r>
      <w:proofErr w:type="gramEnd"/>
      <w:r w:rsidRPr="00ED104A">
        <w:rPr>
          <w:lang w:val="en-AU"/>
        </w:rPr>
        <w:t xml:space="preserve"> </w:t>
      </w:r>
      <w:proofErr w:type="spellStart"/>
      <w:proofErr w:type="gramStart"/>
      <w:r w:rsidRPr="00ED104A">
        <w:rPr>
          <w:lang w:val="en-AU"/>
        </w:rPr>
        <w:t>Labeling</w:t>
      </w:r>
      <w:proofErr w:type="spellEnd"/>
      <w:r w:rsidRPr="00ED104A">
        <w:rPr>
          <w:lang w:val="en-AU"/>
        </w:rPr>
        <w:t xml:space="preserve"> of medicines and patient safety: Evaluating methods of reducing drug name confusion.</w:t>
      </w:r>
      <w:proofErr w:type="gramEnd"/>
      <w:r w:rsidRPr="00ED104A">
        <w:rPr>
          <w:lang w:val="en-AU"/>
        </w:rPr>
        <w:t xml:space="preserve"> </w:t>
      </w:r>
      <w:r w:rsidRPr="00ED104A">
        <w:rPr>
          <w:i/>
          <w:lang w:val="en-AU"/>
        </w:rPr>
        <w:t>Human Factors: The Journal of the Human Factors and Ergonomics Society, 48</w:t>
      </w:r>
      <w:r w:rsidRPr="00ED104A">
        <w:rPr>
          <w:lang w:val="en-AU"/>
        </w:rPr>
        <w:t xml:space="preserve">(1), 39–47. </w:t>
      </w:r>
      <w:proofErr w:type="gramStart"/>
      <w:r w:rsidRPr="00ED104A">
        <w:rPr>
          <w:lang w:val="en-AU"/>
        </w:rPr>
        <w:t>doi:</w:t>
      </w:r>
      <w:proofErr w:type="gramEnd"/>
      <w:r w:rsidRPr="00ED104A">
        <w:rPr>
          <w:lang w:val="en-AU"/>
        </w:rPr>
        <w:t>10.1518/001872006776412199</w:t>
      </w:r>
    </w:p>
    <w:p w14:paraId="6A4BB084" w14:textId="77777777" w:rsidR="004B3CEF" w:rsidRDefault="004B3CEF" w:rsidP="00236D24">
      <w:pPr>
        <w:spacing w:after="0"/>
        <w:ind w:left="720" w:hanging="720"/>
        <w:rPr>
          <w:lang w:val="en-AU"/>
        </w:rPr>
      </w:pPr>
      <w:r w:rsidRPr="00ED104A">
        <w:rPr>
          <w:lang w:val="en-AU"/>
        </w:rPr>
        <w:t xml:space="preserve">Gandhi, T. K., </w:t>
      </w:r>
      <w:proofErr w:type="spellStart"/>
      <w:r w:rsidRPr="00ED104A">
        <w:rPr>
          <w:lang w:val="en-AU"/>
        </w:rPr>
        <w:t>Weingart</w:t>
      </w:r>
      <w:proofErr w:type="spellEnd"/>
      <w:r w:rsidRPr="00ED104A">
        <w:rPr>
          <w:lang w:val="en-AU"/>
        </w:rPr>
        <w:t xml:space="preserve">, S. N., </w:t>
      </w:r>
      <w:proofErr w:type="spellStart"/>
      <w:r w:rsidRPr="00ED104A">
        <w:rPr>
          <w:lang w:val="en-AU"/>
        </w:rPr>
        <w:t>Seger</w:t>
      </w:r>
      <w:proofErr w:type="spellEnd"/>
      <w:r w:rsidRPr="00ED104A">
        <w:rPr>
          <w:lang w:val="en-AU"/>
        </w:rPr>
        <w:t xml:space="preserve">, A. C., </w:t>
      </w:r>
      <w:proofErr w:type="spellStart"/>
      <w:r w:rsidRPr="00ED104A">
        <w:rPr>
          <w:lang w:val="en-AU"/>
        </w:rPr>
        <w:t>Borus</w:t>
      </w:r>
      <w:proofErr w:type="spellEnd"/>
      <w:r w:rsidRPr="00ED104A">
        <w:rPr>
          <w:lang w:val="en-AU"/>
        </w:rPr>
        <w:t xml:space="preserve">, J., Burdick, E., </w:t>
      </w:r>
      <w:proofErr w:type="gramStart"/>
      <w:r w:rsidRPr="00ED104A">
        <w:rPr>
          <w:lang w:val="en-AU"/>
        </w:rPr>
        <w:t>Poon, ...</w:t>
      </w:r>
      <w:proofErr w:type="gramEnd"/>
      <w:r w:rsidRPr="00ED104A">
        <w:rPr>
          <w:lang w:val="en-AU"/>
        </w:rPr>
        <w:t xml:space="preserve"> Bates, D. W. (2005). </w:t>
      </w:r>
      <w:proofErr w:type="gramStart"/>
      <w:r w:rsidRPr="00ED104A">
        <w:rPr>
          <w:lang w:val="en-AU"/>
        </w:rPr>
        <w:t>Outpatient errors and the impact of computerized prescribing.</w:t>
      </w:r>
      <w:proofErr w:type="gramEnd"/>
      <w:r w:rsidRPr="00ED104A">
        <w:rPr>
          <w:lang w:val="en-AU"/>
        </w:rPr>
        <w:t xml:space="preserve"> </w:t>
      </w:r>
      <w:r w:rsidRPr="00ED104A">
        <w:rPr>
          <w:i/>
          <w:lang w:val="en-AU"/>
        </w:rPr>
        <w:t>Journal of General Internal Medicine, 20</w:t>
      </w:r>
      <w:r w:rsidRPr="00ED104A">
        <w:rPr>
          <w:lang w:val="en-AU"/>
        </w:rPr>
        <w:t>, 837–841. doi:10.1111/j.1525-1497.2005.0194.x</w:t>
      </w:r>
    </w:p>
    <w:p w14:paraId="7C044D91" w14:textId="288F647B" w:rsidR="003A4FE5" w:rsidRPr="00ED104A" w:rsidRDefault="00BE7D61" w:rsidP="00236D24">
      <w:pPr>
        <w:spacing w:after="0"/>
        <w:ind w:left="720" w:hanging="720"/>
        <w:rPr>
          <w:lang w:val="en-AU"/>
        </w:rPr>
      </w:pPr>
      <w:r>
        <w:t>Gerhardt</w:t>
      </w:r>
      <w:r>
        <w:rPr>
          <w:rFonts w:ascii="Cambria Math" w:hAnsi="Cambria Math" w:cs="Cambria Math"/>
        </w:rPr>
        <w:t>‐</w:t>
      </w:r>
      <w:proofErr w:type="spellStart"/>
      <w:r>
        <w:t>Powals</w:t>
      </w:r>
      <w:proofErr w:type="spellEnd"/>
      <w:r>
        <w:t xml:space="preserve">, J. (1996). </w:t>
      </w:r>
      <w:proofErr w:type="gramStart"/>
      <w:r>
        <w:t>Cognitive engineering principles for enhancing human</w:t>
      </w:r>
      <w:r>
        <w:rPr>
          <w:rFonts w:ascii="Cambria Math" w:hAnsi="Cambria Math" w:cs="Cambria Math"/>
        </w:rPr>
        <w:t>‐</w:t>
      </w:r>
      <w:r>
        <w:t>computer performance.</w:t>
      </w:r>
      <w:proofErr w:type="gramEnd"/>
      <w:r>
        <w:t xml:space="preserve"> </w:t>
      </w:r>
      <w:r>
        <w:rPr>
          <w:i/>
          <w:iCs/>
        </w:rPr>
        <w:t>International Journal of Human</w:t>
      </w:r>
      <w:r>
        <w:rPr>
          <w:rFonts w:ascii="Cambria Math" w:hAnsi="Cambria Math" w:cs="Cambria Math"/>
          <w:i/>
          <w:iCs/>
        </w:rPr>
        <w:t>‐</w:t>
      </w:r>
      <w:r>
        <w:rPr>
          <w:i/>
          <w:iCs/>
        </w:rPr>
        <w:t>Computer Interaction</w:t>
      </w:r>
      <w:r>
        <w:t xml:space="preserve">, </w:t>
      </w:r>
      <w:r>
        <w:rPr>
          <w:i/>
          <w:iCs/>
        </w:rPr>
        <w:t>8</w:t>
      </w:r>
      <w:r>
        <w:t>(2), 189-211.</w:t>
      </w:r>
    </w:p>
    <w:p w14:paraId="74BFA4F9" w14:textId="77777777" w:rsidR="004B3CEF" w:rsidRPr="00ED104A" w:rsidRDefault="004B3CEF" w:rsidP="00236D24">
      <w:pPr>
        <w:spacing w:after="0"/>
        <w:ind w:left="720" w:hanging="720"/>
        <w:rPr>
          <w:lang w:val="en-AU"/>
        </w:rPr>
      </w:pPr>
      <w:proofErr w:type="spellStart"/>
      <w:r w:rsidRPr="00ED104A">
        <w:rPr>
          <w:lang w:val="en-AU"/>
        </w:rPr>
        <w:t>Keers</w:t>
      </w:r>
      <w:proofErr w:type="spellEnd"/>
      <w:r w:rsidRPr="00ED104A">
        <w:rPr>
          <w:lang w:val="en-AU"/>
        </w:rPr>
        <w:t xml:space="preserve">, R. N., Williams, S. D., Cooke, J., &amp; Ashcroft, D. M. (2013a). </w:t>
      </w:r>
      <w:proofErr w:type="gramStart"/>
      <w:r w:rsidRPr="00ED104A">
        <w:rPr>
          <w:lang w:val="en-AU"/>
        </w:rPr>
        <w:t>Causes of medication administration errors in hospitals: A systematic review of quantitative and qualitative evidence.</w:t>
      </w:r>
      <w:proofErr w:type="gramEnd"/>
      <w:r w:rsidRPr="00ED104A">
        <w:rPr>
          <w:lang w:val="en-AU"/>
        </w:rPr>
        <w:t xml:space="preserve"> </w:t>
      </w:r>
      <w:r w:rsidRPr="00ED104A">
        <w:rPr>
          <w:i/>
          <w:lang w:val="en-AU"/>
        </w:rPr>
        <w:t>Drug Safety, 36</w:t>
      </w:r>
      <w:r w:rsidRPr="00ED104A">
        <w:rPr>
          <w:lang w:val="en-AU"/>
        </w:rPr>
        <w:t xml:space="preserve">(11), 1045–1067. </w:t>
      </w:r>
      <w:proofErr w:type="gramStart"/>
      <w:r w:rsidRPr="00ED104A">
        <w:rPr>
          <w:lang w:val="en-AU"/>
        </w:rPr>
        <w:t>doi:</w:t>
      </w:r>
      <w:proofErr w:type="gramEnd"/>
      <w:r w:rsidRPr="00ED104A">
        <w:rPr>
          <w:lang w:val="en-AU"/>
        </w:rPr>
        <w:t>10.1007/s40264-013-0090-2</w:t>
      </w:r>
    </w:p>
    <w:p w14:paraId="7728C94F" w14:textId="77777777" w:rsidR="004B3CEF" w:rsidRPr="00ED104A" w:rsidRDefault="004B3CEF" w:rsidP="00236D24">
      <w:pPr>
        <w:spacing w:after="0"/>
        <w:ind w:left="720" w:hanging="720"/>
        <w:rPr>
          <w:lang w:val="en-AU"/>
        </w:rPr>
      </w:pPr>
      <w:proofErr w:type="spellStart"/>
      <w:r w:rsidRPr="00ED104A">
        <w:rPr>
          <w:lang w:val="en-AU"/>
        </w:rPr>
        <w:t>Keers</w:t>
      </w:r>
      <w:proofErr w:type="spellEnd"/>
      <w:r w:rsidRPr="00ED104A">
        <w:rPr>
          <w:lang w:val="en-AU"/>
        </w:rPr>
        <w:t xml:space="preserve">, R. N., Williams, S. D., Cooke, J., &amp; Ashcroft, D. M. (2013b). Prevalence and nature of medication administration errors in health care Settings: A systematic review of direct observational evidence. </w:t>
      </w:r>
      <w:r w:rsidRPr="00ED104A">
        <w:rPr>
          <w:i/>
          <w:lang w:val="en-AU"/>
        </w:rPr>
        <w:t>Annals of Pharmacotherapy, 47</w:t>
      </w:r>
      <w:r w:rsidRPr="00ED104A">
        <w:rPr>
          <w:lang w:val="en-AU"/>
        </w:rPr>
        <w:t>(2), 237–256. doi:10.1345/aph.1r147</w:t>
      </w:r>
    </w:p>
    <w:p w14:paraId="72BFC86B" w14:textId="77777777" w:rsidR="004B3CEF" w:rsidRPr="00ED104A" w:rsidRDefault="004B3CEF" w:rsidP="00236D24">
      <w:pPr>
        <w:spacing w:after="0"/>
        <w:ind w:left="720" w:hanging="720"/>
        <w:rPr>
          <w:lang w:val="en-AU"/>
        </w:rPr>
      </w:pPr>
      <w:proofErr w:type="gramStart"/>
      <w:r w:rsidRPr="00ED104A">
        <w:rPr>
          <w:lang w:val="en-AU"/>
        </w:rPr>
        <w:t xml:space="preserve">Knudsen, P., </w:t>
      </w:r>
      <w:proofErr w:type="spellStart"/>
      <w:r w:rsidRPr="00ED104A">
        <w:rPr>
          <w:lang w:val="en-AU"/>
        </w:rPr>
        <w:t>Herborg</w:t>
      </w:r>
      <w:proofErr w:type="spellEnd"/>
      <w:r w:rsidRPr="00ED104A">
        <w:rPr>
          <w:lang w:val="en-AU"/>
        </w:rPr>
        <w:t xml:space="preserve">, H., Mortensen, A. R., Knudsen, M., &amp; </w:t>
      </w:r>
      <w:proofErr w:type="spellStart"/>
      <w:r w:rsidRPr="00ED104A">
        <w:rPr>
          <w:lang w:val="en-AU"/>
        </w:rPr>
        <w:t>Hellebek</w:t>
      </w:r>
      <w:proofErr w:type="spellEnd"/>
      <w:r w:rsidRPr="00ED104A">
        <w:rPr>
          <w:lang w:val="en-AU"/>
        </w:rPr>
        <w:t>, A. (2007).</w:t>
      </w:r>
      <w:proofErr w:type="gramEnd"/>
      <w:r w:rsidRPr="00ED104A">
        <w:rPr>
          <w:lang w:val="en-AU"/>
        </w:rPr>
        <w:t xml:space="preserve"> </w:t>
      </w:r>
      <w:proofErr w:type="gramStart"/>
      <w:r w:rsidRPr="00ED104A">
        <w:rPr>
          <w:lang w:val="en-AU"/>
        </w:rPr>
        <w:t>Preventing medication errors in community pharmacy: Root-cause analysis of transcription errors.</w:t>
      </w:r>
      <w:proofErr w:type="gramEnd"/>
      <w:r w:rsidRPr="00ED104A">
        <w:rPr>
          <w:lang w:val="en-AU"/>
        </w:rPr>
        <w:t xml:space="preserve"> </w:t>
      </w:r>
      <w:r w:rsidRPr="00ED104A">
        <w:rPr>
          <w:i/>
          <w:lang w:val="en-AU"/>
        </w:rPr>
        <w:t>Quality and Safety in Health Care, 16</w:t>
      </w:r>
      <w:r w:rsidRPr="00ED104A">
        <w:rPr>
          <w:lang w:val="en-AU"/>
        </w:rPr>
        <w:t>, 285–290. doi:10.1136/qshc.2006.022053</w:t>
      </w:r>
    </w:p>
    <w:p w14:paraId="4278A04A" w14:textId="77777777" w:rsidR="004B3CEF" w:rsidRPr="00ED104A" w:rsidRDefault="004B3CEF" w:rsidP="00236D24">
      <w:pPr>
        <w:spacing w:after="0"/>
        <w:ind w:left="720" w:hanging="720"/>
        <w:rPr>
          <w:lang w:val="en-AU"/>
        </w:rPr>
      </w:pPr>
      <w:proofErr w:type="gramStart"/>
      <w:r w:rsidRPr="00ED104A">
        <w:rPr>
          <w:lang w:val="en-AU"/>
        </w:rPr>
        <w:t>Lambert, B. L., Chang, K. Y., &amp; Lin, S. J. (2003).</w:t>
      </w:r>
      <w:proofErr w:type="gramEnd"/>
      <w:r w:rsidRPr="00ED104A">
        <w:rPr>
          <w:lang w:val="en-AU"/>
        </w:rPr>
        <w:t xml:space="preserve"> Immediate free recall of drug names: effects of similarity and availability. </w:t>
      </w:r>
      <w:r w:rsidRPr="00ED104A">
        <w:rPr>
          <w:i/>
          <w:lang w:val="en-AU"/>
        </w:rPr>
        <w:t>American Journal of Health-System Pharmacy, 60</w:t>
      </w:r>
      <w:r w:rsidRPr="00ED104A">
        <w:rPr>
          <w:lang w:val="en-AU"/>
        </w:rPr>
        <w:t xml:space="preserve">(2), 156–168. </w:t>
      </w:r>
    </w:p>
    <w:p w14:paraId="28AA149F" w14:textId="77777777" w:rsidR="004B3CEF" w:rsidRPr="00ED104A" w:rsidRDefault="004B3CEF" w:rsidP="00236D24">
      <w:pPr>
        <w:spacing w:after="0"/>
        <w:ind w:left="720" w:hanging="720"/>
        <w:rPr>
          <w:lang w:val="en-AU"/>
        </w:rPr>
      </w:pPr>
      <w:proofErr w:type="spellStart"/>
      <w:proofErr w:type="gramStart"/>
      <w:r w:rsidRPr="00ED104A">
        <w:rPr>
          <w:lang w:val="en-AU"/>
        </w:rPr>
        <w:lastRenderedPageBreak/>
        <w:t>Magrabi</w:t>
      </w:r>
      <w:proofErr w:type="spellEnd"/>
      <w:r w:rsidRPr="00ED104A">
        <w:rPr>
          <w:lang w:val="en-AU"/>
        </w:rPr>
        <w:t xml:space="preserve">, F., Li, S. Y. W., Day, R. O., &amp; </w:t>
      </w:r>
      <w:proofErr w:type="spellStart"/>
      <w:r w:rsidRPr="00ED104A">
        <w:rPr>
          <w:lang w:val="en-AU"/>
        </w:rPr>
        <w:t>Coiera</w:t>
      </w:r>
      <w:proofErr w:type="spellEnd"/>
      <w:r w:rsidRPr="00ED104A">
        <w:rPr>
          <w:lang w:val="en-AU"/>
        </w:rPr>
        <w:t>, E. (2010).</w:t>
      </w:r>
      <w:proofErr w:type="gramEnd"/>
      <w:r w:rsidRPr="00ED104A">
        <w:rPr>
          <w:lang w:val="en-AU"/>
        </w:rPr>
        <w:t xml:space="preserve"> Errors and electronic prescribing: a controlled laboratory study to examine task complexity and interruption effects. </w:t>
      </w:r>
      <w:r w:rsidRPr="00ED104A">
        <w:rPr>
          <w:i/>
          <w:lang w:val="en-AU"/>
        </w:rPr>
        <w:t>Journal of the American Medical Informatics Association, 17</w:t>
      </w:r>
      <w:r w:rsidRPr="00ED104A">
        <w:rPr>
          <w:lang w:val="en-AU"/>
        </w:rPr>
        <w:t>(5), 575–583. doi:10.1136/jamia.2009.001719</w:t>
      </w:r>
    </w:p>
    <w:p w14:paraId="1FE5D428" w14:textId="3693B63F" w:rsidR="004B3CEF" w:rsidRDefault="004B3CEF" w:rsidP="00236D24">
      <w:pPr>
        <w:spacing w:after="0"/>
        <w:ind w:left="720" w:hanging="720"/>
        <w:rPr>
          <w:lang w:val="en-AU"/>
        </w:rPr>
      </w:pPr>
      <w:proofErr w:type="gramStart"/>
      <w:r w:rsidRPr="00ED104A">
        <w:rPr>
          <w:lang w:val="en-AU"/>
        </w:rPr>
        <w:t xml:space="preserve">Manias, E., Kinney, S., </w:t>
      </w:r>
      <w:proofErr w:type="spellStart"/>
      <w:r w:rsidRPr="00ED104A">
        <w:rPr>
          <w:lang w:val="en-AU"/>
        </w:rPr>
        <w:t>Cranswick</w:t>
      </w:r>
      <w:proofErr w:type="spellEnd"/>
      <w:r w:rsidRPr="00ED104A">
        <w:rPr>
          <w:lang w:val="en-AU"/>
        </w:rPr>
        <w:t>, N., &amp; Williams, A. (201</w:t>
      </w:r>
      <w:r w:rsidR="00D26CA8">
        <w:rPr>
          <w:lang w:val="en-AU"/>
        </w:rPr>
        <w:t>4</w:t>
      </w:r>
      <w:r w:rsidRPr="00ED104A">
        <w:rPr>
          <w:lang w:val="en-AU"/>
        </w:rPr>
        <w:t>).</w:t>
      </w:r>
      <w:proofErr w:type="gramEnd"/>
      <w:r w:rsidRPr="00ED104A">
        <w:rPr>
          <w:lang w:val="en-AU"/>
        </w:rPr>
        <w:t xml:space="preserve"> </w:t>
      </w:r>
      <w:proofErr w:type="gramStart"/>
      <w:r w:rsidRPr="00ED104A">
        <w:rPr>
          <w:lang w:val="en-AU"/>
        </w:rPr>
        <w:t>Medication errors in hospitalised children.</w:t>
      </w:r>
      <w:proofErr w:type="gramEnd"/>
      <w:r w:rsidRPr="00ED104A">
        <w:rPr>
          <w:lang w:val="en-AU"/>
        </w:rPr>
        <w:t xml:space="preserve"> </w:t>
      </w:r>
      <w:r w:rsidRPr="00ED104A">
        <w:rPr>
          <w:i/>
          <w:lang w:val="en-AU"/>
        </w:rPr>
        <w:t>Journal of Paediatrics and Child Health, 50</w:t>
      </w:r>
      <w:r w:rsidRPr="00ED104A">
        <w:rPr>
          <w:lang w:val="en-AU"/>
        </w:rPr>
        <w:t>(1), 71–77. doi:10.1111/jpc.12412</w:t>
      </w:r>
    </w:p>
    <w:p w14:paraId="4F08C571" w14:textId="5CEC04D3" w:rsidR="004B3CEF" w:rsidRPr="00ED104A" w:rsidRDefault="00DE473A" w:rsidP="00236D24">
      <w:pPr>
        <w:spacing w:after="0"/>
        <w:ind w:left="720" w:hanging="720"/>
        <w:rPr>
          <w:lang w:val="en-AU"/>
        </w:rPr>
      </w:pPr>
      <w:r>
        <w:rPr>
          <w:rStyle w:val="reference-text"/>
        </w:rPr>
        <w:t xml:space="preserve">Nielsen, J. (1994). </w:t>
      </w:r>
      <w:proofErr w:type="gramStart"/>
      <w:r>
        <w:rPr>
          <w:rStyle w:val="reference-text"/>
        </w:rPr>
        <w:t>Heuristic evaluation.</w:t>
      </w:r>
      <w:proofErr w:type="gramEnd"/>
      <w:r>
        <w:rPr>
          <w:rStyle w:val="reference-text"/>
        </w:rPr>
        <w:t xml:space="preserve"> </w:t>
      </w:r>
      <w:proofErr w:type="gramStart"/>
      <w:r>
        <w:rPr>
          <w:rStyle w:val="reference-text"/>
        </w:rPr>
        <w:t>In Nielsen, J., and Mack, R.L. (Eds.</w:t>
      </w:r>
      <w:r w:rsidR="00CE0966">
        <w:rPr>
          <w:rStyle w:val="reference-text"/>
        </w:rPr>
        <w:t>), Usability Inspection Methods.</w:t>
      </w:r>
      <w:proofErr w:type="gramEnd"/>
      <w:r w:rsidR="00CE0966">
        <w:rPr>
          <w:rStyle w:val="reference-text"/>
        </w:rPr>
        <w:t xml:space="preserve"> John Wiley &amp; Sons, New York</w:t>
      </w:r>
      <w:r w:rsidR="002A76EC">
        <w:rPr>
          <w:rStyle w:val="reference-text"/>
        </w:rPr>
        <w:t>, pp. 25-62.</w:t>
      </w:r>
      <w:r w:rsidR="004B3CEF" w:rsidRPr="00ED104A">
        <w:rPr>
          <w:lang w:val="en-AU"/>
        </w:rPr>
        <w:t xml:space="preserve">McBride-Henry, K., &amp; </w:t>
      </w:r>
      <w:proofErr w:type="spellStart"/>
      <w:r w:rsidR="004B3CEF" w:rsidRPr="00ED104A">
        <w:rPr>
          <w:lang w:val="en-AU"/>
        </w:rPr>
        <w:t>Foureur</w:t>
      </w:r>
      <w:proofErr w:type="spellEnd"/>
      <w:r w:rsidR="004B3CEF" w:rsidRPr="00ED104A">
        <w:rPr>
          <w:lang w:val="en-AU"/>
        </w:rPr>
        <w:t xml:space="preserve">, M. (2007). </w:t>
      </w:r>
      <w:proofErr w:type="gramStart"/>
      <w:r w:rsidR="004B3CEF" w:rsidRPr="00ED104A">
        <w:rPr>
          <w:lang w:val="en-AU"/>
        </w:rPr>
        <w:t>A secondary care nursing perspective on medication administration safety.</w:t>
      </w:r>
      <w:proofErr w:type="gramEnd"/>
      <w:r w:rsidR="004B3CEF" w:rsidRPr="00ED104A">
        <w:rPr>
          <w:lang w:val="en-AU"/>
        </w:rPr>
        <w:t xml:space="preserve"> </w:t>
      </w:r>
      <w:r w:rsidR="004B3CEF" w:rsidRPr="00ED104A">
        <w:rPr>
          <w:i/>
          <w:lang w:val="en-AU"/>
        </w:rPr>
        <w:t>Journal of Advanced Nursing, 60</w:t>
      </w:r>
      <w:r w:rsidR="004B3CEF" w:rsidRPr="00ED104A">
        <w:rPr>
          <w:lang w:val="en-AU"/>
        </w:rPr>
        <w:t>(1), 58–66. doi:10.1111/j.1365-2648.2007.04378.x</w:t>
      </w:r>
    </w:p>
    <w:p w14:paraId="1E8B61C2" w14:textId="77777777" w:rsidR="004B3CEF" w:rsidRPr="00ED104A" w:rsidRDefault="004B3CEF" w:rsidP="00236D24">
      <w:pPr>
        <w:spacing w:after="0"/>
        <w:ind w:left="720" w:hanging="720"/>
        <w:rPr>
          <w:lang w:val="en-AU"/>
        </w:rPr>
      </w:pPr>
      <w:proofErr w:type="gramStart"/>
      <w:r w:rsidRPr="00ED104A">
        <w:rPr>
          <w:lang w:val="en-AU"/>
        </w:rPr>
        <w:t>Medication Safety.</w:t>
      </w:r>
      <w:proofErr w:type="gramEnd"/>
      <w:r w:rsidRPr="00ED104A">
        <w:rPr>
          <w:lang w:val="en-AU"/>
        </w:rPr>
        <w:t xml:space="preserve"> (2011). </w:t>
      </w:r>
      <w:r w:rsidRPr="00ED104A">
        <w:rPr>
          <w:i/>
          <w:lang w:val="en-AU"/>
        </w:rPr>
        <w:t>Journal of Pharmacy Practice and Research, 41</w:t>
      </w:r>
      <w:r w:rsidRPr="00ED104A">
        <w:rPr>
          <w:lang w:val="en-AU"/>
        </w:rPr>
        <w:t>(1), 52–56.</w:t>
      </w:r>
    </w:p>
    <w:p w14:paraId="643223EB" w14:textId="77777777" w:rsidR="004B3CEF" w:rsidRPr="00ED104A" w:rsidRDefault="004B3CEF" w:rsidP="00236D24">
      <w:pPr>
        <w:tabs>
          <w:tab w:val="left" w:pos="6946"/>
        </w:tabs>
        <w:spacing w:after="0"/>
        <w:ind w:left="720" w:hanging="720"/>
        <w:rPr>
          <w:lang w:val="en-AU"/>
        </w:rPr>
      </w:pPr>
      <w:proofErr w:type="gramStart"/>
      <w:r w:rsidRPr="00ED104A">
        <w:rPr>
          <w:lang w:val="en-AU"/>
        </w:rPr>
        <w:t>Medication Safety.</w:t>
      </w:r>
      <w:proofErr w:type="gramEnd"/>
      <w:r w:rsidRPr="00ED104A">
        <w:rPr>
          <w:lang w:val="en-AU"/>
        </w:rPr>
        <w:t xml:space="preserve"> (2014). </w:t>
      </w:r>
      <w:r w:rsidRPr="00ED104A">
        <w:rPr>
          <w:i/>
          <w:lang w:val="en-AU"/>
        </w:rPr>
        <w:t xml:space="preserve">Journal of Pharmacy Practice and Research, 44, </w:t>
      </w:r>
      <w:r w:rsidRPr="00ED104A">
        <w:rPr>
          <w:lang w:val="en-AU"/>
        </w:rPr>
        <w:t>132–137. doi:10.1002/jppr.1002</w:t>
      </w:r>
    </w:p>
    <w:p w14:paraId="7298E368" w14:textId="77777777" w:rsidR="004B3CEF" w:rsidRPr="00ED104A" w:rsidRDefault="004B3CEF" w:rsidP="00236D24">
      <w:pPr>
        <w:spacing w:after="0"/>
        <w:ind w:left="720" w:hanging="720"/>
        <w:rPr>
          <w:lang w:val="en-AU"/>
        </w:rPr>
      </w:pPr>
      <w:proofErr w:type="gramStart"/>
      <w:r w:rsidRPr="00ED104A">
        <w:rPr>
          <w:lang w:val="en-AU"/>
        </w:rPr>
        <w:t>Mishra, S. (2014).</w:t>
      </w:r>
      <w:proofErr w:type="gramEnd"/>
      <w:r w:rsidRPr="00ED104A">
        <w:rPr>
          <w:lang w:val="en-AU"/>
        </w:rPr>
        <w:t xml:space="preserve"> </w:t>
      </w:r>
      <w:proofErr w:type="gramStart"/>
      <w:r w:rsidRPr="00ED104A">
        <w:rPr>
          <w:lang w:val="en-AU"/>
        </w:rPr>
        <w:t>Diversity in prescription and medication errors.</w:t>
      </w:r>
      <w:proofErr w:type="gramEnd"/>
      <w:r w:rsidRPr="00ED104A">
        <w:rPr>
          <w:lang w:val="en-AU"/>
        </w:rPr>
        <w:t xml:space="preserve"> </w:t>
      </w:r>
      <w:r w:rsidRPr="00ED104A">
        <w:rPr>
          <w:i/>
          <w:lang w:val="en-AU"/>
        </w:rPr>
        <w:t>International Journal of Research in Pharmacy and Science, 4</w:t>
      </w:r>
      <w:r w:rsidRPr="00ED104A">
        <w:rPr>
          <w:lang w:val="en-AU"/>
        </w:rPr>
        <w:t>(4), 39–45.</w:t>
      </w:r>
    </w:p>
    <w:p w14:paraId="6E590257" w14:textId="77777777" w:rsidR="004B3CEF" w:rsidRPr="00ED104A" w:rsidRDefault="004B3CEF" w:rsidP="00236D24">
      <w:pPr>
        <w:spacing w:after="0"/>
        <w:ind w:left="720" w:hanging="720"/>
        <w:rPr>
          <w:i/>
          <w:lang w:val="en-AU"/>
        </w:rPr>
      </w:pPr>
      <w:proofErr w:type="spellStart"/>
      <w:r w:rsidRPr="00ED104A">
        <w:rPr>
          <w:lang w:val="en-AU"/>
        </w:rPr>
        <w:t>Nanji</w:t>
      </w:r>
      <w:proofErr w:type="spellEnd"/>
      <w:r w:rsidRPr="00ED104A">
        <w:rPr>
          <w:lang w:val="en-AU"/>
        </w:rPr>
        <w:t xml:space="preserve">, K. C., Rothschild, J. M., </w:t>
      </w:r>
      <w:proofErr w:type="spellStart"/>
      <w:r w:rsidRPr="00ED104A">
        <w:rPr>
          <w:lang w:val="en-AU"/>
        </w:rPr>
        <w:t>Salzberg</w:t>
      </w:r>
      <w:proofErr w:type="spellEnd"/>
      <w:r w:rsidRPr="00ED104A">
        <w:rPr>
          <w:lang w:val="en-AU"/>
        </w:rPr>
        <w:t xml:space="preserve">, C., </w:t>
      </w:r>
      <w:proofErr w:type="spellStart"/>
      <w:r w:rsidRPr="00ED104A">
        <w:rPr>
          <w:lang w:val="en-AU"/>
        </w:rPr>
        <w:t>Keohane</w:t>
      </w:r>
      <w:proofErr w:type="spellEnd"/>
      <w:r w:rsidRPr="00ED104A">
        <w:rPr>
          <w:lang w:val="en-AU"/>
        </w:rPr>
        <w:t xml:space="preserve">, C. A., </w:t>
      </w:r>
      <w:proofErr w:type="spellStart"/>
      <w:r w:rsidRPr="00ED104A">
        <w:rPr>
          <w:lang w:val="en-AU"/>
        </w:rPr>
        <w:t>Zigmont</w:t>
      </w:r>
      <w:proofErr w:type="spellEnd"/>
      <w:r w:rsidRPr="00ED104A">
        <w:rPr>
          <w:lang w:val="en-AU"/>
        </w:rPr>
        <w:t xml:space="preserve">, K., </w:t>
      </w:r>
      <w:proofErr w:type="spellStart"/>
      <w:r w:rsidRPr="00ED104A">
        <w:rPr>
          <w:lang w:val="en-AU"/>
        </w:rPr>
        <w:t>Devita</w:t>
      </w:r>
      <w:proofErr w:type="spellEnd"/>
      <w:r w:rsidRPr="00ED104A">
        <w:rPr>
          <w:lang w:val="en-AU"/>
        </w:rPr>
        <w:t>, J</w:t>
      </w:r>
      <w:proofErr w:type="gramStart"/>
      <w:r w:rsidRPr="00ED104A">
        <w:rPr>
          <w:lang w:val="en-AU"/>
        </w:rPr>
        <w:t>., ...</w:t>
      </w:r>
      <w:proofErr w:type="gramEnd"/>
      <w:r w:rsidRPr="00ED104A">
        <w:rPr>
          <w:lang w:val="en-AU"/>
        </w:rPr>
        <w:t xml:space="preserve"> Poon, E. G. (2011). Errors associated with outpatient computerised prescribing systems. </w:t>
      </w:r>
      <w:r w:rsidRPr="00ED104A">
        <w:rPr>
          <w:i/>
          <w:lang w:val="en-AU"/>
        </w:rPr>
        <w:t>The Journal of the American Medical Informatics Association, 18</w:t>
      </w:r>
      <w:r w:rsidRPr="00ED104A">
        <w:rPr>
          <w:lang w:val="en-AU"/>
        </w:rPr>
        <w:t xml:space="preserve">(6), 767–773. </w:t>
      </w:r>
      <w:proofErr w:type="gramStart"/>
      <w:r w:rsidRPr="00ED104A">
        <w:rPr>
          <w:lang w:val="en-AU"/>
        </w:rPr>
        <w:t>doi:</w:t>
      </w:r>
      <w:proofErr w:type="gramEnd"/>
      <w:r w:rsidRPr="00ED104A">
        <w:rPr>
          <w:lang w:val="en-AU"/>
        </w:rPr>
        <w:t>10.1136/amiajnl-2011-000205</w:t>
      </w:r>
    </w:p>
    <w:p w14:paraId="67BBC3A8" w14:textId="77777777" w:rsidR="004B3CEF" w:rsidRPr="00ED104A" w:rsidRDefault="004B3CEF" w:rsidP="00236D24">
      <w:pPr>
        <w:spacing w:after="0"/>
        <w:ind w:left="720" w:hanging="720"/>
        <w:rPr>
          <w:lang w:val="en-AU"/>
        </w:rPr>
      </w:pPr>
      <w:proofErr w:type="spellStart"/>
      <w:proofErr w:type="gramStart"/>
      <w:r w:rsidRPr="00ED104A">
        <w:rPr>
          <w:lang w:val="en-AU"/>
        </w:rPr>
        <w:t>Ostini</w:t>
      </w:r>
      <w:proofErr w:type="spellEnd"/>
      <w:r w:rsidRPr="00ED104A">
        <w:rPr>
          <w:lang w:val="en-AU"/>
        </w:rPr>
        <w:t xml:space="preserve">, R., </w:t>
      </w:r>
      <w:proofErr w:type="spellStart"/>
      <w:r w:rsidRPr="00ED104A">
        <w:rPr>
          <w:lang w:val="en-AU"/>
        </w:rPr>
        <w:t>Roughead</w:t>
      </w:r>
      <w:proofErr w:type="spellEnd"/>
      <w:r w:rsidRPr="00ED104A">
        <w:rPr>
          <w:lang w:val="en-AU"/>
        </w:rPr>
        <w:t xml:space="preserve">, E. E., Kirkpatrick, C. M., </w:t>
      </w:r>
      <w:proofErr w:type="spellStart"/>
      <w:r w:rsidRPr="00ED104A">
        <w:rPr>
          <w:lang w:val="en-AU"/>
        </w:rPr>
        <w:t>Monteith</w:t>
      </w:r>
      <w:proofErr w:type="spellEnd"/>
      <w:r w:rsidRPr="00ED104A">
        <w:rPr>
          <w:lang w:val="en-AU"/>
        </w:rPr>
        <w:t xml:space="preserve">, G. R., &amp; </w:t>
      </w:r>
      <w:proofErr w:type="spellStart"/>
      <w:r w:rsidRPr="00ED104A">
        <w:rPr>
          <w:lang w:val="en-AU"/>
        </w:rPr>
        <w:t>Tett</w:t>
      </w:r>
      <w:proofErr w:type="spellEnd"/>
      <w:r w:rsidRPr="00ED104A">
        <w:rPr>
          <w:lang w:val="en-AU"/>
        </w:rPr>
        <w:t>, S. E. (2012).</w:t>
      </w:r>
      <w:proofErr w:type="gramEnd"/>
      <w:r w:rsidRPr="00ED104A">
        <w:rPr>
          <w:lang w:val="en-AU"/>
        </w:rPr>
        <w:t xml:space="preserve"> </w:t>
      </w:r>
      <w:proofErr w:type="gramStart"/>
      <w:r w:rsidRPr="00ED104A">
        <w:rPr>
          <w:lang w:val="en-AU"/>
        </w:rPr>
        <w:t>Quality use of medicines – medication safety issues in naming; look-alike, sound-alike medicine names.</w:t>
      </w:r>
      <w:proofErr w:type="gramEnd"/>
      <w:r w:rsidRPr="00ED104A">
        <w:rPr>
          <w:lang w:val="en-AU"/>
        </w:rPr>
        <w:t xml:space="preserve"> </w:t>
      </w:r>
      <w:r w:rsidRPr="00ED104A">
        <w:rPr>
          <w:i/>
          <w:lang w:val="en-AU"/>
        </w:rPr>
        <w:t>International Journal of Pharmacy Practice, 20</w:t>
      </w:r>
      <w:r w:rsidRPr="00ED104A">
        <w:rPr>
          <w:lang w:val="en-AU"/>
        </w:rPr>
        <w:t xml:space="preserve">, 349–357. </w:t>
      </w:r>
      <w:proofErr w:type="spellStart"/>
      <w:proofErr w:type="gramStart"/>
      <w:r w:rsidRPr="00ED104A">
        <w:rPr>
          <w:lang w:val="en-AU"/>
        </w:rPr>
        <w:t>doi</w:t>
      </w:r>
      <w:proofErr w:type="spellEnd"/>
      <w:proofErr w:type="gramEnd"/>
      <w:r w:rsidRPr="00ED104A">
        <w:rPr>
          <w:lang w:val="en-AU"/>
        </w:rPr>
        <w:t>:</w:t>
      </w:r>
      <w:r w:rsidRPr="00ED104A">
        <w:rPr>
          <w:rFonts w:ascii="Times" w:hAnsi="Times" w:cs="Times"/>
          <w:sz w:val="18"/>
          <w:szCs w:val="18"/>
          <w:lang w:val="en-AU"/>
        </w:rPr>
        <w:t xml:space="preserve"> </w:t>
      </w:r>
      <w:r w:rsidRPr="00ED104A">
        <w:rPr>
          <w:lang w:val="en-AU"/>
        </w:rPr>
        <w:t>10.1111/j.2042-7174.2012.00210.x</w:t>
      </w:r>
    </w:p>
    <w:p w14:paraId="294DEE35" w14:textId="77777777" w:rsidR="004B3CEF" w:rsidRPr="00ED104A" w:rsidRDefault="004B3CEF" w:rsidP="00236D24">
      <w:pPr>
        <w:spacing w:after="0"/>
        <w:ind w:left="720" w:hanging="720"/>
        <w:rPr>
          <w:lang w:val="en-AU"/>
        </w:rPr>
      </w:pPr>
      <w:proofErr w:type="spellStart"/>
      <w:r w:rsidRPr="00ED104A">
        <w:rPr>
          <w:lang w:val="en-AU"/>
        </w:rPr>
        <w:t>Rahmner</w:t>
      </w:r>
      <w:proofErr w:type="spellEnd"/>
      <w:r w:rsidRPr="00ED104A">
        <w:rPr>
          <w:lang w:val="en-AU"/>
        </w:rPr>
        <w:t xml:space="preserve">, P. B., Eiermann, B., </w:t>
      </w:r>
      <w:proofErr w:type="spellStart"/>
      <w:r w:rsidRPr="00ED104A">
        <w:rPr>
          <w:lang w:val="en-AU"/>
        </w:rPr>
        <w:t>Korkmaz</w:t>
      </w:r>
      <w:proofErr w:type="spellEnd"/>
      <w:r w:rsidRPr="00ED104A">
        <w:rPr>
          <w:lang w:val="en-AU"/>
        </w:rPr>
        <w:t xml:space="preserve">, S., </w:t>
      </w:r>
      <w:proofErr w:type="spellStart"/>
      <w:r w:rsidRPr="00ED104A">
        <w:rPr>
          <w:lang w:val="en-AU"/>
        </w:rPr>
        <w:t>Gustafsson</w:t>
      </w:r>
      <w:proofErr w:type="spellEnd"/>
      <w:r w:rsidRPr="00ED104A">
        <w:rPr>
          <w:lang w:val="en-AU"/>
        </w:rPr>
        <w:t xml:space="preserve">, L. L., </w:t>
      </w:r>
      <w:proofErr w:type="spellStart"/>
      <w:r w:rsidRPr="00ED104A">
        <w:rPr>
          <w:lang w:val="en-AU"/>
        </w:rPr>
        <w:t>Gruvén</w:t>
      </w:r>
      <w:proofErr w:type="spellEnd"/>
      <w:r w:rsidRPr="00ED104A">
        <w:rPr>
          <w:lang w:val="en-AU"/>
        </w:rPr>
        <w:t>, M., Maxwell, S</w:t>
      </w:r>
      <w:proofErr w:type="gramStart"/>
      <w:r w:rsidRPr="00ED104A">
        <w:rPr>
          <w:lang w:val="en-AU"/>
        </w:rPr>
        <w:t>., ...</w:t>
      </w:r>
      <w:proofErr w:type="gramEnd"/>
      <w:r w:rsidRPr="00ED104A">
        <w:rPr>
          <w:lang w:val="en-AU"/>
        </w:rPr>
        <w:t xml:space="preserve"> </w:t>
      </w:r>
      <w:proofErr w:type="spellStart"/>
      <w:r w:rsidRPr="00ED104A">
        <w:rPr>
          <w:lang w:val="en-AU"/>
        </w:rPr>
        <w:t>Vég</w:t>
      </w:r>
      <w:proofErr w:type="spellEnd"/>
      <w:r w:rsidRPr="00ED104A">
        <w:rPr>
          <w:lang w:val="en-AU"/>
        </w:rPr>
        <w:t xml:space="preserve">, A. (2012). Physician’s reported needs of drug information at point of care in Sweden. </w:t>
      </w:r>
      <w:r w:rsidRPr="00ED104A">
        <w:rPr>
          <w:i/>
          <w:lang w:val="en-AU"/>
        </w:rPr>
        <w:t>British Journal of Clinical Pharmacology, 73</w:t>
      </w:r>
      <w:r w:rsidRPr="00ED104A">
        <w:rPr>
          <w:lang w:val="en-AU"/>
        </w:rPr>
        <w:t xml:space="preserve">(1), 115–125. </w:t>
      </w:r>
      <w:proofErr w:type="spellStart"/>
      <w:proofErr w:type="gramStart"/>
      <w:r w:rsidRPr="00ED104A">
        <w:rPr>
          <w:lang w:val="en-AU"/>
        </w:rPr>
        <w:t>doi</w:t>
      </w:r>
      <w:proofErr w:type="spellEnd"/>
      <w:proofErr w:type="gramEnd"/>
      <w:r w:rsidRPr="00ED104A">
        <w:rPr>
          <w:lang w:val="en-AU"/>
        </w:rPr>
        <w:t>:</w:t>
      </w:r>
      <w:r w:rsidRPr="00ED104A">
        <w:rPr>
          <w:rFonts w:ascii="Arial" w:eastAsia="Times New Roman" w:hAnsi="Arial" w:cs="Arial"/>
          <w:color w:val="000000"/>
          <w:sz w:val="18"/>
          <w:szCs w:val="18"/>
          <w:shd w:val="clear" w:color="auto" w:fill="FFFFFF"/>
          <w:lang w:val="en-AU"/>
        </w:rPr>
        <w:t xml:space="preserve"> </w:t>
      </w:r>
      <w:r w:rsidRPr="00ED104A">
        <w:rPr>
          <w:lang w:val="en-AU"/>
        </w:rPr>
        <w:t>10.1111/j.1365-2125.2011.04058.x</w:t>
      </w:r>
    </w:p>
    <w:p w14:paraId="2DB8297E" w14:textId="77777777" w:rsidR="004B3CEF" w:rsidRPr="00ED104A" w:rsidRDefault="004B3CEF" w:rsidP="00236D24">
      <w:pPr>
        <w:spacing w:after="0"/>
        <w:ind w:left="720" w:hanging="720"/>
        <w:rPr>
          <w:lang w:val="en-AU"/>
        </w:rPr>
      </w:pPr>
      <w:proofErr w:type="spellStart"/>
      <w:proofErr w:type="gramStart"/>
      <w:r w:rsidRPr="00ED104A">
        <w:rPr>
          <w:lang w:val="en-AU"/>
        </w:rPr>
        <w:t>Redley</w:t>
      </w:r>
      <w:proofErr w:type="spellEnd"/>
      <w:r w:rsidRPr="00ED104A">
        <w:rPr>
          <w:lang w:val="en-AU"/>
        </w:rPr>
        <w:t xml:space="preserve">, B., &amp; </w:t>
      </w:r>
      <w:proofErr w:type="spellStart"/>
      <w:r w:rsidRPr="00ED104A">
        <w:rPr>
          <w:lang w:val="en-AU"/>
        </w:rPr>
        <w:t>Botti</w:t>
      </w:r>
      <w:proofErr w:type="spellEnd"/>
      <w:r w:rsidRPr="00ED104A">
        <w:rPr>
          <w:lang w:val="en-AU"/>
        </w:rPr>
        <w:t>, M. (2012).</w:t>
      </w:r>
      <w:proofErr w:type="gramEnd"/>
      <w:r w:rsidRPr="00ED104A">
        <w:rPr>
          <w:lang w:val="en-AU"/>
        </w:rPr>
        <w:t xml:space="preserve"> </w:t>
      </w:r>
      <w:proofErr w:type="gramStart"/>
      <w:r w:rsidRPr="00ED104A">
        <w:rPr>
          <w:lang w:val="en-AU"/>
        </w:rPr>
        <w:t>Reported medication errors after introducing an electronic medication management system.</w:t>
      </w:r>
      <w:proofErr w:type="gramEnd"/>
      <w:r w:rsidRPr="00ED104A">
        <w:rPr>
          <w:lang w:val="en-AU"/>
        </w:rPr>
        <w:t xml:space="preserve"> </w:t>
      </w:r>
      <w:r w:rsidRPr="00ED104A">
        <w:rPr>
          <w:i/>
          <w:lang w:val="en-AU"/>
        </w:rPr>
        <w:t>Journal of Clinical Nursing, 22</w:t>
      </w:r>
      <w:r w:rsidRPr="00ED104A">
        <w:rPr>
          <w:lang w:val="en-AU"/>
        </w:rPr>
        <w:t>(3-4), 579–589. doi:10.1111/j.1365-2702.2012.04326.x</w:t>
      </w:r>
    </w:p>
    <w:p w14:paraId="0D1C9022" w14:textId="77777777" w:rsidR="004B3CEF" w:rsidRPr="00ED104A" w:rsidRDefault="004B3CEF" w:rsidP="00236D24">
      <w:pPr>
        <w:spacing w:after="0"/>
        <w:ind w:left="720" w:hanging="720"/>
        <w:rPr>
          <w:lang w:val="en-AU"/>
        </w:rPr>
      </w:pPr>
      <w:proofErr w:type="gramStart"/>
      <w:r w:rsidRPr="00ED104A">
        <w:rPr>
          <w:lang w:val="en-AU"/>
        </w:rPr>
        <w:t xml:space="preserve">Robertson, J., </w:t>
      </w:r>
      <w:proofErr w:type="spellStart"/>
      <w:r w:rsidRPr="00ED104A">
        <w:rPr>
          <w:lang w:val="en-AU"/>
        </w:rPr>
        <w:t>Moxey</w:t>
      </w:r>
      <w:proofErr w:type="spellEnd"/>
      <w:r w:rsidRPr="00ED104A">
        <w:rPr>
          <w:lang w:val="en-AU"/>
        </w:rPr>
        <w:t xml:space="preserve">, A. J., Newby, D. A., </w:t>
      </w:r>
      <w:proofErr w:type="spellStart"/>
      <w:r w:rsidRPr="00ED104A">
        <w:rPr>
          <w:lang w:val="en-AU"/>
        </w:rPr>
        <w:t>Gillies</w:t>
      </w:r>
      <w:proofErr w:type="spellEnd"/>
      <w:r w:rsidRPr="00ED104A">
        <w:rPr>
          <w:lang w:val="en-AU"/>
        </w:rPr>
        <w:t>, M. B., Williamson, M., &amp; Pearson, S. A. (2011).</w:t>
      </w:r>
      <w:proofErr w:type="gramEnd"/>
      <w:r w:rsidRPr="00ED104A">
        <w:rPr>
          <w:lang w:val="en-AU"/>
        </w:rPr>
        <w:t xml:space="preserve"> Electronic information and clinical decision support for prescribing: state of play in Australian general practice. </w:t>
      </w:r>
      <w:r w:rsidRPr="00ED104A">
        <w:rPr>
          <w:i/>
          <w:lang w:val="en-AU"/>
        </w:rPr>
        <w:t>Family Practice, 28</w:t>
      </w:r>
      <w:r w:rsidRPr="00ED104A">
        <w:rPr>
          <w:lang w:val="en-AU"/>
        </w:rPr>
        <w:t>(1), 93–101. doi:10.1093/</w:t>
      </w:r>
      <w:proofErr w:type="spellStart"/>
      <w:r w:rsidRPr="00ED104A">
        <w:rPr>
          <w:lang w:val="en-AU"/>
        </w:rPr>
        <w:t>fampra</w:t>
      </w:r>
      <w:proofErr w:type="spellEnd"/>
      <w:r w:rsidRPr="00ED104A">
        <w:rPr>
          <w:lang w:val="en-AU"/>
        </w:rPr>
        <w:t>/cmq031</w:t>
      </w:r>
    </w:p>
    <w:p w14:paraId="1BD21529" w14:textId="77777777" w:rsidR="004B3CEF" w:rsidRPr="00ED104A" w:rsidRDefault="004B3CEF" w:rsidP="00236D24">
      <w:pPr>
        <w:spacing w:after="0"/>
        <w:ind w:left="720" w:hanging="720"/>
        <w:rPr>
          <w:lang w:val="en-AU"/>
        </w:rPr>
      </w:pPr>
      <w:proofErr w:type="spellStart"/>
      <w:proofErr w:type="gramStart"/>
      <w:r w:rsidRPr="00ED104A">
        <w:rPr>
          <w:lang w:val="en-AU"/>
        </w:rPr>
        <w:t>Roughead</w:t>
      </w:r>
      <w:proofErr w:type="spellEnd"/>
      <w:r w:rsidRPr="00ED104A">
        <w:rPr>
          <w:lang w:val="en-AU"/>
        </w:rPr>
        <w:t xml:space="preserve">, E. E., &amp; </w:t>
      </w:r>
      <w:proofErr w:type="spellStart"/>
      <w:r w:rsidRPr="00ED104A">
        <w:rPr>
          <w:lang w:val="en-AU"/>
        </w:rPr>
        <w:t>Semple</w:t>
      </w:r>
      <w:proofErr w:type="spellEnd"/>
      <w:r w:rsidRPr="00ED104A">
        <w:rPr>
          <w:lang w:val="en-AU"/>
        </w:rPr>
        <w:t>, S. J. (2009).</w:t>
      </w:r>
      <w:proofErr w:type="gramEnd"/>
      <w:r w:rsidRPr="00ED104A">
        <w:rPr>
          <w:lang w:val="en-AU"/>
        </w:rPr>
        <w:t xml:space="preserve"> Medication safety in acute care in Australia: where are we now? Part 1: a review of the extent and causes of medication problems 2002–2008.</w:t>
      </w:r>
      <w:r w:rsidRPr="00ED104A">
        <w:rPr>
          <w:i/>
          <w:lang w:val="en-AU"/>
        </w:rPr>
        <w:t xml:space="preserve"> </w:t>
      </w:r>
      <w:proofErr w:type="spellStart"/>
      <w:proofErr w:type="gramStart"/>
      <w:r w:rsidRPr="00ED104A">
        <w:rPr>
          <w:i/>
          <w:lang w:val="en-AU"/>
        </w:rPr>
        <w:t>Aust</w:t>
      </w:r>
      <w:proofErr w:type="spellEnd"/>
      <w:r w:rsidRPr="00ED104A">
        <w:rPr>
          <w:i/>
          <w:lang w:val="en-AU"/>
        </w:rPr>
        <w:t xml:space="preserve"> NZ Health Policy, 6</w:t>
      </w:r>
      <w:r w:rsidRPr="00ED104A">
        <w:rPr>
          <w:lang w:val="en-AU"/>
        </w:rPr>
        <w:t>(1), 18.</w:t>
      </w:r>
      <w:proofErr w:type="gramEnd"/>
      <w:r w:rsidRPr="00ED104A">
        <w:rPr>
          <w:lang w:val="en-AU"/>
        </w:rPr>
        <w:t xml:space="preserve"> </w:t>
      </w:r>
      <w:proofErr w:type="gramStart"/>
      <w:r w:rsidRPr="00ED104A">
        <w:rPr>
          <w:lang w:val="en-AU"/>
        </w:rPr>
        <w:t>doi:</w:t>
      </w:r>
      <w:proofErr w:type="gramEnd"/>
      <w:r w:rsidRPr="00ED104A">
        <w:rPr>
          <w:lang w:val="en-AU"/>
        </w:rPr>
        <w:t>10.1186/1743-8462-6-18</w:t>
      </w:r>
    </w:p>
    <w:p w14:paraId="65829132" w14:textId="77777777" w:rsidR="004B3CEF" w:rsidRPr="00ED104A" w:rsidRDefault="004B3CEF" w:rsidP="00236D24">
      <w:pPr>
        <w:spacing w:after="0"/>
        <w:ind w:left="720" w:hanging="720"/>
        <w:rPr>
          <w:rFonts w:ascii="Cambria" w:hAnsi="Cambria"/>
          <w:lang w:val="en-AU"/>
        </w:rPr>
      </w:pPr>
      <w:r w:rsidRPr="00ED104A">
        <w:rPr>
          <w:rFonts w:ascii="Cambria" w:hAnsi="Cambria"/>
          <w:lang w:val="en-AU"/>
        </w:rPr>
        <w:t xml:space="preserve">Russ, A. L., </w:t>
      </w:r>
      <w:proofErr w:type="spellStart"/>
      <w:r w:rsidRPr="00ED104A">
        <w:rPr>
          <w:rFonts w:ascii="Cambria" w:hAnsi="Cambria"/>
          <w:lang w:val="en-AU"/>
        </w:rPr>
        <w:t>Zillich</w:t>
      </w:r>
      <w:proofErr w:type="spellEnd"/>
      <w:r w:rsidRPr="00ED104A">
        <w:rPr>
          <w:rFonts w:ascii="Cambria" w:hAnsi="Cambria"/>
          <w:lang w:val="en-AU"/>
        </w:rPr>
        <w:t xml:space="preserve">, A. J., McManus, M. S., </w:t>
      </w:r>
      <w:proofErr w:type="spellStart"/>
      <w:r w:rsidRPr="00ED104A">
        <w:rPr>
          <w:rFonts w:ascii="Cambria" w:hAnsi="Cambria"/>
          <w:lang w:val="en-AU"/>
        </w:rPr>
        <w:t>Doebbeling</w:t>
      </w:r>
      <w:proofErr w:type="spellEnd"/>
      <w:r w:rsidRPr="00ED104A">
        <w:rPr>
          <w:rFonts w:ascii="Cambria" w:hAnsi="Cambria"/>
          <w:lang w:val="en-AU"/>
        </w:rPr>
        <w:t xml:space="preserve">, B. N., &amp; </w:t>
      </w:r>
      <w:proofErr w:type="spellStart"/>
      <w:r w:rsidRPr="00ED104A">
        <w:rPr>
          <w:rFonts w:ascii="Cambria" w:hAnsi="Cambria"/>
          <w:lang w:val="en-AU"/>
        </w:rPr>
        <w:t>Saleem</w:t>
      </w:r>
      <w:proofErr w:type="spellEnd"/>
      <w:r w:rsidRPr="00ED104A">
        <w:rPr>
          <w:rFonts w:ascii="Cambria" w:hAnsi="Cambria"/>
          <w:lang w:val="en-AU"/>
        </w:rPr>
        <w:t xml:space="preserve">, J. J. (2012). Prescribers’ interactions with medication alerts at the point of prescribing: A multi-method, in situ investigation of the human-computer interaction. </w:t>
      </w:r>
      <w:r w:rsidRPr="00ED104A">
        <w:rPr>
          <w:rFonts w:ascii="Cambria" w:hAnsi="Cambria"/>
          <w:i/>
          <w:lang w:val="en-AU"/>
        </w:rPr>
        <w:t>International Journal of Medical Informatics, 81</w:t>
      </w:r>
      <w:r w:rsidRPr="00ED104A">
        <w:rPr>
          <w:rFonts w:ascii="Cambria" w:hAnsi="Cambria"/>
          <w:lang w:val="en-AU"/>
        </w:rPr>
        <w:t xml:space="preserve">(4), 232–243. </w:t>
      </w:r>
      <w:proofErr w:type="spellStart"/>
      <w:proofErr w:type="gramStart"/>
      <w:r w:rsidRPr="00ED104A">
        <w:rPr>
          <w:rFonts w:ascii="Cambria" w:hAnsi="Cambria"/>
          <w:lang w:val="en-AU"/>
        </w:rPr>
        <w:t>doi</w:t>
      </w:r>
      <w:proofErr w:type="spellEnd"/>
      <w:proofErr w:type="gramEnd"/>
      <w:r w:rsidRPr="00ED104A">
        <w:rPr>
          <w:rFonts w:ascii="Cambria" w:hAnsi="Cambria"/>
          <w:lang w:val="en-AU"/>
        </w:rPr>
        <w:t>:</w:t>
      </w:r>
      <w:r w:rsidRPr="00ED104A">
        <w:rPr>
          <w:lang w:val="en-AU"/>
        </w:rPr>
        <w:t xml:space="preserve"> </w:t>
      </w:r>
      <w:r w:rsidRPr="00ED104A">
        <w:rPr>
          <w:rFonts w:ascii="Cambria" w:hAnsi="Cambria"/>
          <w:lang w:val="en-AU"/>
        </w:rPr>
        <w:t>10.1016/j.ijmedinf.2012.01.002</w:t>
      </w:r>
    </w:p>
    <w:p w14:paraId="5D091A0E" w14:textId="77777777" w:rsidR="004B3CEF" w:rsidRPr="00ED104A" w:rsidRDefault="004B3CEF" w:rsidP="00236D24">
      <w:pPr>
        <w:spacing w:after="0"/>
        <w:ind w:left="720" w:hanging="720"/>
        <w:rPr>
          <w:lang w:val="en-AU"/>
        </w:rPr>
      </w:pPr>
      <w:proofErr w:type="spellStart"/>
      <w:proofErr w:type="gramStart"/>
      <w:r w:rsidRPr="00ED104A">
        <w:rPr>
          <w:lang w:val="en-AU"/>
        </w:rPr>
        <w:lastRenderedPageBreak/>
        <w:t>Schedlbauer</w:t>
      </w:r>
      <w:proofErr w:type="spellEnd"/>
      <w:r w:rsidRPr="00ED104A">
        <w:rPr>
          <w:lang w:val="en-AU"/>
        </w:rPr>
        <w:t xml:space="preserve">, A., Prasad, V., </w:t>
      </w:r>
      <w:proofErr w:type="spellStart"/>
      <w:r w:rsidRPr="00ED104A">
        <w:rPr>
          <w:lang w:val="en-AU"/>
        </w:rPr>
        <w:t>Mulvaney</w:t>
      </w:r>
      <w:proofErr w:type="spellEnd"/>
      <w:r w:rsidRPr="00ED104A">
        <w:rPr>
          <w:lang w:val="en-AU"/>
        </w:rPr>
        <w:t xml:space="preserve">, C., </w:t>
      </w:r>
      <w:proofErr w:type="spellStart"/>
      <w:r w:rsidRPr="00ED104A">
        <w:rPr>
          <w:lang w:val="en-AU"/>
        </w:rPr>
        <w:t>Phansalkar</w:t>
      </w:r>
      <w:proofErr w:type="spellEnd"/>
      <w:r w:rsidRPr="00ED104A">
        <w:rPr>
          <w:lang w:val="en-AU"/>
        </w:rPr>
        <w:t>, S., Stanton, W., Bates, D. W., &amp; Avery, A. J. (2009).</w:t>
      </w:r>
      <w:proofErr w:type="gramEnd"/>
      <w:r w:rsidRPr="00ED104A">
        <w:rPr>
          <w:lang w:val="en-AU"/>
        </w:rPr>
        <w:t xml:space="preserve"> What evidence supports the use of computerised alerts and prompts to improve clinicians’ prescribing behaviour? </w:t>
      </w:r>
      <w:r w:rsidRPr="00ED104A">
        <w:rPr>
          <w:i/>
          <w:lang w:val="en-AU"/>
        </w:rPr>
        <w:t>Journal of the American Medical Informatics Association, 16</w:t>
      </w:r>
      <w:r w:rsidRPr="00ED104A">
        <w:rPr>
          <w:lang w:val="en-AU"/>
        </w:rPr>
        <w:t xml:space="preserve">(4), 531–538. </w:t>
      </w:r>
    </w:p>
    <w:p w14:paraId="413984B2" w14:textId="77777777" w:rsidR="004B3CEF" w:rsidRPr="00ED104A" w:rsidRDefault="004B3CEF" w:rsidP="00236D24">
      <w:pPr>
        <w:spacing w:after="0"/>
        <w:ind w:left="720" w:hanging="720"/>
        <w:rPr>
          <w:lang w:val="en-AU"/>
        </w:rPr>
      </w:pPr>
      <w:proofErr w:type="gramStart"/>
      <w:r w:rsidRPr="00ED104A">
        <w:rPr>
          <w:lang w:val="en-AU"/>
        </w:rPr>
        <w:t xml:space="preserve">Shulman, R., Singer, M., Goldstone, J., &amp; </w:t>
      </w:r>
      <w:proofErr w:type="spellStart"/>
      <w:r w:rsidRPr="00ED104A">
        <w:rPr>
          <w:lang w:val="en-AU"/>
        </w:rPr>
        <w:t>Belingan</w:t>
      </w:r>
      <w:proofErr w:type="spellEnd"/>
      <w:r w:rsidRPr="00ED104A">
        <w:rPr>
          <w:lang w:val="en-AU"/>
        </w:rPr>
        <w:t>, G. (2005).</w:t>
      </w:r>
      <w:proofErr w:type="gramEnd"/>
      <w:r w:rsidRPr="00ED104A">
        <w:rPr>
          <w:lang w:val="en-AU"/>
        </w:rPr>
        <w:t xml:space="preserve"> Medication errors: A prospective cohort study of hand-written and computerised physician order entry in the intensive care unit. </w:t>
      </w:r>
      <w:proofErr w:type="gramStart"/>
      <w:r w:rsidRPr="00ED104A">
        <w:rPr>
          <w:i/>
          <w:lang w:val="en-AU"/>
        </w:rPr>
        <w:t>Critical Care, 9</w:t>
      </w:r>
      <w:r w:rsidRPr="00ED104A">
        <w:rPr>
          <w:lang w:val="en-AU"/>
        </w:rPr>
        <w:t>(5), R516–R521.</w:t>
      </w:r>
      <w:proofErr w:type="gramEnd"/>
      <w:r w:rsidRPr="00ED104A">
        <w:rPr>
          <w:lang w:val="en-AU"/>
        </w:rPr>
        <w:t xml:space="preserve"> </w:t>
      </w:r>
    </w:p>
    <w:p w14:paraId="56A472EF" w14:textId="77777777" w:rsidR="004B3CEF" w:rsidRPr="00ED104A" w:rsidRDefault="004B3CEF" w:rsidP="00236D24">
      <w:pPr>
        <w:spacing w:after="0"/>
        <w:ind w:left="720" w:hanging="720"/>
        <w:rPr>
          <w:lang w:val="en-AU"/>
        </w:rPr>
      </w:pPr>
      <w:proofErr w:type="gramStart"/>
      <w:r w:rsidRPr="00ED104A">
        <w:rPr>
          <w:lang w:val="en-AU"/>
        </w:rPr>
        <w:t>Smith, M., Dang, D., &amp; Lee, J. (2009).</w:t>
      </w:r>
      <w:proofErr w:type="gramEnd"/>
      <w:r w:rsidRPr="00ED104A">
        <w:rPr>
          <w:lang w:val="en-AU"/>
        </w:rPr>
        <w:t xml:space="preserve"> E-Prescribing: Clinical implications for patients with diabetes. </w:t>
      </w:r>
      <w:r w:rsidRPr="00ED104A">
        <w:rPr>
          <w:i/>
          <w:lang w:val="en-AU"/>
        </w:rPr>
        <w:t>Journal of Diabetes Science and Technology, 3</w:t>
      </w:r>
      <w:r w:rsidRPr="00ED104A">
        <w:rPr>
          <w:lang w:val="en-AU"/>
        </w:rPr>
        <w:t xml:space="preserve">(5), 1215–1218. </w:t>
      </w:r>
    </w:p>
    <w:p w14:paraId="7DDA2598" w14:textId="77777777" w:rsidR="004B3CEF" w:rsidRPr="00ED104A" w:rsidRDefault="004B3CEF" w:rsidP="00236D24">
      <w:pPr>
        <w:spacing w:after="0"/>
        <w:ind w:left="720" w:hanging="720"/>
        <w:rPr>
          <w:lang w:val="en-AU"/>
        </w:rPr>
      </w:pPr>
      <w:r w:rsidRPr="00ED104A">
        <w:rPr>
          <w:lang w:val="en-AU"/>
        </w:rPr>
        <w:t xml:space="preserve">Spencer, D. C., </w:t>
      </w:r>
      <w:proofErr w:type="spellStart"/>
      <w:r w:rsidRPr="00ED104A">
        <w:rPr>
          <w:lang w:val="en-AU"/>
        </w:rPr>
        <w:t>Leininger</w:t>
      </w:r>
      <w:proofErr w:type="spellEnd"/>
      <w:r w:rsidRPr="00ED104A">
        <w:rPr>
          <w:lang w:val="en-AU"/>
        </w:rPr>
        <w:t xml:space="preserve">, A., Daniels, R., </w:t>
      </w:r>
      <w:proofErr w:type="spellStart"/>
      <w:r w:rsidRPr="00ED104A">
        <w:rPr>
          <w:lang w:val="en-AU"/>
        </w:rPr>
        <w:t>Granko</w:t>
      </w:r>
      <w:proofErr w:type="spellEnd"/>
      <w:r w:rsidRPr="00ED104A">
        <w:rPr>
          <w:lang w:val="en-AU"/>
        </w:rPr>
        <w:t xml:space="preserve">, R. P., &amp; </w:t>
      </w:r>
      <w:proofErr w:type="spellStart"/>
      <w:r w:rsidRPr="00ED104A">
        <w:rPr>
          <w:lang w:val="en-AU"/>
        </w:rPr>
        <w:t>Coeytaux</w:t>
      </w:r>
      <w:proofErr w:type="spellEnd"/>
      <w:r w:rsidRPr="00ED104A">
        <w:rPr>
          <w:lang w:val="en-AU"/>
        </w:rPr>
        <w:t xml:space="preserve">, R. R. (2005). Effect of a computerised prescriber-order-entry system on reported medication errors. </w:t>
      </w:r>
      <w:r w:rsidRPr="00ED104A">
        <w:rPr>
          <w:i/>
          <w:lang w:val="en-AU"/>
        </w:rPr>
        <w:t>American Journal of Health-System Pharmacy, 62</w:t>
      </w:r>
      <w:r w:rsidRPr="00ED104A">
        <w:rPr>
          <w:lang w:val="en-AU"/>
        </w:rPr>
        <w:t>(4), 416–419.</w:t>
      </w:r>
    </w:p>
    <w:p w14:paraId="34E13234" w14:textId="77777777" w:rsidR="004B3CEF" w:rsidRPr="00ED104A" w:rsidRDefault="004B3CEF" w:rsidP="00236D24">
      <w:pPr>
        <w:spacing w:after="0"/>
        <w:ind w:left="720" w:hanging="720"/>
        <w:rPr>
          <w:lang w:val="en-AU"/>
        </w:rPr>
      </w:pPr>
      <w:proofErr w:type="spellStart"/>
      <w:proofErr w:type="gramStart"/>
      <w:r w:rsidRPr="00ED104A">
        <w:rPr>
          <w:lang w:val="en-AU"/>
        </w:rPr>
        <w:t>Warholak</w:t>
      </w:r>
      <w:proofErr w:type="spellEnd"/>
      <w:r w:rsidRPr="00ED104A">
        <w:rPr>
          <w:lang w:val="en-AU"/>
        </w:rPr>
        <w:t>, T. L., &amp; Rupp, M. T. (2009).</w:t>
      </w:r>
      <w:proofErr w:type="gramEnd"/>
      <w:r w:rsidRPr="00ED104A">
        <w:rPr>
          <w:lang w:val="en-AU"/>
        </w:rPr>
        <w:t xml:space="preserve"> Analysis of community chain pharmacists’ interventions on electronic prescriptions. </w:t>
      </w:r>
      <w:r w:rsidRPr="00ED104A">
        <w:rPr>
          <w:i/>
          <w:lang w:val="en-AU"/>
        </w:rPr>
        <w:t>Journal of American Pharmacists Association, 49</w:t>
      </w:r>
      <w:r w:rsidRPr="00ED104A">
        <w:rPr>
          <w:lang w:val="en-AU"/>
        </w:rPr>
        <w:t>(1), 59–</w:t>
      </w:r>
      <w:proofErr w:type="gramStart"/>
      <w:r w:rsidRPr="00ED104A">
        <w:rPr>
          <w:lang w:val="en-AU"/>
        </w:rPr>
        <w:t>64 .</w:t>
      </w:r>
      <w:proofErr w:type="gramEnd"/>
    </w:p>
    <w:p w14:paraId="3E4FC3A4" w14:textId="77777777" w:rsidR="004B3CEF" w:rsidRPr="00ED104A" w:rsidRDefault="004B3CEF" w:rsidP="00236D24">
      <w:pPr>
        <w:widowControl w:val="0"/>
        <w:autoSpaceDE w:val="0"/>
        <w:autoSpaceDN w:val="0"/>
        <w:adjustRightInd w:val="0"/>
        <w:spacing w:after="0"/>
        <w:ind w:left="720" w:hanging="720"/>
        <w:rPr>
          <w:rFonts w:ascii="Cambria" w:hAnsi="Cambria" w:cs="Calibri"/>
          <w:lang w:val="en-AU"/>
        </w:rPr>
      </w:pPr>
      <w:proofErr w:type="gramStart"/>
      <w:r w:rsidRPr="00ED104A">
        <w:rPr>
          <w:rFonts w:ascii="Cambria" w:hAnsi="Cambria" w:cs="Calibri"/>
          <w:lang w:val="en-AU"/>
        </w:rPr>
        <w:t>Westbrook, J., Woods, A., Rob, M., Dunsmuir, W., &amp; Day, R. (2010).</w:t>
      </w:r>
      <w:proofErr w:type="gramEnd"/>
      <w:r w:rsidRPr="00ED104A">
        <w:rPr>
          <w:rFonts w:ascii="Cambria" w:hAnsi="Cambria" w:cs="Calibri"/>
          <w:lang w:val="en-AU"/>
        </w:rPr>
        <w:t xml:space="preserve"> </w:t>
      </w:r>
      <w:proofErr w:type="gramStart"/>
      <w:r w:rsidRPr="00ED104A">
        <w:rPr>
          <w:rFonts w:ascii="Cambria" w:hAnsi="Cambria" w:cs="Calibri"/>
          <w:lang w:val="en-AU"/>
        </w:rPr>
        <w:t>Association of interruptions with an increased risk and severity of medication administration errors.</w:t>
      </w:r>
      <w:proofErr w:type="gramEnd"/>
      <w:r w:rsidRPr="00ED104A">
        <w:rPr>
          <w:rFonts w:ascii="Cambria" w:hAnsi="Cambria" w:cs="Calibri"/>
          <w:lang w:val="en-AU"/>
        </w:rPr>
        <w:t xml:space="preserve"> </w:t>
      </w:r>
      <w:proofErr w:type="gramStart"/>
      <w:r w:rsidRPr="00ED104A">
        <w:rPr>
          <w:rFonts w:ascii="Cambria" w:hAnsi="Cambria" w:cs="Calibri"/>
          <w:i/>
          <w:iCs/>
          <w:lang w:val="en-AU"/>
        </w:rPr>
        <w:t>Archives of Internal Medicine</w:t>
      </w:r>
      <w:r w:rsidRPr="00ED104A">
        <w:rPr>
          <w:rFonts w:ascii="Cambria" w:hAnsi="Cambria" w:cs="Calibri"/>
          <w:lang w:val="en-AU"/>
        </w:rPr>
        <w:t xml:space="preserve">, </w:t>
      </w:r>
      <w:r w:rsidRPr="00ED104A">
        <w:rPr>
          <w:rFonts w:ascii="Cambria" w:hAnsi="Cambria" w:cs="Calibri"/>
          <w:i/>
          <w:lang w:val="en-AU"/>
        </w:rPr>
        <w:t>170</w:t>
      </w:r>
      <w:r w:rsidRPr="00ED104A">
        <w:rPr>
          <w:rFonts w:ascii="Cambria" w:hAnsi="Cambria" w:cs="Calibri"/>
          <w:lang w:val="en-AU"/>
        </w:rPr>
        <w:t>(8), 683.</w:t>
      </w:r>
      <w:proofErr w:type="gramEnd"/>
      <w:r w:rsidRPr="00ED104A">
        <w:rPr>
          <w:rFonts w:ascii="Cambria" w:hAnsi="Cambria" w:cs="Calibri"/>
          <w:lang w:val="en-AU"/>
        </w:rPr>
        <w:t xml:space="preserve"> doi:10.1001/archinternmed.2010.65</w:t>
      </w:r>
    </w:p>
    <w:p w14:paraId="151140C0" w14:textId="77777777" w:rsidR="004B3CEF" w:rsidRPr="00ED104A" w:rsidRDefault="004B3CEF" w:rsidP="00236D24">
      <w:pPr>
        <w:spacing w:after="0"/>
        <w:ind w:left="720" w:hanging="720"/>
        <w:rPr>
          <w:lang w:val="en-AU"/>
        </w:rPr>
      </w:pPr>
      <w:proofErr w:type="gramStart"/>
      <w:r w:rsidRPr="00ED104A">
        <w:rPr>
          <w:lang w:val="en-AU"/>
        </w:rPr>
        <w:t>Westbrook, J. I., Baysari, M. T., Li, L., Burke, R., Richardson, K. L., &amp; Day, R. O. (2013).</w:t>
      </w:r>
      <w:proofErr w:type="gramEnd"/>
      <w:r w:rsidRPr="00ED104A">
        <w:rPr>
          <w:lang w:val="en-AU"/>
        </w:rPr>
        <w:t xml:space="preserve"> The safety of electronic prescribing: manifestations, mechanisms, and rates of system-related errors associated with two commercial systems in hospitals. </w:t>
      </w:r>
      <w:r w:rsidRPr="00ED104A">
        <w:rPr>
          <w:i/>
          <w:lang w:val="en-AU"/>
        </w:rPr>
        <w:t>Journal of the American Medical Informatics Association, 20</w:t>
      </w:r>
      <w:r w:rsidRPr="00ED104A">
        <w:rPr>
          <w:lang w:val="en-AU"/>
        </w:rPr>
        <w:t xml:space="preserve">(6), 1159–1167. </w:t>
      </w:r>
      <w:proofErr w:type="gramStart"/>
      <w:r w:rsidRPr="00ED104A">
        <w:rPr>
          <w:lang w:val="en-AU"/>
        </w:rPr>
        <w:t>doi:</w:t>
      </w:r>
      <w:proofErr w:type="gramEnd"/>
      <w:r w:rsidRPr="00ED104A">
        <w:rPr>
          <w:lang w:val="en-AU"/>
        </w:rPr>
        <w:t>10.1136/amiajnl-2013-001745</w:t>
      </w:r>
    </w:p>
    <w:p w14:paraId="6F1C235F" w14:textId="51EDB4E1" w:rsidR="00335878" w:rsidRDefault="004B3CEF" w:rsidP="00236D24">
      <w:pPr>
        <w:spacing w:after="0"/>
        <w:ind w:left="720" w:hanging="720"/>
        <w:rPr>
          <w:lang w:val="en-AU"/>
        </w:rPr>
      </w:pPr>
      <w:r w:rsidRPr="00ED104A">
        <w:rPr>
          <w:lang w:val="en-AU"/>
        </w:rPr>
        <w:t xml:space="preserve">Westbrook, J. I., </w:t>
      </w:r>
      <w:proofErr w:type="spellStart"/>
      <w:r w:rsidRPr="00ED104A">
        <w:rPr>
          <w:lang w:val="en-AU"/>
        </w:rPr>
        <w:t>Reckmann</w:t>
      </w:r>
      <w:proofErr w:type="spellEnd"/>
      <w:r w:rsidRPr="00ED104A">
        <w:rPr>
          <w:lang w:val="en-AU"/>
        </w:rPr>
        <w:t xml:space="preserve">, M., Li, L., </w:t>
      </w:r>
      <w:proofErr w:type="spellStart"/>
      <w:r w:rsidRPr="00ED104A">
        <w:rPr>
          <w:lang w:val="en-AU"/>
        </w:rPr>
        <w:t>Runciman</w:t>
      </w:r>
      <w:proofErr w:type="spellEnd"/>
      <w:r w:rsidRPr="00ED104A">
        <w:rPr>
          <w:lang w:val="en-AU"/>
        </w:rPr>
        <w:t>, W. B., Burke, R., Lo, C</w:t>
      </w:r>
      <w:proofErr w:type="gramStart"/>
      <w:r w:rsidRPr="00ED104A">
        <w:rPr>
          <w:lang w:val="en-AU"/>
        </w:rPr>
        <w:t>., …</w:t>
      </w:r>
      <w:proofErr w:type="gramEnd"/>
      <w:r w:rsidRPr="00ED104A">
        <w:rPr>
          <w:lang w:val="en-AU"/>
        </w:rPr>
        <w:t xml:space="preserve"> Day, R. O. (2012). Effects of two commercial electronic prescribing systems on prescribing error rates in hospital in-patients: A before and after study. </w:t>
      </w:r>
      <w:proofErr w:type="spellStart"/>
      <w:r w:rsidRPr="00ED104A">
        <w:rPr>
          <w:i/>
          <w:lang w:val="en-AU"/>
        </w:rPr>
        <w:t>PLoS</w:t>
      </w:r>
      <w:proofErr w:type="spellEnd"/>
      <w:r w:rsidRPr="00ED104A">
        <w:rPr>
          <w:i/>
          <w:lang w:val="en-AU"/>
        </w:rPr>
        <w:t xml:space="preserve"> Medicine, 9</w:t>
      </w:r>
      <w:r w:rsidRPr="00ED104A">
        <w:rPr>
          <w:lang w:val="en-AU"/>
        </w:rPr>
        <w:t>(1), e1001164. doi:10.1371/journal.pmed.1001164</w:t>
      </w:r>
    </w:p>
    <w:p w14:paraId="1C38BED5" w14:textId="2C364923" w:rsidR="003A4FE5" w:rsidRPr="00ED104A" w:rsidRDefault="004D0C31" w:rsidP="00236D24">
      <w:pPr>
        <w:spacing w:after="0"/>
        <w:ind w:left="720" w:hanging="720"/>
        <w:rPr>
          <w:lang w:val="en-AU"/>
        </w:rPr>
      </w:pPr>
      <w:r>
        <w:t>Zhu, W., Vu, K. P. L., &amp; Proctor, R. W. (2005). Evaluating web usability. In: Proctor, R.W., &amp; Vu, K.-P.L. (</w:t>
      </w:r>
      <w:proofErr w:type="spellStart"/>
      <w:r>
        <w:t>Eds</w:t>
      </w:r>
      <w:proofErr w:type="spellEnd"/>
      <w:r>
        <w:t xml:space="preserve">), </w:t>
      </w:r>
      <w:r w:rsidRPr="007C4834">
        <w:rPr>
          <w:iCs/>
        </w:rPr>
        <w:t>Handbook of human factors in web design</w:t>
      </w:r>
      <w:r>
        <w:t>. Lawrence Erlbaum Associates, Mahwah, NJ, pp. 321-337.</w:t>
      </w:r>
    </w:p>
    <w:sectPr w:rsidR="003A4FE5" w:rsidRPr="00ED104A" w:rsidSect="000861BB">
      <w:headerReference w:type="default" r:id="rId14"/>
      <w:footerReference w:type="default" r:id="rId15"/>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65310" w14:textId="77777777" w:rsidR="008B0B16" w:rsidRDefault="008B0B16">
      <w:pPr>
        <w:spacing w:after="0" w:line="240" w:lineRule="auto"/>
      </w:pPr>
      <w:r>
        <w:separator/>
      </w:r>
    </w:p>
  </w:endnote>
  <w:endnote w:type="continuationSeparator" w:id="0">
    <w:p w14:paraId="0E087DAE" w14:textId="77777777" w:rsidR="008B0B16" w:rsidRDefault="008B0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0D4EC" w14:textId="22A894BA" w:rsidR="008B0B16" w:rsidRDefault="008B0B16">
    <w:pPr>
      <w:pStyle w:val="Footer"/>
    </w:pPr>
    <w:r>
      <w:ptab w:relativeTo="margin" w:alignment="right" w:leader="none"/>
    </w:r>
    <w:r>
      <w:fldChar w:fldCharType="begin"/>
    </w:r>
    <w:r>
      <w:instrText xml:space="preserve"> PAGE </w:instrText>
    </w:r>
    <w:r>
      <w:fldChar w:fldCharType="separate"/>
    </w:r>
    <w:r w:rsidR="00A660B5">
      <w:rPr>
        <w:noProof/>
      </w:rPr>
      <w:t>44</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AE4C3" w14:textId="77777777" w:rsidR="008B0B16" w:rsidRDefault="008B0B16">
      <w:pPr>
        <w:spacing w:after="0" w:line="240" w:lineRule="auto"/>
      </w:pPr>
      <w:r>
        <w:separator/>
      </w:r>
    </w:p>
  </w:footnote>
  <w:footnote w:type="continuationSeparator" w:id="0">
    <w:p w14:paraId="186F9939" w14:textId="77777777" w:rsidR="008B0B16" w:rsidRDefault="008B0B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55D0E" w14:textId="3AD767DC" w:rsidR="008B0B16" w:rsidRDefault="008B0B16">
    <w:pPr>
      <w:pStyle w:val="Header"/>
    </w:pPr>
    <w:r>
      <w:ptab w:relativeTo="margin" w:alignment="right" w:leader="none"/>
    </w:r>
    <w:sdt>
      <w:sdtPr>
        <w:id w:val="80127134"/>
        <w:showingPlcHdr/>
        <w:dataBinding w:prefixMappings="xmlns:ns0='http://schemas.microsoft.com/office/2006/coverPageProps'" w:xpath="/ns0:CoverPageProperties[1]/ns0:PublishDate[1]" w:storeItemID="{55AF091B-3C7A-41E3-B477-F2FDAA23CFDA}"/>
        <w:date w:fullDate="2015-03-02T00:00:00Z">
          <w:dateFormat w:val="M/d/yyyy"/>
          <w:lid w:val="en-US"/>
          <w:storeMappedDataAs w:val="dateTime"/>
          <w:calendar w:val="gregorian"/>
        </w:date>
      </w:sdtPr>
      <w:sdtEndPr/>
      <w:sdtContent>
        <w:r>
          <w:t xml:space="preserve">     </w:t>
        </w:r>
      </w:sdtContent>
    </w:sdt>
    <w:r>
      <w:rPr>
        <w:noProof/>
        <w:lang w:val="en-AU" w:eastAsia="en-AU"/>
      </w:rPr>
      <mc:AlternateContent>
        <mc:Choice Requires="wps">
          <w:drawing>
            <wp:anchor distT="0" distB="0" distL="114300" distR="114300" simplePos="0" relativeHeight="251660288" behindDoc="0" locked="0" layoutInCell="1" allowOverlap="1" wp14:anchorId="32905CDE" wp14:editId="67476E8A">
              <wp:simplePos x="0" y="0"/>
              <mc:AlternateContent>
                <mc:Choice Requires="wp14">
                  <wp:positionH relativeFrom="page">
                    <wp14:pctPosHOffset>97000</wp14:pctPosHOffset>
                  </wp:positionH>
                </mc:Choice>
                <mc:Fallback>
                  <wp:positionH relativeFrom="page">
                    <wp:posOffset>7538720</wp:posOffset>
                  </wp:positionH>
                </mc:Fallback>
              </mc:AlternateContent>
              <mc:AlternateContent>
                <mc:Choice Requires="wp14">
                  <wp:positionV relativeFrom="page">
                    <wp14:pctPosVOffset>-1000</wp14:pctPosVOffset>
                  </wp:positionV>
                </mc:Choice>
                <mc:Fallback>
                  <wp:positionV relativeFrom="page">
                    <wp:posOffset>-100330</wp:posOffset>
                  </wp:positionV>
                </mc:Fallback>
              </mc:AlternateContent>
              <wp:extent cx="0" cy="10229850"/>
              <wp:effectExtent l="6985" t="9525" r="12065" b="952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29850"/>
                      </a:xfrm>
                      <a:prstGeom prst="straightConnector1">
                        <a:avLst/>
                      </a:prstGeom>
                      <a:noFill/>
                      <a:ln w="127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102000</wp14:pctHeight>
              </wp14:sizeRelV>
            </wp:anchor>
          </w:drawing>
        </mc:Choice>
        <mc:Fallback xmlns:w15="http://schemas.microsoft.com/office/word/2012/wordml">
          <w:pict>
            <v:shapetype w14:anchorId="1118C9DA" id="_x0000_t32" coordsize="21600,21600" o:spt="32" o:oned="t" path="m,l21600,21600e" filled="f">
              <v:path arrowok="t" fillok="f" o:connecttype="none"/>
              <o:lock v:ext="edit" shapetype="t"/>
            </v:shapetype>
            <v:shape id="AutoShape 8" o:spid="_x0000_s1026" type="#_x0000_t32" style="position:absolute;margin-left:0;margin-top:0;width:0;height:805.5pt;z-index:251660288;visibility:visible;mso-wrap-style:square;mso-width-percent:0;mso-height-percent:1020;mso-left-percent:970;mso-top-percent:-10;mso-wrap-distance-left:9pt;mso-wrap-distance-top:0;mso-wrap-distance-right:9pt;mso-wrap-distance-bottom:0;mso-position-horizontal-relative:page;mso-position-vertical-relative:page;mso-width-percent:0;mso-height-percent:1020;mso-left-percent:970;mso-top-percent:-1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" strokecolor="#a5300f [3204]" strokeweight="1pt">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F09ED"/>
    <w:multiLevelType w:val="multilevel"/>
    <w:tmpl w:val="CD40BF9A"/>
    <w:styleLink w:val="BulletedList"/>
    <w:lvl w:ilvl="0">
      <w:start w:val="1"/>
      <w:numFmt w:val="bullet"/>
      <w:lvlText w:val=""/>
      <w:lvlJc w:val="left"/>
      <w:pPr>
        <w:ind w:left="245" w:hanging="245"/>
      </w:pPr>
      <w:rPr>
        <w:rFonts w:ascii="Wingdings 2" w:hAnsi="Wingdings 2" w:hint="default"/>
        <w:color w:val="A5300F" w:themeColor="accent1"/>
        <w:sz w:val="16"/>
      </w:rPr>
    </w:lvl>
    <w:lvl w:ilvl="1">
      <w:start w:val="1"/>
      <w:numFmt w:val="bullet"/>
      <w:lvlText w:val=""/>
      <w:lvlJc w:val="left"/>
      <w:pPr>
        <w:ind w:left="490" w:hanging="245"/>
      </w:pPr>
      <w:rPr>
        <w:rFonts w:ascii="Symbol" w:hAnsi="Symbol" w:hint="default"/>
        <w:color w:val="A5300F" w:themeColor="accent1"/>
        <w:sz w:val="18"/>
      </w:rPr>
    </w:lvl>
    <w:lvl w:ilvl="2">
      <w:start w:val="1"/>
      <w:numFmt w:val="bullet"/>
      <w:lvlText w:val=""/>
      <w:lvlJc w:val="left"/>
      <w:pPr>
        <w:ind w:left="735" w:hanging="245"/>
      </w:pPr>
      <w:rPr>
        <w:rFonts w:ascii="Symbol" w:hAnsi="Symbol" w:hint="default"/>
        <w:color w:val="A5300F" w:themeColor="accent1"/>
        <w:sz w:val="18"/>
      </w:rPr>
    </w:lvl>
    <w:lvl w:ilvl="3">
      <w:start w:val="1"/>
      <w:numFmt w:val="bullet"/>
      <w:lvlText w:val=""/>
      <w:lvlJc w:val="left"/>
      <w:pPr>
        <w:ind w:left="980" w:hanging="245"/>
      </w:pPr>
      <w:rPr>
        <w:rFonts w:ascii="Symbol" w:hAnsi="Symbol" w:hint="default"/>
        <w:color w:val="7B230B" w:themeColor="accent1" w:themeShade="BF"/>
        <w:sz w:val="12"/>
      </w:rPr>
    </w:lvl>
    <w:lvl w:ilvl="4">
      <w:start w:val="1"/>
      <w:numFmt w:val="bullet"/>
      <w:lvlText w:val=""/>
      <w:lvlJc w:val="left"/>
      <w:pPr>
        <w:ind w:left="1225" w:hanging="245"/>
      </w:pPr>
      <w:rPr>
        <w:rFonts w:ascii="Symbol" w:hAnsi="Symbol" w:hint="default"/>
        <w:color w:val="7B230B" w:themeColor="accent1" w:themeShade="BF"/>
        <w:sz w:val="12"/>
      </w:rPr>
    </w:lvl>
    <w:lvl w:ilvl="5">
      <w:start w:val="1"/>
      <w:numFmt w:val="bullet"/>
      <w:lvlText w:val=""/>
      <w:lvlJc w:val="left"/>
      <w:pPr>
        <w:ind w:left="1470" w:hanging="245"/>
      </w:pPr>
      <w:rPr>
        <w:rFonts w:ascii="Symbol" w:hAnsi="Symbol" w:hint="default"/>
        <w:color w:val="B27D49" w:themeColor="accent6"/>
        <w:sz w:val="12"/>
      </w:rPr>
    </w:lvl>
    <w:lvl w:ilvl="6">
      <w:start w:val="1"/>
      <w:numFmt w:val="bullet"/>
      <w:lvlText w:val=""/>
      <w:lvlJc w:val="left"/>
      <w:pPr>
        <w:ind w:left="1715" w:hanging="245"/>
      </w:pPr>
      <w:rPr>
        <w:rFonts w:ascii="Symbol" w:hAnsi="Symbol" w:hint="default"/>
        <w:color w:val="B27D49" w:themeColor="accent6"/>
        <w:sz w:val="12"/>
      </w:rPr>
    </w:lvl>
    <w:lvl w:ilvl="7">
      <w:start w:val="1"/>
      <w:numFmt w:val="bullet"/>
      <w:lvlText w:val=""/>
      <w:lvlJc w:val="left"/>
      <w:pPr>
        <w:ind w:left="1960" w:hanging="245"/>
      </w:pPr>
      <w:rPr>
        <w:rFonts w:ascii="Symbol" w:hAnsi="Symbol" w:hint="default"/>
        <w:color w:val="B27D49" w:themeColor="accent6"/>
        <w:sz w:val="12"/>
      </w:rPr>
    </w:lvl>
    <w:lvl w:ilvl="8">
      <w:start w:val="1"/>
      <w:numFmt w:val="bullet"/>
      <w:lvlText w:val=""/>
      <w:lvlJc w:val="left"/>
      <w:pPr>
        <w:ind w:left="2205" w:hanging="245"/>
      </w:pPr>
      <w:rPr>
        <w:rFonts w:ascii="Symbol" w:hAnsi="Symbol" w:hint="default"/>
        <w:color w:val="B27D49" w:themeColor="accent6"/>
        <w:sz w:val="12"/>
      </w:rPr>
    </w:lvl>
  </w:abstractNum>
  <w:abstractNum w:abstractNumId="1">
    <w:nsid w:val="0DF823C0"/>
    <w:multiLevelType w:val="hybridMultilevel"/>
    <w:tmpl w:val="5406DA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313B03"/>
    <w:multiLevelType w:val="hybridMultilevel"/>
    <w:tmpl w:val="37CCEA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1E414F2"/>
    <w:multiLevelType w:val="hybridMultilevel"/>
    <w:tmpl w:val="64A0A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CE212F"/>
    <w:multiLevelType w:val="hybridMultilevel"/>
    <w:tmpl w:val="7E06130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082080"/>
    <w:multiLevelType w:val="hybridMultilevel"/>
    <w:tmpl w:val="09AC84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7E3499"/>
    <w:multiLevelType w:val="multilevel"/>
    <w:tmpl w:val="85C08436"/>
    <w:styleLink w:val="NumberedLi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323232" w:themeColor="text2"/>
      </w:rPr>
    </w:lvl>
    <w:lvl w:ilvl="2">
      <w:start w:val="1"/>
      <w:numFmt w:val="lowerRoman"/>
      <w:lvlText w:val="%3)"/>
      <w:lvlJc w:val="left"/>
      <w:pPr>
        <w:ind w:left="864" w:hanging="288"/>
      </w:pPr>
      <w:rPr>
        <w:rFonts w:hint="default"/>
        <w:color w:val="323232" w:themeColor="text2"/>
      </w:rPr>
    </w:lvl>
    <w:lvl w:ilvl="3">
      <w:start w:val="1"/>
      <w:numFmt w:val="decimal"/>
      <w:lvlText w:val="(%4)"/>
      <w:lvlJc w:val="left"/>
      <w:pPr>
        <w:ind w:left="1152" w:hanging="288"/>
      </w:pPr>
      <w:rPr>
        <w:rFonts w:hint="default"/>
        <w:color w:val="323232" w:themeColor="text2"/>
      </w:rPr>
    </w:lvl>
    <w:lvl w:ilvl="4">
      <w:start w:val="1"/>
      <w:numFmt w:val="lowerLetter"/>
      <w:lvlText w:val="(%5)"/>
      <w:lvlJc w:val="left"/>
      <w:pPr>
        <w:ind w:left="1440" w:hanging="288"/>
      </w:pPr>
      <w:rPr>
        <w:rFonts w:hint="default"/>
        <w:color w:val="323232" w:themeColor="text2"/>
      </w:rPr>
    </w:lvl>
    <w:lvl w:ilvl="5">
      <w:start w:val="1"/>
      <w:numFmt w:val="lowerRoman"/>
      <w:lvlText w:val="(%6)"/>
      <w:lvlJc w:val="left"/>
      <w:pPr>
        <w:ind w:left="1728" w:hanging="288"/>
      </w:pPr>
      <w:rPr>
        <w:rFonts w:hint="default"/>
        <w:color w:val="323232" w:themeColor="text2"/>
      </w:rPr>
    </w:lvl>
    <w:lvl w:ilvl="6">
      <w:start w:val="1"/>
      <w:numFmt w:val="decimal"/>
      <w:lvlText w:val="%7."/>
      <w:lvlJc w:val="left"/>
      <w:pPr>
        <w:ind w:left="2016" w:hanging="288"/>
      </w:pPr>
      <w:rPr>
        <w:rFonts w:hint="default"/>
        <w:color w:val="323232" w:themeColor="text2"/>
      </w:rPr>
    </w:lvl>
    <w:lvl w:ilvl="7">
      <w:start w:val="1"/>
      <w:numFmt w:val="lowerLetter"/>
      <w:lvlText w:val="%8."/>
      <w:lvlJc w:val="left"/>
      <w:pPr>
        <w:ind w:left="2304" w:hanging="288"/>
      </w:pPr>
      <w:rPr>
        <w:rFonts w:hint="default"/>
        <w:color w:val="323232" w:themeColor="text2"/>
      </w:rPr>
    </w:lvl>
    <w:lvl w:ilvl="8">
      <w:start w:val="1"/>
      <w:numFmt w:val="lowerRoman"/>
      <w:lvlText w:val="%9."/>
      <w:lvlJc w:val="left"/>
      <w:pPr>
        <w:ind w:left="2592" w:hanging="288"/>
      </w:pPr>
      <w:rPr>
        <w:rFonts w:hint="default"/>
        <w:color w:val="323232" w:themeColor="text2"/>
      </w:rPr>
    </w:lvl>
  </w:abstractNum>
  <w:abstractNum w:abstractNumId="7">
    <w:nsid w:val="1B8E3F76"/>
    <w:multiLevelType w:val="hybridMultilevel"/>
    <w:tmpl w:val="534CF2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2182DF5"/>
    <w:multiLevelType w:val="hybridMultilevel"/>
    <w:tmpl w:val="C86EC674"/>
    <w:lvl w:ilvl="0" w:tplc="5BC4D484">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F215402"/>
    <w:multiLevelType w:val="hybridMultilevel"/>
    <w:tmpl w:val="232809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75F706B"/>
    <w:multiLevelType w:val="hybridMultilevel"/>
    <w:tmpl w:val="2F02E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1AA5EB3"/>
    <w:multiLevelType w:val="hybridMultilevel"/>
    <w:tmpl w:val="92AC595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23D5585"/>
    <w:multiLevelType w:val="hybridMultilevel"/>
    <w:tmpl w:val="40963F1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7596E1D"/>
    <w:multiLevelType w:val="hybridMultilevel"/>
    <w:tmpl w:val="C21C1D92"/>
    <w:lvl w:ilvl="0" w:tplc="434E94D4">
      <w:start w:val="1"/>
      <w:numFmt w:val="bullet"/>
      <w:lvlText w:val="•"/>
      <w:lvlJc w:val="left"/>
      <w:pPr>
        <w:tabs>
          <w:tab w:val="num" w:pos="720"/>
        </w:tabs>
        <w:ind w:left="720" w:hanging="360"/>
      </w:pPr>
      <w:rPr>
        <w:rFonts w:ascii="Arial" w:hAnsi="Arial" w:hint="default"/>
      </w:rPr>
    </w:lvl>
    <w:lvl w:ilvl="1" w:tplc="1B2AA190" w:tentative="1">
      <w:start w:val="1"/>
      <w:numFmt w:val="bullet"/>
      <w:lvlText w:val="•"/>
      <w:lvlJc w:val="left"/>
      <w:pPr>
        <w:tabs>
          <w:tab w:val="num" w:pos="1440"/>
        </w:tabs>
        <w:ind w:left="1440" w:hanging="360"/>
      </w:pPr>
      <w:rPr>
        <w:rFonts w:ascii="Arial" w:hAnsi="Arial" w:hint="default"/>
      </w:rPr>
    </w:lvl>
    <w:lvl w:ilvl="2" w:tplc="A61AA21E" w:tentative="1">
      <w:start w:val="1"/>
      <w:numFmt w:val="bullet"/>
      <w:lvlText w:val="•"/>
      <w:lvlJc w:val="left"/>
      <w:pPr>
        <w:tabs>
          <w:tab w:val="num" w:pos="2160"/>
        </w:tabs>
        <w:ind w:left="2160" w:hanging="360"/>
      </w:pPr>
      <w:rPr>
        <w:rFonts w:ascii="Arial" w:hAnsi="Arial" w:hint="default"/>
      </w:rPr>
    </w:lvl>
    <w:lvl w:ilvl="3" w:tplc="E75EB91C" w:tentative="1">
      <w:start w:val="1"/>
      <w:numFmt w:val="bullet"/>
      <w:lvlText w:val="•"/>
      <w:lvlJc w:val="left"/>
      <w:pPr>
        <w:tabs>
          <w:tab w:val="num" w:pos="2880"/>
        </w:tabs>
        <w:ind w:left="2880" w:hanging="360"/>
      </w:pPr>
      <w:rPr>
        <w:rFonts w:ascii="Arial" w:hAnsi="Arial" w:hint="default"/>
      </w:rPr>
    </w:lvl>
    <w:lvl w:ilvl="4" w:tplc="16C25106" w:tentative="1">
      <w:start w:val="1"/>
      <w:numFmt w:val="bullet"/>
      <w:lvlText w:val="•"/>
      <w:lvlJc w:val="left"/>
      <w:pPr>
        <w:tabs>
          <w:tab w:val="num" w:pos="3600"/>
        </w:tabs>
        <w:ind w:left="3600" w:hanging="360"/>
      </w:pPr>
      <w:rPr>
        <w:rFonts w:ascii="Arial" w:hAnsi="Arial" w:hint="default"/>
      </w:rPr>
    </w:lvl>
    <w:lvl w:ilvl="5" w:tplc="A8042F10" w:tentative="1">
      <w:start w:val="1"/>
      <w:numFmt w:val="bullet"/>
      <w:lvlText w:val="•"/>
      <w:lvlJc w:val="left"/>
      <w:pPr>
        <w:tabs>
          <w:tab w:val="num" w:pos="4320"/>
        </w:tabs>
        <w:ind w:left="4320" w:hanging="360"/>
      </w:pPr>
      <w:rPr>
        <w:rFonts w:ascii="Arial" w:hAnsi="Arial" w:hint="default"/>
      </w:rPr>
    </w:lvl>
    <w:lvl w:ilvl="6" w:tplc="DB4EDE34" w:tentative="1">
      <w:start w:val="1"/>
      <w:numFmt w:val="bullet"/>
      <w:lvlText w:val="•"/>
      <w:lvlJc w:val="left"/>
      <w:pPr>
        <w:tabs>
          <w:tab w:val="num" w:pos="5040"/>
        </w:tabs>
        <w:ind w:left="5040" w:hanging="360"/>
      </w:pPr>
      <w:rPr>
        <w:rFonts w:ascii="Arial" w:hAnsi="Arial" w:hint="default"/>
      </w:rPr>
    </w:lvl>
    <w:lvl w:ilvl="7" w:tplc="EC147E40" w:tentative="1">
      <w:start w:val="1"/>
      <w:numFmt w:val="bullet"/>
      <w:lvlText w:val="•"/>
      <w:lvlJc w:val="left"/>
      <w:pPr>
        <w:tabs>
          <w:tab w:val="num" w:pos="5760"/>
        </w:tabs>
        <w:ind w:left="5760" w:hanging="360"/>
      </w:pPr>
      <w:rPr>
        <w:rFonts w:ascii="Arial" w:hAnsi="Arial" w:hint="default"/>
      </w:rPr>
    </w:lvl>
    <w:lvl w:ilvl="8" w:tplc="DD8E18CC" w:tentative="1">
      <w:start w:val="1"/>
      <w:numFmt w:val="bullet"/>
      <w:lvlText w:val="•"/>
      <w:lvlJc w:val="left"/>
      <w:pPr>
        <w:tabs>
          <w:tab w:val="num" w:pos="6480"/>
        </w:tabs>
        <w:ind w:left="6480" w:hanging="360"/>
      </w:pPr>
      <w:rPr>
        <w:rFonts w:ascii="Arial" w:hAnsi="Arial" w:hint="default"/>
      </w:rPr>
    </w:lvl>
  </w:abstractNum>
  <w:abstractNum w:abstractNumId="14">
    <w:nsid w:val="4D9062D3"/>
    <w:multiLevelType w:val="hybridMultilevel"/>
    <w:tmpl w:val="2842C60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EFF6101"/>
    <w:multiLevelType w:val="hybridMultilevel"/>
    <w:tmpl w:val="6A8ABBC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821788"/>
    <w:multiLevelType w:val="hybridMultilevel"/>
    <w:tmpl w:val="EDD21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0E57D7B"/>
    <w:multiLevelType w:val="hybridMultilevel"/>
    <w:tmpl w:val="094875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107244A"/>
    <w:multiLevelType w:val="hybridMultilevel"/>
    <w:tmpl w:val="E8523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43642C6"/>
    <w:multiLevelType w:val="hybridMultilevel"/>
    <w:tmpl w:val="B2480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75C7B38"/>
    <w:multiLevelType w:val="hybridMultilevel"/>
    <w:tmpl w:val="BB728B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80A1288"/>
    <w:multiLevelType w:val="hybridMultilevel"/>
    <w:tmpl w:val="214CE83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E5B621A"/>
    <w:multiLevelType w:val="hybridMultilevel"/>
    <w:tmpl w:val="B1549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0914DB6"/>
    <w:multiLevelType w:val="hybridMultilevel"/>
    <w:tmpl w:val="F73682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6171808"/>
    <w:multiLevelType w:val="hybridMultilevel"/>
    <w:tmpl w:val="874E61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9A03149"/>
    <w:multiLevelType w:val="hybridMultilevel"/>
    <w:tmpl w:val="6F988D50"/>
    <w:lvl w:ilvl="0" w:tplc="48F44182">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CC15050"/>
    <w:multiLevelType w:val="hybridMultilevel"/>
    <w:tmpl w:val="842AA582"/>
    <w:lvl w:ilvl="0" w:tplc="4B38F3A4">
      <w:start w:val="4"/>
      <w:numFmt w:val="bullet"/>
      <w:lvlText w:val="-"/>
      <w:lvlJc w:val="left"/>
      <w:pPr>
        <w:ind w:left="720" w:hanging="360"/>
      </w:pPr>
      <w:rPr>
        <w:rFonts w:ascii="Century Schoolbook" w:eastAsiaTheme="minorEastAsia" w:hAnsi="Century School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22"/>
  </w:num>
  <w:num w:numId="5">
    <w:abstractNumId w:val="2"/>
  </w:num>
  <w:num w:numId="6">
    <w:abstractNumId w:val="25"/>
  </w:num>
  <w:num w:numId="7">
    <w:abstractNumId w:val="19"/>
  </w:num>
  <w:num w:numId="8">
    <w:abstractNumId w:val="23"/>
  </w:num>
  <w:num w:numId="9">
    <w:abstractNumId w:val="1"/>
  </w:num>
  <w:num w:numId="10">
    <w:abstractNumId w:val="16"/>
  </w:num>
  <w:num w:numId="11">
    <w:abstractNumId w:val="24"/>
  </w:num>
  <w:num w:numId="12">
    <w:abstractNumId w:val="18"/>
  </w:num>
  <w:num w:numId="13">
    <w:abstractNumId w:val="12"/>
  </w:num>
  <w:num w:numId="14">
    <w:abstractNumId w:val="21"/>
  </w:num>
  <w:num w:numId="15">
    <w:abstractNumId w:val="14"/>
  </w:num>
  <w:num w:numId="16">
    <w:abstractNumId w:val="15"/>
  </w:num>
  <w:num w:numId="17">
    <w:abstractNumId w:val="11"/>
  </w:num>
  <w:num w:numId="18">
    <w:abstractNumId w:val="4"/>
  </w:num>
  <w:num w:numId="19">
    <w:abstractNumId w:val="3"/>
  </w:num>
  <w:num w:numId="20">
    <w:abstractNumId w:val="8"/>
  </w:num>
  <w:num w:numId="21">
    <w:abstractNumId w:val="10"/>
  </w:num>
  <w:num w:numId="22">
    <w:abstractNumId w:val="5"/>
  </w:num>
  <w:num w:numId="23">
    <w:abstractNumId w:val="17"/>
  </w:num>
  <w:num w:numId="24">
    <w:abstractNumId w:val="20"/>
  </w:num>
  <w:num w:numId="25">
    <w:abstractNumId w:val="13"/>
  </w:num>
  <w:num w:numId="26">
    <w:abstractNumId w:val="7"/>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F06"/>
    <w:rsid w:val="00002103"/>
    <w:rsid w:val="00002A91"/>
    <w:rsid w:val="0000562D"/>
    <w:rsid w:val="00010025"/>
    <w:rsid w:val="000154E6"/>
    <w:rsid w:val="0001605D"/>
    <w:rsid w:val="00022955"/>
    <w:rsid w:val="00022B98"/>
    <w:rsid w:val="000232EF"/>
    <w:rsid w:val="0002342E"/>
    <w:rsid w:val="0002603E"/>
    <w:rsid w:val="000332FF"/>
    <w:rsid w:val="00034C03"/>
    <w:rsid w:val="00035DE4"/>
    <w:rsid w:val="00043B46"/>
    <w:rsid w:val="000473E1"/>
    <w:rsid w:val="00050839"/>
    <w:rsid w:val="00051E67"/>
    <w:rsid w:val="00053CB2"/>
    <w:rsid w:val="00054206"/>
    <w:rsid w:val="0005500F"/>
    <w:rsid w:val="0005783C"/>
    <w:rsid w:val="000617FA"/>
    <w:rsid w:val="00063465"/>
    <w:rsid w:val="000653C0"/>
    <w:rsid w:val="0006542B"/>
    <w:rsid w:val="00065A54"/>
    <w:rsid w:val="00066D1A"/>
    <w:rsid w:val="00072A42"/>
    <w:rsid w:val="00072BA2"/>
    <w:rsid w:val="000809B2"/>
    <w:rsid w:val="0008377D"/>
    <w:rsid w:val="000852FE"/>
    <w:rsid w:val="00085BBF"/>
    <w:rsid w:val="0008600D"/>
    <w:rsid w:val="000861BB"/>
    <w:rsid w:val="00086FF4"/>
    <w:rsid w:val="00090A8E"/>
    <w:rsid w:val="0009538E"/>
    <w:rsid w:val="000A1182"/>
    <w:rsid w:val="000A33E3"/>
    <w:rsid w:val="000A47B5"/>
    <w:rsid w:val="000B06FC"/>
    <w:rsid w:val="000B1EDD"/>
    <w:rsid w:val="000B235D"/>
    <w:rsid w:val="000B2B02"/>
    <w:rsid w:val="000B46C3"/>
    <w:rsid w:val="000B5076"/>
    <w:rsid w:val="000C13CB"/>
    <w:rsid w:val="000C13ED"/>
    <w:rsid w:val="000C2E02"/>
    <w:rsid w:val="000C4154"/>
    <w:rsid w:val="000D25C3"/>
    <w:rsid w:val="000D3844"/>
    <w:rsid w:val="000D40AE"/>
    <w:rsid w:val="000D6A88"/>
    <w:rsid w:val="000D6C9E"/>
    <w:rsid w:val="000E180A"/>
    <w:rsid w:val="000E1B98"/>
    <w:rsid w:val="000E6453"/>
    <w:rsid w:val="000E70BB"/>
    <w:rsid w:val="000E7898"/>
    <w:rsid w:val="000F1258"/>
    <w:rsid w:val="000F1A22"/>
    <w:rsid w:val="000F2543"/>
    <w:rsid w:val="000F2B3A"/>
    <w:rsid w:val="00102383"/>
    <w:rsid w:val="0010355B"/>
    <w:rsid w:val="0010483C"/>
    <w:rsid w:val="001062FD"/>
    <w:rsid w:val="001072A9"/>
    <w:rsid w:val="0011417A"/>
    <w:rsid w:val="00115B1B"/>
    <w:rsid w:val="001163FA"/>
    <w:rsid w:val="0011696D"/>
    <w:rsid w:val="00117BA8"/>
    <w:rsid w:val="001216CE"/>
    <w:rsid w:val="00124A66"/>
    <w:rsid w:val="00126877"/>
    <w:rsid w:val="001273CA"/>
    <w:rsid w:val="0013242D"/>
    <w:rsid w:val="00132FBF"/>
    <w:rsid w:val="00136A1B"/>
    <w:rsid w:val="001374A2"/>
    <w:rsid w:val="001407E9"/>
    <w:rsid w:val="00141174"/>
    <w:rsid w:val="001426B5"/>
    <w:rsid w:val="00142A90"/>
    <w:rsid w:val="00143DD7"/>
    <w:rsid w:val="00143E09"/>
    <w:rsid w:val="0014604B"/>
    <w:rsid w:val="00151926"/>
    <w:rsid w:val="00153835"/>
    <w:rsid w:val="00154D26"/>
    <w:rsid w:val="00166DCA"/>
    <w:rsid w:val="00170F3F"/>
    <w:rsid w:val="00172FC9"/>
    <w:rsid w:val="00175333"/>
    <w:rsid w:val="001758EF"/>
    <w:rsid w:val="001761D3"/>
    <w:rsid w:val="00176975"/>
    <w:rsid w:val="001801B7"/>
    <w:rsid w:val="00181EE4"/>
    <w:rsid w:val="001825B8"/>
    <w:rsid w:val="00184758"/>
    <w:rsid w:val="00184FF0"/>
    <w:rsid w:val="00185A01"/>
    <w:rsid w:val="00185D14"/>
    <w:rsid w:val="00190BE1"/>
    <w:rsid w:val="00191B40"/>
    <w:rsid w:val="0019358E"/>
    <w:rsid w:val="00193931"/>
    <w:rsid w:val="00194B2B"/>
    <w:rsid w:val="00195273"/>
    <w:rsid w:val="001976AA"/>
    <w:rsid w:val="001A47A1"/>
    <w:rsid w:val="001B08DB"/>
    <w:rsid w:val="001B10D9"/>
    <w:rsid w:val="001B3BD2"/>
    <w:rsid w:val="001B67C0"/>
    <w:rsid w:val="001B6CEB"/>
    <w:rsid w:val="001B6D03"/>
    <w:rsid w:val="001C030E"/>
    <w:rsid w:val="001C53D3"/>
    <w:rsid w:val="001C698D"/>
    <w:rsid w:val="001D3A29"/>
    <w:rsid w:val="001D73D8"/>
    <w:rsid w:val="001D790A"/>
    <w:rsid w:val="001E60E2"/>
    <w:rsid w:val="001F2A1C"/>
    <w:rsid w:val="001F5675"/>
    <w:rsid w:val="001F7392"/>
    <w:rsid w:val="0020702B"/>
    <w:rsid w:val="002073AB"/>
    <w:rsid w:val="002103B0"/>
    <w:rsid w:val="002115F1"/>
    <w:rsid w:val="0021509E"/>
    <w:rsid w:val="00217221"/>
    <w:rsid w:val="002203D4"/>
    <w:rsid w:val="0022134F"/>
    <w:rsid w:val="002220A5"/>
    <w:rsid w:val="00225B62"/>
    <w:rsid w:val="00225E5C"/>
    <w:rsid w:val="0022675D"/>
    <w:rsid w:val="00232E46"/>
    <w:rsid w:val="00234040"/>
    <w:rsid w:val="00236D24"/>
    <w:rsid w:val="00240DAB"/>
    <w:rsid w:val="0024260A"/>
    <w:rsid w:val="00242F47"/>
    <w:rsid w:val="00243FC2"/>
    <w:rsid w:val="00245BAA"/>
    <w:rsid w:val="00246DC7"/>
    <w:rsid w:val="002473AC"/>
    <w:rsid w:val="00250163"/>
    <w:rsid w:val="0025032E"/>
    <w:rsid w:val="0025119C"/>
    <w:rsid w:val="0025170A"/>
    <w:rsid w:val="0025642C"/>
    <w:rsid w:val="002652F3"/>
    <w:rsid w:val="002653FF"/>
    <w:rsid w:val="0026718B"/>
    <w:rsid w:val="002703C6"/>
    <w:rsid w:val="00273FE0"/>
    <w:rsid w:val="0027402F"/>
    <w:rsid w:val="002761D8"/>
    <w:rsid w:val="0027756B"/>
    <w:rsid w:val="0028134C"/>
    <w:rsid w:val="00281AD4"/>
    <w:rsid w:val="00284CEC"/>
    <w:rsid w:val="00291778"/>
    <w:rsid w:val="00291C22"/>
    <w:rsid w:val="00292AAD"/>
    <w:rsid w:val="00297929"/>
    <w:rsid w:val="00297DB2"/>
    <w:rsid w:val="002A0897"/>
    <w:rsid w:val="002A226F"/>
    <w:rsid w:val="002A2387"/>
    <w:rsid w:val="002A2AD7"/>
    <w:rsid w:val="002A76EC"/>
    <w:rsid w:val="002B13BD"/>
    <w:rsid w:val="002B1ABC"/>
    <w:rsid w:val="002B26A3"/>
    <w:rsid w:val="002B6045"/>
    <w:rsid w:val="002C12AD"/>
    <w:rsid w:val="002C230D"/>
    <w:rsid w:val="002C3108"/>
    <w:rsid w:val="002C4920"/>
    <w:rsid w:val="002C5D9A"/>
    <w:rsid w:val="002C6889"/>
    <w:rsid w:val="002C7088"/>
    <w:rsid w:val="002C7B49"/>
    <w:rsid w:val="002D4D11"/>
    <w:rsid w:val="002D7B41"/>
    <w:rsid w:val="002E0290"/>
    <w:rsid w:val="002E071D"/>
    <w:rsid w:val="002E103F"/>
    <w:rsid w:val="002E378D"/>
    <w:rsid w:val="002E6DDB"/>
    <w:rsid w:val="002F01ED"/>
    <w:rsid w:val="002F118E"/>
    <w:rsid w:val="002F2EDF"/>
    <w:rsid w:val="002F517E"/>
    <w:rsid w:val="003011B0"/>
    <w:rsid w:val="00302485"/>
    <w:rsid w:val="00303FA8"/>
    <w:rsid w:val="00305E69"/>
    <w:rsid w:val="00306B7C"/>
    <w:rsid w:val="003129B6"/>
    <w:rsid w:val="00312FAD"/>
    <w:rsid w:val="00313A20"/>
    <w:rsid w:val="00317BA7"/>
    <w:rsid w:val="003200EF"/>
    <w:rsid w:val="00322990"/>
    <w:rsid w:val="00322DC1"/>
    <w:rsid w:val="0032397B"/>
    <w:rsid w:val="00323FA9"/>
    <w:rsid w:val="0032412D"/>
    <w:rsid w:val="0032509F"/>
    <w:rsid w:val="00331143"/>
    <w:rsid w:val="003341F3"/>
    <w:rsid w:val="00335878"/>
    <w:rsid w:val="00340F03"/>
    <w:rsid w:val="00342CBC"/>
    <w:rsid w:val="00343A9D"/>
    <w:rsid w:val="00345A3B"/>
    <w:rsid w:val="00345A8A"/>
    <w:rsid w:val="00345AE6"/>
    <w:rsid w:val="0035007C"/>
    <w:rsid w:val="0035371C"/>
    <w:rsid w:val="00362499"/>
    <w:rsid w:val="003626B5"/>
    <w:rsid w:val="003636F8"/>
    <w:rsid w:val="003637D1"/>
    <w:rsid w:val="00364A47"/>
    <w:rsid w:val="00371C6D"/>
    <w:rsid w:val="00372F9F"/>
    <w:rsid w:val="003731B6"/>
    <w:rsid w:val="00376744"/>
    <w:rsid w:val="00376E34"/>
    <w:rsid w:val="00377153"/>
    <w:rsid w:val="0038330D"/>
    <w:rsid w:val="003854D2"/>
    <w:rsid w:val="0039053B"/>
    <w:rsid w:val="003920BE"/>
    <w:rsid w:val="00395B31"/>
    <w:rsid w:val="00395B85"/>
    <w:rsid w:val="00396679"/>
    <w:rsid w:val="003966A3"/>
    <w:rsid w:val="00397FB5"/>
    <w:rsid w:val="003A06E7"/>
    <w:rsid w:val="003A4FE5"/>
    <w:rsid w:val="003A5B89"/>
    <w:rsid w:val="003A63B3"/>
    <w:rsid w:val="003A6A17"/>
    <w:rsid w:val="003B1895"/>
    <w:rsid w:val="003B4B37"/>
    <w:rsid w:val="003B4F28"/>
    <w:rsid w:val="003B59FF"/>
    <w:rsid w:val="003B6554"/>
    <w:rsid w:val="003C20A0"/>
    <w:rsid w:val="003C310F"/>
    <w:rsid w:val="003C6599"/>
    <w:rsid w:val="003C74B7"/>
    <w:rsid w:val="003C7891"/>
    <w:rsid w:val="003D1287"/>
    <w:rsid w:val="003D2B4A"/>
    <w:rsid w:val="003D2E3C"/>
    <w:rsid w:val="003D37EF"/>
    <w:rsid w:val="003E0930"/>
    <w:rsid w:val="003E14AA"/>
    <w:rsid w:val="003E2291"/>
    <w:rsid w:val="003E2EAD"/>
    <w:rsid w:val="003E44AF"/>
    <w:rsid w:val="003E5450"/>
    <w:rsid w:val="003F150B"/>
    <w:rsid w:val="003F1EC6"/>
    <w:rsid w:val="003F351B"/>
    <w:rsid w:val="003F6362"/>
    <w:rsid w:val="003F79D8"/>
    <w:rsid w:val="0040013F"/>
    <w:rsid w:val="00401BD2"/>
    <w:rsid w:val="00403289"/>
    <w:rsid w:val="00403AFC"/>
    <w:rsid w:val="004058ED"/>
    <w:rsid w:val="00405946"/>
    <w:rsid w:val="0040685D"/>
    <w:rsid w:val="004142AC"/>
    <w:rsid w:val="00414B1F"/>
    <w:rsid w:val="00415B8E"/>
    <w:rsid w:val="00416D5F"/>
    <w:rsid w:val="004217C6"/>
    <w:rsid w:val="004262FC"/>
    <w:rsid w:val="0042796F"/>
    <w:rsid w:val="00432B8D"/>
    <w:rsid w:val="00436741"/>
    <w:rsid w:val="00436D06"/>
    <w:rsid w:val="00437BDC"/>
    <w:rsid w:val="004428AB"/>
    <w:rsid w:val="00443FF5"/>
    <w:rsid w:val="0044440C"/>
    <w:rsid w:val="004454BD"/>
    <w:rsid w:val="00447EED"/>
    <w:rsid w:val="004528F0"/>
    <w:rsid w:val="00453E2C"/>
    <w:rsid w:val="00453F1B"/>
    <w:rsid w:val="00455714"/>
    <w:rsid w:val="00455A0F"/>
    <w:rsid w:val="00455B1A"/>
    <w:rsid w:val="0045761D"/>
    <w:rsid w:val="00457D74"/>
    <w:rsid w:val="004721D3"/>
    <w:rsid w:val="00472EBB"/>
    <w:rsid w:val="00474072"/>
    <w:rsid w:val="00476AAA"/>
    <w:rsid w:val="00476AC7"/>
    <w:rsid w:val="00481574"/>
    <w:rsid w:val="0048208D"/>
    <w:rsid w:val="004826C1"/>
    <w:rsid w:val="00482F8F"/>
    <w:rsid w:val="004850DB"/>
    <w:rsid w:val="00485769"/>
    <w:rsid w:val="0049686D"/>
    <w:rsid w:val="0049742E"/>
    <w:rsid w:val="004A2F0B"/>
    <w:rsid w:val="004A3CC9"/>
    <w:rsid w:val="004A55B3"/>
    <w:rsid w:val="004B0D45"/>
    <w:rsid w:val="004B3CEF"/>
    <w:rsid w:val="004B6C11"/>
    <w:rsid w:val="004C00AB"/>
    <w:rsid w:val="004C1FEC"/>
    <w:rsid w:val="004C24A9"/>
    <w:rsid w:val="004C456C"/>
    <w:rsid w:val="004C6377"/>
    <w:rsid w:val="004C7473"/>
    <w:rsid w:val="004C747D"/>
    <w:rsid w:val="004C793E"/>
    <w:rsid w:val="004C7A84"/>
    <w:rsid w:val="004D0008"/>
    <w:rsid w:val="004D0C31"/>
    <w:rsid w:val="004D30C7"/>
    <w:rsid w:val="004D4B53"/>
    <w:rsid w:val="004D7584"/>
    <w:rsid w:val="004E1EAA"/>
    <w:rsid w:val="004E50BE"/>
    <w:rsid w:val="004E6459"/>
    <w:rsid w:val="004E6CED"/>
    <w:rsid w:val="004E7843"/>
    <w:rsid w:val="004E7AE8"/>
    <w:rsid w:val="004E7D7B"/>
    <w:rsid w:val="004F0425"/>
    <w:rsid w:val="004F2622"/>
    <w:rsid w:val="004F30A8"/>
    <w:rsid w:val="004F47EE"/>
    <w:rsid w:val="004F4919"/>
    <w:rsid w:val="004F57FA"/>
    <w:rsid w:val="004F6AA4"/>
    <w:rsid w:val="004F7F28"/>
    <w:rsid w:val="00505F4D"/>
    <w:rsid w:val="005063ED"/>
    <w:rsid w:val="005105FE"/>
    <w:rsid w:val="00510E4F"/>
    <w:rsid w:val="00512C86"/>
    <w:rsid w:val="00514746"/>
    <w:rsid w:val="00516518"/>
    <w:rsid w:val="00517B54"/>
    <w:rsid w:val="00520E42"/>
    <w:rsid w:val="00524D27"/>
    <w:rsid w:val="00526DCB"/>
    <w:rsid w:val="00527857"/>
    <w:rsid w:val="00530033"/>
    <w:rsid w:val="00535CC0"/>
    <w:rsid w:val="00536597"/>
    <w:rsid w:val="00536DDC"/>
    <w:rsid w:val="0053742E"/>
    <w:rsid w:val="005453B7"/>
    <w:rsid w:val="00553262"/>
    <w:rsid w:val="00553E88"/>
    <w:rsid w:val="005544CD"/>
    <w:rsid w:val="005544DA"/>
    <w:rsid w:val="0055568A"/>
    <w:rsid w:val="00556492"/>
    <w:rsid w:val="005632D3"/>
    <w:rsid w:val="005632EC"/>
    <w:rsid w:val="0057047E"/>
    <w:rsid w:val="00571787"/>
    <w:rsid w:val="00571BD0"/>
    <w:rsid w:val="00571F14"/>
    <w:rsid w:val="00574278"/>
    <w:rsid w:val="00575885"/>
    <w:rsid w:val="005761BC"/>
    <w:rsid w:val="00577865"/>
    <w:rsid w:val="00577DC6"/>
    <w:rsid w:val="00581968"/>
    <w:rsid w:val="00583FFE"/>
    <w:rsid w:val="005861A0"/>
    <w:rsid w:val="005865C6"/>
    <w:rsid w:val="005869E1"/>
    <w:rsid w:val="00587A29"/>
    <w:rsid w:val="00590408"/>
    <w:rsid w:val="0059046E"/>
    <w:rsid w:val="00590EEB"/>
    <w:rsid w:val="00593983"/>
    <w:rsid w:val="00593A2A"/>
    <w:rsid w:val="0059682D"/>
    <w:rsid w:val="00597331"/>
    <w:rsid w:val="005A04C8"/>
    <w:rsid w:val="005A18CA"/>
    <w:rsid w:val="005A2A84"/>
    <w:rsid w:val="005A3108"/>
    <w:rsid w:val="005A4D86"/>
    <w:rsid w:val="005A5B47"/>
    <w:rsid w:val="005B479B"/>
    <w:rsid w:val="005B4F08"/>
    <w:rsid w:val="005B5276"/>
    <w:rsid w:val="005C06A6"/>
    <w:rsid w:val="005C0831"/>
    <w:rsid w:val="005C1A16"/>
    <w:rsid w:val="005C2476"/>
    <w:rsid w:val="005D192D"/>
    <w:rsid w:val="005D3874"/>
    <w:rsid w:val="005D3AEB"/>
    <w:rsid w:val="005D43D0"/>
    <w:rsid w:val="005D4811"/>
    <w:rsid w:val="005E1902"/>
    <w:rsid w:val="005E1C50"/>
    <w:rsid w:val="005E5526"/>
    <w:rsid w:val="005F0431"/>
    <w:rsid w:val="005F121F"/>
    <w:rsid w:val="005F2E96"/>
    <w:rsid w:val="005F3B8F"/>
    <w:rsid w:val="005F6A39"/>
    <w:rsid w:val="006004F6"/>
    <w:rsid w:val="00606010"/>
    <w:rsid w:val="00610B43"/>
    <w:rsid w:val="00616C39"/>
    <w:rsid w:val="00617E15"/>
    <w:rsid w:val="00622126"/>
    <w:rsid w:val="0062306B"/>
    <w:rsid w:val="006237DC"/>
    <w:rsid w:val="0062549E"/>
    <w:rsid w:val="006342EE"/>
    <w:rsid w:val="00634689"/>
    <w:rsid w:val="00642023"/>
    <w:rsid w:val="00646BAF"/>
    <w:rsid w:val="00647A69"/>
    <w:rsid w:val="00651249"/>
    <w:rsid w:val="00651894"/>
    <w:rsid w:val="00652CDF"/>
    <w:rsid w:val="00652E0A"/>
    <w:rsid w:val="00654EFE"/>
    <w:rsid w:val="00655133"/>
    <w:rsid w:val="006564A4"/>
    <w:rsid w:val="006572FA"/>
    <w:rsid w:val="00657938"/>
    <w:rsid w:val="00657CB3"/>
    <w:rsid w:val="006625C6"/>
    <w:rsid w:val="00663005"/>
    <w:rsid w:val="0066489F"/>
    <w:rsid w:val="0066763A"/>
    <w:rsid w:val="00667DBA"/>
    <w:rsid w:val="006715FB"/>
    <w:rsid w:val="00671A06"/>
    <w:rsid w:val="00671B83"/>
    <w:rsid w:val="00673527"/>
    <w:rsid w:val="006749E2"/>
    <w:rsid w:val="00676036"/>
    <w:rsid w:val="00677533"/>
    <w:rsid w:val="00681443"/>
    <w:rsid w:val="006822EB"/>
    <w:rsid w:val="006831B9"/>
    <w:rsid w:val="00683639"/>
    <w:rsid w:val="00684357"/>
    <w:rsid w:val="00685A10"/>
    <w:rsid w:val="00686339"/>
    <w:rsid w:val="0068651D"/>
    <w:rsid w:val="00691C9A"/>
    <w:rsid w:val="006933A2"/>
    <w:rsid w:val="006948B7"/>
    <w:rsid w:val="006955D6"/>
    <w:rsid w:val="0069581E"/>
    <w:rsid w:val="006A138F"/>
    <w:rsid w:val="006A3B46"/>
    <w:rsid w:val="006A424F"/>
    <w:rsid w:val="006A4364"/>
    <w:rsid w:val="006A4AE8"/>
    <w:rsid w:val="006A6720"/>
    <w:rsid w:val="006B1E42"/>
    <w:rsid w:val="006B2B41"/>
    <w:rsid w:val="006B3728"/>
    <w:rsid w:val="006B4824"/>
    <w:rsid w:val="006B52E7"/>
    <w:rsid w:val="006B62E0"/>
    <w:rsid w:val="006B7818"/>
    <w:rsid w:val="006C012A"/>
    <w:rsid w:val="006C01B9"/>
    <w:rsid w:val="006C0326"/>
    <w:rsid w:val="006C29B7"/>
    <w:rsid w:val="006C328E"/>
    <w:rsid w:val="006C6431"/>
    <w:rsid w:val="006D31FD"/>
    <w:rsid w:val="006D585D"/>
    <w:rsid w:val="006D5E6B"/>
    <w:rsid w:val="006D6816"/>
    <w:rsid w:val="006E0C2A"/>
    <w:rsid w:val="006E13E3"/>
    <w:rsid w:val="006E27DD"/>
    <w:rsid w:val="006E3675"/>
    <w:rsid w:val="006F1CDE"/>
    <w:rsid w:val="006F21B7"/>
    <w:rsid w:val="006F6A1A"/>
    <w:rsid w:val="006F7081"/>
    <w:rsid w:val="00700558"/>
    <w:rsid w:val="00703EA7"/>
    <w:rsid w:val="00707185"/>
    <w:rsid w:val="00707839"/>
    <w:rsid w:val="0071121D"/>
    <w:rsid w:val="0071130F"/>
    <w:rsid w:val="00711C38"/>
    <w:rsid w:val="007128D9"/>
    <w:rsid w:val="00713D52"/>
    <w:rsid w:val="00717BEF"/>
    <w:rsid w:val="00717DAA"/>
    <w:rsid w:val="00722072"/>
    <w:rsid w:val="00722F45"/>
    <w:rsid w:val="007235FB"/>
    <w:rsid w:val="0073390C"/>
    <w:rsid w:val="0073506B"/>
    <w:rsid w:val="00740DC2"/>
    <w:rsid w:val="00741062"/>
    <w:rsid w:val="007424BE"/>
    <w:rsid w:val="0074328A"/>
    <w:rsid w:val="00744343"/>
    <w:rsid w:val="0074445F"/>
    <w:rsid w:val="00745E10"/>
    <w:rsid w:val="00750FE0"/>
    <w:rsid w:val="007528FA"/>
    <w:rsid w:val="007530D8"/>
    <w:rsid w:val="007538ED"/>
    <w:rsid w:val="007541CC"/>
    <w:rsid w:val="007548FB"/>
    <w:rsid w:val="00756D2F"/>
    <w:rsid w:val="00757E03"/>
    <w:rsid w:val="00760FCA"/>
    <w:rsid w:val="00761DBD"/>
    <w:rsid w:val="0076206D"/>
    <w:rsid w:val="007620B3"/>
    <w:rsid w:val="00762227"/>
    <w:rsid w:val="00763F44"/>
    <w:rsid w:val="0076440E"/>
    <w:rsid w:val="00767012"/>
    <w:rsid w:val="007673BB"/>
    <w:rsid w:val="0077090D"/>
    <w:rsid w:val="00773093"/>
    <w:rsid w:val="00775063"/>
    <w:rsid w:val="00775212"/>
    <w:rsid w:val="00775EFB"/>
    <w:rsid w:val="0077669E"/>
    <w:rsid w:val="007804DB"/>
    <w:rsid w:val="00780B55"/>
    <w:rsid w:val="0078162E"/>
    <w:rsid w:val="00781759"/>
    <w:rsid w:val="007826E0"/>
    <w:rsid w:val="007850D1"/>
    <w:rsid w:val="00787297"/>
    <w:rsid w:val="00791983"/>
    <w:rsid w:val="00791F81"/>
    <w:rsid w:val="00793421"/>
    <w:rsid w:val="00793D3B"/>
    <w:rsid w:val="0079426D"/>
    <w:rsid w:val="00795BC4"/>
    <w:rsid w:val="00797059"/>
    <w:rsid w:val="007A26A7"/>
    <w:rsid w:val="007A6266"/>
    <w:rsid w:val="007B0B10"/>
    <w:rsid w:val="007B0E19"/>
    <w:rsid w:val="007B1378"/>
    <w:rsid w:val="007B5949"/>
    <w:rsid w:val="007B5A6A"/>
    <w:rsid w:val="007C1998"/>
    <w:rsid w:val="007C4834"/>
    <w:rsid w:val="007C4EDD"/>
    <w:rsid w:val="007D0088"/>
    <w:rsid w:val="007D37B3"/>
    <w:rsid w:val="007D4924"/>
    <w:rsid w:val="007D6FF0"/>
    <w:rsid w:val="007E2078"/>
    <w:rsid w:val="007E240F"/>
    <w:rsid w:val="007E2BB4"/>
    <w:rsid w:val="007E2E4C"/>
    <w:rsid w:val="007E7629"/>
    <w:rsid w:val="007F2CAE"/>
    <w:rsid w:val="007F37B7"/>
    <w:rsid w:val="007F628A"/>
    <w:rsid w:val="007F702F"/>
    <w:rsid w:val="007F71B4"/>
    <w:rsid w:val="008039EA"/>
    <w:rsid w:val="00803BF3"/>
    <w:rsid w:val="00804457"/>
    <w:rsid w:val="008054C2"/>
    <w:rsid w:val="00805B94"/>
    <w:rsid w:val="00805CB3"/>
    <w:rsid w:val="00805CB9"/>
    <w:rsid w:val="00807A46"/>
    <w:rsid w:val="00810C83"/>
    <w:rsid w:val="00810D80"/>
    <w:rsid w:val="008154DC"/>
    <w:rsid w:val="0081673E"/>
    <w:rsid w:val="008250BD"/>
    <w:rsid w:val="008263C2"/>
    <w:rsid w:val="008277F3"/>
    <w:rsid w:val="00827BA5"/>
    <w:rsid w:val="00831AD6"/>
    <w:rsid w:val="00832AD3"/>
    <w:rsid w:val="00836272"/>
    <w:rsid w:val="008363E1"/>
    <w:rsid w:val="008400C2"/>
    <w:rsid w:val="00842645"/>
    <w:rsid w:val="00842859"/>
    <w:rsid w:val="0084324D"/>
    <w:rsid w:val="00843944"/>
    <w:rsid w:val="00843B5A"/>
    <w:rsid w:val="00844721"/>
    <w:rsid w:val="0084536D"/>
    <w:rsid w:val="00846515"/>
    <w:rsid w:val="0084774F"/>
    <w:rsid w:val="0085030F"/>
    <w:rsid w:val="0085113A"/>
    <w:rsid w:val="00852ADC"/>
    <w:rsid w:val="00855B56"/>
    <w:rsid w:val="00861B6A"/>
    <w:rsid w:val="00862BF5"/>
    <w:rsid w:val="00862E13"/>
    <w:rsid w:val="00862EA3"/>
    <w:rsid w:val="00867C29"/>
    <w:rsid w:val="00867D6F"/>
    <w:rsid w:val="00870C8B"/>
    <w:rsid w:val="00870C96"/>
    <w:rsid w:val="008720F0"/>
    <w:rsid w:val="008727A1"/>
    <w:rsid w:val="0087722C"/>
    <w:rsid w:val="008871A5"/>
    <w:rsid w:val="00887881"/>
    <w:rsid w:val="00894C15"/>
    <w:rsid w:val="00894E06"/>
    <w:rsid w:val="00895D11"/>
    <w:rsid w:val="008A2A07"/>
    <w:rsid w:val="008A2E89"/>
    <w:rsid w:val="008A30B6"/>
    <w:rsid w:val="008A4BB9"/>
    <w:rsid w:val="008A4CC2"/>
    <w:rsid w:val="008A5995"/>
    <w:rsid w:val="008A5F16"/>
    <w:rsid w:val="008A71DF"/>
    <w:rsid w:val="008A7795"/>
    <w:rsid w:val="008B02BB"/>
    <w:rsid w:val="008B0B16"/>
    <w:rsid w:val="008B1953"/>
    <w:rsid w:val="008B3F20"/>
    <w:rsid w:val="008B55D2"/>
    <w:rsid w:val="008B626B"/>
    <w:rsid w:val="008C03E5"/>
    <w:rsid w:val="008C040D"/>
    <w:rsid w:val="008D26AE"/>
    <w:rsid w:val="008D53DD"/>
    <w:rsid w:val="008D680B"/>
    <w:rsid w:val="008D73F2"/>
    <w:rsid w:val="008D7CF8"/>
    <w:rsid w:val="008E421F"/>
    <w:rsid w:val="008E4F74"/>
    <w:rsid w:val="008E587C"/>
    <w:rsid w:val="008E6FFA"/>
    <w:rsid w:val="008F08D2"/>
    <w:rsid w:val="008F0CBC"/>
    <w:rsid w:val="008F10BB"/>
    <w:rsid w:val="008F1595"/>
    <w:rsid w:val="008F1A7C"/>
    <w:rsid w:val="008F563F"/>
    <w:rsid w:val="008F664A"/>
    <w:rsid w:val="0090059C"/>
    <w:rsid w:val="009011A8"/>
    <w:rsid w:val="00902CD7"/>
    <w:rsid w:val="00902D8E"/>
    <w:rsid w:val="00905429"/>
    <w:rsid w:val="009056EB"/>
    <w:rsid w:val="009059C2"/>
    <w:rsid w:val="00911A0F"/>
    <w:rsid w:val="00911D4F"/>
    <w:rsid w:val="00912290"/>
    <w:rsid w:val="009124CB"/>
    <w:rsid w:val="009138A8"/>
    <w:rsid w:val="00913D6C"/>
    <w:rsid w:val="00916607"/>
    <w:rsid w:val="009168DE"/>
    <w:rsid w:val="009169E1"/>
    <w:rsid w:val="009171E6"/>
    <w:rsid w:val="00925367"/>
    <w:rsid w:val="00927070"/>
    <w:rsid w:val="00927EC8"/>
    <w:rsid w:val="00933446"/>
    <w:rsid w:val="00933C12"/>
    <w:rsid w:val="00936146"/>
    <w:rsid w:val="0093644B"/>
    <w:rsid w:val="0094088C"/>
    <w:rsid w:val="009408AB"/>
    <w:rsid w:val="0094177C"/>
    <w:rsid w:val="00941CAD"/>
    <w:rsid w:val="009462E2"/>
    <w:rsid w:val="00947A49"/>
    <w:rsid w:val="00950073"/>
    <w:rsid w:val="0095103F"/>
    <w:rsid w:val="009568DC"/>
    <w:rsid w:val="00956AE7"/>
    <w:rsid w:val="00957299"/>
    <w:rsid w:val="0095760B"/>
    <w:rsid w:val="00957CA7"/>
    <w:rsid w:val="00961EDD"/>
    <w:rsid w:val="00961F86"/>
    <w:rsid w:val="00962092"/>
    <w:rsid w:val="00963FDB"/>
    <w:rsid w:val="00964488"/>
    <w:rsid w:val="009677C8"/>
    <w:rsid w:val="0097073A"/>
    <w:rsid w:val="00971BFA"/>
    <w:rsid w:val="00971E08"/>
    <w:rsid w:val="009723CF"/>
    <w:rsid w:val="009742C3"/>
    <w:rsid w:val="00975CEA"/>
    <w:rsid w:val="00976E4C"/>
    <w:rsid w:val="009828DC"/>
    <w:rsid w:val="00982A11"/>
    <w:rsid w:val="00984891"/>
    <w:rsid w:val="009861A5"/>
    <w:rsid w:val="009865B7"/>
    <w:rsid w:val="00986C81"/>
    <w:rsid w:val="00987572"/>
    <w:rsid w:val="009875FF"/>
    <w:rsid w:val="00987936"/>
    <w:rsid w:val="00991C89"/>
    <w:rsid w:val="00992B3D"/>
    <w:rsid w:val="009A2D3E"/>
    <w:rsid w:val="009A48B8"/>
    <w:rsid w:val="009A645D"/>
    <w:rsid w:val="009B3731"/>
    <w:rsid w:val="009C6C0E"/>
    <w:rsid w:val="009D3214"/>
    <w:rsid w:val="009D55C6"/>
    <w:rsid w:val="009D6801"/>
    <w:rsid w:val="009E2D87"/>
    <w:rsid w:val="009E58A8"/>
    <w:rsid w:val="009E5B52"/>
    <w:rsid w:val="009E68E0"/>
    <w:rsid w:val="009E7A73"/>
    <w:rsid w:val="009F047F"/>
    <w:rsid w:val="009F3E58"/>
    <w:rsid w:val="009F4EF6"/>
    <w:rsid w:val="009F4FB7"/>
    <w:rsid w:val="009F5DB5"/>
    <w:rsid w:val="009F62C0"/>
    <w:rsid w:val="009F7166"/>
    <w:rsid w:val="009F7D9C"/>
    <w:rsid w:val="00A03064"/>
    <w:rsid w:val="00A0638E"/>
    <w:rsid w:val="00A07B0E"/>
    <w:rsid w:val="00A107F9"/>
    <w:rsid w:val="00A16A90"/>
    <w:rsid w:val="00A177B8"/>
    <w:rsid w:val="00A20EEE"/>
    <w:rsid w:val="00A2375D"/>
    <w:rsid w:val="00A23B6C"/>
    <w:rsid w:val="00A254A7"/>
    <w:rsid w:val="00A3109E"/>
    <w:rsid w:val="00A34C59"/>
    <w:rsid w:val="00A35C99"/>
    <w:rsid w:val="00A3611F"/>
    <w:rsid w:val="00A4108F"/>
    <w:rsid w:val="00A42B71"/>
    <w:rsid w:val="00A42D57"/>
    <w:rsid w:val="00A42F41"/>
    <w:rsid w:val="00A45176"/>
    <w:rsid w:val="00A456C6"/>
    <w:rsid w:val="00A465F4"/>
    <w:rsid w:val="00A46B31"/>
    <w:rsid w:val="00A47E96"/>
    <w:rsid w:val="00A533F5"/>
    <w:rsid w:val="00A56333"/>
    <w:rsid w:val="00A5725F"/>
    <w:rsid w:val="00A60BE2"/>
    <w:rsid w:val="00A61393"/>
    <w:rsid w:val="00A63438"/>
    <w:rsid w:val="00A63687"/>
    <w:rsid w:val="00A65312"/>
    <w:rsid w:val="00A660B5"/>
    <w:rsid w:val="00A66F02"/>
    <w:rsid w:val="00A71236"/>
    <w:rsid w:val="00A71BB5"/>
    <w:rsid w:val="00A71DDC"/>
    <w:rsid w:val="00A76CE3"/>
    <w:rsid w:val="00A83299"/>
    <w:rsid w:val="00A83C95"/>
    <w:rsid w:val="00A84549"/>
    <w:rsid w:val="00A84E65"/>
    <w:rsid w:val="00A87F4E"/>
    <w:rsid w:val="00A9070F"/>
    <w:rsid w:val="00A90C6D"/>
    <w:rsid w:val="00A9143C"/>
    <w:rsid w:val="00A92B43"/>
    <w:rsid w:val="00A92C35"/>
    <w:rsid w:val="00A931A7"/>
    <w:rsid w:val="00A93368"/>
    <w:rsid w:val="00A93DB8"/>
    <w:rsid w:val="00A949D0"/>
    <w:rsid w:val="00A94D66"/>
    <w:rsid w:val="00A968F4"/>
    <w:rsid w:val="00A96C2F"/>
    <w:rsid w:val="00AA10C5"/>
    <w:rsid w:val="00AA2C3A"/>
    <w:rsid w:val="00AA3925"/>
    <w:rsid w:val="00AB4312"/>
    <w:rsid w:val="00AB56F0"/>
    <w:rsid w:val="00AC1161"/>
    <w:rsid w:val="00AC4D80"/>
    <w:rsid w:val="00AC616B"/>
    <w:rsid w:val="00AD0897"/>
    <w:rsid w:val="00AD2295"/>
    <w:rsid w:val="00AD4053"/>
    <w:rsid w:val="00AE1B9E"/>
    <w:rsid w:val="00AE2166"/>
    <w:rsid w:val="00AE362C"/>
    <w:rsid w:val="00AE6654"/>
    <w:rsid w:val="00AE6697"/>
    <w:rsid w:val="00AF12C4"/>
    <w:rsid w:val="00AF20AE"/>
    <w:rsid w:val="00AF297F"/>
    <w:rsid w:val="00AF2D0B"/>
    <w:rsid w:val="00AF32A2"/>
    <w:rsid w:val="00AF3449"/>
    <w:rsid w:val="00AF39FB"/>
    <w:rsid w:val="00AF4FAD"/>
    <w:rsid w:val="00B00507"/>
    <w:rsid w:val="00B00C28"/>
    <w:rsid w:val="00B01B4A"/>
    <w:rsid w:val="00B03D5D"/>
    <w:rsid w:val="00B04B37"/>
    <w:rsid w:val="00B10C72"/>
    <w:rsid w:val="00B11266"/>
    <w:rsid w:val="00B13106"/>
    <w:rsid w:val="00B152F3"/>
    <w:rsid w:val="00B15F8E"/>
    <w:rsid w:val="00B21DD4"/>
    <w:rsid w:val="00B22799"/>
    <w:rsid w:val="00B22CE5"/>
    <w:rsid w:val="00B2595B"/>
    <w:rsid w:val="00B302EA"/>
    <w:rsid w:val="00B31F33"/>
    <w:rsid w:val="00B33BA6"/>
    <w:rsid w:val="00B33CE7"/>
    <w:rsid w:val="00B370B9"/>
    <w:rsid w:val="00B37E90"/>
    <w:rsid w:val="00B40D77"/>
    <w:rsid w:val="00B422D6"/>
    <w:rsid w:val="00B42F64"/>
    <w:rsid w:val="00B43B9B"/>
    <w:rsid w:val="00B46DB8"/>
    <w:rsid w:val="00B4736B"/>
    <w:rsid w:val="00B53542"/>
    <w:rsid w:val="00B5589C"/>
    <w:rsid w:val="00B55B2E"/>
    <w:rsid w:val="00B56C7A"/>
    <w:rsid w:val="00B6359F"/>
    <w:rsid w:val="00B63E73"/>
    <w:rsid w:val="00B646F0"/>
    <w:rsid w:val="00B6533C"/>
    <w:rsid w:val="00B7091E"/>
    <w:rsid w:val="00B70D29"/>
    <w:rsid w:val="00B741AC"/>
    <w:rsid w:val="00B74490"/>
    <w:rsid w:val="00B75157"/>
    <w:rsid w:val="00B76584"/>
    <w:rsid w:val="00B76C5D"/>
    <w:rsid w:val="00B7746A"/>
    <w:rsid w:val="00B8061A"/>
    <w:rsid w:val="00B80F2B"/>
    <w:rsid w:val="00B81BA5"/>
    <w:rsid w:val="00B87831"/>
    <w:rsid w:val="00B911DA"/>
    <w:rsid w:val="00B9364A"/>
    <w:rsid w:val="00BA326E"/>
    <w:rsid w:val="00BA4D79"/>
    <w:rsid w:val="00BA5EEF"/>
    <w:rsid w:val="00BB051B"/>
    <w:rsid w:val="00BB16E4"/>
    <w:rsid w:val="00BB73F9"/>
    <w:rsid w:val="00BC0B89"/>
    <w:rsid w:val="00BC2A95"/>
    <w:rsid w:val="00BC4074"/>
    <w:rsid w:val="00BC4706"/>
    <w:rsid w:val="00BC5C25"/>
    <w:rsid w:val="00BC5FBA"/>
    <w:rsid w:val="00BC6659"/>
    <w:rsid w:val="00BC7A2B"/>
    <w:rsid w:val="00BD0236"/>
    <w:rsid w:val="00BD0F53"/>
    <w:rsid w:val="00BD15D7"/>
    <w:rsid w:val="00BD1C9B"/>
    <w:rsid w:val="00BD3D90"/>
    <w:rsid w:val="00BD534D"/>
    <w:rsid w:val="00BE1F38"/>
    <w:rsid w:val="00BE3192"/>
    <w:rsid w:val="00BE354E"/>
    <w:rsid w:val="00BE7D61"/>
    <w:rsid w:val="00BE7F71"/>
    <w:rsid w:val="00BF134B"/>
    <w:rsid w:val="00BF1D90"/>
    <w:rsid w:val="00BF3DDB"/>
    <w:rsid w:val="00BF47B2"/>
    <w:rsid w:val="00BF4B8D"/>
    <w:rsid w:val="00BF60D4"/>
    <w:rsid w:val="00BF611A"/>
    <w:rsid w:val="00BF6E32"/>
    <w:rsid w:val="00BF7146"/>
    <w:rsid w:val="00C028B7"/>
    <w:rsid w:val="00C03E0D"/>
    <w:rsid w:val="00C05EBE"/>
    <w:rsid w:val="00C103B9"/>
    <w:rsid w:val="00C1104D"/>
    <w:rsid w:val="00C11E31"/>
    <w:rsid w:val="00C13155"/>
    <w:rsid w:val="00C15B83"/>
    <w:rsid w:val="00C174B7"/>
    <w:rsid w:val="00C21A08"/>
    <w:rsid w:val="00C222F0"/>
    <w:rsid w:val="00C22F62"/>
    <w:rsid w:val="00C2305C"/>
    <w:rsid w:val="00C23BE3"/>
    <w:rsid w:val="00C23FC6"/>
    <w:rsid w:val="00C2620F"/>
    <w:rsid w:val="00C306F6"/>
    <w:rsid w:val="00C361B2"/>
    <w:rsid w:val="00C36AE6"/>
    <w:rsid w:val="00C3795F"/>
    <w:rsid w:val="00C40B54"/>
    <w:rsid w:val="00C41692"/>
    <w:rsid w:val="00C428D4"/>
    <w:rsid w:val="00C46AE7"/>
    <w:rsid w:val="00C5312A"/>
    <w:rsid w:val="00C548A1"/>
    <w:rsid w:val="00C54D57"/>
    <w:rsid w:val="00C56A42"/>
    <w:rsid w:val="00C60F0A"/>
    <w:rsid w:val="00C62AAC"/>
    <w:rsid w:val="00C65E5C"/>
    <w:rsid w:val="00C665C3"/>
    <w:rsid w:val="00C67BEB"/>
    <w:rsid w:val="00C74903"/>
    <w:rsid w:val="00C7685F"/>
    <w:rsid w:val="00C76CA7"/>
    <w:rsid w:val="00C81EED"/>
    <w:rsid w:val="00C822AA"/>
    <w:rsid w:val="00C8420D"/>
    <w:rsid w:val="00C842BB"/>
    <w:rsid w:val="00C86D73"/>
    <w:rsid w:val="00C87625"/>
    <w:rsid w:val="00C9317B"/>
    <w:rsid w:val="00C9496E"/>
    <w:rsid w:val="00C979FB"/>
    <w:rsid w:val="00C97B7C"/>
    <w:rsid w:val="00CA13D8"/>
    <w:rsid w:val="00CA3F02"/>
    <w:rsid w:val="00CA6EEA"/>
    <w:rsid w:val="00CB0684"/>
    <w:rsid w:val="00CB20BD"/>
    <w:rsid w:val="00CB3A58"/>
    <w:rsid w:val="00CB526C"/>
    <w:rsid w:val="00CC104B"/>
    <w:rsid w:val="00CC1DAD"/>
    <w:rsid w:val="00CC6A57"/>
    <w:rsid w:val="00CD0381"/>
    <w:rsid w:val="00CD0ACA"/>
    <w:rsid w:val="00CD12DA"/>
    <w:rsid w:val="00CD4297"/>
    <w:rsid w:val="00CD62B8"/>
    <w:rsid w:val="00CD6C2E"/>
    <w:rsid w:val="00CD7D59"/>
    <w:rsid w:val="00CE0278"/>
    <w:rsid w:val="00CE0966"/>
    <w:rsid w:val="00CE3606"/>
    <w:rsid w:val="00CE386A"/>
    <w:rsid w:val="00CE4D44"/>
    <w:rsid w:val="00CE610E"/>
    <w:rsid w:val="00CE78BF"/>
    <w:rsid w:val="00CF08CF"/>
    <w:rsid w:val="00CF1A1A"/>
    <w:rsid w:val="00CF3EDD"/>
    <w:rsid w:val="00CF6ED2"/>
    <w:rsid w:val="00D00333"/>
    <w:rsid w:val="00D01551"/>
    <w:rsid w:val="00D0229E"/>
    <w:rsid w:val="00D03B4F"/>
    <w:rsid w:val="00D1159A"/>
    <w:rsid w:val="00D12529"/>
    <w:rsid w:val="00D1298B"/>
    <w:rsid w:val="00D13931"/>
    <w:rsid w:val="00D14744"/>
    <w:rsid w:val="00D16627"/>
    <w:rsid w:val="00D208C3"/>
    <w:rsid w:val="00D20CFC"/>
    <w:rsid w:val="00D217CF"/>
    <w:rsid w:val="00D263CD"/>
    <w:rsid w:val="00D26B52"/>
    <w:rsid w:val="00D26CA8"/>
    <w:rsid w:val="00D27D20"/>
    <w:rsid w:val="00D3185B"/>
    <w:rsid w:val="00D32413"/>
    <w:rsid w:val="00D347F0"/>
    <w:rsid w:val="00D35703"/>
    <w:rsid w:val="00D35D3F"/>
    <w:rsid w:val="00D3606F"/>
    <w:rsid w:val="00D37B26"/>
    <w:rsid w:val="00D42D0A"/>
    <w:rsid w:val="00D43A0D"/>
    <w:rsid w:val="00D472F0"/>
    <w:rsid w:val="00D477E9"/>
    <w:rsid w:val="00D5167E"/>
    <w:rsid w:val="00D558B9"/>
    <w:rsid w:val="00D61960"/>
    <w:rsid w:val="00D62C42"/>
    <w:rsid w:val="00D6436C"/>
    <w:rsid w:val="00D67381"/>
    <w:rsid w:val="00D7087B"/>
    <w:rsid w:val="00D74DFA"/>
    <w:rsid w:val="00D74E26"/>
    <w:rsid w:val="00D77493"/>
    <w:rsid w:val="00D806EA"/>
    <w:rsid w:val="00D8176A"/>
    <w:rsid w:val="00D83E40"/>
    <w:rsid w:val="00D87CFF"/>
    <w:rsid w:val="00D9394F"/>
    <w:rsid w:val="00D96148"/>
    <w:rsid w:val="00D9784D"/>
    <w:rsid w:val="00D97D14"/>
    <w:rsid w:val="00DA0C1B"/>
    <w:rsid w:val="00DA11C3"/>
    <w:rsid w:val="00DA34F4"/>
    <w:rsid w:val="00DA4335"/>
    <w:rsid w:val="00DA74DF"/>
    <w:rsid w:val="00DB0B0A"/>
    <w:rsid w:val="00DB2294"/>
    <w:rsid w:val="00DB7039"/>
    <w:rsid w:val="00DB781F"/>
    <w:rsid w:val="00DC0EA6"/>
    <w:rsid w:val="00DC152F"/>
    <w:rsid w:val="00DC3D25"/>
    <w:rsid w:val="00DC4987"/>
    <w:rsid w:val="00DC638E"/>
    <w:rsid w:val="00DC66B0"/>
    <w:rsid w:val="00DC6BED"/>
    <w:rsid w:val="00DC74B4"/>
    <w:rsid w:val="00DD06CB"/>
    <w:rsid w:val="00DD0E10"/>
    <w:rsid w:val="00DD1110"/>
    <w:rsid w:val="00DD16E9"/>
    <w:rsid w:val="00DD45A1"/>
    <w:rsid w:val="00DD7481"/>
    <w:rsid w:val="00DE00B4"/>
    <w:rsid w:val="00DE1901"/>
    <w:rsid w:val="00DE3398"/>
    <w:rsid w:val="00DE35EA"/>
    <w:rsid w:val="00DE40D5"/>
    <w:rsid w:val="00DE473A"/>
    <w:rsid w:val="00DE7162"/>
    <w:rsid w:val="00DF1E74"/>
    <w:rsid w:val="00DF27AE"/>
    <w:rsid w:val="00DF2DF4"/>
    <w:rsid w:val="00DF4682"/>
    <w:rsid w:val="00DF487D"/>
    <w:rsid w:val="00DF4949"/>
    <w:rsid w:val="00DF4F06"/>
    <w:rsid w:val="00DF5AE0"/>
    <w:rsid w:val="00DF700C"/>
    <w:rsid w:val="00DF70B5"/>
    <w:rsid w:val="00E01FA5"/>
    <w:rsid w:val="00E02DDD"/>
    <w:rsid w:val="00E10C02"/>
    <w:rsid w:val="00E153C8"/>
    <w:rsid w:val="00E220AA"/>
    <w:rsid w:val="00E220EF"/>
    <w:rsid w:val="00E239E0"/>
    <w:rsid w:val="00E23AFF"/>
    <w:rsid w:val="00E24728"/>
    <w:rsid w:val="00E24A23"/>
    <w:rsid w:val="00E2514B"/>
    <w:rsid w:val="00E256EE"/>
    <w:rsid w:val="00E269D5"/>
    <w:rsid w:val="00E26E3E"/>
    <w:rsid w:val="00E31802"/>
    <w:rsid w:val="00E31AC6"/>
    <w:rsid w:val="00E31EE0"/>
    <w:rsid w:val="00E32196"/>
    <w:rsid w:val="00E32851"/>
    <w:rsid w:val="00E33941"/>
    <w:rsid w:val="00E37E0D"/>
    <w:rsid w:val="00E37F15"/>
    <w:rsid w:val="00E4007D"/>
    <w:rsid w:val="00E40DB4"/>
    <w:rsid w:val="00E4283D"/>
    <w:rsid w:val="00E42900"/>
    <w:rsid w:val="00E42CE1"/>
    <w:rsid w:val="00E434B6"/>
    <w:rsid w:val="00E43664"/>
    <w:rsid w:val="00E44CAF"/>
    <w:rsid w:val="00E5331D"/>
    <w:rsid w:val="00E5379F"/>
    <w:rsid w:val="00E57BCC"/>
    <w:rsid w:val="00E637EA"/>
    <w:rsid w:val="00E6544D"/>
    <w:rsid w:val="00E67AFA"/>
    <w:rsid w:val="00E704D8"/>
    <w:rsid w:val="00E70D57"/>
    <w:rsid w:val="00E70E0E"/>
    <w:rsid w:val="00E7123E"/>
    <w:rsid w:val="00E72630"/>
    <w:rsid w:val="00E76323"/>
    <w:rsid w:val="00E771A7"/>
    <w:rsid w:val="00E80C35"/>
    <w:rsid w:val="00E81AA8"/>
    <w:rsid w:val="00E832C8"/>
    <w:rsid w:val="00E91036"/>
    <w:rsid w:val="00E9144B"/>
    <w:rsid w:val="00E93CBD"/>
    <w:rsid w:val="00E975F1"/>
    <w:rsid w:val="00EA0EF9"/>
    <w:rsid w:val="00EA4A33"/>
    <w:rsid w:val="00EB134C"/>
    <w:rsid w:val="00EB274D"/>
    <w:rsid w:val="00EB3AD9"/>
    <w:rsid w:val="00EC08B7"/>
    <w:rsid w:val="00EC31B2"/>
    <w:rsid w:val="00EC344B"/>
    <w:rsid w:val="00EC384F"/>
    <w:rsid w:val="00EC59B1"/>
    <w:rsid w:val="00EC74F6"/>
    <w:rsid w:val="00EC7B4C"/>
    <w:rsid w:val="00ED104A"/>
    <w:rsid w:val="00ED16B7"/>
    <w:rsid w:val="00ED1FD1"/>
    <w:rsid w:val="00ED37D8"/>
    <w:rsid w:val="00ED3B09"/>
    <w:rsid w:val="00ED4FA2"/>
    <w:rsid w:val="00ED6ED9"/>
    <w:rsid w:val="00ED75B9"/>
    <w:rsid w:val="00ED792A"/>
    <w:rsid w:val="00EE16E3"/>
    <w:rsid w:val="00EE2E6A"/>
    <w:rsid w:val="00EE6647"/>
    <w:rsid w:val="00EE78FD"/>
    <w:rsid w:val="00EF18DC"/>
    <w:rsid w:val="00EF2927"/>
    <w:rsid w:val="00EF3118"/>
    <w:rsid w:val="00EF3CCD"/>
    <w:rsid w:val="00EF4707"/>
    <w:rsid w:val="00EF5152"/>
    <w:rsid w:val="00F04CC8"/>
    <w:rsid w:val="00F0674F"/>
    <w:rsid w:val="00F13844"/>
    <w:rsid w:val="00F14885"/>
    <w:rsid w:val="00F15158"/>
    <w:rsid w:val="00F16177"/>
    <w:rsid w:val="00F172C0"/>
    <w:rsid w:val="00F21501"/>
    <w:rsid w:val="00F22195"/>
    <w:rsid w:val="00F25103"/>
    <w:rsid w:val="00F26CA4"/>
    <w:rsid w:val="00F275EE"/>
    <w:rsid w:val="00F27A3E"/>
    <w:rsid w:val="00F30043"/>
    <w:rsid w:val="00F35160"/>
    <w:rsid w:val="00F36D4F"/>
    <w:rsid w:val="00F37CE6"/>
    <w:rsid w:val="00F41454"/>
    <w:rsid w:val="00F419C2"/>
    <w:rsid w:val="00F45534"/>
    <w:rsid w:val="00F474AF"/>
    <w:rsid w:val="00F539CC"/>
    <w:rsid w:val="00F60D8A"/>
    <w:rsid w:val="00F62AB6"/>
    <w:rsid w:val="00F62FD0"/>
    <w:rsid w:val="00F6444B"/>
    <w:rsid w:val="00F705D0"/>
    <w:rsid w:val="00F709B3"/>
    <w:rsid w:val="00F751EA"/>
    <w:rsid w:val="00F75DF3"/>
    <w:rsid w:val="00F84BD7"/>
    <w:rsid w:val="00F86B16"/>
    <w:rsid w:val="00F87A7D"/>
    <w:rsid w:val="00F90653"/>
    <w:rsid w:val="00F943CC"/>
    <w:rsid w:val="00F967D9"/>
    <w:rsid w:val="00F96BED"/>
    <w:rsid w:val="00FA18DA"/>
    <w:rsid w:val="00FA2ACA"/>
    <w:rsid w:val="00FA2FBE"/>
    <w:rsid w:val="00FA58F6"/>
    <w:rsid w:val="00FA7B4B"/>
    <w:rsid w:val="00FB051C"/>
    <w:rsid w:val="00FB0CFD"/>
    <w:rsid w:val="00FB146E"/>
    <w:rsid w:val="00FB357F"/>
    <w:rsid w:val="00FB41AE"/>
    <w:rsid w:val="00FB5BCD"/>
    <w:rsid w:val="00FB60A8"/>
    <w:rsid w:val="00FB6878"/>
    <w:rsid w:val="00FB7219"/>
    <w:rsid w:val="00FC0743"/>
    <w:rsid w:val="00FC1A09"/>
    <w:rsid w:val="00FC3472"/>
    <w:rsid w:val="00FC382E"/>
    <w:rsid w:val="00FC5072"/>
    <w:rsid w:val="00FC5814"/>
    <w:rsid w:val="00FC5F00"/>
    <w:rsid w:val="00FC601F"/>
    <w:rsid w:val="00FD1875"/>
    <w:rsid w:val="00FD2487"/>
    <w:rsid w:val="00FD40C2"/>
    <w:rsid w:val="00FD4EAA"/>
    <w:rsid w:val="00FD58DF"/>
    <w:rsid w:val="00FE2538"/>
    <w:rsid w:val="00FE40D7"/>
    <w:rsid w:val="00FE555C"/>
    <w:rsid w:val="00FE7BC3"/>
    <w:rsid w:val="00FF212F"/>
    <w:rsid w:val="00FF44C9"/>
    <w:rsid w:val="00FF4FC4"/>
    <w:rsid w:val="00FF74DA"/>
  </w:rsids>
  <m:mathPr>
    <m:mathFont m:val="Cambria Math"/>
    <m:brkBin m:val="before"/>
    <m:brkBinSub m:val="--"/>
    <m:smallFrac m:val="0"/>
    <m:dispDef/>
    <m:lMargin m:val="0"/>
    <m:rMargin m:val="0"/>
    <m:defJc m:val="centerGroup"/>
    <m:wrapIndent m:val="1440"/>
    <m:intLim m:val="undOvr"/>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AA3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1"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uiPriority="9" w:unhideWhenUsed="0"/>
    <w:lsdException w:name="heading 5" w:uiPriority="9" w:unhideWhenUsed="0"/>
    <w:lsdException w:name="heading 6" w:uiPriority="9"/>
    <w:lsdException w:name="heading 7" w:uiPriority="9"/>
    <w:lsdException w:name="heading 8" w:uiPriority="9"/>
    <w:lsdException w:name="heading 9" w:uiPriority="9"/>
    <w:lsdException w:name="index 1" w:qFormat="0"/>
    <w:lsdException w:name="index 2" w:qFormat="0"/>
    <w:lsdException w:name="index 3" w:qFormat="0"/>
    <w:lsdException w:name="index 4" w:qFormat="0"/>
    <w:lsdException w:name="index 5" w:qFormat="0"/>
    <w:lsdException w:name="index 6" w:qFormat="0"/>
    <w:lsdException w:name="index 7" w:qFormat="0"/>
    <w:lsdException w:name="index 8" w:qFormat="0"/>
    <w:lsdException w:name="index 9" w:qFormat="0"/>
    <w:lsdException w:name="toc 1" w:uiPriority="39" w:qFormat="0"/>
    <w:lsdException w:name="toc 2" w:uiPriority="39" w:qFormat="0"/>
    <w:lsdException w:name="toc 3" w:uiPriority="39" w:qFormat="0"/>
    <w:lsdException w:name="toc 4" w:uiPriority="39" w:qFormat="0"/>
    <w:lsdException w:name="toc 5" w:uiPriority="39" w:qFormat="0"/>
    <w:lsdException w:name="toc 6" w:uiPriority="39" w:qFormat="0"/>
    <w:lsdException w:name="toc 7" w:uiPriority="39" w:qFormat="0"/>
    <w:lsdException w:name="toc 8" w:uiPriority="39" w:qFormat="0"/>
    <w:lsdException w:name="toc 9" w:uiPriority="39" w:qFormat="0"/>
    <w:lsdException w:name="footnote text" w:qFormat="0"/>
    <w:lsdException w:name="annotation text" w:qFormat="0"/>
    <w:lsdException w:name="index heading" w:qFormat="0"/>
    <w:lsdException w:name="caption" w:semiHidden="0" w:uiPriority="35"/>
    <w:lsdException w:name="table of figures" w:qFormat="0"/>
    <w:lsdException w:name="envelope address" w:qFormat="0"/>
    <w:lsdException w:name="envelope return" w:qFormat="0"/>
    <w:lsdException w:name="footnote reference" w:qFormat="0"/>
    <w:lsdException w:name="annotation reference" w:qFormat="0"/>
    <w:lsdException w:name="line number" w:qFormat="0"/>
    <w:lsdException w:name="page number" w:qFormat="0"/>
    <w:lsdException w:name="endnote reference" w:qFormat="0"/>
    <w:lsdException w:name="endnote text" w:qFormat="0"/>
    <w:lsdException w:name="table of authorities" w:qFormat="0"/>
    <w:lsdException w:name="macro" w:qFormat="0"/>
    <w:lsdException w:name="toa heading" w:qFormat="0"/>
    <w:lsdException w:name="List" w:qFormat="0"/>
    <w:lsdException w:name="List Bullet" w:unhideWhenUsed="0" w:qFormat="0"/>
    <w:lsdException w:name="List Number" w:qFormat="0"/>
    <w:lsdException w:name="List 2" w:qFormat="0"/>
    <w:lsdException w:name="List 3" w:unhideWhenUsed="0" w:qFormat="0"/>
    <w:lsdException w:name="List 4" w:unhideWhenUsed="0" w:qFormat="0"/>
    <w:lsdException w:name="List 5" w:qFormat="0"/>
    <w:lsdException w:name="List Bullet 2" w:qFormat="0"/>
    <w:lsdException w:name="List Bullet 3" w:qFormat="0"/>
    <w:lsdException w:name="List Bullet 4" w:qFormat="0"/>
    <w:lsdException w:name="List Bullet 5" w:qFormat="0"/>
    <w:lsdException w:name="List Number 2" w:qFormat="0"/>
    <w:lsdException w:name="List Number 3" w:qFormat="0"/>
    <w:lsdException w:name="List Number 4" w:qFormat="0"/>
    <w:lsdException w:name="List Number 5" w:qFormat="0"/>
    <w:lsdException w:name="Title" w:semiHidden="0" w:uiPriority="10" w:unhideWhenUsed="0"/>
    <w:lsdException w:name="Closing" w:qFormat="0"/>
    <w:lsdException w:name="Signature" w:qFormat="0"/>
    <w:lsdException w:name="Default Paragraph Font" w:uiPriority="1"/>
    <w:lsdException w:name="Body Text" w:qFormat="0"/>
    <w:lsdException w:name="Body Text Indent" w:qFormat="0"/>
    <w:lsdException w:name="List Continue" w:qFormat="0"/>
    <w:lsdException w:name="List Continue 2" w:qFormat="0"/>
    <w:lsdException w:name="List Continue 3" w:qFormat="0"/>
    <w:lsdException w:name="List Continue 4" w:qFormat="0"/>
    <w:lsdException w:name="List Continue 5" w:qFormat="0"/>
    <w:lsdException w:name="Message Header" w:unhideWhenUsed="0" w:qFormat="0"/>
    <w:lsdException w:name="Subtitle" w:semiHidden="0" w:uiPriority="11" w:unhideWhenUsed="0"/>
    <w:lsdException w:name="Salutation" w:unhideWhenUsed="0" w:qFormat="0"/>
    <w:lsdException w:name="Date" w:unhideWhenUsed="0" w:qFormat="0"/>
    <w:lsdException w:name="Body Text First Indent" w:qFormat="0"/>
    <w:lsdException w:name="Body Text First Indent 2" w:qFormat="0"/>
    <w:lsdException w:name="Note Heading" w:qFormat="0"/>
    <w:lsdException w:name="Body Text 2" w:qFormat="0"/>
    <w:lsdException w:name="Body Text 3" w:qFormat="0"/>
    <w:lsdException w:name="Body Text Indent 2" w:qFormat="0"/>
    <w:lsdException w:name="Body Text Indent 3" w:qFormat="0"/>
    <w:lsdException w:name="Block Text" w:qFormat="0"/>
    <w:lsdException w:name="Hyperlink" w:qFormat="0"/>
    <w:lsdException w:name="FollowedHyperlink" w:qFormat="0"/>
    <w:lsdException w:name="Strong" w:semiHidden="0" w:uiPriority="22" w:unhideWhenUsed="0"/>
    <w:lsdException w:name="Emphasis" w:semiHidden="0" w:uiPriority="20" w:unhideWhenUsed="0"/>
    <w:lsdException w:name="Document Map" w:qFormat="0"/>
    <w:lsdException w:name="Plain Text" w:qFormat="0"/>
    <w:lsdException w:name="E-mail Signature" w:qFormat="0"/>
    <w:lsdException w:name="Normal (Web)" w:qFormat="0"/>
    <w:lsdException w:name="HTML Acronym" w:qFormat="0"/>
    <w:lsdException w:name="HTML Address" w:qFormat="0"/>
    <w:lsdException w:name="HTML Cite" w:qFormat="0"/>
    <w:lsdException w:name="HTML Code" w:qFormat="0"/>
    <w:lsdException w:name="HTML Definition" w:qFormat="0"/>
    <w:lsdException w:name="HTML Keyboard" w:qFormat="0"/>
    <w:lsdException w:name="HTML Preformatted" w:qFormat="0"/>
    <w:lsdException w:name="HTML Sample" w:qFormat="0"/>
    <w:lsdException w:name="HTML Typewriter" w:qFormat="0"/>
    <w:lsdException w:name="HTML Variable" w:qFormat="0"/>
    <w:lsdException w:name="annotation subject" w:qFormat="0"/>
    <w:lsdException w:name="Table Grid" w:semiHidden="0" w:uiPriority="0" w:unhideWhenUsed="0"/>
    <w:lsdException w:name="Placeholder Text" w:unhideWhenUsed="0" w:qFormat="0"/>
    <w:lsdException w:name="No Spacing" w:semiHidden="0" w:uiPriority="1"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78162E"/>
  </w:style>
  <w:style w:type="paragraph" w:styleId="Heading1">
    <w:name w:val="heading 1"/>
    <w:basedOn w:val="Normal"/>
    <w:next w:val="Normal"/>
    <w:link w:val="Heading1Char"/>
    <w:uiPriority w:val="9"/>
    <w:qFormat/>
    <w:rsid w:val="0078162E"/>
    <w:pPr>
      <w:keepNext/>
      <w:keepLines/>
      <w:spacing w:before="320" w:after="0" w:line="240" w:lineRule="auto"/>
      <w:outlineLvl w:val="0"/>
    </w:pPr>
    <w:rPr>
      <w:rFonts w:asciiTheme="majorHAnsi" w:eastAsiaTheme="majorEastAsia" w:hAnsiTheme="majorHAnsi" w:cstheme="majorBidi"/>
      <w:color w:val="7B230B" w:themeColor="accent1" w:themeShade="BF"/>
      <w:sz w:val="30"/>
      <w:szCs w:val="30"/>
    </w:rPr>
  </w:style>
  <w:style w:type="paragraph" w:styleId="Heading2">
    <w:name w:val="heading 2"/>
    <w:basedOn w:val="Normal"/>
    <w:next w:val="Normal"/>
    <w:link w:val="Heading2Char"/>
    <w:uiPriority w:val="9"/>
    <w:unhideWhenUsed/>
    <w:qFormat/>
    <w:rsid w:val="0038330D"/>
    <w:pPr>
      <w:keepNext/>
      <w:keepLines/>
      <w:spacing w:before="40" w:after="0" w:line="240" w:lineRule="auto"/>
      <w:outlineLvl w:val="1"/>
    </w:pPr>
    <w:rPr>
      <w:rFonts w:asciiTheme="majorHAnsi" w:eastAsiaTheme="majorEastAsia" w:hAnsiTheme="majorHAnsi" w:cstheme="majorBidi"/>
      <w:b/>
      <w:i/>
      <w:color w:val="9F4110" w:themeColor="accent2" w:themeShade="BF"/>
      <w:sz w:val="28"/>
      <w:szCs w:val="28"/>
    </w:rPr>
  </w:style>
  <w:style w:type="paragraph" w:styleId="Heading3">
    <w:name w:val="heading 3"/>
    <w:basedOn w:val="Normal"/>
    <w:next w:val="Normal"/>
    <w:link w:val="Heading3Char"/>
    <w:uiPriority w:val="9"/>
    <w:unhideWhenUsed/>
    <w:qFormat/>
    <w:rsid w:val="0078162E"/>
    <w:pPr>
      <w:keepNext/>
      <w:keepLines/>
      <w:spacing w:before="40" w:after="0" w:line="240" w:lineRule="auto"/>
      <w:outlineLvl w:val="2"/>
    </w:pPr>
    <w:rPr>
      <w:rFonts w:asciiTheme="majorHAnsi" w:eastAsiaTheme="majorEastAsia" w:hAnsiTheme="majorHAnsi" w:cstheme="majorBidi"/>
      <w:color w:val="855D36" w:themeColor="accent6" w:themeShade="BF"/>
      <w:sz w:val="26"/>
      <w:szCs w:val="26"/>
    </w:rPr>
  </w:style>
  <w:style w:type="paragraph" w:styleId="Heading4">
    <w:name w:val="heading 4"/>
    <w:basedOn w:val="Normal"/>
    <w:next w:val="Normal"/>
    <w:link w:val="Heading4Char"/>
    <w:uiPriority w:val="9"/>
    <w:unhideWhenUsed/>
    <w:qFormat/>
    <w:rsid w:val="0078162E"/>
    <w:pPr>
      <w:keepNext/>
      <w:keepLines/>
      <w:spacing w:before="40" w:after="0"/>
      <w:outlineLvl w:val="3"/>
    </w:pPr>
    <w:rPr>
      <w:rFonts w:asciiTheme="majorHAnsi" w:eastAsiaTheme="majorEastAsia" w:hAnsiTheme="majorHAnsi" w:cstheme="majorBidi"/>
      <w:i/>
      <w:iCs/>
      <w:color w:val="5E473D" w:themeColor="accent5" w:themeShade="BF"/>
      <w:sz w:val="25"/>
      <w:szCs w:val="25"/>
    </w:rPr>
  </w:style>
  <w:style w:type="paragraph" w:styleId="Heading5">
    <w:name w:val="heading 5"/>
    <w:basedOn w:val="Normal"/>
    <w:next w:val="Normal"/>
    <w:link w:val="Heading5Char"/>
    <w:uiPriority w:val="9"/>
    <w:semiHidden/>
    <w:unhideWhenUsed/>
    <w:qFormat/>
    <w:rsid w:val="0078162E"/>
    <w:pPr>
      <w:keepNext/>
      <w:keepLines/>
      <w:spacing w:before="40" w:after="0"/>
      <w:outlineLvl w:val="4"/>
    </w:pPr>
    <w:rPr>
      <w:rFonts w:asciiTheme="majorHAnsi" w:eastAsiaTheme="majorEastAsia" w:hAnsiTheme="majorHAnsi" w:cstheme="majorBidi"/>
      <w:i/>
      <w:iCs/>
      <w:color w:val="6A2C0B" w:themeColor="accent2" w:themeShade="80"/>
      <w:sz w:val="24"/>
      <w:szCs w:val="24"/>
    </w:rPr>
  </w:style>
  <w:style w:type="paragraph" w:styleId="Heading6">
    <w:name w:val="heading 6"/>
    <w:basedOn w:val="Normal"/>
    <w:next w:val="Normal"/>
    <w:link w:val="Heading6Char"/>
    <w:uiPriority w:val="9"/>
    <w:semiHidden/>
    <w:unhideWhenUsed/>
    <w:qFormat/>
    <w:rsid w:val="0078162E"/>
    <w:pPr>
      <w:keepNext/>
      <w:keepLines/>
      <w:spacing w:before="40" w:after="0"/>
      <w:outlineLvl w:val="5"/>
    </w:pPr>
    <w:rPr>
      <w:rFonts w:asciiTheme="majorHAnsi" w:eastAsiaTheme="majorEastAsia" w:hAnsiTheme="majorHAnsi" w:cstheme="majorBidi"/>
      <w:i/>
      <w:iCs/>
      <w:color w:val="593E24" w:themeColor="accent6" w:themeShade="80"/>
      <w:sz w:val="23"/>
      <w:szCs w:val="23"/>
    </w:rPr>
  </w:style>
  <w:style w:type="paragraph" w:styleId="Heading7">
    <w:name w:val="heading 7"/>
    <w:basedOn w:val="Normal"/>
    <w:next w:val="Normal"/>
    <w:link w:val="Heading7Char"/>
    <w:uiPriority w:val="9"/>
    <w:semiHidden/>
    <w:unhideWhenUsed/>
    <w:qFormat/>
    <w:rsid w:val="0078162E"/>
    <w:pPr>
      <w:keepNext/>
      <w:keepLines/>
      <w:spacing w:before="40" w:after="0"/>
      <w:outlineLvl w:val="6"/>
    </w:pPr>
    <w:rPr>
      <w:rFonts w:asciiTheme="majorHAnsi" w:eastAsiaTheme="majorEastAsia" w:hAnsiTheme="majorHAnsi" w:cstheme="majorBidi"/>
      <w:color w:val="521807" w:themeColor="accent1" w:themeShade="80"/>
    </w:rPr>
  </w:style>
  <w:style w:type="paragraph" w:styleId="Heading8">
    <w:name w:val="heading 8"/>
    <w:basedOn w:val="Normal"/>
    <w:next w:val="Normal"/>
    <w:link w:val="Heading8Char"/>
    <w:uiPriority w:val="9"/>
    <w:semiHidden/>
    <w:unhideWhenUsed/>
    <w:qFormat/>
    <w:rsid w:val="0078162E"/>
    <w:pPr>
      <w:keepNext/>
      <w:keepLines/>
      <w:spacing w:before="40" w:after="0"/>
      <w:outlineLvl w:val="7"/>
    </w:pPr>
    <w:rPr>
      <w:rFonts w:asciiTheme="majorHAnsi" w:eastAsiaTheme="majorEastAsia" w:hAnsiTheme="majorHAnsi" w:cstheme="majorBidi"/>
      <w:color w:val="6A2C0B" w:themeColor="accent2" w:themeShade="80"/>
      <w:sz w:val="21"/>
      <w:szCs w:val="21"/>
    </w:rPr>
  </w:style>
  <w:style w:type="paragraph" w:styleId="Heading9">
    <w:name w:val="heading 9"/>
    <w:basedOn w:val="Normal"/>
    <w:next w:val="Normal"/>
    <w:link w:val="Heading9Char"/>
    <w:uiPriority w:val="9"/>
    <w:semiHidden/>
    <w:unhideWhenUsed/>
    <w:qFormat/>
    <w:rsid w:val="0078162E"/>
    <w:pPr>
      <w:keepNext/>
      <w:keepLines/>
      <w:spacing w:before="40" w:after="0"/>
      <w:outlineLvl w:val="8"/>
    </w:pPr>
    <w:rPr>
      <w:rFonts w:asciiTheme="majorHAnsi" w:eastAsiaTheme="majorEastAsia" w:hAnsiTheme="majorHAnsi" w:cstheme="majorBidi"/>
      <w:color w:val="593E24"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62E"/>
    <w:rPr>
      <w:rFonts w:asciiTheme="majorHAnsi" w:eastAsiaTheme="majorEastAsia" w:hAnsiTheme="majorHAnsi" w:cstheme="majorBidi"/>
      <w:color w:val="7B230B" w:themeColor="accent1" w:themeShade="BF"/>
      <w:sz w:val="30"/>
      <w:szCs w:val="30"/>
    </w:rPr>
  </w:style>
  <w:style w:type="character" w:customStyle="1" w:styleId="Heading2Char">
    <w:name w:val="Heading 2 Char"/>
    <w:basedOn w:val="DefaultParagraphFont"/>
    <w:link w:val="Heading2"/>
    <w:uiPriority w:val="9"/>
    <w:rsid w:val="0038330D"/>
    <w:rPr>
      <w:rFonts w:asciiTheme="majorHAnsi" w:eastAsiaTheme="majorEastAsia" w:hAnsiTheme="majorHAnsi" w:cstheme="majorBidi"/>
      <w:b/>
      <w:i/>
      <w:color w:val="9F4110" w:themeColor="accent2" w:themeShade="BF"/>
      <w:sz w:val="28"/>
      <w:szCs w:val="28"/>
    </w:rPr>
  </w:style>
  <w:style w:type="paragraph" w:styleId="Title">
    <w:name w:val="Title"/>
    <w:basedOn w:val="Normal"/>
    <w:next w:val="Normal"/>
    <w:link w:val="TitleChar"/>
    <w:uiPriority w:val="10"/>
    <w:qFormat/>
    <w:rsid w:val="0078162E"/>
    <w:pPr>
      <w:spacing w:after="0" w:line="240" w:lineRule="auto"/>
      <w:contextualSpacing/>
    </w:pPr>
    <w:rPr>
      <w:rFonts w:asciiTheme="majorHAnsi" w:eastAsiaTheme="majorEastAsia" w:hAnsiTheme="majorHAnsi" w:cstheme="majorBidi"/>
      <w:color w:val="7B230B" w:themeColor="accent1" w:themeShade="BF"/>
      <w:spacing w:val="-10"/>
      <w:sz w:val="52"/>
      <w:szCs w:val="52"/>
    </w:rPr>
  </w:style>
  <w:style w:type="character" w:customStyle="1" w:styleId="TitleChar">
    <w:name w:val="Title Char"/>
    <w:basedOn w:val="DefaultParagraphFont"/>
    <w:link w:val="Title"/>
    <w:uiPriority w:val="10"/>
    <w:rsid w:val="0078162E"/>
    <w:rPr>
      <w:rFonts w:asciiTheme="majorHAnsi" w:eastAsiaTheme="majorEastAsia" w:hAnsiTheme="majorHAnsi" w:cstheme="majorBidi"/>
      <w:color w:val="7B230B" w:themeColor="accent1" w:themeShade="BF"/>
      <w:spacing w:val="-10"/>
      <w:sz w:val="52"/>
      <w:szCs w:val="52"/>
    </w:rPr>
  </w:style>
  <w:style w:type="paragraph" w:styleId="Subtitle">
    <w:name w:val="Subtitle"/>
    <w:basedOn w:val="Normal"/>
    <w:next w:val="Normal"/>
    <w:link w:val="SubtitleChar"/>
    <w:uiPriority w:val="11"/>
    <w:qFormat/>
    <w:rsid w:val="0078162E"/>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8162E"/>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086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1BB"/>
    <w:rPr>
      <w:rFonts w:ascii="Tahoma" w:hAnsi="Tahoma" w:cs="Tahoma"/>
      <w:color w:val="252525" w:themeColor="text2" w:themeShade="BF"/>
      <w:sz w:val="16"/>
      <w:szCs w:val="16"/>
      <w:lang w:eastAsia="ja-JP"/>
    </w:rPr>
  </w:style>
  <w:style w:type="character" w:styleId="BookTitle">
    <w:name w:val="Book Title"/>
    <w:basedOn w:val="DefaultParagraphFont"/>
    <w:uiPriority w:val="33"/>
    <w:qFormat/>
    <w:rsid w:val="0078162E"/>
    <w:rPr>
      <w:b/>
      <w:bCs/>
      <w:smallCaps/>
    </w:rPr>
  </w:style>
  <w:style w:type="numbering" w:customStyle="1" w:styleId="BulletedList">
    <w:name w:val="Bulleted List"/>
    <w:uiPriority w:val="99"/>
    <w:rsid w:val="000861BB"/>
    <w:pPr>
      <w:numPr>
        <w:numId w:val="1"/>
      </w:numPr>
    </w:pPr>
  </w:style>
  <w:style w:type="paragraph" w:styleId="Caption">
    <w:name w:val="caption"/>
    <w:basedOn w:val="Normal"/>
    <w:next w:val="Normal"/>
    <w:uiPriority w:val="35"/>
    <w:unhideWhenUsed/>
    <w:qFormat/>
    <w:rsid w:val="0078162E"/>
    <w:pPr>
      <w:spacing w:line="240" w:lineRule="auto"/>
    </w:pPr>
    <w:rPr>
      <w:b/>
      <w:bCs/>
      <w:smallCaps/>
      <w:color w:val="A5300F" w:themeColor="accent1"/>
      <w:spacing w:val="6"/>
    </w:rPr>
  </w:style>
  <w:style w:type="character" w:styleId="Emphasis">
    <w:name w:val="Emphasis"/>
    <w:basedOn w:val="DefaultParagraphFont"/>
    <w:uiPriority w:val="20"/>
    <w:qFormat/>
    <w:rsid w:val="0078162E"/>
    <w:rPr>
      <w:i/>
      <w:iCs/>
    </w:rPr>
  </w:style>
  <w:style w:type="paragraph" w:styleId="Footer">
    <w:name w:val="footer"/>
    <w:basedOn w:val="Normal"/>
    <w:link w:val="FooterChar"/>
    <w:uiPriority w:val="99"/>
    <w:unhideWhenUsed/>
    <w:rsid w:val="00086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1BB"/>
    <w:rPr>
      <w:rFonts w:cstheme="minorHAnsi"/>
      <w:color w:val="252525" w:themeColor="text2" w:themeShade="BF"/>
      <w:sz w:val="20"/>
      <w:szCs w:val="20"/>
      <w:lang w:eastAsia="ja-JP"/>
    </w:rPr>
  </w:style>
  <w:style w:type="paragraph" w:styleId="Header">
    <w:name w:val="header"/>
    <w:basedOn w:val="Normal"/>
    <w:link w:val="HeaderChar"/>
    <w:uiPriority w:val="99"/>
    <w:unhideWhenUsed/>
    <w:rsid w:val="000861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1BB"/>
    <w:rPr>
      <w:rFonts w:cstheme="minorHAnsi"/>
      <w:color w:val="252525" w:themeColor="text2" w:themeShade="BF"/>
      <w:sz w:val="20"/>
      <w:szCs w:val="20"/>
      <w:lang w:eastAsia="ja-JP"/>
    </w:rPr>
  </w:style>
  <w:style w:type="character" w:customStyle="1" w:styleId="Heading3Char">
    <w:name w:val="Heading 3 Char"/>
    <w:basedOn w:val="DefaultParagraphFont"/>
    <w:link w:val="Heading3"/>
    <w:uiPriority w:val="9"/>
    <w:rsid w:val="0078162E"/>
    <w:rPr>
      <w:rFonts w:asciiTheme="majorHAnsi" w:eastAsiaTheme="majorEastAsia" w:hAnsiTheme="majorHAnsi" w:cstheme="majorBidi"/>
      <w:color w:val="855D36" w:themeColor="accent6" w:themeShade="BF"/>
      <w:sz w:val="26"/>
      <w:szCs w:val="26"/>
    </w:rPr>
  </w:style>
  <w:style w:type="character" w:customStyle="1" w:styleId="Heading4Char">
    <w:name w:val="Heading 4 Char"/>
    <w:basedOn w:val="DefaultParagraphFont"/>
    <w:link w:val="Heading4"/>
    <w:uiPriority w:val="9"/>
    <w:rsid w:val="0078162E"/>
    <w:rPr>
      <w:rFonts w:asciiTheme="majorHAnsi" w:eastAsiaTheme="majorEastAsia" w:hAnsiTheme="majorHAnsi" w:cstheme="majorBidi"/>
      <w:i/>
      <w:iCs/>
      <w:color w:val="5E473D" w:themeColor="accent5" w:themeShade="BF"/>
      <w:sz w:val="25"/>
      <w:szCs w:val="25"/>
    </w:rPr>
  </w:style>
  <w:style w:type="character" w:customStyle="1" w:styleId="Heading5Char">
    <w:name w:val="Heading 5 Char"/>
    <w:basedOn w:val="DefaultParagraphFont"/>
    <w:link w:val="Heading5"/>
    <w:uiPriority w:val="9"/>
    <w:semiHidden/>
    <w:rsid w:val="0078162E"/>
    <w:rPr>
      <w:rFonts w:asciiTheme="majorHAnsi" w:eastAsiaTheme="majorEastAsia" w:hAnsiTheme="majorHAnsi" w:cstheme="majorBidi"/>
      <w:i/>
      <w:iCs/>
      <w:color w:val="6A2C0B" w:themeColor="accent2" w:themeShade="80"/>
      <w:sz w:val="24"/>
      <w:szCs w:val="24"/>
    </w:rPr>
  </w:style>
  <w:style w:type="character" w:customStyle="1" w:styleId="Heading6Char">
    <w:name w:val="Heading 6 Char"/>
    <w:basedOn w:val="DefaultParagraphFont"/>
    <w:link w:val="Heading6"/>
    <w:uiPriority w:val="9"/>
    <w:semiHidden/>
    <w:rsid w:val="0078162E"/>
    <w:rPr>
      <w:rFonts w:asciiTheme="majorHAnsi" w:eastAsiaTheme="majorEastAsia" w:hAnsiTheme="majorHAnsi" w:cstheme="majorBidi"/>
      <w:i/>
      <w:iCs/>
      <w:color w:val="593E24" w:themeColor="accent6" w:themeShade="80"/>
      <w:sz w:val="23"/>
      <w:szCs w:val="23"/>
    </w:rPr>
  </w:style>
  <w:style w:type="character" w:customStyle="1" w:styleId="Heading7Char">
    <w:name w:val="Heading 7 Char"/>
    <w:basedOn w:val="DefaultParagraphFont"/>
    <w:link w:val="Heading7"/>
    <w:uiPriority w:val="9"/>
    <w:semiHidden/>
    <w:rsid w:val="0078162E"/>
    <w:rPr>
      <w:rFonts w:asciiTheme="majorHAnsi" w:eastAsiaTheme="majorEastAsia" w:hAnsiTheme="majorHAnsi" w:cstheme="majorBidi"/>
      <w:color w:val="521807" w:themeColor="accent1" w:themeShade="80"/>
    </w:rPr>
  </w:style>
  <w:style w:type="character" w:customStyle="1" w:styleId="Heading8Char">
    <w:name w:val="Heading 8 Char"/>
    <w:basedOn w:val="DefaultParagraphFont"/>
    <w:link w:val="Heading8"/>
    <w:uiPriority w:val="9"/>
    <w:semiHidden/>
    <w:rsid w:val="0078162E"/>
    <w:rPr>
      <w:rFonts w:asciiTheme="majorHAnsi" w:eastAsiaTheme="majorEastAsia" w:hAnsiTheme="majorHAnsi" w:cstheme="majorBidi"/>
      <w:color w:val="6A2C0B" w:themeColor="accent2" w:themeShade="80"/>
      <w:sz w:val="21"/>
      <w:szCs w:val="21"/>
    </w:rPr>
  </w:style>
  <w:style w:type="character" w:customStyle="1" w:styleId="Heading9Char">
    <w:name w:val="Heading 9 Char"/>
    <w:basedOn w:val="DefaultParagraphFont"/>
    <w:link w:val="Heading9"/>
    <w:uiPriority w:val="9"/>
    <w:semiHidden/>
    <w:rsid w:val="0078162E"/>
    <w:rPr>
      <w:rFonts w:asciiTheme="majorHAnsi" w:eastAsiaTheme="majorEastAsia" w:hAnsiTheme="majorHAnsi" w:cstheme="majorBidi"/>
      <w:color w:val="593E24" w:themeColor="accent6" w:themeShade="80"/>
    </w:rPr>
  </w:style>
  <w:style w:type="character" w:styleId="IntenseEmphasis">
    <w:name w:val="Intense Emphasis"/>
    <w:basedOn w:val="DefaultParagraphFont"/>
    <w:uiPriority w:val="21"/>
    <w:qFormat/>
    <w:rsid w:val="0078162E"/>
    <w:rPr>
      <w:b w:val="0"/>
      <w:bCs w:val="0"/>
      <w:i/>
      <w:iCs/>
      <w:color w:val="A5300F" w:themeColor="accent1"/>
    </w:rPr>
  </w:style>
  <w:style w:type="paragraph" w:styleId="Quote">
    <w:name w:val="Quote"/>
    <w:basedOn w:val="Normal"/>
    <w:next w:val="Normal"/>
    <w:link w:val="QuoteChar"/>
    <w:uiPriority w:val="29"/>
    <w:qFormat/>
    <w:rsid w:val="0078162E"/>
    <w:pPr>
      <w:spacing w:before="120"/>
      <w:ind w:left="720" w:right="720"/>
      <w:jc w:val="center"/>
    </w:pPr>
    <w:rPr>
      <w:i/>
      <w:iCs/>
    </w:rPr>
  </w:style>
  <w:style w:type="character" w:customStyle="1" w:styleId="QuoteChar">
    <w:name w:val="Quote Char"/>
    <w:basedOn w:val="DefaultParagraphFont"/>
    <w:link w:val="Quote"/>
    <w:uiPriority w:val="29"/>
    <w:rsid w:val="0078162E"/>
    <w:rPr>
      <w:i/>
      <w:iCs/>
    </w:rPr>
  </w:style>
  <w:style w:type="paragraph" w:styleId="IntenseQuote">
    <w:name w:val="Intense Quote"/>
    <w:basedOn w:val="Normal"/>
    <w:next w:val="Normal"/>
    <w:link w:val="IntenseQuoteChar"/>
    <w:uiPriority w:val="30"/>
    <w:qFormat/>
    <w:rsid w:val="0078162E"/>
    <w:pPr>
      <w:spacing w:before="120" w:line="300" w:lineRule="auto"/>
      <w:ind w:left="576" w:right="576"/>
      <w:jc w:val="center"/>
    </w:pPr>
    <w:rPr>
      <w:rFonts w:asciiTheme="majorHAnsi" w:eastAsiaTheme="majorEastAsia" w:hAnsiTheme="majorHAnsi" w:cstheme="majorBidi"/>
      <w:color w:val="A5300F" w:themeColor="accent1"/>
      <w:sz w:val="24"/>
      <w:szCs w:val="24"/>
    </w:rPr>
  </w:style>
  <w:style w:type="character" w:customStyle="1" w:styleId="IntenseQuoteChar">
    <w:name w:val="Intense Quote Char"/>
    <w:basedOn w:val="DefaultParagraphFont"/>
    <w:link w:val="IntenseQuote"/>
    <w:uiPriority w:val="30"/>
    <w:rsid w:val="0078162E"/>
    <w:rPr>
      <w:rFonts w:asciiTheme="majorHAnsi" w:eastAsiaTheme="majorEastAsia" w:hAnsiTheme="majorHAnsi" w:cstheme="majorBidi"/>
      <w:color w:val="A5300F" w:themeColor="accent1"/>
      <w:sz w:val="24"/>
      <w:szCs w:val="24"/>
    </w:rPr>
  </w:style>
  <w:style w:type="character" w:styleId="IntenseReference">
    <w:name w:val="Intense Reference"/>
    <w:basedOn w:val="DefaultParagraphFont"/>
    <w:uiPriority w:val="32"/>
    <w:qFormat/>
    <w:rsid w:val="0078162E"/>
    <w:rPr>
      <w:b/>
      <w:bCs/>
      <w:smallCaps/>
      <w:color w:val="A5300F" w:themeColor="accent1"/>
      <w:spacing w:val="5"/>
      <w:u w:val="single"/>
    </w:rPr>
  </w:style>
  <w:style w:type="paragraph" w:styleId="ListParagraph">
    <w:name w:val="List Paragraph"/>
    <w:basedOn w:val="Normal"/>
    <w:uiPriority w:val="34"/>
    <w:qFormat/>
    <w:rsid w:val="0078162E"/>
    <w:pPr>
      <w:ind w:left="720"/>
      <w:contextualSpacing/>
    </w:pPr>
  </w:style>
  <w:style w:type="paragraph" w:styleId="NormalIndent">
    <w:name w:val="Normal Indent"/>
    <w:basedOn w:val="Normal"/>
    <w:uiPriority w:val="99"/>
    <w:unhideWhenUsed/>
    <w:rsid w:val="000861BB"/>
    <w:pPr>
      <w:ind w:left="720"/>
      <w:contextualSpacing/>
    </w:pPr>
  </w:style>
  <w:style w:type="numbering" w:customStyle="1" w:styleId="NumberedList">
    <w:name w:val="Numbered List"/>
    <w:uiPriority w:val="99"/>
    <w:rsid w:val="000861BB"/>
    <w:pPr>
      <w:numPr>
        <w:numId w:val="2"/>
      </w:numPr>
    </w:pPr>
  </w:style>
  <w:style w:type="character" w:styleId="Strong">
    <w:name w:val="Strong"/>
    <w:basedOn w:val="DefaultParagraphFont"/>
    <w:uiPriority w:val="22"/>
    <w:qFormat/>
    <w:rsid w:val="0078162E"/>
    <w:rPr>
      <w:b/>
      <w:bCs/>
    </w:rPr>
  </w:style>
  <w:style w:type="character" w:styleId="SubtleEmphasis">
    <w:name w:val="Subtle Emphasis"/>
    <w:basedOn w:val="DefaultParagraphFont"/>
    <w:uiPriority w:val="19"/>
    <w:qFormat/>
    <w:rsid w:val="0078162E"/>
    <w:rPr>
      <w:i/>
      <w:iCs/>
      <w:color w:val="404040" w:themeColor="text1" w:themeTint="BF"/>
    </w:rPr>
  </w:style>
  <w:style w:type="character" w:styleId="SubtleReference">
    <w:name w:val="Subtle Reference"/>
    <w:basedOn w:val="DefaultParagraphFont"/>
    <w:uiPriority w:val="31"/>
    <w:qFormat/>
    <w:rsid w:val="0078162E"/>
    <w:rPr>
      <w:smallCaps/>
      <w:color w:val="404040" w:themeColor="text1" w:themeTint="BF"/>
      <w:u w:val="single" w:color="7F7F7F" w:themeColor="text1" w:themeTint="80"/>
    </w:rPr>
  </w:style>
  <w:style w:type="table" w:styleId="TableGrid">
    <w:name w:val="Table Grid"/>
    <w:basedOn w:val="TableNormal"/>
    <w:rsid w:val="000861BB"/>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8162E"/>
    <w:pPr>
      <w:spacing w:after="0" w:line="240" w:lineRule="auto"/>
    </w:pPr>
  </w:style>
  <w:style w:type="paragraph" w:styleId="TOCHeading">
    <w:name w:val="TOC Heading"/>
    <w:basedOn w:val="Heading1"/>
    <w:next w:val="Normal"/>
    <w:uiPriority w:val="39"/>
    <w:unhideWhenUsed/>
    <w:qFormat/>
    <w:rsid w:val="0078162E"/>
    <w:pPr>
      <w:outlineLvl w:val="9"/>
    </w:pPr>
  </w:style>
  <w:style w:type="paragraph" w:styleId="BodyTextIndent">
    <w:name w:val="Body Text Indent"/>
    <w:basedOn w:val="Normal"/>
    <w:link w:val="BodyTextIndentChar"/>
    <w:uiPriority w:val="99"/>
    <w:rsid w:val="00762227"/>
    <w:pPr>
      <w:spacing w:after="120" w:line="240" w:lineRule="auto"/>
      <w:ind w:left="283"/>
    </w:pPr>
    <w:rPr>
      <w:rFonts w:ascii="Times New Roman" w:eastAsia="Times New Roman" w:hAnsi="Times New Roman" w:cs="Times New Roman"/>
      <w:sz w:val="24"/>
      <w:szCs w:val="20"/>
      <w:lang w:val="en-AU"/>
    </w:rPr>
  </w:style>
  <w:style w:type="character" w:customStyle="1" w:styleId="BodyTextIndentChar">
    <w:name w:val="Body Text Indent Char"/>
    <w:basedOn w:val="DefaultParagraphFont"/>
    <w:link w:val="BodyTextIndent"/>
    <w:uiPriority w:val="99"/>
    <w:rsid w:val="00762227"/>
    <w:rPr>
      <w:rFonts w:ascii="Times New Roman" w:eastAsia="Times New Roman" w:hAnsi="Times New Roman" w:cs="Times New Roman"/>
      <w:sz w:val="24"/>
      <w:szCs w:val="20"/>
      <w:lang w:val="en-AU"/>
    </w:rPr>
  </w:style>
  <w:style w:type="table" w:customStyle="1" w:styleId="TableGridLight1">
    <w:name w:val="Table Grid Light1"/>
    <w:basedOn w:val="TableNormal"/>
    <w:uiPriority w:val="40"/>
    <w:rsid w:val="004F042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C174B7"/>
    <w:rPr>
      <w:color w:val="6B9F25" w:themeColor="hyperlink"/>
      <w:u w:val="single"/>
    </w:rPr>
  </w:style>
  <w:style w:type="paragraph" w:styleId="TOC2">
    <w:name w:val="toc 2"/>
    <w:basedOn w:val="Normal"/>
    <w:next w:val="Normal"/>
    <w:autoRedefine/>
    <w:uiPriority w:val="39"/>
    <w:unhideWhenUsed/>
    <w:rsid w:val="00D74DFA"/>
    <w:pPr>
      <w:spacing w:after="100"/>
      <w:ind w:left="220"/>
    </w:pPr>
  </w:style>
  <w:style w:type="paragraph" w:styleId="TOC1">
    <w:name w:val="toc 1"/>
    <w:basedOn w:val="Normal"/>
    <w:next w:val="Normal"/>
    <w:autoRedefine/>
    <w:uiPriority w:val="39"/>
    <w:unhideWhenUsed/>
    <w:rsid w:val="00D74DFA"/>
    <w:pPr>
      <w:spacing w:after="100"/>
    </w:pPr>
  </w:style>
  <w:style w:type="paragraph" w:styleId="TOC3">
    <w:name w:val="toc 3"/>
    <w:basedOn w:val="Normal"/>
    <w:next w:val="Normal"/>
    <w:autoRedefine/>
    <w:uiPriority w:val="39"/>
    <w:unhideWhenUsed/>
    <w:rsid w:val="002A2387"/>
    <w:pPr>
      <w:spacing w:after="100"/>
      <w:ind w:left="440"/>
    </w:pPr>
  </w:style>
  <w:style w:type="character" w:styleId="CommentReference">
    <w:name w:val="annotation reference"/>
    <w:basedOn w:val="DefaultParagraphFont"/>
    <w:uiPriority w:val="99"/>
    <w:semiHidden/>
    <w:unhideWhenUsed/>
    <w:rsid w:val="004C00AB"/>
    <w:rPr>
      <w:sz w:val="16"/>
      <w:szCs w:val="16"/>
    </w:rPr>
  </w:style>
  <w:style w:type="paragraph" w:styleId="CommentText">
    <w:name w:val="annotation text"/>
    <w:basedOn w:val="Normal"/>
    <w:link w:val="CommentTextChar"/>
    <w:uiPriority w:val="99"/>
    <w:unhideWhenUsed/>
    <w:rsid w:val="004C00AB"/>
    <w:pPr>
      <w:spacing w:line="240" w:lineRule="auto"/>
    </w:pPr>
    <w:rPr>
      <w:sz w:val="20"/>
      <w:szCs w:val="20"/>
    </w:rPr>
  </w:style>
  <w:style w:type="character" w:customStyle="1" w:styleId="CommentTextChar">
    <w:name w:val="Comment Text Char"/>
    <w:basedOn w:val="DefaultParagraphFont"/>
    <w:link w:val="CommentText"/>
    <w:uiPriority w:val="99"/>
    <w:rsid w:val="004C00AB"/>
    <w:rPr>
      <w:sz w:val="20"/>
      <w:szCs w:val="20"/>
    </w:rPr>
  </w:style>
  <w:style w:type="paragraph" w:styleId="CommentSubject">
    <w:name w:val="annotation subject"/>
    <w:basedOn w:val="CommentText"/>
    <w:next w:val="CommentText"/>
    <w:link w:val="CommentSubjectChar"/>
    <w:uiPriority w:val="99"/>
    <w:semiHidden/>
    <w:unhideWhenUsed/>
    <w:rsid w:val="004C00AB"/>
    <w:rPr>
      <w:b/>
      <w:bCs/>
    </w:rPr>
  </w:style>
  <w:style w:type="character" w:customStyle="1" w:styleId="CommentSubjectChar">
    <w:name w:val="Comment Subject Char"/>
    <w:basedOn w:val="CommentTextChar"/>
    <w:link w:val="CommentSubject"/>
    <w:uiPriority w:val="99"/>
    <w:semiHidden/>
    <w:rsid w:val="004C00AB"/>
    <w:rPr>
      <w:b/>
      <w:bCs/>
      <w:sz w:val="20"/>
      <w:szCs w:val="20"/>
    </w:rPr>
  </w:style>
  <w:style w:type="paragraph" w:styleId="Revision">
    <w:name w:val="Revision"/>
    <w:hidden/>
    <w:uiPriority w:val="99"/>
    <w:semiHidden/>
    <w:qFormat/>
    <w:rsid w:val="004C00AB"/>
    <w:pPr>
      <w:spacing w:after="0" w:line="240" w:lineRule="auto"/>
    </w:pPr>
  </w:style>
  <w:style w:type="paragraph" w:styleId="NormalWeb">
    <w:name w:val="Normal (Web)"/>
    <w:basedOn w:val="Normal"/>
    <w:uiPriority w:val="99"/>
    <w:semiHidden/>
    <w:unhideWhenUsed/>
    <w:rsid w:val="00B152F3"/>
    <w:pPr>
      <w:spacing w:before="100" w:beforeAutospacing="1" w:after="100" w:afterAutospacing="1" w:line="240" w:lineRule="auto"/>
    </w:pPr>
    <w:rPr>
      <w:rFonts w:ascii="Times New Roman" w:hAnsi="Times New Roman" w:cs="Times New Roman"/>
      <w:sz w:val="24"/>
      <w:szCs w:val="24"/>
      <w:lang w:val="en-AU" w:eastAsia="en-AU"/>
    </w:rPr>
  </w:style>
  <w:style w:type="paragraph" w:styleId="TOC4">
    <w:name w:val="toc 4"/>
    <w:basedOn w:val="Normal"/>
    <w:next w:val="Normal"/>
    <w:autoRedefine/>
    <w:uiPriority w:val="39"/>
    <w:unhideWhenUsed/>
    <w:rsid w:val="004E7843"/>
    <w:pPr>
      <w:spacing w:after="100"/>
      <w:ind w:left="660"/>
    </w:pPr>
    <w:rPr>
      <w:lang w:val="en-AU" w:eastAsia="en-AU"/>
    </w:rPr>
  </w:style>
  <w:style w:type="paragraph" w:styleId="TOC5">
    <w:name w:val="toc 5"/>
    <w:basedOn w:val="Normal"/>
    <w:next w:val="Normal"/>
    <w:autoRedefine/>
    <w:uiPriority w:val="39"/>
    <w:unhideWhenUsed/>
    <w:rsid w:val="004E7843"/>
    <w:pPr>
      <w:spacing w:after="100"/>
      <w:ind w:left="880"/>
    </w:pPr>
    <w:rPr>
      <w:lang w:val="en-AU" w:eastAsia="en-AU"/>
    </w:rPr>
  </w:style>
  <w:style w:type="paragraph" w:styleId="TOC6">
    <w:name w:val="toc 6"/>
    <w:basedOn w:val="Normal"/>
    <w:next w:val="Normal"/>
    <w:autoRedefine/>
    <w:uiPriority w:val="39"/>
    <w:unhideWhenUsed/>
    <w:rsid w:val="004E7843"/>
    <w:pPr>
      <w:spacing w:after="100"/>
      <w:ind w:left="1100"/>
    </w:pPr>
    <w:rPr>
      <w:lang w:val="en-AU" w:eastAsia="en-AU"/>
    </w:rPr>
  </w:style>
  <w:style w:type="paragraph" w:styleId="TOC7">
    <w:name w:val="toc 7"/>
    <w:basedOn w:val="Normal"/>
    <w:next w:val="Normal"/>
    <w:autoRedefine/>
    <w:uiPriority w:val="39"/>
    <w:unhideWhenUsed/>
    <w:rsid w:val="004E7843"/>
    <w:pPr>
      <w:spacing w:after="100"/>
      <w:ind w:left="1320"/>
    </w:pPr>
    <w:rPr>
      <w:lang w:val="en-AU" w:eastAsia="en-AU"/>
    </w:rPr>
  </w:style>
  <w:style w:type="paragraph" w:styleId="TOC8">
    <w:name w:val="toc 8"/>
    <w:basedOn w:val="Normal"/>
    <w:next w:val="Normal"/>
    <w:autoRedefine/>
    <w:uiPriority w:val="39"/>
    <w:unhideWhenUsed/>
    <w:rsid w:val="004E7843"/>
    <w:pPr>
      <w:spacing w:after="100"/>
      <w:ind w:left="1540"/>
    </w:pPr>
    <w:rPr>
      <w:lang w:val="en-AU" w:eastAsia="en-AU"/>
    </w:rPr>
  </w:style>
  <w:style w:type="paragraph" w:styleId="TOC9">
    <w:name w:val="toc 9"/>
    <w:basedOn w:val="Normal"/>
    <w:next w:val="Normal"/>
    <w:autoRedefine/>
    <w:uiPriority w:val="39"/>
    <w:unhideWhenUsed/>
    <w:rsid w:val="004E7843"/>
    <w:pPr>
      <w:spacing w:after="100"/>
      <w:ind w:left="1760"/>
    </w:pPr>
    <w:rPr>
      <w:lang w:val="en-AU" w:eastAsia="en-AU"/>
    </w:rPr>
  </w:style>
  <w:style w:type="character" w:customStyle="1" w:styleId="reference-text">
    <w:name w:val="reference-text"/>
    <w:basedOn w:val="DefaultParagraphFont"/>
    <w:rsid w:val="00DE47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1"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uiPriority="9" w:unhideWhenUsed="0"/>
    <w:lsdException w:name="heading 5" w:uiPriority="9" w:unhideWhenUsed="0"/>
    <w:lsdException w:name="heading 6" w:uiPriority="9"/>
    <w:lsdException w:name="heading 7" w:uiPriority="9"/>
    <w:lsdException w:name="heading 8" w:uiPriority="9"/>
    <w:lsdException w:name="heading 9" w:uiPriority="9"/>
    <w:lsdException w:name="index 1" w:qFormat="0"/>
    <w:lsdException w:name="index 2" w:qFormat="0"/>
    <w:lsdException w:name="index 3" w:qFormat="0"/>
    <w:lsdException w:name="index 4" w:qFormat="0"/>
    <w:lsdException w:name="index 5" w:qFormat="0"/>
    <w:lsdException w:name="index 6" w:qFormat="0"/>
    <w:lsdException w:name="index 7" w:qFormat="0"/>
    <w:lsdException w:name="index 8" w:qFormat="0"/>
    <w:lsdException w:name="index 9" w:qFormat="0"/>
    <w:lsdException w:name="toc 1" w:uiPriority="39" w:qFormat="0"/>
    <w:lsdException w:name="toc 2" w:uiPriority="39" w:qFormat="0"/>
    <w:lsdException w:name="toc 3" w:uiPriority="39" w:qFormat="0"/>
    <w:lsdException w:name="toc 4" w:uiPriority="39" w:qFormat="0"/>
    <w:lsdException w:name="toc 5" w:uiPriority="39" w:qFormat="0"/>
    <w:lsdException w:name="toc 6" w:uiPriority="39" w:qFormat="0"/>
    <w:lsdException w:name="toc 7" w:uiPriority="39" w:qFormat="0"/>
    <w:lsdException w:name="toc 8" w:uiPriority="39" w:qFormat="0"/>
    <w:lsdException w:name="toc 9" w:uiPriority="39" w:qFormat="0"/>
    <w:lsdException w:name="footnote text" w:qFormat="0"/>
    <w:lsdException w:name="annotation text" w:qFormat="0"/>
    <w:lsdException w:name="index heading" w:qFormat="0"/>
    <w:lsdException w:name="caption" w:semiHidden="0" w:uiPriority="35"/>
    <w:lsdException w:name="table of figures" w:qFormat="0"/>
    <w:lsdException w:name="envelope address" w:qFormat="0"/>
    <w:lsdException w:name="envelope return" w:qFormat="0"/>
    <w:lsdException w:name="footnote reference" w:qFormat="0"/>
    <w:lsdException w:name="annotation reference" w:qFormat="0"/>
    <w:lsdException w:name="line number" w:qFormat="0"/>
    <w:lsdException w:name="page number" w:qFormat="0"/>
    <w:lsdException w:name="endnote reference" w:qFormat="0"/>
    <w:lsdException w:name="endnote text" w:qFormat="0"/>
    <w:lsdException w:name="table of authorities" w:qFormat="0"/>
    <w:lsdException w:name="macro" w:qFormat="0"/>
    <w:lsdException w:name="toa heading" w:qFormat="0"/>
    <w:lsdException w:name="List" w:qFormat="0"/>
    <w:lsdException w:name="List Bullet" w:unhideWhenUsed="0" w:qFormat="0"/>
    <w:lsdException w:name="List Number" w:qFormat="0"/>
    <w:lsdException w:name="List 2" w:qFormat="0"/>
    <w:lsdException w:name="List 3" w:unhideWhenUsed="0" w:qFormat="0"/>
    <w:lsdException w:name="List 4" w:unhideWhenUsed="0" w:qFormat="0"/>
    <w:lsdException w:name="List 5" w:qFormat="0"/>
    <w:lsdException w:name="List Bullet 2" w:qFormat="0"/>
    <w:lsdException w:name="List Bullet 3" w:qFormat="0"/>
    <w:lsdException w:name="List Bullet 4" w:qFormat="0"/>
    <w:lsdException w:name="List Bullet 5" w:qFormat="0"/>
    <w:lsdException w:name="List Number 2" w:qFormat="0"/>
    <w:lsdException w:name="List Number 3" w:qFormat="0"/>
    <w:lsdException w:name="List Number 4" w:qFormat="0"/>
    <w:lsdException w:name="List Number 5" w:qFormat="0"/>
    <w:lsdException w:name="Title" w:semiHidden="0" w:uiPriority="10" w:unhideWhenUsed="0"/>
    <w:lsdException w:name="Closing" w:qFormat="0"/>
    <w:lsdException w:name="Signature" w:qFormat="0"/>
    <w:lsdException w:name="Default Paragraph Font" w:uiPriority="1"/>
    <w:lsdException w:name="Body Text" w:qFormat="0"/>
    <w:lsdException w:name="Body Text Indent" w:qFormat="0"/>
    <w:lsdException w:name="List Continue" w:qFormat="0"/>
    <w:lsdException w:name="List Continue 2" w:qFormat="0"/>
    <w:lsdException w:name="List Continue 3" w:qFormat="0"/>
    <w:lsdException w:name="List Continue 4" w:qFormat="0"/>
    <w:lsdException w:name="List Continue 5" w:qFormat="0"/>
    <w:lsdException w:name="Message Header" w:unhideWhenUsed="0" w:qFormat="0"/>
    <w:lsdException w:name="Subtitle" w:semiHidden="0" w:uiPriority="11" w:unhideWhenUsed="0"/>
    <w:lsdException w:name="Salutation" w:unhideWhenUsed="0" w:qFormat="0"/>
    <w:lsdException w:name="Date" w:unhideWhenUsed="0" w:qFormat="0"/>
    <w:lsdException w:name="Body Text First Indent" w:qFormat="0"/>
    <w:lsdException w:name="Body Text First Indent 2" w:qFormat="0"/>
    <w:lsdException w:name="Note Heading" w:qFormat="0"/>
    <w:lsdException w:name="Body Text 2" w:qFormat="0"/>
    <w:lsdException w:name="Body Text 3" w:qFormat="0"/>
    <w:lsdException w:name="Body Text Indent 2" w:qFormat="0"/>
    <w:lsdException w:name="Body Text Indent 3" w:qFormat="0"/>
    <w:lsdException w:name="Block Text" w:qFormat="0"/>
    <w:lsdException w:name="Hyperlink" w:qFormat="0"/>
    <w:lsdException w:name="FollowedHyperlink" w:qFormat="0"/>
    <w:lsdException w:name="Strong" w:semiHidden="0" w:uiPriority="22" w:unhideWhenUsed="0"/>
    <w:lsdException w:name="Emphasis" w:semiHidden="0" w:uiPriority="20" w:unhideWhenUsed="0"/>
    <w:lsdException w:name="Document Map" w:qFormat="0"/>
    <w:lsdException w:name="Plain Text" w:qFormat="0"/>
    <w:lsdException w:name="E-mail Signature" w:qFormat="0"/>
    <w:lsdException w:name="Normal (Web)" w:qFormat="0"/>
    <w:lsdException w:name="HTML Acronym" w:qFormat="0"/>
    <w:lsdException w:name="HTML Address" w:qFormat="0"/>
    <w:lsdException w:name="HTML Cite" w:qFormat="0"/>
    <w:lsdException w:name="HTML Code" w:qFormat="0"/>
    <w:lsdException w:name="HTML Definition" w:qFormat="0"/>
    <w:lsdException w:name="HTML Keyboard" w:qFormat="0"/>
    <w:lsdException w:name="HTML Preformatted" w:qFormat="0"/>
    <w:lsdException w:name="HTML Sample" w:qFormat="0"/>
    <w:lsdException w:name="HTML Typewriter" w:qFormat="0"/>
    <w:lsdException w:name="HTML Variable" w:qFormat="0"/>
    <w:lsdException w:name="annotation subject" w:qFormat="0"/>
    <w:lsdException w:name="Table Grid" w:semiHidden="0" w:uiPriority="0" w:unhideWhenUsed="0"/>
    <w:lsdException w:name="Placeholder Text" w:unhideWhenUsed="0" w:qFormat="0"/>
    <w:lsdException w:name="No Spacing" w:semiHidden="0" w:uiPriority="1"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78162E"/>
  </w:style>
  <w:style w:type="paragraph" w:styleId="Heading1">
    <w:name w:val="heading 1"/>
    <w:basedOn w:val="Normal"/>
    <w:next w:val="Normal"/>
    <w:link w:val="Heading1Char"/>
    <w:uiPriority w:val="9"/>
    <w:qFormat/>
    <w:rsid w:val="0078162E"/>
    <w:pPr>
      <w:keepNext/>
      <w:keepLines/>
      <w:spacing w:before="320" w:after="0" w:line="240" w:lineRule="auto"/>
      <w:outlineLvl w:val="0"/>
    </w:pPr>
    <w:rPr>
      <w:rFonts w:asciiTheme="majorHAnsi" w:eastAsiaTheme="majorEastAsia" w:hAnsiTheme="majorHAnsi" w:cstheme="majorBidi"/>
      <w:color w:val="7B230B" w:themeColor="accent1" w:themeShade="BF"/>
      <w:sz w:val="30"/>
      <w:szCs w:val="30"/>
    </w:rPr>
  </w:style>
  <w:style w:type="paragraph" w:styleId="Heading2">
    <w:name w:val="heading 2"/>
    <w:basedOn w:val="Normal"/>
    <w:next w:val="Normal"/>
    <w:link w:val="Heading2Char"/>
    <w:uiPriority w:val="9"/>
    <w:unhideWhenUsed/>
    <w:qFormat/>
    <w:rsid w:val="0038330D"/>
    <w:pPr>
      <w:keepNext/>
      <w:keepLines/>
      <w:spacing w:before="40" w:after="0" w:line="240" w:lineRule="auto"/>
      <w:outlineLvl w:val="1"/>
    </w:pPr>
    <w:rPr>
      <w:rFonts w:asciiTheme="majorHAnsi" w:eastAsiaTheme="majorEastAsia" w:hAnsiTheme="majorHAnsi" w:cstheme="majorBidi"/>
      <w:b/>
      <w:i/>
      <w:color w:val="9F4110" w:themeColor="accent2" w:themeShade="BF"/>
      <w:sz w:val="28"/>
      <w:szCs w:val="28"/>
    </w:rPr>
  </w:style>
  <w:style w:type="paragraph" w:styleId="Heading3">
    <w:name w:val="heading 3"/>
    <w:basedOn w:val="Normal"/>
    <w:next w:val="Normal"/>
    <w:link w:val="Heading3Char"/>
    <w:uiPriority w:val="9"/>
    <w:unhideWhenUsed/>
    <w:qFormat/>
    <w:rsid w:val="0078162E"/>
    <w:pPr>
      <w:keepNext/>
      <w:keepLines/>
      <w:spacing w:before="40" w:after="0" w:line="240" w:lineRule="auto"/>
      <w:outlineLvl w:val="2"/>
    </w:pPr>
    <w:rPr>
      <w:rFonts w:asciiTheme="majorHAnsi" w:eastAsiaTheme="majorEastAsia" w:hAnsiTheme="majorHAnsi" w:cstheme="majorBidi"/>
      <w:color w:val="855D36" w:themeColor="accent6" w:themeShade="BF"/>
      <w:sz w:val="26"/>
      <w:szCs w:val="26"/>
    </w:rPr>
  </w:style>
  <w:style w:type="paragraph" w:styleId="Heading4">
    <w:name w:val="heading 4"/>
    <w:basedOn w:val="Normal"/>
    <w:next w:val="Normal"/>
    <w:link w:val="Heading4Char"/>
    <w:uiPriority w:val="9"/>
    <w:unhideWhenUsed/>
    <w:qFormat/>
    <w:rsid w:val="0078162E"/>
    <w:pPr>
      <w:keepNext/>
      <w:keepLines/>
      <w:spacing w:before="40" w:after="0"/>
      <w:outlineLvl w:val="3"/>
    </w:pPr>
    <w:rPr>
      <w:rFonts w:asciiTheme="majorHAnsi" w:eastAsiaTheme="majorEastAsia" w:hAnsiTheme="majorHAnsi" w:cstheme="majorBidi"/>
      <w:i/>
      <w:iCs/>
      <w:color w:val="5E473D" w:themeColor="accent5" w:themeShade="BF"/>
      <w:sz w:val="25"/>
      <w:szCs w:val="25"/>
    </w:rPr>
  </w:style>
  <w:style w:type="paragraph" w:styleId="Heading5">
    <w:name w:val="heading 5"/>
    <w:basedOn w:val="Normal"/>
    <w:next w:val="Normal"/>
    <w:link w:val="Heading5Char"/>
    <w:uiPriority w:val="9"/>
    <w:semiHidden/>
    <w:unhideWhenUsed/>
    <w:qFormat/>
    <w:rsid w:val="0078162E"/>
    <w:pPr>
      <w:keepNext/>
      <w:keepLines/>
      <w:spacing w:before="40" w:after="0"/>
      <w:outlineLvl w:val="4"/>
    </w:pPr>
    <w:rPr>
      <w:rFonts w:asciiTheme="majorHAnsi" w:eastAsiaTheme="majorEastAsia" w:hAnsiTheme="majorHAnsi" w:cstheme="majorBidi"/>
      <w:i/>
      <w:iCs/>
      <w:color w:val="6A2C0B" w:themeColor="accent2" w:themeShade="80"/>
      <w:sz w:val="24"/>
      <w:szCs w:val="24"/>
    </w:rPr>
  </w:style>
  <w:style w:type="paragraph" w:styleId="Heading6">
    <w:name w:val="heading 6"/>
    <w:basedOn w:val="Normal"/>
    <w:next w:val="Normal"/>
    <w:link w:val="Heading6Char"/>
    <w:uiPriority w:val="9"/>
    <w:semiHidden/>
    <w:unhideWhenUsed/>
    <w:qFormat/>
    <w:rsid w:val="0078162E"/>
    <w:pPr>
      <w:keepNext/>
      <w:keepLines/>
      <w:spacing w:before="40" w:after="0"/>
      <w:outlineLvl w:val="5"/>
    </w:pPr>
    <w:rPr>
      <w:rFonts w:asciiTheme="majorHAnsi" w:eastAsiaTheme="majorEastAsia" w:hAnsiTheme="majorHAnsi" w:cstheme="majorBidi"/>
      <w:i/>
      <w:iCs/>
      <w:color w:val="593E24" w:themeColor="accent6" w:themeShade="80"/>
      <w:sz w:val="23"/>
      <w:szCs w:val="23"/>
    </w:rPr>
  </w:style>
  <w:style w:type="paragraph" w:styleId="Heading7">
    <w:name w:val="heading 7"/>
    <w:basedOn w:val="Normal"/>
    <w:next w:val="Normal"/>
    <w:link w:val="Heading7Char"/>
    <w:uiPriority w:val="9"/>
    <w:semiHidden/>
    <w:unhideWhenUsed/>
    <w:qFormat/>
    <w:rsid w:val="0078162E"/>
    <w:pPr>
      <w:keepNext/>
      <w:keepLines/>
      <w:spacing w:before="40" w:after="0"/>
      <w:outlineLvl w:val="6"/>
    </w:pPr>
    <w:rPr>
      <w:rFonts w:asciiTheme="majorHAnsi" w:eastAsiaTheme="majorEastAsia" w:hAnsiTheme="majorHAnsi" w:cstheme="majorBidi"/>
      <w:color w:val="521807" w:themeColor="accent1" w:themeShade="80"/>
    </w:rPr>
  </w:style>
  <w:style w:type="paragraph" w:styleId="Heading8">
    <w:name w:val="heading 8"/>
    <w:basedOn w:val="Normal"/>
    <w:next w:val="Normal"/>
    <w:link w:val="Heading8Char"/>
    <w:uiPriority w:val="9"/>
    <w:semiHidden/>
    <w:unhideWhenUsed/>
    <w:qFormat/>
    <w:rsid w:val="0078162E"/>
    <w:pPr>
      <w:keepNext/>
      <w:keepLines/>
      <w:spacing w:before="40" w:after="0"/>
      <w:outlineLvl w:val="7"/>
    </w:pPr>
    <w:rPr>
      <w:rFonts w:asciiTheme="majorHAnsi" w:eastAsiaTheme="majorEastAsia" w:hAnsiTheme="majorHAnsi" w:cstheme="majorBidi"/>
      <w:color w:val="6A2C0B" w:themeColor="accent2" w:themeShade="80"/>
      <w:sz w:val="21"/>
      <w:szCs w:val="21"/>
    </w:rPr>
  </w:style>
  <w:style w:type="paragraph" w:styleId="Heading9">
    <w:name w:val="heading 9"/>
    <w:basedOn w:val="Normal"/>
    <w:next w:val="Normal"/>
    <w:link w:val="Heading9Char"/>
    <w:uiPriority w:val="9"/>
    <w:semiHidden/>
    <w:unhideWhenUsed/>
    <w:qFormat/>
    <w:rsid w:val="0078162E"/>
    <w:pPr>
      <w:keepNext/>
      <w:keepLines/>
      <w:spacing w:before="40" w:after="0"/>
      <w:outlineLvl w:val="8"/>
    </w:pPr>
    <w:rPr>
      <w:rFonts w:asciiTheme="majorHAnsi" w:eastAsiaTheme="majorEastAsia" w:hAnsiTheme="majorHAnsi" w:cstheme="majorBidi"/>
      <w:color w:val="593E24"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62E"/>
    <w:rPr>
      <w:rFonts w:asciiTheme="majorHAnsi" w:eastAsiaTheme="majorEastAsia" w:hAnsiTheme="majorHAnsi" w:cstheme="majorBidi"/>
      <w:color w:val="7B230B" w:themeColor="accent1" w:themeShade="BF"/>
      <w:sz w:val="30"/>
      <w:szCs w:val="30"/>
    </w:rPr>
  </w:style>
  <w:style w:type="character" w:customStyle="1" w:styleId="Heading2Char">
    <w:name w:val="Heading 2 Char"/>
    <w:basedOn w:val="DefaultParagraphFont"/>
    <w:link w:val="Heading2"/>
    <w:uiPriority w:val="9"/>
    <w:rsid w:val="0038330D"/>
    <w:rPr>
      <w:rFonts w:asciiTheme="majorHAnsi" w:eastAsiaTheme="majorEastAsia" w:hAnsiTheme="majorHAnsi" w:cstheme="majorBidi"/>
      <w:b/>
      <w:i/>
      <w:color w:val="9F4110" w:themeColor="accent2" w:themeShade="BF"/>
      <w:sz w:val="28"/>
      <w:szCs w:val="28"/>
    </w:rPr>
  </w:style>
  <w:style w:type="paragraph" w:styleId="Title">
    <w:name w:val="Title"/>
    <w:basedOn w:val="Normal"/>
    <w:next w:val="Normal"/>
    <w:link w:val="TitleChar"/>
    <w:uiPriority w:val="10"/>
    <w:qFormat/>
    <w:rsid w:val="0078162E"/>
    <w:pPr>
      <w:spacing w:after="0" w:line="240" w:lineRule="auto"/>
      <w:contextualSpacing/>
    </w:pPr>
    <w:rPr>
      <w:rFonts w:asciiTheme="majorHAnsi" w:eastAsiaTheme="majorEastAsia" w:hAnsiTheme="majorHAnsi" w:cstheme="majorBidi"/>
      <w:color w:val="7B230B" w:themeColor="accent1" w:themeShade="BF"/>
      <w:spacing w:val="-10"/>
      <w:sz w:val="52"/>
      <w:szCs w:val="52"/>
    </w:rPr>
  </w:style>
  <w:style w:type="character" w:customStyle="1" w:styleId="TitleChar">
    <w:name w:val="Title Char"/>
    <w:basedOn w:val="DefaultParagraphFont"/>
    <w:link w:val="Title"/>
    <w:uiPriority w:val="10"/>
    <w:rsid w:val="0078162E"/>
    <w:rPr>
      <w:rFonts w:asciiTheme="majorHAnsi" w:eastAsiaTheme="majorEastAsia" w:hAnsiTheme="majorHAnsi" w:cstheme="majorBidi"/>
      <w:color w:val="7B230B" w:themeColor="accent1" w:themeShade="BF"/>
      <w:spacing w:val="-10"/>
      <w:sz w:val="52"/>
      <w:szCs w:val="52"/>
    </w:rPr>
  </w:style>
  <w:style w:type="paragraph" w:styleId="Subtitle">
    <w:name w:val="Subtitle"/>
    <w:basedOn w:val="Normal"/>
    <w:next w:val="Normal"/>
    <w:link w:val="SubtitleChar"/>
    <w:uiPriority w:val="11"/>
    <w:qFormat/>
    <w:rsid w:val="0078162E"/>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8162E"/>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086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1BB"/>
    <w:rPr>
      <w:rFonts w:ascii="Tahoma" w:hAnsi="Tahoma" w:cs="Tahoma"/>
      <w:color w:val="252525" w:themeColor="text2" w:themeShade="BF"/>
      <w:sz w:val="16"/>
      <w:szCs w:val="16"/>
      <w:lang w:eastAsia="ja-JP"/>
    </w:rPr>
  </w:style>
  <w:style w:type="character" w:styleId="BookTitle">
    <w:name w:val="Book Title"/>
    <w:basedOn w:val="DefaultParagraphFont"/>
    <w:uiPriority w:val="33"/>
    <w:qFormat/>
    <w:rsid w:val="0078162E"/>
    <w:rPr>
      <w:b/>
      <w:bCs/>
      <w:smallCaps/>
    </w:rPr>
  </w:style>
  <w:style w:type="numbering" w:customStyle="1" w:styleId="BulletedList">
    <w:name w:val="Bulleted List"/>
    <w:uiPriority w:val="99"/>
    <w:rsid w:val="000861BB"/>
    <w:pPr>
      <w:numPr>
        <w:numId w:val="1"/>
      </w:numPr>
    </w:pPr>
  </w:style>
  <w:style w:type="paragraph" w:styleId="Caption">
    <w:name w:val="caption"/>
    <w:basedOn w:val="Normal"/>
    <w:next w:val="Normal"/>
    <w:uiPriority w:val="35"/>
    <w:unhideWhenUsed/>
    <w:qFormat/>
    <w:rsid w:val="0078162E"/>
    <w:pPr>
      <w:spacing w:line="240" w:lineRule="auto"/>
    </w:pPr>
    <w:rPr>
      <w:b/>
      <w:bCs/>
      <w:smallCaps/>
      <w:color w:val="A5300F" w:themeColor="accent1"/>
      <w:spacing w:val="6"/>
    </w:rPr>
  </w:style>
  <w:style w:type="character" w:styleId="Emphasis">
    <w:name w:val="Emphasis"/>
    <w:basedOn w:val="DefaultParagraphFont"/>
    <w:uiPriority w:val="20"/>
    <w:qFormat/>
    <w:rsid w:val="0078162E"/>
    <w:rPr>
      <w:i/>
      <w:iCs/>
    </w:rPr>
  </w:style>
  <w:style w:type="paragraph" w:styleId="Footer">
    <w:name w:val="footer"/>
    <w:basedOn w:val="Normal"/>
    <w:link w:val="FooterChar"/>
    <w:uiPriority w:val="99"/>
    <w:unhideWhenUsed/>
    <w:rsid w:val="00086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1BB"/>
    <w:rPr>
      <w:rFonts w:cstheme="minorHAnsi"/>
      <w:color w:val="252525" w:themeColor="text2" w:themeShade="BF"/>
      <w:sz w:val="20"/>
      <w:szCs w:val="20"/>
      <w:lang w:eastAsia="ja-JP"/>
    </w:rPr>
  </w:style>
  <w:style w:type="paragraph" w:styleId="Header">
    <w:name w:val="header"/>
    <w:basedOn w:val="Normal"/>
    <w:link w:val="HeaderChar"/>
    <w:uiPriority w:val="99"/>
    <w:unhideWhenUsed/>
    <w:rsid w:val="000861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1BB"/>
    <w:rPr>
      <w:rFonts w:cstheme="minorHAnsi"/>
      <w:color w:val="252525" w:themeColor="text2" w:themeShade="BF"/>
      <w:sz w:val="20"/>
      <w:szCs w:val="20"/>
      <w:lang w:eastAsia="ja-JP"/>
    </w:rPr>
  </w:style>
  <w:style w:type="character" w:customStyle="1" w:styleId="Heading3Char">
    <w:name w:val="Heading 3 Char"/>
    <w:basedOn w:val="DefaultParagraphFont"/>
    <w:link w:val="Heading3"/>
    <w:uiPriority w:val="9"/>
    <w:rsid w:val="0078162E"/>
    <w:rPr>
      <w:rFonts w:asciiTheme="majorHAnsi" w:eastAsiaTheme="majorEastAsia" w:hAnsiTheme="majorHAnsi" w:cstheme="majorBidi"/>
      <w:color w:val="855D36" w:themeColor="accent6" w:themeShade="BF"/>
      <w:sz w:val="26"/>
      <w:szCs w:val="26"/>
    </w:rPr>
  </w:style>
  <w:style w:type="character" w:customStyle="1" w:styleId="Heading4Char">
    <w:name w:val="Heading 4 Char"/>
    <w:basedOn w:val="DefaultParagraphFont"/>
    <w:link w:val="Heading4"/>
    <w:uiPriority w:val="9"/>
    <w:rsid w:val="0078162E"/>
    <w:rPr>
      <w:rFonts w:asciiTheme="majorHAnsi" w:eastAsiaTheme="majorEastAsia" w:hAnsiTheme="majorHAnsi" w:cstheme="majorBidi"/>
      <w:i/>
      <w:iCs/>
      <w:color w:val="5E473D" w:themeColor="accent5" w:themeShade="BF"/>
      <w:sz w:val="25"/>
      <w:szCs w:val="25"/>
    </w:rPr>
  </w:style>
  <w:style w:type="character" w:customStyle="1" w:styleId="Heading5Char">
    <w:name w:val="Heading 5 Char"/>
    <w:basedOn w:val="DefaultParagraphFont"/>
    <w:link w:val="Heading5"/>
    <w:uiPriority w:val="9"/>
    <w:semiHidden/>
    <w:rsid w:val="0078162E"/>
    <w:rPr>
      <w:rFonts w:asciiTheme="majorHAnsi" w:eastAsiaTheme="majorEastAsia" w:hAnsiTheme="majorHAnsi" w:cstheme="majorBidi"/>
      <w:i/>
      <w:iCs/>
      <w:color w:val="6A2C0B" w:themeColor="accent2" w:themeShade="80"/>
      <w:sz w:val="24"/>
      <w:szCs w:val="24"/>
    </w:rPr>
  </w:style>
  <w:style w:type="character" w:customStyle="1" w:styleId="Heading6Char">
    <w:name w:val="Heading 6 Char"/>
    <w:basedOn w:val="DefaultParagraphFont"/>
    <w:link w:val="Heading6"/>
    <w:uiPriority w:val="9"/>
    <w:semiHidden/>
    <w:rsid w:val="0078162E"/>
    <w:rPr>
      <w:rFonts w:asciiTheme="majorHAnsi" w:eastAsiaTheme="majorEastAsia" w:hAnsiTheme="majorHAnsi" w:cstheme="majorBidi"/>
      <w:i/>
      <w:iCs/>
      <w:color w:val="593E24" w:themeColor="accent6" w:themeShade="80"/>
      <w:sz w:val="23"/>
      <w:szCs w:val="23"/>
    </w:rPr>
  </w:style>
  <w:style w:type="character" w:customStyle="1" w:styleId="Heading7Char">
    <w:name w:val="Heading 7 Char"/>
    <w:basedOn w:val="DefaultParagraphFont"/>
    <w:link w:val="Heading7"/>
    <w:uiPriority w:val="9"/>
    <w:semiHidden/>
    <w:rsid w:val="0078162E"/>
    <w:rPr>
      <w:rFonts w:asciiTheme="majorHAnsi" w:eastAsiaTheme="majorEastAsia" w:hAnsiTheme="majorHAnsi" w:cstheme="majorBidi"/>
      <w:color w:val="521807" w:themeColor="accent1" w:themeShade="80"/>
    </w:rPr>
  </w:style>
  <w:style w:type="character" w:customStyle="1" w:styleId="Heading8Char">
    <w:name w:val="Heading 8 Char"/>
    <w:basedOn w:val="DefaultParagraphFont"/>
    <w:link w:val="Heading8"/>
    <w:uiPriority w:val="9"/>
    <w:semiHidden/>
    <w:rsid w:val="0078162E"/>
    <w:rPr>
      <w:rFonts w:asciiTheme="majorHAnsi" w:eastAsiaTheme="majorEastAsia" w:hAnsiTheme="majorHAnsi" w:cstheme="majorBidi"/>
      <w:color w:val="6A2C0B" w:themeColor="accent2" w:themeShade="80"/>
      <w:sz w:val="21"/>
      <w:szCs w:val="21"/>
    </w:rPr>
  </w:style>
  <w:style w:type="character" w:customStyle="1" w:styleId="Heading9Char">
    <w:name w:val="Heading 9 Char"/>
    <w:basedOn w:val="DefaultParagraphFont"/>
    <w:link w:val="Heading9"/>
    <w:uiPriority w:val="9"/>
    <w:semiHidden/>
    <w:rsid w:val="0078162E"/>
    <w:rPr>
      <w:rFonts w:asciiTheme="majorHAnsi" w:eastAsiaTheme="majorEastAsia" w:hAnsiTheme="majorHAnsi" w:cstheme="majorBidi"/>
      <w:color w:val="593E24" w:themeColor="accent6" w:themeShade="80"/>
    </w:rPr>
  </w:style>
  <w:style w:type="character" w:styleId="IntenseEmphasis">
    <w:name w:val="Intense Emphasis"/>
    <w:basedOn w:val="DefaultParagraphFont"/>
    <w:uiPriority w:val="21"/>
    <w:qFormat/>
    <w:rsid w:val="0078162E"/>
    <w:rPr>
      <w:b w:val="0"/>
      <w:bCs w:val="0"/>
      <w:i/>
      <w:iCs/>
      <w:color w:val="A5300F" w:themeColor="accent1"/>
    </w:rPr>
  </w:style>
  <w:style w:type="paragraph" w:styleId="Quote">
    <w:name w:val="Quote"/>
    <w:basedOn w:val="Normal"/>
    <w:next w:val="Normal"/>
    <w:link w:val="QuoteChar"/>
    <w:uiPriority w:val="29"/>
    <w:qFormat/>
    <w:rsid w:val="0078162E"/>
    <w:pPr>
      <w:spacing w:before="120"/>
      <w:ind w:left="720" w:right="720"/>
      <w:jc w:val="center"/>
    </w:pPr>
    <w:rPr>
      <w:i/>
      <w:iCs/>
    </w:rPr>
  </w:style>
  <w:style w:type="character" w:customStyle="1" w:styleId="QuoteChar">
    <w:name w:val="Quote Char"/>
    <w:basedOn w:val="DefaultParagraphFont"/>
    <w:link w:val="Quote"/>
    <w:uiPriority w:val="29"/>
    <w:rsid w:val="0078162E"/>
    <w:rPr>
      <w:i/>
      <w:iCs/>
    </w:rPr>
  </w:style>
  <w:style w:type="paragraph" w:styleId="IntenseQuote">
    <w:name w:val="Intense Quote"/>
    <w:basedOn w:val="Normal"/>
    <w:next w:val="Normal"/>
    <w:link w:val="IntenseQuoteChar"/>
    <w:uiPriority w:val="30"/>
    <w:qFormat/>
    <w:rsid w:val="0078162E"/>
    <w:pPr>
      <w:spacing w:before="120" w:line="300" w:lineRule="auto"/>
      <w:ind w:left="576" w:right="576"/>
      <w:jc w:val="center"/>
    </w:pPr>
    <w:rPr>
      <w:rFonts w:asciiTheme="majorHAnsi" w:eastAsiaTheme="majorEastAsia" w:hAnsiTheme="majorHAnsi" w:cstheme="majorBidi"/>
      <w:color w:val="A5300F" w:themeColor="accent1"/>
      <w:sz w:val="24"/>
      <w:szCs w:val="24"/>
    </w:rPr>
  </w:style>
  <w:style w:type="character" w:customStyle="1" w:styleId="IntenseQuoteChar">
    <w:name w:val="Intense Quote Char"/>
    <w:basedOn w:val="DefaultParagraphFont"/>
    <w:link w:val="IntenseQuote"/>
    <w:uiPriority w:val="30"/>
    <w:rsid w:val="0078162E"/>
    <w:rPr>
      <w:rFonts w:asciiTheme="majorHAnsi" w:eastAsiaTheme="majorEastAsia" w:hAnsiTheme="majorHAnsi" w:cstheme="majorBidi"/>
      <w:color w:val="A5300F" w:themeColor="accent1"/>
      <w:sz w:val="24"/>
      <w:szCs w:val="24"/>
    </w:rPr>
  </w:style>
  <w:style w:type="character" w:styleId="IntenseReference">
    <w:name w:val="Intense Reference"/>
    <w:basedOn w:val="DefaultParagraphFont"/>
    <w:uiPriority w:val="32"/>
    <w:qFormat/>
    <w:rsid w:val="0078162E"/>
    <w:rPr>
      <w:b/>
      <w:bCs/>
      <w:smallCaps/>
      <w:color w:val="A5300F" w:themeColor="accent1"/>
      <w:spacing w:val="5"/>
      <w:u w:val="single"/>
    </w:rPr>
  </w:style>
  <w:style w:type="paragraph" w:styleId="ListParagraph">
    <w:name w:val="List Paragraph"/>
    <w:basedOn w:val="Normal"/>
    <w:uiPriority w:val="34"/>
    <w:qFormat/>
    <w:rsid w:val="0078162E"/>
    <w:pPr>
      <w:ind w:left="720"/>
      <w:contextualSpacing/>
    </w:pPr>
  </w:style>
  <w:style w:type="paragraph" w:styleId="NormalIndent">
    <w:name w:val="Normal Indent"/>
    <w:basedOn w:val="Normal"/>
    <w:uiPriority w:val="99"/>
    <w:unhideWhenUsed/>
    <w:rsid w:val="000861BB"/>
    <w:pPr>
      <w:ind w:left="720"/>
      <w:contextualSpacing/>
    </w:pPr>
  </w:style>
  <w:style w:type="numbering" w:customStyle="1" w:styleId="NumberedList">
    <w:name w:val="Numbered List"/>
    <w:uiPriority w:val="99"/>
    <w:rsid w:val="000861BB"/>
    <w:pPr>
      <w:numPr>
        <w:numId w:val="2"/>
      </w:numPr>
    </w:pPr>
  </w:style>
  <w:style w:type="character" w:styleId="Strong">
    <w:name w:val="Strong"/>
    <w:basedOn w:val="DefaultParagraphFont"/>
    <w:uiPriority w:val="22"/>
    <w:qFormat/>
    <w:rsid w:val="0078162E"/>
    <w:rPr>
      <w:b/>
      <w:bCs/>
    </w:rPr>
  </w:style>
  <w:style w:type="character" w:styleId="SubtleEmphasis">
    <w:name w:val="Subtle Emphasis"/>
    <w:basedOn w:val="DefaultParagraphFont"/>
    <w:uiPriority w:val="19"/>
    <w:qFormat/>
    <w:rsid w:val="0078162E"/>
    <w:rPr>
      <w:i/>
      <w:iCs/>
      <w:color w:val="404040" w:themeColor="text1" w:themeTint="BF"/>
    </w:rPr>
  </w:style>
  <w:style w:type="character" w:styleId="SubtleReference">
    <w:name w:val="Subtle Reference"/>
    <w:basedOn w:val="DefaultParagraphFont"/>
    <w:uiPriority w:val="31"/>
    <w:qFormat/>
    <w:rsid w:val="0078162E"/>
    <w:rPr>
      <w:smallCaps/>
      <w:color w:val="404040" w:themeColor="text1" w:themeTint="BF"/>
      <w:u w:val="single" w:color="7F7F7F" w:themeColor="text1" w:themeTint="80"/>
    </w:rPr>
  </w:style>
  <w:style w:type="table" w:styleId="TableGrid">
    <w:name w:val="Table Grid"/>
    <w:basedOn w:val="TableNormal"/>
    <w:rsid w:val="000861BB"/>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8162E"/>
    <w:pPr>
      <w:spacing w:after="0" w:line="240" w:lineRule="auto"/>
    </w:pPr>
  </w:style>
  <w:style w:type="paragraph" w:styleId="TOCHeading">
    <w:name w:val="TOC Heading"/>
    <w:basedOn w:val="Heading1"/>
    <w:next w:val="Normal"/>
    <w:uiPriority w:val="39"/>
    <w:unhideWhenUsed/>
    <w:qFormat/>
    <w:rsid w:val="0078162E"/>
    <w:pPr>
      <w:outlineLvl w:val="9"/>
    </w:pPr>
  </w:style>
  <w:style w:type="paragraph" w:styleId="BodyTextIndent">
    <w:name w:val="Body Text Indent"/>
    <w:basedOn w:val="Normal"/>
    <w:link w:val="BodyTextIndentChar"/>
    <w:uiPriority w:val="99"/>
    <w:rsid w:val="00762227"/>
    <w:pPr>
      <w:spacing w:after="120" w:line="240" w:lineRule="auto"/>
      <w:ind w:left="283"/>
    </w:pPr>
    <w:rPr>
      <w:rFonts w:ascii="Times New Roman" w:eastAsia="Times New Roman" w:hAnsi="Times New Roman" w:cs="Times New Roman"/>
      <w:sz w:val="24"/>
      <w:szCs w:val="20"/>
      <w:lang w:val="en-AU"/>
    </w:rPr>
  </w:style>
  <w:style w:type="character" w:customStyle="1" w:styleId="BodyTextIndentChar">
    <w:name w:val="Body Text Indent Char"/>
    <w:basedOn w:val="DefaultParagraphFont"/>
    <w:link w:val="BodyTextIndent"/>
    <w:uiPriority w:val="99"/>
    <w:rsid w:val="00762227"/>
    <w:rPr>
      <w:rFonts w:ascii="Times New Roman" w:eastAsia="Times New Roman" w:hAnsi="Times New Roman" w:cs="Times New Roman"/>
      <w:sz w:val="24"/>
      <w:szCs w:val="20"/>
      <w:lang w:val="en-AU"/>
    </w:rPr>
  </w:style>
  <w:style w:type="table" w:customStyle="1" w:styleId="TableGridLight1">
    <w:name w:val="Table Grid Light1"/>
    <w:basedOn w:val="TableNormal"/>
    <w:uiPriority w:val="40"/>
    <w:rsid w:val="004F042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C174B7"/>
    <w:rPr>
      <w:color w:val="6B9F25" w:themeColor="hyperlink"/>
      <w:u w:val="single"/>
    </w:rPr>
  </w:style>
  <w:style w:type="paragraph" w:styleId="TOC2">
    <w:name w:val="toc 2"/>
    <w:basedOn w:val="Normal"/>
    <w:next w:val="Normal"/>
    <w:autoRedefine/>
    <w:uiPriority w:val="39"/>
    <w:unhideWhenUsed/>
    <w:rsid w:val="00D74DFA"/>
    <w:pPr>
      <w:spacing w:after="100"/>
      <w:ind w:left="220"/>
    </w:pPr>
  </w:style>
  <w:style w:type="paragraph" w:styleId="TOC1">
    <w:name w:val="toc 1"/>
    <w:basedOn w:val="Normal"/>
    <w:next w:val="Normal"/>
    <w:autoRedefine/>
    <w:uiPriority w:val="39"/>
    <w:unhideWhenUsed/>
    <w:rsid w:val="00D74DFA"/>
    <w:pPr>
      <w:spacing w:after="100"/>
    </w:pPr>
  </w:style>
  <w:style w:type="paragraph" w:styleId="TOC3">
    <w:name w:val="toc 3"/>
    <w:basedOn w:val="Normal"/>
    <w:next w:val="Normal"/>
    <w:autoRedefine/>
    <w:uiPriority w:val="39"/>
    <w:unhideWhenUsed/>
    <w:rsid w:val="002A2387"/>
    <w:pPr>
      <w:spacing w:after="100"/>
      <w:ind w:left="440"/>
    </w:pPr>
  </w:style>
  <w:style w:type="character" w:styleId="CommentReference">
    <w:name w:val="annotation reference"/>
    <w:basedOn w:val="DefaultParagraphFont"/>
    <w:uiPriority w:val="99"/>
    <w:semiHidden/>
    <w:unhideWhenUsed/>
    <w:rsid w:val="004C00AB"/>
    <w:rPr>
      <w:sz w:val="16"/>
      <w:szCs w:val="16"/>
    </w:rPr>
  </w:style>
  <w:style w:type="paragraph" w:styleId="CommentText">
    <w:name w:val="annotation text"/>
    <w:basedOn w:val="Normal"/>
    <w:link w:val="CommentTextChar"/>
    <w:uiPriority w:val="99"/>
    <w:unhideWhenUsed/>
    <w:rsid w:val="004C00AB"/>
    <w:pPr>
      <w:spacing w:line="240" w:lineRule="auto"/>
    </w:pPr>
    <w:rPr>
      <w:sz w:val="20"/>
      <w:szCs w:val="20"/>
    </w:rPr>
  </w:style>
  <w:style w:type="character" w:customStyle="1" w:styleId="CommentTextChar">
    <w:name w:val="Comment Text Char"/>
    <w:basedOn w:val="DefaultParagraphFont"/>
    <w:link w:val="CommentText"/>
    <w:uiPriority w:val="99"/>
    <w:rsid w:val="004C00AB"/>
    <w:rPr>
      <w:sz w:val="20"/>
      <w:szCs w:val="20"/>
    </w:rPr>
  </w:style>
  <w:style w:type="paragraph" w:styleId="CommentSubject">
    <w:name w:val="annotation subject"/>
    <w:basedOn w:val="CommentText"/>
    <w:next w:val="CommentText"/>
    <w:link w:val="CommentSubjectChar"/>
    <w:uiPriority w:val="99"/>
    <w:semiHidden/>
    <w:unhideWhenUsed/>
    <w:rsid w:val="004C00AB"/>
    <w:rPr>
      <w:b/>
      <w:bCs/>
    </w:rPr>
  </w:style>
  <w:style w:type="character" w:customStyle="1" w:styleId="CommentSubjectChar">
    <w:name w:val="Comment Subject Char"/>
    <w:basedOn w:val="CommentTextChar"/>
    <w:link w:val="CommentSubject"/>
    <w:uiPriority w:val="99"/>
    <w:semiHidden/>
    <w:rsid w:val="004C00AB"/>
    <w:rPr>
      <w:b/>
      <w:bCs/>
      <w:sz w:val="20"/>
      <w:szCs w:val="20"/>
    </w:rPr>
  </w:style>
  <w:style w:type="paragraph" w:styleId="Revision">
    <w:name w:val="Revision"/>
    <w:hidden/>
    <w:uiPriority w:val="99"/>
    <w:semiHidden/>
    <w:qFormat/>
    <w:rsid w:val="004C00AB"/>
    <w:pPr>
      <w:spacing w:after="0" w:line="240" w:lineRule="auto"/>
    </w:pPr>
  </w:style>
  <w:style w:type="paragraph" w:styleId="NormalWeb">
    <w:name w:val="Normal (Web)"/>
    <w:basedOn w:val="Normal"/>
    <w:uiPriority w:val="99"/>
    <w:semiHidden/>
    <w:unhideWhenUsed/>
    <w:rsid w:val="00B152F3"/>
    <w:pPr>
      <w:spacing w:before="100" w:beforeAutospacing="1" w:after="100" w:afterAutospacing="1" w:line="240" w:lineRule="auto"/>
    </w:pPr>
    <w:rPr>
      <w:rFonts w:ascii="Times New Roman" w:hAnsi="Times New Roman" w:cs="Times New Roman"/>
      <w:sz w:val="24"/>
      <w:szCs w:val="24"/>
      <w:lang w:val="en-AU" w:eastAsia="en-AU"/>
    </w:rPr>
  </w:style>
  <w:style w:type="paragraph" w:styleId="TOC4">
    <w:name w:val="toc 4"/>
    <w:basedOn w:val="Normal"/>
    <w:next w:val="Normal"/>
    <w:autoRedefine/>
    <w:uiPriority w:val="39"/>
    <w:unhideWhenUsed/>
    <w:rsid w:val="004E7843"/>
    <w:pPr>
      <w:spacing w:after="100"/>
      <w:ind w:left="660"/>
    </w:pPr>
    <w:rPr>
      <w:lang w:val="en-AU" w:eastAsia="en-AU"/>
    </w:rPr>
  </w:style>
  <w:style w:type="paragraph" w:styleId="TOC5">
    <w:name w:val="toc 5"/>
    <w:basedOn w:val="Normal"/>
    <w:next w:val="Normal"/>
    <w:autoRedefine/>
    <w:uiPriority w:val="39"/>
    <w:unhideWhenUsed/>
    <w:rsid w:val="004E7843"/>
    <w:pPr>
      <w:spacing w:after="100"/>
      <w:ind w:left="880"/>
    </w:pPr>
    <w:rPr>
      <w:lang w:val="en-AU" w:eastAsia="en-AU"/>
    </w:rPr>
  </w:style>
  <w:style w:type="paragraph" w:styleId="TOC6">
    <w:name w:val="toc 6"/>
    <w:basedOn w:val="Normal"/>
    <w:next w:val="Normal"/>
    <w:autoRedefine/>
    <w:uiPriority w:val="39"/>
    <w:unhideWhenUsed/>
    <w:rsid w:val="004E7843"/>
    <w:pPr>
      <w:spacing w:after="100"/>
      <w:ind w:left="1100"/>
    </w:pPr>
    <w:rPr>
      <w:lang w:val="en-AU" w:eastAsia="en-AU"/>
    </w:rPr>
  </w:style>
  <w:style w:type="paragraph" w:styleId="TOC7">
    <w:name w:val="toc 7"/>
    <w:basedOn w:val="Normal"/>
    <w:next w:val="Normal"/>
    <w:autoRedefine/>
    <w:uiPriority w:val="39"/>
    <w:unhideWhenUsed/>
    <w:rsid w:val="004E7843"/>
    <w:pPr>
      <w:spacing w:after="100"/>
      <w:ind w:left="1320"/>
    </w:pPr>
    <w:rPr>
      <w:lang w:val="en-AU" w:eastAsia="en-AU"/>
    </w:rPr>
  </w:style>
  <w:style w:type="paragraph" w:styleId="TOC8">
    <w:name w:val="toc 8"/>
    <w:basedOn w:val="Normal"/>
    <w:next w:val="Normal"/>
    <w:autoRedefine/>
    <w:uiPriority w:val="39"/>
    <w:unhideWhenUsed/>
    <w:rsid w:val="004E7843"/>
    <w:pPr>
      <w:spacing w:after="100"/>
      <w:ind w:left="1540"/>
    </w:pPr>
    <w:rPr>
      <w:lang w:val="en-AU" w:eastAsia="en-AU"/>
    </w:rPr>
  </w:style>
  <w:style w:type="paragraph" w:styleId="TOC9">
    <w:name w:val="toc 9"/>
    <w:basedOn w:val="Normal"/>
    <w:next w:val="Normal"/>
    <w:autoRedefine/>
    <w:uiPriority w:val="39"/>
    <w:unhideWhenUsed/>
    <w:rsid w:val="004E7843"/>
    <w:pPr>
      <w:spacing w:after="100"/>
      <w:ind w:left="1760"/>
    </w:pPr>
    <w:rPr>
      <w:lang w:val="en-AU" w:eastAsia="en-AU"/>
    </w:rPr>
  </w:style>
  <w:style w:type="character" w:customStyle="1" w:styleId="reference-text">
    <w:name w:val="reference-text"/>
    <w:basedOn w:val="DefaultParagraphFont"/>
    <w:rsid w:val="00DE4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4789">
      <w:bodyDiv w:val="1"/>
      <w:marLeft w:val="0"/>
      <w:marRight w:val="0"/>
      <w:marTop w:val="0"/>
      <w:marBottom w:val="0"/>
      <w:divBdr>
        <w:top w:val="none" w:sz="0" w:space="0" w:color="auto"/>
        <w:left w:val="none" w:sz="0" w:space="0" w:color="auto"/>
        <w:bottom w:val="none" w:sz="0" w:space="0" w:color="auto"/>
        <w:right w:val="none" w:sz="0" w:space="0" w:color="auto"/>
      </w:divBdr>
    </w:div>
    <w:div w:id="400833263">
      <w:bodyDiv w:val="1"/>
      <w:marLeft w:val="0"/>
      <w:marRight w:val="0"/>
      <w:marTop w:val="0"/>
      <w:marBottom w:val="0"/>
      <w:divBdr>
        <w:top w:val="none" w:sz="0" w:space="0" w:color="auto"/>
        <w:left w:val="none" w:sz="0" w:space="0" w:color="auto"/>
        <w:bottom w:val="none" w:sz="0" w:space="0" w:color="auto"/>
        <w:right w:val="none" w:sz="0" w:space="0" w:color="auto"/>
      </w:divBdr>
    </w:div>
    <w:div w:id="556628573">
      <w:bodyDiv w:val="1"/>
      <w:marLeft w:val="0"/>
      <w:marRight w:val="0"/>
      <w:marTop w:val="0"/>
      <w:marBottom w:val="0"/>
      <w:divBdr>
        <w:top w:val="none" w:sz="0" w:space="0" w:color="auto"/>
        <w:left w:val="none" w:sz="0" w:space="0" w:color="auto"/>
        <w:bottom w:val="none" w:sz="0" w:space="0" w:color="auto"/>
        <w:right w:val="none" w:sz="0" w:space="0" w:color="auto"/>
      </w:divBdr>
    </w:div>
    <w:div w:id="684599148">
      <w:bodyDiv w:val="1"/>
      <w:marLeft w:val="0"/>
      <w:marRight w:val="0"/>
      <w:marTop w:val="0"/>
      <w:marBottom w:val="0"/>
      <w:divBdr>
        <w:top w:val="none" w:sz="0" w:space="0" w:color="auto"/>
        <w:left w:val="none" w:sz="0" w:space="0" w:color="auto"/>
        <w:bottom w:val="none" w:sz="0" w:space="0" w:color="auto"/>
        <w:right w:val="none" w:sz="0" w:space="0" w:color="auto"/>
      </w:divBdr>
    </w:div>
    <w:div w:id="698046627">
      <w:bodyDiv w:val="1"/>
      <w:marLeft w:val="0"/>
      <w:marRight w:val="0"/>
      <w:marTop w:val="0"/>
      <w:marBottom w:val="0"/>
      <w:divBdr>
        <w:top w:val="none" w:sz="0" w:space="0" w:color="auto"/>
        <w:left w:val="none" w:sz="0" w:space="0" w:color="auto"/>
        <w:bottom w:val="none" w:sz="0" w:space="0" w:color="auto"/>
        <w:right w:val="none" w:sz="0" w:space="0" w:color="auto"/>
      </w:divBdr>
    </w:div>
    <w:div w:id="777800813">
      <w:bodyDiv w:val="1"/>
      <w:marLeft w:val="0"/>
      <w:marRight w:val="0"/>
      <w:marTop w:val="0"/>
      <w:marBottom w:val="0"/>
      <w:divBdr>
        <w:top w:val="none" w:sz="0" w:space="0" w:color="auto"/>
        <w:left w:val="none" w:sz="0" w:space="0" w:color="auto"/>
        <w:bottom w:val="none" w:sz="0" w:space="0" w:color="auto"/>
        <w:right w:val="none" w:sz="0" w:space="0" w:color="auto"/>
      </w:divBdr>
    </w:div>
    <w:div w:id="901477888">
      <w:bodyDiv w:val="1"/>
      <w:marLeft w:val="0"/>
      <w:marRight w:val="0"/>
      <w:marTop w:val="0"/>
      <w:marBottom w:val="0"/>
      <w:divBdr>
        <w:top w:val="none" w:sz="0" w:space="0" w:color="auto"/>
        <w:left w:val="none" w:sz="0" w:space="0" w:color="auto"/>
        <w:bottom w:val="none" w:sz="0" w:space="0" w:color="auto"/>
        <w:right w:val="none" w:sz="0" w:space="0" w:color="auto"/>
      </w:divBdr>
    </w:div>
    <w:div w:id="1054044975">
      <w:bodyDiv w:val="1"/>
      <w:marLeft w:val="0"/>
      <w:marRight w:val="0"/>
      <w:marTop w:val="0"/>
      <w:marBottom w:val="0"/>
      <w:divBdr>
        <w:top w:val="none" w:sz="0" w:space="0" w:color="auto"/>
        <w:left w:val="none" w:sz="0" w:space="0" w:color="auto"/>
        <w:bottom w:val="none" w:sz="0" w:space="0" w:color="auto"/>
        <w:right w:val="none" w:sz="0" w:space="0" w:color="auto"/>
      </w:divBdr>
    </w:div>
    <w:div w:id="1126122310">
      <w:bodyDiv w:val="1"/>
      <w:marLeft w:val="0"/>
      <w:marRight w:val="0"/>
      <w:marTop w:val="0"/>
      <w:marBottom w:val="0"/>
      <w:divBdr>
        <w:top w:val="none" w:sz="0" w:space="0" w:color="auto"/>
        <w:left w:val="none" w:sz="0" w:space="0" w:color="auto"/>
        <w:bottom w:val="none" w:sz="0" w:space="0" w:color="auto"/>
        <w:right w:val="none" w:sz="0" w:space="0" w:color="auto"/>
      </w:divBdr>
    </w:div>
    <w:div w:id="1446193227">
      <w:bodyDiv w:val="1"/>
      <w:marLeft w:val="0"/>
      <w:marRight w:val="0"/>
      <w:marTop w:val="0"/>
      <w:marBottom w:val="0"/>
      <w:divBdr>
        <w:top w:val="none" w:sz="0" w:space="0" w:color="auto"/>
        <w:left w:val="none" w:sz="0" w:space="0" w:color="auto"/>
        <w:bottom w:val="none" w:sz="0" w:space="0" w:color="auto"/>
        <w:right w:val="none" w:sz="0" w:space="0" w:color="auto"/>
      </w:divBdr>
    </w:div>
    <w:div w:id="1576865341">
      <w:bodyDiv w:val="1"/>
      <w:marLeft w:val="0"/>
      <w:marRight w:val="0"/>
      <w:marTop w:val="0"/>
      <w:marBottom w:val="0"/>
      <w:divBdr>
        <w:top w:val="none" w:sz="0" w:space="0" w:color="auto"/>
        <w:left w:val="none" w:sz="0" w:space="0" w:color="auto"/>
        <w:bottom w:val="none" w:sz="0" w:space="0" w:color="auto"/>
        <w:right w:val="none" w:sz="0" w:space="0" w:color="auto"/>
      </w:divBdr>
    </w:div>
    <w:div w:id="1680500209">
      <w:bodyDiv w:val="1"/>
      <w:marLeft w:val="0"/>
      <w:marRight w:val="0"/>
      <w:marTop w:val="0"/>
      <w:marBottom w:val="0"/>
      <w:divBdr>
        <w:top w:val="none" w:sz="0" w:space="0" w:color="auto"/>
        <w:left w:val="none" w:sz="0" w:space="0" w:color="auto"/>
        <w:bottom w:val="none" w:sz="0" w:space="0" w:color="auto"/>
        <w:right w:val="none" w:sz="0" w:space="0" w:color="auto"/>
      </w:divBdr>
    </w:div>
    <w:div w:id="1734498530">
      <w:bodyDiv w:val="1"/>
      <w:marLeft w:val="0"/>
      <w:marRight w:val="0"/>
      <w:marTop w:val="0"/>
      <w:marBottom w:val="0"/>
      <w:divBdr>
        <w:top w:val="none" w:sz="0" w:space="0" w:color="auto"/>
        <w:left w:val="none" w:sz="0" w:space="0" w:color="auto"/>
        <w:bottom w:val="none" w:sz="0" w:space="0" w:color="auto"/>
        <w:right w:val="none" w:sz="0" w:space="0" w:color="auto"/>
      </w:divBdr>
    </w:div>
    <w:div w:id="1797721550">
      <w:bodyDiv w:val="1"/>
      <w:marLeft w:val="0"/>
      <w:marRight w:val="0"/>
      <w:marTop w:val="0"/>
      <w:marBottom w:val="0"/>
      <w:divBdr>
        <w:top w:val="none" w:sz="0" w:space="0" w:color="auto"/>
        <w:left w:val="none" w:sz="0" w:space="0" w:color="auto"/>
        <w:bottom w:val="none" w:sz="0" w:space="0" w:color="auto"/>
        <w:right w:val="none" w:sz="0" w:space="0" w:color="auto"/>
      </w:divBdr>
    </w:div>
    <w:div w:id="1852184413">
      <w:bodyDiv w:val="1"/>
      <w:marLeft w:val="0"/>
      <w:marRight w:val="0"/>
      <w:marTop w:val="0"/>
      <w:marBottom w:val="0"/>
      <w:divBdr>
        <w:top w:val="none" w:sz="0" w:space="0" w:color="auto"/>
        <w:left w:val="none" w:sz="0" w:space="0" w:color="auto"/>
        <w:bottom w:val="none" w:sz="0" w:space="0" w:color="auto"/>
        <w:right w:val="none" w:sz="0" w:space="0" w:color="auto"/>
      </w:divBdr>
    </w:div>
    <w:div w:id="1880315199">
      <w:bodyDiv w:val="1"/>
      <w:marLeft w:val="0"/>
      <w:marRight w:val="0"/>
      <w:marTop w:val="0"/>
      <w:marBottom w:val="0"/>
      <w:divBdr>
        <w:top w:val="none" w:sz="0" w:space="0" w:color="auto"/>
        <w:left w:val="none" w:sz="0" w:space="0" w:color="auto"/>
        <w:bottom w:val="none" w:sz="0" w:space="0" w:color="auto"/>
        <w:right w:val="none" w:sz="0" w:space="0" w:color="auto"/>
      </w:divBdr>
    </w:div>
    <w:div w:id="196060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qmhorsw\AppData\Roaming\Microsoft\Templates\Report%20(Oriel%20them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riel">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This consultancy report provides full details of the </Abstract>
  <CompanyAddress/>
  <CompanyPhone/>
  <CompanyFax/>
  <CompanyEmail/>
</CoverPageProperties>
</file>

<file path=customXml/item2.xml><?xml version="1.0" encoding="utf-8"?>
<templateProperties xmlns="urn:microsoft.template.properties">
  <_Version>12.0.4319</_Version>
  <_LCID>-1</_LCID>
</template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5.xml><?xml version="1.0" encoding="utf-8"?>
<templateProperties xmlns="urn:microsoft.template.properties">
  <_Version>12.0.4319</_Version>
  <_LCID>-1</_LCID>
</template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DCFB9A-D0A9-4B95-B0C1-3C48EE5A7A72}">
  <ds:schemaRefs>
    <ds:schemaRef ds:uri="urn:microsoft.template.properties"/>
  </ds:schemaRefs>
</ds:datastoreItem>
</file>

<file path=customXml/itemProps3.xml><?xml version="1.0" encoding="utf-8"?>
<ds:datastoreItem xmlns:ds="http://schemas.openxmlformats.org/officeDocument/2006/customXml" ds:itemID="{CD8BD35B-18A0-4BCE-A65E-9ACD90E08A22}">
  <ds:schemaRefs>
    <ds:schemaRef ds:uri="http://schemas.microsoft.com/sharepoint/v3/contenttype/forms"/>
  </ds:schemaRefs>
</ds:datastoreItem>
</file>

<file path=customXml/itemProps4.xml><?xml version="1.0" encoding="utf-8"?>
<ds:datastoreItem xmlns:ds="http://schemas.openxmlformats.org/officeDocument/2006/customXml" ds:itemID="{2B06F414-C573-4C0B-9746-2EC8EAD8EB56}">
  <ds:schemaRefs>
    <ds:schemaRef ds:uri="http://schemas.microsoft.com/office/2006/customDocumentInformationPanel"/>
  </ds:schemaRefs>
</ds:datastoreItem>
</file>

<file path=customXml/itemProps5.xml><?xml version="1.0" encoding="utf-8"?>
<ds:datastoreItem xmlns:ds="http://schemas.openxmlformats.org/officeDocument/2006/customXml" ds:itemID="{37A44DD3-EB41-461C-8831-8E039C645FD7}">
  <ds:schemaRefs>
    <ds:schemaRef ds:uri="urn:microsoft.template.properties"/>
  </ds:schemaRefs>
</ds:datastoreItem>
</file>

<file path=customXml/itemProps6.xml><?xml version="1.0" encoding="utf-8"?>
<ds:datastoreItem xmlns:ds="http://schemas.openxmlformats.org/officeDocument/2006/customXml" ds:itemID="{849936C8-51C5-4FE3-A882-F4C43C570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(Oriel theme).dotx</Template>
  <TotalTime>1</TotalTime>
  <Pages>45</Pages>
  <Words>12982</Words>
  <Characters>74003</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Guidelines for the On-screen Display of Medicines –</vt:lpstr>
    </vt:vector>
  </TitlesOfParts>
  <Company>University Of Queensland</Company>
  <LinksUpToDate>false</LinksUpToDate>
  <CharactersWithSpaces>86812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On-screen Display of Medicines –</dc:title>
  <dc:subject>Final Report</dc:subject>
  <dc:creator>Mark Horswill</dc:creator>
  <cp:lastModifiedBy>BARNSLEY, Katherine</cp:lastModifiedBy>
  <cp:revision>2</cp:revision>
  <cp:lastPrinted>2015-07-30T02:03:00Z</cp:lastPrinted>
  <dcterms:created xsi:type="dcterms:W3CDTF">2017-09-08T06:29:00Z</dcterms:created>
  <dcterms:modified xsi:type="dcterms:W3CDTF">2017-09-08T06:29:00Z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TC101927499990</vt:lpwstr>
  </property>
</Properties>
</file>