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372B" w:rsidRDefault="002C40FB" w:rsidP="0005372B">
      <w:pPr>
        <w:autoSpaceDE w:val="0"/>
        <w:autoSpaceDN w:val="0"/>
        <w:adjustRightInd w:val="0"/>
        <w:rPr>
          <w:rFonts w:ascii="Arial" w:hAnsi="Arial" w:cs="Arial"/>
          <w:b/>
          <w:color w:val="000000"/>
          <w:sz w:val="22"/>
          <w:szCs w:val="22"/>
        </w:rPr>
      </w:pPr>
      <w:r>
        <w:rPr>
          <w:rFonts w:ascii="Arial" w:hAnsi="Arial" w:cs="Arial"/>
          <w:b/>
          <w:noProof/>
          <w:color w:val="000000"/>
          <w:sz w:val="22"/>
          <w:szCs w:val="22"/>
          <w:lang w:val="en-AU" w:eastAsia="en-AU"/>
        </w:rPr>
        <w:drawing>
          <wp:anchor distT="0" distB="0" distL="114300" distR="114300" simplePos="0" relativeHeight="251657728" behindDoc="1" locked="0" layoutInCell="1" allowOverlap="1">
            <wp:simplePos x="0" y="0"/>
            <wp:positionH relativeFrom="column">
              <wp:posOffset>-76200</wp:posOffset>
            </wp:positionH>
            <wp:positionV relativeFrom="paragraph">
              <wp:posOffset>-221615</wp:posOffset>
            </wp:positionV>
            <wp:extent cx="5257800" cy="739140"/>
            <wp:effectExtent l="0" t="0" r="0" b="3810"/>
            <wp:wrapTight wrapText="bothSides">
              <wp:wrapPolygon edited="0">
                <wp:start x="0" y="0"/>
                <wp:lineTo x="0" y="21155"/>
                <wp:lineTo x="21522" y="21155"/>
                <wp:lineTo x="21522" y="0"/>
                <wp:lineTo x="0" y="0"/>
              </wp:wrapPolygon>
            </wp:wrapTight>
            <wp:docPr id="2" name="Picture 2" descr="5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963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739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6DF3" w:rsidRDefault="00116DF3" w:rsidP="0005372B">
      <w:pPr>
        <w:autoSpaceDE w:val="0"/>
        <w:autoSpaceDN w:val="0"/>
        <w:adjustRightInd w:val="0"/>
        <w:rPr>
          <w:rFonts w:ascii="Arial" w:hAnsi="Arial" w:cs="Arial"/>
          <w:b/>
          <w:color w:val="000000"/>
          <w:sz w:val="22"/>
          <w:szCs w:val="22"/>
        </w:rPr>
      </w:pPr>
    </w:p>
    <w:p w:rsidR="00116DF3" w:rsidRDefault="00116DF3" w:rsidP="0005372B">
      <w:pPr>
        <w:autoSpaceDE w:val="0"/>
        <w:autoSpaceDN w:val="0"/>
        <w:adjustRightInd w:val="0"/>
        <w:rPr>
          <w:rFonts w:ascii="Arial" w:hAnsi="Arial" w:cs="Arial"/>
          <w:b/>
          <w:color w:val="000000"/>
          <w:sz w:val="22"/>
          <w:szCs w:val="22"/>
        </w:rPr>
      </w:pPr>
    </w:p>
    <w:p w:rsidR="00116DF3" w:rsidRDefault="00116DF3" w:rsidP="0005372B">
      <w:pPr>
        <w:autoSpaceDE w:val="0"/>
        <w:autoSpaceDN w:val="0"/>
        <w:adjustRightInd w:val="0"/>
        <w:rPr>
          <w:rFonts w:ascii="Arial" w:hAnsi="Arial" w:cs="Arial"/>
          <w:b/>
          <w:color w:val="000000"/>
          <w:sz w:val="22"/>
          <w:szCs w:val="22"/>
        </w:rPr>
      </w:pPr>
    </w:p>
    <w:p w:rsidR="00D34CA7" w:rsidRPr="00D34CA7" w:rsidRDefault="00CE2BBF" w:rsidP="0005372B">
      <w:pPr>
        <w:autoSpaceDE w:val="0"/>
        <w:autoSpaceDN w:val="0"/>
        <w:adjustRightInd w:val="0"/>
        <w:rPr>
          <w:rFonts w:ascii="Arial" w:hAnsi="Arial" w:cs="Arial"/>
          <w:color w:val="000000"/>
          <w:sz w:val="22"/>
          <w:szCs w:val="22"/>
        </w:rPr>
      </w:pPr>
      <w:r>
        <w:rPr>
          <w:rFonts w:ascii="Arial" w:hAnsi="Arial" w:cs="Arial"/>
          <w:color w:val="000000"/>
          <w:sz w:val="22"/>
          <w:szCs w:val="22"/>
        </w:rPr>
        <w:t>17</w:t>
      </w:r>
      <w:r w:rsidR="0063318C">
        <w:rPr>
          <w:rFonts w:ascii="Arial" w:hAnsi="Arial" w:cs="Arial"/>
          <w:color w:val="000000"/>
          <w:sz w:val="22"/>
          <w:szCs w:val="22"/>
        </w:rPr>
        <w:t xml:space="preserve"> June</w:t>
      </w:r>
      <w:r w:rsidR="00116DF3">
        <w:rPr>
          <w:rFonts w:ascii="Arial" w:hAnsi="Arial" w:cs="Arial"/>
          <w:color w:val="000000"/>
          <w:sz w:val="22"/>
          <w:szCs w:val="22"/>
        </w:rPr>
        <w:t xml:space="preserve"> 2014</w:t>
      </w:r>
      <w:r w:rsidR="00FB5D9A">
        <w:rPr>
          <w:rFonts w:ascii="Arial" w:hAnsi="Arial" w:cs="Arial"/>
          <w:color w:val="000000"/>
          <w:sz w:val="22"/>
          <w:szCs w:val="22"/>
        </w:rPr>
        <w:tab/>
      </w:r>
      <w:r w:rsidR="00FB5D9A">
        <w:rPr>
          <w:rFonts w:ascii="Arial" w:hAnsi="Arial" w:cs="Arial"/>
          <w:color w:val="000000"/>
          <w:sz w:val="22"/>
          <w:szCs w:val="22"/>
        </w:rPr>
        <w:tab/>
      </w:r>
      <w:r w:rsidR="00FB5D9A">
        <w:rPr>
          <w:rFonts w:ascii="Arial" w:hAnsi="Arial" w:cs="Arial"/>
          <w:color w:val="000000"/>
          <w:sz w:val="22"/>
          <w:szCs w:val="22"/>
        </w:rPr>
        <w:tab/>
      </w:r>
      <w:r w:rsidR="00FB5D9A">
        <w:rPr>
          <w:rFonts w:ascii="Arial" w:hAnsi="Arial" w:cs="Arial"/>
          <w:color w:val="000000"/>
          <w:sz w:val="22"/>
          <w:szCs w:val="22"/>
        </w:rPr>
        <w:tab/>
      </w:r>
      <w:r w:rsidR="00FB5D9A">
        <w:rPr>
          <w:rFonts w:ascii="Arial" w:hAnsi="Arial" w:cs="Arial"/>
          <w:color w:val="000000"/>
          <w:sz w:val="22"/>
          <w:szCs w:val="22"/>
        </w:rPr>
        <w:tab/>
      </w:r>
      <w:r w:rsidR="00FB5D9A">
        <w:rPr>
          <w:rFonts w:ascii="Arial" w:hAnsi="Arial" w:cs="Arial"/>
          <w:color w:val="000000"/>
          <w:sz w:val="22"/>
          <w:szCs w:val="22"/>
        </w:rPr>
        <w:tab/>
      </w:r>
      <w:r w:rsidR="00FB5D9A">
        <w:rPr>
          <w:rFonts w:ascii="Arial" w:hAnsi="Arial" w:cs="Arial"/>
          <w:color w:val="000000"/>
          <w:sz w:val="22"/>
          <w:szCs w:val="22"/>
        </w:rPr>
        <w:tab/>
      </w:r>
      <w:r w:rsidR="00FB5D9A">
        <w:rPr>
          <w:rFonts w:ascii="Arial" w:hAnsi="Arial" w:cs="Arial"/>
          <w:color w:val="000000"/>
          <w:sz w:val="22"/>
          <w:szCs w:val="22"/>
        </w:rPr>
        <w:tab/>
      </w:r>
      <w:r w:rsidR="00FB5D9A" w:rsidRPr="00E325DE">
        <w:rPr>
          <w:rFonts w:ascii="Arial" w:hAnsi="Arial" w:cs="Arial"/>
          <w:color w:val="808080"/>
          <w:sz w:val="22"/>
          <w:szCs w:val="22"/>
        </w:rPr>
        <w:tab/>
      </w:r>
      <w:r w:rsidR="0063318C">
        <w:rPr>
          <w:rFonts w:ascii="Arial" w:hAnsi="Arial" w:cs="Arial"/>
          <w:color w:val="808080"/>
          <w:sz w:val="22"/>
          <w:szCs w:val="22"/>
        </w:rPr>
        <w:tab/>
      </w:r>
      <w:r w:rsidR="00FB5D9A" w:rsidRPr="00E325DE">
        <w:rPr>
          <w:rFonts w:ascii="Arial" w:hAnsi="Arial" w:cs="Arial"/>
          <w:color w:val="808080"/>
          <w:sz w:val="18"/>
          <w:szCs w:val="18"/>
        </w:rPr>
        <w:t>TRIM: D14-</w:t>
      </w:r>
      <w:r w:rsidR="0050372A">
        <w:rPr>
          <w:rFonts w:ascii="Arial" w:hAnsi="Arial" w:cs="Arial"/>
          <w:color w:val="808080"/>
          <w:sz w:val="18"/>
          <w:szCs w:val="18"/>
        </w:rPr>
        <w:t>20863</w:t>
      </w:r>
    </w:p>
    <w:p w:rsidR="00D34CA7" w:rsidRDefault="00D34CA7" w:rsidP="0005372B">
      <w:pPr>
        <w:autoSpaceDE w:val="0"/>
        <w:autoSpaceDN w:val="0"/>
        <w:adjustRightInd w:val="0"/>
        <w:rPr>
          <w:rFonts w:ascii="Arial" w:hAnsi="Arial" w:cs="Arial"/>
          <w:b/>
          <w:caps/>
          <w:color w:val="000000"/>
          <w:sz w:val="22"/>
          <w:szCs w:val="22"/>
        </w:rPr>
      </w:pPr>
    </w:p>
    <w:p w:rsidR="007E05E6" w:rsidRDefault="007E05E6" w:rsidP="0005372B">
      <w:pPr>
        <w:autoSpaceDE w:val="0"/>
        <w:autoSpaceDN w:val="0"/>
        <w:adjustRightInd w:val="0"/>
        <w:rPr>
          <w:rFonts w:ascii="Arial" w:hAnsi="Arial" w:cs="Arial"/>
          <w:b/>
          <w:caps/>
          <w:color w:val="000000"/>
          <w:sz w:val="22"/>
          <w:szCs w:val="22"/>
        </w:rPr>
      </w:pPr>
    </w:p>
    <w:p w:rsidR="0005372B" w:rsidRPr="00C029FB" w:rsidRDefault="0063318C" w:rsidP="00C029FB">
      <w:pPr>
        <w:autoSpaceDE w:val="0"/>
        <w:autoSpaceDN w:val="0"/>
        <w:adjustRightInd w:val="0"/>
        <w:jc w:val="center"/>
        <w:rPr>
          <w:rFonts w:ascii="Arial" w:hAnsi="Arial" w:cs="Arial"/>
          <w:b/>
          <w:caps/>
          <w:color w:val="000000"/>
          <w:sz w:val="26"/>
          <w:szCs w:val="26"/>
        </w:rPr>
      </w:pPr>
      <w:r w:rsidRPr="0063318C">
        <w:rPr>
          <w:rFonts w:ascii="Arial" w:hAnsi="Arial" w:cs="Arial"/>
          <w:b/>
          <w:color w:val="000000"/>
          <w:sz w:val="26"/>
          <w:szCs w:val="26"/>
        </w:rPr>
        <w:t>L</w:t>
      </w:r>
      <w:r w:rsidR="00C029FB">
        <w:rPr>
          <w:rFonts w:ascii="Arial" w:hAnsi="Arial" w:cs="Arial"/>
          <w:b/>
          <w:color w:val="000000"/>
          <w:sz w:val="26"/>
          <w:szCs w:val="26"/>
        </w:rPr>
        <w:t xml:space="preserve">eading </w:t>
      </w:r>
      <w:r w:rsidRPr="0063318C">
        <w:rPr>
          <w:rFonts w:ascii="Arial" w:hAnsi="Arial" w:cs="Arial"/>
          <w:b/>
          <w:color w:val="000000"/>
          <w:sz w:val="26"/>
          <w:szCs w:val="26"/>
        </w:rPr>
        <w:t xml:space="preserve">intensive care specialist </w:t>
      </w:r>
      <w:r w:rsidR="00C029FB">
        <w:rPr>
          <w:rFonts w:ascii="Arial" w:hAnsi="Arial" w:cs="Arial"/>
          <w:b/>
          <w:color w:val="000000"/>
          <w:sz w:val="26"/>
          <w:szCs w:val="26"/>
        </w:rPr>
        <w:t xml:space="preserve">to play pivotal role in Australia’s </w:t>
      </w:r>
      <w:r w:rsidR="00C029FB">
        <w:rPr>
          <w:rFonts w:ascii="Arial" w:hAnsi="Arial" w:cs="Arial"/>
          <w:b/>
          <w:color w:val="000000"/>
          <w:sz w:val="26"/>
          <w:szCs w:val="26"/>
        </w:rPr>
        <w:br/>
        <w:t>health care safety and quality</w:t>
      </w:r>
    </w:p>
    <w:p w:rsidR="00116DF3" w:rsidRDefault="00FB3DA9" w:rsidP="00116DF3">
      <w:pPr>
        <w:autoSpaceDE w:val="0"/>
        <w:autoSpaceDN w:val="0"/>
        <w:adjustRightInd w:val="0"/>
        <w:spacing w:before="240" w:line="360" w:lineRule="auto"/>
        <w:rPr>
          <w:rFonts w:ascii="Arial" w:hAnsi="Arial" w:cs="Arial"/>
          <w:color w:val="000000"/>
          <w:sz w:val="22"/>
          <w:szCs w:val="22"/>
        </w:rPr>
      </w:pPr>
      <w:r>
        <w:rPr>
          <w:rFonts w:ascii="Arial" w:hAnsi="Arial" w:cs="Arial"/>
          <w:color w:val="000000"/>
          <w:sz w:val="22"/>
          <w:szCs w:val="22"/>
        </w:rPr>
        <w:t>T</w:t>
      </w:r>
      <w:r w:rsidR="00D34EB6">
        <w:rPr>
          <w:rFonts w:ascii="Arial" w:hAnsi="Arial" w:cs="Arial"/>
          <w:color w:val="000000"/>
          <w:sz w:val="22"/>
          <w:szCs w:val="22"/>
        </w:rPr>
        <w:t>he Australian Commission on Safety and Quality i</w:t>
      </w:r>
      <w:r w:rsidR="000011D5">
        <w:rPr>
          <w:rFonts w:ascii="Arial" w:hAnsi="Arial" w:cs="Arial"/>
          <w:color w:val="000000"/>
          <w:sz w:val="22"/>
          <w:szCs w:val="22"/>
        </w:rPr>
        <w:t>n Health Care (the Commission) has</w:t>
      </w:r>
      <w:r w:rsidR="00D34EB6">
        <w:rPr>
          <w:rFonts w:ascii="Arial" w:hAnsi="Arial" w:cs="Arial"/>
          <w:color w:val="000000"/>
          <w:sz w:val="22"/>
          <w:szCs w:val="22"/>
        </w:rPr>
        <w:t xml:space="preserve"> announced the appointment of </w:t>
      </w:r>
      <w:r w:rsidR="0063318C">
        <w:rPr>
          <w:rFonts w:ascii="Arial" w:hAnsi="Arial" w:cs="Arial"/>
          <w:color w:val="000000"/>
          <w:sz w:val="22"/>
          <w:szCs w:val="22"/>
        </w:rPr>
        <w:t>Dr</w:t>
      </w:r>
      <w:r w:rsidR="00C029FB">
        <w:rPr>
          <w:rFonts w:ascii="Arial" w:hAnsi="Arial" w:cs="Arial"/>
          <w:color w:val="000000"/>
          <w:sz w:val="22"/>
          <w:szCs w:val="22"/>
        </w:rPr>
        <w:t>.</w:t>
      </w:r>
      <w:r w:rsidR="0063318C">
        <w:rPr>
          <w:rFonts w:ascii="Arial" w:hAnsi="Arial" w:cs="Arial"/>
          <w:color w:val="000000"/>
          <w:sz w:val="22"/>
          <w:szCs w:val="22"/>
        </w:rPr>
        <w:t xml:space="preserve"> Robert </w:t>
      </w:r>
      <w:proofErr w:type="spellStart"/>
      <w:r w:rsidR="0063318C">
        <w:rPr>
          <w:rFonts w:ascii="Arial" w:hAnsi="Arial" w:cs="Arial"/>
          <w:color w:val="000000"/>
          <w:sz w:val="22"/>
          <w:szCs w:val="22"/>
        </w:rPr>
        <w:t>Herkes</w:t>
      </w:r>
      <w:proofErr w:type="spellEnd"/>
      <w:r w:rsidR="0063318C">
        <w:rPr>
          <w:rFonts w:ascii="Arial" w:hAnsi="Arial" w:cs="Arial"/>
          <w:color w:val="000000"/>
          <w:sz w:val="22"/>
          <w:szCs w:val="22"/>
        </w:rPr>
        <w:t xml:space="preserve"> as </w:t>
      </w:r>
      <w:r w:rsidR="00C029FB">
        <w:rPr>
          <w:rFonts w:ascii="Arial" w:hAnsi="Arial" w:cs="Arial"/>
          <w:color w:val="000000"/>
          <w:sz w:val="22"/>
          <w:szCs w:val="22"/>
        </w:rPr>
        <w:t>its new Clinical Director</w:t>
      </w:r>
      <w:r w:rsidR="00D05AF9">
        <w:rPr>
          <w:rFonts w:ascii="Arial" w:hAnsi="Arial" w:cs="Arial"/>
          <w:color w:val="000000"/>
          <w:sz w:val="22"/>
          <w:szCs w:val="22"/>
        </w:rPr>
        <w:t xml:space="preserve">. </w:t>
      </w:r>
      <w:r w:rsidR="00290BDB">
        <w:rPr>
          <w:rFonts w:ascii="Arial" w:hAnsi="Arial" w:cs="Arial"/>
          <w:color w:val="000000"/>
          <w:sz w:val="22"/>
          <w:szCs w:val="22"/>
        </w:rPr>
        <w:t xml:space="preserve">This important role provides </w:t>
      </w:r>
      <w:r w:rsidR="00C029FB">
        <w:rPr>
          <w:rFonts w:ascii="Arial" w:hAnsi="Arial" w:cs="Arial"/>
          <w:color w:val="000000"/>
          <w:sz w:val="22"/>
          <w:szCs w:val="22"/>
        </w:rPr>
        <w:t xml:space="preserve">expert clinical advice </w:t>
      </w:r>
      <w:r w:rsidR="00290BDB">
        <w:rPr>
          <w:rFonts w:ascii="Arial" w:hAnsi="Arial" w:cs="Arial"/>
          <w:color w:val="000000"/>
          <w:sz w:val="22"/>
          <w:szCs w:val="22"/>
        </w:rPr>
        <w:t xml:space="preserve">across all of the Commission’s </w:t>
      </w:r>
      <w:r w:rsidR="00C029FB">
        <w:rPr>
          <w:rFonts w:ascii="Arial" w:hAnsi="Arial" w:cs="Arial"/>
          <w:color w:val="000000"/>
          <w:sz w:val="22"/>
          <w:szCs w:val="22"/>
        </w:rPr>
        <w:t>national</w:t>
      </w:r>
      <w:r w:rsidR="000011D5">
        <w:rPr>
          <w:rFonts w:ascii="Arial" w:hAnsi="Arial" w:cs="Arial"/>
          <w:color w:val="000000"/>
          <w:sz w:val="22"/>
          <w:szCs w:val="22"/>
        </w:rPr>
        <w:t>ly coordinated</w:t>
      </w:r>
      <w:r w:rsidR="00290BDB">
        <w:rPr>
          <w:rFonts w:ascii="Arial" w:hAnsi="Arial" w:cs="Arial"/>
          <w:color w:val="000000"/>
          <w:sz w:val="22"/>
          <w:szCs w:val="22"/>
        </w:rPr>
        <w:t xml:space="preserve"> health care safety and quality priority programs</w:t>
      </w:r>
      <w:r w:rsidR="00C029FB">
        <w:rPr>
          <w:rFonts w:ascii="Arial" w:hAnsi="Arial" w:cs="Arial"/>
          <w:color w:val="000000"/>
          <w:sz w:val="22"/>
          <w:szCs w:val="22"/>
        </w:rPr>
        <w:t>.</w:t>
      </w:r>
    </w:p>
    <w:p w:rsidR="00290BDB" w:rsidRDefault="00290BDB" w:rsidP="00116DF3">
      <w:pPr>
        <w:autoSpaceDE w:val="0"/>
        <w:autoSpaceDN w:val="0"/>
        <w:adjustRightInd w:val="0"/>
        <w:spacing w:before="240" w:line="360" w:lineRule="auto"/>
        <w:rPr>
          <w:rFonts w:ascii="Arial" w:hAnsi="Arial" w:cs="Arial"/>
          <w:color w:val="000000"/>
          <w:sz w:val="22"/>
          <w:szCs w:val="22"/>
        </w:rPr>
      </w:pPr>
      <w:r w:rsidRPr="0063318C">
        <w:rPr>
          <w:rFonts w:ascii="Arial" w:hAnsi="Arial" w:cs="Arial"/>
          <w:color w:val="000000"/>
          <w:sz w:val="22"/>
          <w:szCs w:val="22"/>
        </w:rPr>
        <w:t>Dr</w:t>
      </w:r>
      <w:r>
        <w:rPr>
          <w:rFonts w:ascii="Arial" w:hAnsi="Arial" w:cs="Arial"/>
          <w:color w:val="000000"/>
          <w:sz w:val="22"/>
          <w:szCs w:val="22"/>
        </w:rPr>
        <w:t>.</w:t>
      </w:r>
      <w:r w:rsidRPr="0063318C">
        <w:rPr>
          <w:rFonts w:ascii="Arial" w:hAnsi="Arial" w:cs="Arial"/>
          <w:color w:val="000000"/>
          <w:sz w:val="22"/>
          <w:szCs w:val="22"/>
        </w:rPr>
        <w:t xml:space="preserve"> </w:t>
      </w:r>
      <w:proofErr w:type="spellStart"/>
      <w:r w:rsidRPr="0063318C">
        <w:rPr>
          <w:rFonts w:ascii="Arial" w:hAnsi="Arial" w:cs="Arial"/>
          <w:color w:val="000000"/>
          <w:sz w:val="22"/>
          <w:szCs w:val="22"/>
        </w:rPr>
        <w:t>Herkes</w:t>
      </w:r>
      <w:proofErr w:type="spellEnd"/>
      <w:r w:rsidRPr="0063318C">
        <w:rPr>
          <w:rFonts w:ascii="Arial" w:hAnsi="Arial" w:cs="Arial"/>
          <w:color w:val="000000"/>
          <w:sz w:val="22"/>
          <w:szCs w:val="22"/>
        </w:rPr>
        <w:t xml:space="preserve"> was </w:t>
      </w:r>
      <w:r w:rsidR="00D05AF9">
        <w:rPr>
          <w:rFonts w:ascii="Arial" w:hAnsi="Arial" w:cs="Arial"/>
          <w:color w:val="000000"/>
          <w:sz w:val="22"/>
          <w:szCs w:val="22"/>
        </w:rPr>
        <w:t xml:space="preserve">previously </w:t>
      </w:r>
      <w:r w:rsidRPr="0063318C">
        <w:rPr>
          <w:rFonts w:ascii="Arial" w:hAnsi="Arial" w:cs="Arial"/>
          <w:color w:val="000000"/>
          <w:sz w:val="22"/>
          <w:szCs w:val="22"/>
        </w:rPr>
        <w:t xml:space="preserve">the Director of Intensive Care Services at </w:t>
      </w:r>
      <w:r w:rsidR="00D05AF9">
        <w:rPr>
          <w:rFonts w:ascii="Arial" w:hAnsi="Arial" w:cs="Arial"/>
          <w:color w:val="000000"/>
          <w:sz w:val="22"/>
          <w:szCs w:val="22"/>
        </w:rPr>
        <w:t xml:space="preserve">the </w:t>
      </w:r>
      <w:r w:rsidRPr="0063318C">
        <w:rPr>
          <w:rFonts w:ascii="Arial" w:hAnsi="Arial" w:cs="Arial"/>
          <w:color w:val="000000"/>
          <w:sz w:val="22"/>
          <w:szCs w:val="22"/>
        </w:rPr>
        <w:t>Royal Prince Alfred Hospital, Sydney</w:t>
      </w:r>
      <w:r w:rsidR="00D05AF9">
        <w:rPr>
          <w:rFonts w:ascii="Arial" w:hAnsi="Arial" w:cs="Arial"/>
          <w:color w:val="000000"/>
          <w:sz w:val="22"/>
          <w:szCs w:val="22"/>
        </w:rPr>
        <w:t>,</w:t>
      </w:r>
      <w:r w:rsidRPr="0063318C">
        <w:rPr>
          <w:rFonts w:ascii="Arial" w:hAnsi="Arial" w:cs="Arial"/>
          <w:color w:val="000000"/>
          <w:sz w:val="22"/>
          <w:szCs w:val="22"/>
        </w:rPr>
        <w:t xml:space="preserve"> </w:t>
      </w:r>
      <w:r w:rsidR="00142C3F">
        <w:rPr>
          <w:rFonts w:ascii="Arial" w:hAnsi="Arial" w:cs="Arial"/>
          <w:color w:val="000000"/>
          <w:sz w:val="22"/>
          <w:szCs w:val="22"/>
        </w:rPr>
        <w:t xml:space="preserve">State </w:t>
      </w:r>
      <w:r w:rsidRPr="0063318C">
        <w:rPr>
          <w:rFonts w:ascii="Arial" w:hAnsi="Arial" w:cs="Arial"/>
          <w:color w:val="000000"/>
          <w:sz w:val="22"/>
          <w:szCs w:val="22"/>
        </w:rPr>
        <w:t>Medical Director of the NSW Organ and Tissue Donation Service</w:t>
      </w:r>
      <w:r w:rsidR="00AB444D">
        <w:rPr>
          <w:rFonts w:ascii="Arial" w:hAnsi="Arial" w:cs="Arial"/>
          <w:color w:val="000000"/>
          <w:sz w:val="22"/>
          <w:szCs w:val="22"/>
        </w:rPr>
        <w:t>, and Chair of the NSW Critical Care Taskforce</w:t>
      </w:r>
      <w:r w:rsidRPr="0063318C">
        <w:rPr>
          <w:rFonts w:ascii="Arial" w:hAnsi="Arial" w:cs="Arial"/>
          <w:color w:val="000000"/>
          <w:sz w:val="22"/>
          <w:szCs w:val="22"/>
        </w:rPr>
        <w:t xml:space="preserve">. </w:t>
      </w:r>
    </w:p>
    <w:p w:rsidR="00542668" w:rsidRDefault="00D05AF9" w:rsidP="00D05AF9">
      <w:pPr>
        <w:autoSpaceDE w:val="0"/>
        <w:autoSpaceDN w:val="0"/>
        <w:adjustRightInd w:val="0"/>
        <w:spacing w:before="240" w:line="360" w:lineRule="auto"/>
        <w:rPr>
          <w:rFonts w:ascii="Arial" w:hAnsi="Arial" w:cs="Arial"/>
          <w:color w:val="000000"/>
          <w:sz w:val="22"/>
          <w:szCs w:val="22"/>
        </w:rPr>
      </w:pPr>
      <w:r>
        <w:rPr>
          <w:rFonts w:ascii="Arial" w:hAnsi="Arial" w:cs="Arial"/>
          <w:color w:val="000000"/>
          <w:sz w:val="22"/>
          <w:szCs w:val="22"/>
        </w:rPr>
        <w:t xml:space="preserve">The Commission’s Chief Executive Officer, Professor Debora Picone, said “Dr. </w:t>
      </w:r>
      <w:proofErr w:type="spellStart"/>
      <w:r>
        <w:rPr>
          <w:rFonts w:ascii="Arial" w:hAnsi="Arial" w:cs="Arial"/>
          <w:color w:val="000000"/>
          <w:sz w:val="22"/>
          <w:szCs w:val="22"/>
        </w:rPr>
        <w:t>Herkes</w:t>
      </w:r>
      <w:proofErr w:type="spellEnd"/>
      <w:r>
        <w:rPr>
          <w:rFonts w:ascii="Arial" w:hAnsi="Arial" w:cs="Arial"/>
          <w:color w:val="000000"/>
          <w:sz w:val="22"/>
          <w:szCs w:val="22"/>
        </w:rPr>
        <w:t xml:space="preserve"> is a highly experienced clinician with a long-standing intere</w:t>
      </w:r>
      <w:r w:rsidR="00542668">
        <w:rPr>
          <w:rFonts w:ascii="Arial" w:hAnsi="Arial" w:cs="Arial"/>
          <w:color w:val="000000"/>
          <w:sz w:val="22"/>
          <w:szCs w:val="22"/>
        </w:rPr>
        <w:t xml:space="preserve">st in health system improvement.” </w:t>
      </w:r>
    </w:p>
    <w:p w:rsidR="00D05AF9" w:rsidRDefault="00542668" w:rsidP="00116DF3">
      <w:pPr>
        <w:autoSpaceDE w:val="0"/>
        <w:autoSpaceDN w:val="0"/>
        <w:adjustRightInd w:val="0"/>
        <w:spacing w:before="240" w:line="360" w:lineRule="auto"/>
        <w:rPr>
          <w:rFonts w:ascii="Arial" w:hAnsi="Arial" w:cs="Arial"/>
          <w:color w:val="000000"/>
          <w:sz w:val="22"/>
          <w:szCs w:val="22"/>
        </w:rPr>
      </w:pPr>
      <w:r>
        <w:rPr>
          <w:rFonts w:ascii="Arial" w:hAnsi="Arial" w:cs="Arial"/>
          <w:color w:val="000000"/>
          <w:sz w:val="22"/>
          <w:szCs w:val="22"/>
        </w:rPr>
        <w:t xml:space="preserve">“The improvements that Dr. </w:t>
      </w:r>
      <w:proofErr w:type="spellStart"/>
      <w:r>
        <w:rPr>
          <w:rFonts w:ascii="Arial" w:hAnsi="Arial" w:cs="Arial"/>
          <w:color w:val="000000"/>
          <w:sz w:val="22"/>
          <w:szCs w:val="22"/>
        </w:rPr>
        <w:t>Herkes</w:t>
      </w:r>
      <w:proofErr w:type="spellEnd"/>
      <w:r>
        <w:rPr>
          <w:rFonts w:ascii="Arial" w:hAnsi="Arial" w:cs="Arial"/>
          <w:color w:val="000000"/>
          <w:sz w:val="22"/>
          <w:szCs w:val="22"/>
        </w:rPr>
        <w:t xml:space="preserve"> has championed in NSW, have significantly improved patient safety and saved countless lives. It’s a privilege to have </w:t>
      </w:r>
      <w:r w:rsidR="00142C3F">
        <w:rPr>
          <w:rFonts w:ascii="Arial" w:hAnsi="Arial" w:cs="Arial"/>
          <w:color w:val="000000"/>
          <w:sz w:val="22"/>
          <w:szCs w:val="22"/>
        </w:rPr>
        <w:t xml:space="preserve">him </w:t>
      </w:r>
      <w:r w:rsidR="00F82222">
        <w:rPr>
          <w:rFonts w:ascii="Arial" w:hAnsi="Arial" w:cs="Arial"/>
          <w:color w:val="000000"/>
          <w:sz w:val="22"/>
          <w:szCs w:val="22"/>
        </w:rPr>
        <w:t>working with</w:t>
      </w:r>
      <w:r>
        <w:rPr>
          <w:rFonts w:ascii="Arial" w:hAnsi="Arial" w:cs="Arial"/>
          <w:color w:val="000000"/>
          <w:sz w:val="22"/>
          <w:szCs w:val="22"/>
        </w:rPr>
        <w:t xml:space="preserve"> us and we look forward to being able to take his extensive clinical expertise to </w:t>
      </w:r>
      <w:r w:rsidR="00C32D68">
        <w:rPr>
          <w:rFonts w:ascii="Arial" w:hAnsi="Arial" w:cs="Arial"/>
          <w:color w:val="000000"/>
          <w:sz w:val="22"/>
          <w:szCs w:val="22"/>
        </w:rPr>
        <w:t>affect safety and quality across Australia</w:t>
      </w:r>
      <w:r>
        <w:rPr>
          <w:rFonts w:ascii="Arial" w:hAnsi="Arial" w:cs="Arial"/>
          <w:color w:val="000000"/>
          <w:sz w:val="22"/>
          <w:szCs w:val="22"/>
        </w:rPr>
        <w:t>”</w:t>
      </w:r>
      <w:r w:rsidR="00C32D68">
        <w:rPr>
          <w:rFonts w:ascii="Arial" w:hAnsi="Arial" w:cs="Arial"/>
          <w:color w:val="000000"/>
          <w:sz w:val="22"/>
          <w:szCs w:val="22"/>
        </w:rPr>
        <w:t>, Professor Picone added.</w:t>
      </w:r>
      <w:bookmarkStart w:id="0" w:name="_GoBack"/>
      <w:bookmarkEnd w:id="0"/>
    </w:p>
    <w:p w:rsidR="0063318C" w:rsidRPr="0063318C" w:rsidRDefault="00C32D68" w:rsidP="0063318C">
      <w:pPr>
        <w:autoSpaceDE w:val="0"/>
        <w:autoSpaceDN w:val="0"/>
        <w:adjustRightInd w:val="0"/>
        <w:spacing w:before="240" w:line="360" w:lineRule="auto"/>
        <w:rPr>
          <w:rFonts w:ascii="Arial" w:hAnsi="Arial" w:cs="Arial"/>
          <w:color w:val="000000"/>
          <w:sz w:val="22"/>
          <w:szCs w:val="22"/>
        </w:rPr>
      </w:pPr>
      <w:r>
        <w:rPr>
          <w:rFonts w:ascii="Arial" w:hAnsi="Arial" w:cs="Arial"/>
          <w:b/>
          <w:color w:val="000000"/>
          <w:sz w:val="22"/>
          <w:szCs w:val="22"/>
        </w:rPr>
        <w:t xml:space="preserve">Dr. Robert </w:t>
      </w:r>
      <w:proofErr w:type="spellStart"/>
      <w:r>
        <w:rPr>
          <w:rFonts w:ascii="Arial" w:hAnsi="Arial" w:cs="Arial"/>
          <w:b/>
          <w:color w:val="000000"/>
          <w:sz w:val="22"/>
          <w:szCs w:val="22"/>
        </w:rPr>
        <w:t>Herkes</w:t>
      </w:r>
      <w:proofErr w:type="spellEnd"/>
      <w:r w:rsidR="00142C3F">
        <w:rPr>
          <w:rFonts w:ascii="Arial" w:hAnsi="Arial" w:cs="Arial"/>
          <w:color w:val="000000"/>
          <w:sz w:val="22"/>
          <w:szCs w:val="22"/>
        </w:rPr>
        <w:br/>
      </w:r>
      <w:r>
        <w:rPr>
          <w:rFonts w:ascii="Arial" w:hAnsi="Arial" w:cs="Arial"/>
          <w:color w:val="000000"/>
          <w:sz w:val="22"/>
          <w:szCs w:val="22"/>
        </w:rPr>
        <w:t xml:space="preserve">While under Dr. </w:t>
      </w:r>
      <w:proofErr w:type="spellStart"/>
      <w:r>
        <w:rPr>
          <w:rFonts w:ascii="Arial" w:hAnsi="Arial" w:cs="Arial"/>
          <w:color w:val="000000"/>
          <w:sz w:val="22"/>
          <w:szCs w:val="22"/>
        </w:rPr>
        <w:t>Herkes</w:t>
      </w:r>
      <w:proofErr w:type="spellEnd"/>
      <w:r>
        <w:rPr>
          <w:rFonts w:ascii="Arial" w:hAnsi="Arial" w:cs="Arial"/>
          <w:color w:val="000000"/>
          <w:sz w:val="22"/>
          <w:szCs w:val="22"/>
        </w:rPr>
        <w:t>’ leadership, the NSW Critical Care</w:t>
      </w:r>
      <w:r w:rsidR="00290BDB" w:rsidRPr="0063318C">
        <w:rPr>
          <w:rFonts w:ascii="Arial" w:hAnsi="Arial" w:cs="Arial"/>
          <w:color w:val="000000"/>
          <w:sz w:val="22"/>
          <w:szCs w:val="22"/>
        </w:rPr>
        <w:t xml:space="preserve"> Taskforce developed and implemented a statewide Extra-Corporeal Membrane Oxygenation</w:t>
      </w:r>
      <w:r>
        <w:rPr>
          <w:rFonts w:ascii="Arial" w:hAnsi="Arial" w:cs="Arial"/>
          <w:color w:val="000000"/>
          <w:sz w:val="22"/>
          <w:szCs w:val="22"/>
        </w:rPr>
        <w:t xml:space="preserve"> (ECMO</w:t>
      </w:r>
      <w:r w:rsidR="00290BDB" w:rsidRPr="0063318C">
        <w:rPr>
          <w:rFonts w:ascii="Arial" w:hAnsi="Arial" w:cs="Arial"/>
          <w:color w:val="000000"/>
          <w:sz w:val="22"/>
          <w:szCs w:val="22"/>
        </w:rPr>
        <w:t>) service to allow the safe transport of patients with severe respiratory failure from rural and regional hospitals to Sydney.</w:t>
      </w:r>
      <w:r>
        <w:rPr>
          <w:rFonts w:ascii="Arial" w:hAnsi="Arial" w:cs="Arial"/>
          <w:color w:val="000000"/>
          <w:sz w:val="22"/>
          <w:szCs w:val="22"/>
        </w:rPr>
        <w:t xml:space="preserve"> </w:t>
      </w:r>
      <w:r w:rsidR="0063318C" w:rsidRPr="0063318C">
        <w:rPr>
          <w:rFonts w:ascii="Arial" w:hAnsi="Arial" w:cs="Arial"/>
          <w:color w:val="000000"/>
          <w:sz w:val="22"/>
          <w:szCs w:val="22"/>
        </w:rPr>
        <w:t xml:space="preserve">This service was used extensively during the Swine Flu Pandemic to rescue patients who were unsupportable with conventional ventilation. </w:t>
      </w:r>
    </w:p>
    <w:p w:rsidR="0063318C" w:rsidRPr="0063318C" w:rsidRDefault="0063318C" w:rsidP="0063318C">
      <w:pPr>
        <w:autoSpaceDE w:val="0"/>
        <w:autoSpaceDN w:val="0"/>
        <w:adjustRightInd w:val="0"/>
        <w:spacing w:before="240" w:line="360" w:lineRule="auto"/>
        <w:rPr>
          <w:rFonts w:ascii="Arial" w:hAnsi="Arial" w:cs="Arial"/>
          <w:color w:val="000000"/>
          <w:sz w:val="22"/>
          <w:szCs w:val="22"/>
        </w:rPr>
      </w:pPr>
      <w:r w:rsidRPr="0063318C">
        <w:rPr>
          <w:rFonts w:ascii="Arial" w:hAnsi="Arial" w:cs="Arial"/>
          <w:color w:val="000000"/>
          <w:sz w:val="22"/>
          <w:szCs w:val="22"/>
        </w:rPr>
        <w:t xml:space="preserve">While the State Medical Director of the NSW Organ and Tissue Donation Service, significant improvements in the process and rates of Organ Donation occurred. This was partly due to the development and implementation of clinician education in donation conversation with relatives, and reframing the importance of donation to Intensive Care Staff. </w:t>
      </w:r>
    </w:p>
    <w:p w:rsidR="00F67AE2" w:rsidRPr="0050372A" w:rsidRDefault="00142C3F" w:rsidP="00BC5272">
      <w:pPr>
        <w:autoSpaceDE w:val="0"/>
        <w:autoSpaceDN w:val="0"/>
        <w:adjustRightInd w:val="0"/>
        <w:spacing w:before="240" w:line="360" w:lineRule="auto"/>
        <w:rPr>
          <w:rFonts w:ascii="Arial" w:hAnsi="Arial" w:cs="Arial"/>
          <w:color w:val="000000"/>
          <w:sz w:val="22"/>
          <w:szCs w:val="22"/>
        </w:rPr>
      </w:pPr>
      <w:r>
        <w:rPr>
          <w:rFonts w:ascii="Arial" w:hAnsi="Arial" w:cs="Arial"/>
          <w:color w:val="000000"/>
          <w:sz w:val="22"/>
          <w:szCs w:val="22"/>
        </w:rPr>
        <w:t>While the Director of Intensive Care Service at</w:t>
      </w:r>
      <w:r w:rsidR="0063318C" w:rsidRPr="0063318C">
        <w:rPr>
          <w:rFonts w:ascii="Arial" w:hAnsi="Arial" w:cs="Arial"/>
          <w:color w:val="000000"/>
          <w:sz w:val="22"/>
          <w:szCs w:val="22"/>
        </w:rPr>
        <w:t xml:space="preserve"> </w:t>
      </w:r>
      <w:r w:rsidR="0050372A">
        <w:rPr>
          <w:rFonts w:ascii="Arial" w:hAnsi="Arial" w:cs="Arial"/>
          <w:color w:val="000000"/>
          <w:sz w:val="22"/>
          <w:szCs w:val="22"/>
        </w:rPr>
        <w:t xml:space="preserve">the </w:t>
      </w:r>
      <w:r w:rsidR="0063318C" w:rsidRPr="0063318C">
        <w:rPr>
          <w:rFonts w:ascii="Arial" w:hAnsi="Arial" w:cs="Arial"/>
          <w:color w:val="000000"/>
          <w:sz w:val="22"/>
          <w:szCs w:val="22"/>
        </w:rPr>
        <w:t>Royal Prince Alfred Hospital</w:t>
      </w:r>
      <w:r>
        <w:rPr>
          <w:rFonts w:ascii="Arial" w:hAnsi="Arial" w:cs="Arial"/>
          <w:color w:val="000000"/>
          <w:sz w:val="22"/>
          <w:szCs w:val="22"/>
        </w:rPr>
        <w:t>,</w:t>
      </w:r>
      <w:r w:rsidR="0050372A">
        <w:rPr>
          <w:rFonts w:ascii="Arial" w:hAnsi="Arial" w:cs="Arial"/>
          <w:color w:val="000000"/>
          <w:sz w:val="22"/>
          <w:szCs w:val="22"/>
        </w:rPr>
        <w:t xml:space="preserve"> Dr </w:t>
      </w:r>
      <w:proofErr w:type="spellStart"/>
      <w:r w:rsidR="0050372A">
        <w:rPr>
          <w:rFonts w:ascii="Arial" w:hAnsi="Arial" w:cs="Arial"/>
          <w:color w:val="000000"/>
          <w:sz w:val="22"/>
          <w:szCs w:val="22"/>
        </w:rPr>
        <w:t>Herkes</w:t>
      </w:r>
      <w:proofErr w:type="spellEnd"/>
      <w:r w:rsidR="0050372A">
        <w:rPr>
          <w:rFonts w:ascii="Arial" w:hAnsi="Arial" w:cs="Arial"/>
          <w:color w:val="000000"/>
          <w:sz w:val="22"/>
          <w:szCs w:val="22"/>
        </w:rPr>
        <w:t xml:space="preserve"> was involved with the</w:t>
      </w:r>
      <w:r w:rsidR="0063318C" w:rsidRPr="0063318C">
        <w:rPr>
          <w:rFonts w:ascii="Arial" w:hAnsi="Arial" w:cs="Arial"/>
          <w:color w:val="000000"/>
          <w:sz w:val="22"/>
          <w:szCs w:val="22"/>
        </w:rPr>
        <w:t xml:space="preserve"> design and implement</w:t>
      </w:r>
      <w:r>
        <w:rPr>
          <w:rFonts w:ascii="Arial" w:hAnsi="Arial" w:cs="Arial"/>
          <w:color w:val="000000"/>
          <w:sz w:val="22"/>
          <w:szCs w:val="22"/>
        </w:rPr>
        <w:t>ation of</w:t>
      </w:r>
      <w:r w:rsidR="0063318C" w:rsidRPr="0063318C">
        <w:rPr>
          <w:rFonts w:ascii="Arial" w:hAnsi="Arial" w:cs="Arial"/>
          <w:color w:val="000000"/>
          <w:sz w:val="22"/>
          <w:szCs w:val="22"/>
        </w:rPr>
        <w:t xml:space="preserve"> a Clinical Emergenc</w:t>
      </w:r>
      <w:r>
        <w:rPr>
          <w:rFonts w:ascii="Arial" w:hAnsi="Arial" w:cs="Arial"/>
          <w:color w:val="000000"/>
          <w:sz w:val="22"/>
          <w:szCs w:val="22"/>
        </w:rPr>
        <w:t xml:space="preserve">y Response System </w:t>
      </w:r>
      <w:r w:rsidR="00CE2BBF">
        <w:rPr>
          <w:rFonts w:ascii="Arial" w:hAnsi="Arial" w:cs="Arial"/>
          <w:color w:val="000000"/>
          <w:sz w:val="22"/>
          <w:szCs w:val="22"/>
        </w:rPr>
        <w:t xml:space="preserve">(CERS) </w:t>
      </w:r>
      <w:r>
        <w:rPr>
          <w:rFonts w:ascii="Arial" w:hAnsi="Arial" w:cs="Arial"/>
          <w:color w:val="000000"/>
          <w:sz w:val="22"/>
          <w:szCs w:val="22"/>
        </w:rPr>
        <w:lastRenderedPageBreak/>
        <w:t xml:space="preserve">which </w:t>
      </w:r>
      <w:proofErr w:type="spellStart"/>
      <w:r>
        <w:rPr>
          <w:rFonts w:ascii="Arial" w:hAnsi="Arial" w:cs="Arial"/>
          <w:color w:val="000000"/>
          <w:sz w:val="22"/>
          <w:szCs w:val="22"/>
        </w:rPr>
        <w:t>emphasis</w:t>
      </w:r>
      <w:r w:rsidR="0063318C" w:rsidRPr="0063318C">
        <w:rPr>
          <w:rFonts w:ascii="Arial" w:hAnsi="Arial" w:cs="Arial"/>
          <w:color w:val="000000"/>
          <w:sz w:val="22"/>
          <w:szCs w:val="22"/>
        </w:rPr>
        <w:t>es</w:t>
      </w:r>
      <w:proofErr w:type="spellEnd"/>
      <w:r w:rsidR="0063318C" w:rsidRPr="0063318C">
        <w:rPr>
          <w:rFonts w:ascii="Arial" w:hAnsi="Arial" w:cs="Arial"/>
          <w:color w:val="000000"/>
          <w:sz w:val="22"/>
          <w:szCs w:val="22"/>
        </w:rPr>
        <w:t xml:space="preserve"> the importance of a patient’s admitting team in diagnosing and treating deterioration of their patients. </w:t>
      </w:r>
    </w:p>
    <w:p w:rsidR="00FB2032" w:rsidRDefault="00FB2032" w:rsidP="00BC5272">
      <w:pPr>
        <w:autoSpaceDE w:val="0"/>
        <w:autoSpaceDN w:val="0"/>
        <w:adjustRightInd w:val="0"/>
        <w:spacing w:line="360" w:lineRule="auto"/>
        <w:rPr>
          <w:rFonts w:ascii="Arial" w:hAnsi="Arial" w:cs="Arial"/>
          <w:color w:val="000000"/>
          <w:sz w:val="22"/>
          <w:szCs w:val="22"/>
          <w:lang w:val="en-AU" w:eastAsia="en-AU"/>
        </w:rPr>
      </w:pPr>
    </w:p>
    <w:p w:rsidR="00E141C0" w:rsidRDefault="00E141C0" w:rsidP="00BC5272">
      <w:pPr>
        <w:autoSpaceDE w:val="0"/>
        <w:autoSpaceDN w:val="0"/>
        <w:adjustRightInd w:val="0"/>
        <w:spacing w:line="360" w:lineRule="auto"/>
        <w:rPr>
          <w:rFonts w:ascii="Arial" w:hAnsi="Arial" w:cs="Arial"/>
          <w:b/>
          <w:color w:val="000000"/>
          <w:sz w:val="22"/>
          <w:szCs w:val="22"/>
          <w:lang w:val="en-AU" w:eastAsia="en-AU"/>
        </w:rPr>
      </w:pPr>
      <w:r w:rsidRPr="00E141C0">
        <w:rPr>
          <w:rFonts w:ascii="Arial" w:hAnsi="Arial" w:cs="Arial"/>
          <w:b/>
          <w:color w:val="000000"/>
          <w:sz w:val="22"/>
          <w:szCs w:val="22"/>
          <w:lang w:val="en-AU" w:eastAsia="en-AU"/>
        </w:rPr>
        <w:t>Australian Commission on Safety and Quality in Health Care</w:t>
      </w:r>
    </w:p>
    <w:p w:rsidR="000446C2" w:rsidRDefault="00BC5272" w:rsidP="007655FB">
      <w:pPr>
        <w:spacing w:line="360" w:lineRule="auto"/>
        <w:rPr>
          <w:rFonts w:ascii="Arial" w:hAnsi="Arial" w:cs="Arial"/>
          <w:color w:val="000000"/>
          <w:sz w:val="22"/>
          <w:szCs w:val="22"/>
          <w:lang w:val="en-AU" w:eastAsia="en-AU"/>
        </w:rPr>
      </w:pPr>
      <w:r w:rsidRPr="00BC5272">
        <w:rPr>
          <w:rFonts w:ascii="Arial" w:hAnsi="Arial" w:cs="Arial"/>
          <w:color w:val="000000"/>
          <w:sz w:val="22"/>
          <w:szCs w:val="22"/>
          <w:lang w:val="en-AU" w:eastAsia="en-AU"/>
        </w:rPr>
        <w:t>The Commission is a government agency that leads and coordinates national improvements in safety and quality in h</w:t>
      </w:r>
      <w:r>
        <w:rPr>
          <w:rFonts w:ascii="Arial" w:hAnsi="Arial" w:cs="Arial"/>
          <w:color w:val="000000"/>
          <w:sz w:val="22"/>
          <w:szCs w:val="22"/>
          <w:lang w:val="en-AU" w:eastAsia="en-AU"/>
        </w:rPr>
        <w:t>ealth care across Australia. The Commission aim</w:t>
      </w:r>
      <w:r w:rsidRPr="00BC5272">
        <w:rPr>
          <w:rFonts w:ascii="Arial" w:hAnsi="Arial" w:cs="Arial"/>
          <w:color w:val="000000"/>
          <w:sz w:val="22"/>
          <w:szCs w:val="22"/>
          <w:lang w:val="en-AU" w:eastAsia="en-AU"/>
        </w:rPr>
        <w:t>s to support health</w:t>
      </w:r>
      <w:r>
        <w:rPr>
          <w:rFonts w:ascii="Arial" w:hAnsi="Arial" w:cs="Arial"/>
          <w:color w:val="000000"/>
          <w:sz w:val="22"/>
          <w:szCs w:val="22"/>
          <w:lang w:val="en-AU" w:eastAsia="en-AU"/>
        </w:rPr>
        <w:t xml:space="preserve"> </w:t>
      </w:r>
      <w:r w:rsidRPr="00BC5272">
        <w:rPr>
          <w:rFonts w:ascii="Arial" w:hAnsi="Arial" w:cs="Arial"/>
          <w:color w:val="000000"/>
          <w:sz w:val="22"/>
          <w:szCs w:val="22"/>
          <w:lang w:val="en-AU" w:eastAsia="en-AU"/>
        </w:rPr>
        <w:t>care professionals, organisations and policy makers who work with patients and carers.</w:t>
      </w:r>
    </w:p>
    <w:p w:rsidR="007655FB" w:rsidRPr="007655FB" w:rsidRDefault="007655FB" w:rsidP="007655FB">
      <w:pPr>
        <w:spacing w:line="360" w:lineRule="auto"/>
        <w:rPr>
          <w:rFonts w:ascii="Arial" w:hAnsi="Arial" w:cs="Arial"/>
          <w:color w:val="000000"/>
          <w:sz w:val="22"/>
          <w:szCs w:val="22"/>
          <w:lang w:val="en-AU" w:eastAsia="en-AU"/>
        </w:rPr>
      </w:pPr>
    </w:p>
    <w:p w:rsidR="007655FB" w:rsidRPr="007655FB" w:rsidRDefault="007655FB" w:rsidP="007655FB">
      <w:pPr>
        <w:autoSpaceDE w:val="0"/>
        <w:autoSpaceDN w:val="0"/>
        <w:adjustRightInd w:val="0"/>
        <w:spacing w:before="240" w:line="360" w:lineRule="auto"/>
        <w:jc w:val="center"/>
        <w:rPr>
          <w:rFonts w:ascii="Arial" w:hAnsi="Arial" w:cs="Arial"/>
          <w:i/>
          <w:color w:val="000000"/>
          <w:sz w:val="22"/>
          <w:szCs w:val="22"/>
        </w:rPr>
      </w:pPr>
      <w:r>
        <w:rPr>
          <w:rFonts w:ascii="Arial" w:hAnsi="Arial" w:cs="Arial"/>
          <w:i/>
          <w:color w:val="000000"/>
          <w:sz w:val="22"/>
          <w:szCs w:val="22"/>
        </w:rPr>
        <w:t xml:space="preserve">Media inquiries can be directed to </w:t>
      </w:r>
      <w:r w:rsidR="0063318C">
        <w:rPr>
          <w:rFonts w:ascii="Arial" w:hAnsi="Arial" w:cs="Arial"/>
          <w:i/>
          <w:color w:val="000000"/>
          <w:sz w:val="22"/>
          <w:szCs w:val="22"/>
        </w:rPr>
        <w:t xml:space="preserve">Lisa </w:t>
      </w:r>
      <w:proofErr w:type="spellStart"/>
      <w:r w:rsidR="0063318C">
        <w:rPr>
          <w:rFonts w:ascii="Arial" w:hAnsi="Arial" w:cs="Arial"/>
          <w:i/>
          <w:color w:val="000000"/>
          <w:sz w:val="22"/>
          <w:szCs w:val="22"/>
        </w:rPr>
        <w:t>Parcsi</w:t>
      </w:r>
      <w:proofErr w:type="spellEnd"/>
      <w:r w:rsidRPr="007655FB">
        <w:rPr>
          <w:rFonts w:ascii="Arial" w:hAnsi="Arial" w:cs="Arial"/>
          <w:i/>
          <w:color w:val="000000"/>
          <w:sz w:val="22"/>
          <w:szCs w:val="22"/>
        </w:rPr>
        <w:t>, Communications Manager</w:t>
      </w:r>
      <w:r>
        <w:rPr>
          <w:rFonts w:ascii="Arial" w:hAnsi="Arial" w:cs="Arial"/>
          <w:i/>
          <w:color w:val="000000"/>
          <w:sz w:val="22"/>
          <w:szCs w:val="22"/>
        </w:rPr>
        <w:t>, by calling (02</w:t>
      </w:r>
      <w:r w:rsidR="0063318C">
        <w:rPr>
          <w:rFonts w:ascii="Arial" w:hAnsi="Arial" w:cs="Arial"/>
          <w:i/>
          <w:color w:val="000000"/>
          <w:sz w:val="22"/>
          <w:szCs w:val="22"/>
        </w:rPr>
        <w:t>) 9126 3605 or email lisa.parcsi</w:t>
      </w:r>
      <w:r>
        <w:rPr>
          <w:rFonts w:ascii="Arial" w:hAnsi="Arial" w:cs="Arial"/>
          <w:i/>
          <w:color w:val="000000"/>
          <w:sz w:val="22"/>
          <w:szCs w:val="22"/>
        </w:rPr>
        <w:t>@safetyandquality.gov.au</w:t>
      </w:r>
    </w:p>
    <w:p w:rsidR="007655FB" w:rsidRPr="007E28D7" w:rsidRDefault="007655FB" w:rsidP="007655FB">
      <w:pPr>
        <w:autoSpaceDE w:val="0"/>
        <w:autoSpaceDN w:val="0"/>
        <w:adjustRightInd w:val="0"/>
        <w:spacing w:before="240" w:line="360" w:lineRule="auto"/>
        <w:jc w:val="center"/>
        <w:rPr>
          <w:rFonts w:ascii="Arial" w:hAnsi="Arial" w:cs="Arial"/>
          <w:b/>
          <w:color w:val="000000"/>
          <w:sz w:val="22"/>
          <w:szCs w:val="22"/>
        </w:rPr>
      </w:pPr>
      <w:r>
        <w:rPr>
          <w:rFonts w:ascii="Arial" w:hAnsi="Arial" w:cs="Arial"/>
          <w:b/>
          <w:color w:val="000000"/>
          <w:sz w:val="22"/>
          <w:szCs w:val="22"/>
        </w:rPr>
        <w:t>- E</w:t>
      </w:r>
      <w:r w:rsidRPr="007655FB">
        <w:rPr>
          <w:rFonts w:ascii="Arial" w:hAnsi="Arial" w:cs="Arial"/>
          <w:b/>
          <w:color w:val="000000"/>
          <w:sz w:val="22"/>
          <w:szCs w:val="22"/>
        </w:rPr>
        <w:t>nds -</w:t>
      </w:r>
    </w:p>
    <w:sectPr w:rsidR="007655FB" w:rsidRPr="007E28D7" w:rsidSect="00D34CA7">
      <w:footerReference w:type="default" r:id="rId9"/>
      <w:pgSz w:w="12240" w:h="15840"/>
      <w:pgMar w:top="1200" w:right="1220" w:bottom="1200" w:left="12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08B" w:rsidRDefault="0064608B" w:rsidP="00F67AE2">
      <w:r>
        <w:separator/>
      </w:r>
    </w:p>
  </w:endnote>
  <w:endnote w:type="continuationSeparator" w:id="0">
    <w:p w:rsidR="0064608B" w:rsidRDefault="0064608B" w:rsidP="00F67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7AE2" w:rsidRPr="00F67AE2" w:rsidRDefault="00F67AE2" w:rsidP="00F67AE2">
    <w:pPr>
      <w:pStyle w:val="Footer"/>
      <w:jc w:val="center"/>
      <w:rPr>
        <w:rFonts w:ascii="Arial" w:hAnsi="Arial" w:cs="Arial"/>
        <w:sz w:val="20"/>
        <w:szCs w:val="20"/>
      </w:rPr>
    </w:pPr>
    <w:r w:rsidRPr="00F67AE2">
      <w:rPr>
        <w:rFonts w:ascii="Arial" w:hAnsi="Arial" w:cs="Arial"/>
        <w:sz w:val="20"/>
        <w:szCs w:val="20"/>
      </w:rPr>
      <w:t xml:space="preserve">Page </w:t>
    </w:r>
    <w:r w:rsidRPr="00F67AE2">
      <w:rPr>
        <w:rFonts w:ascii="Arial" w:hAnsi="Arial" w:cs="Arial"/>
        <w:sz w:val="20"/>
        <w:szCs w:val="20"/>
      </w:rPr>
      <w:fldChar w:fldCharType="begin"/>
    </w:r>
    <w:r w:rsidRPr="00F67AE2">
      <w:rPr>
        <w:rFonts w:ascii="Arial" w:hAnsi="Arial" w:cs="Arial"/>
        <w:sz w:val="20"/>
        <w:szCs w:val="20"/>
      </w:rPr>
      <w:instrText xml:space="preserve"> PAGE  \* Arabic  \* MERGEFORMAT </w:instrText>
    </w:r>
    <w:r w:rsidRPr="00F67AE2">
      <w:rPr>
        <w:rFonts w:ascii="Arial" w:hAnsi="Arial" w:cs="Arial"/>
        <w:sz w:val="20"/>
        <w:szCs w:val="20"/>
      </w:rPr>
      <w:fldChar w:fldCharType="separate"/>
    </w:r>
    <w:r w:rsidR="00F82222">
      <w:rPr>
        <w:rFonts w:ascii="Arial" w:hAnsi="Arial" w:cs="Arial"/>
        <w:noProof/>
        <w:sz w:val="20"/>
        <w:szCs w:val="20"/>
      </w:rPr>
      <w:t>1</w:t>
    </w:r>
    <w:r w:rsidRPr="00F67AE2">
      <w:rPr>
        <w:rFonts w:ascii="Arial" w:hAnsi="Arial" w:cs="Arial"/>
        <w:sz w:val="20"/>
        <w:szCs w:val="20"/>
      </w:rPr>
      <w:fldChar w:fldCharType="end"/>
    </w:r>
    <w:r w:rsidRPr="00F67AE2">
      <w:rPr>
        <w:rFonts w:ascii="Arial" w:hAnsi="Arial" w:cs="Arial"/>
        <w:sz w:val="20"/>
        <w:szCs w:val="20"/>
      </w:rPr>
      <w:t xml:space="preserve"> of </w:t>
    </w:r>
    <w:r w:rsidRPr="00F67AE2">
      <w:rPr>
        <w:rFonts w:ascii="Arial" w:hAnsi="Arial" w:cs="Arial"/>
        <w:sz w:val="20"/>
        <w:szCs w:val="20"/>
      </w:rPr>
      <w:fldChar w:fldCharType="begin"/>
    </w:r>
    <w:r w:rsidRPr="00F67AE2">
      <w:rPr>
        <w:rFonts w:ascii="Arial" w:hAnsi="Arial" w:cs="Arial"/>
        <w:sz w:val="20"/>
        <w:szCs w:val="20"/>
      </w:rPr>
      <w:instrText xml:space="preserve"> NUMPAGES  \* Arabic  \* MERGEFORMAT </w:instrText>
    </w:r>
    <w:r w:rsidRPr="00F67AE2">
      <w:rPr>
        <w:rFonts w:ascii="Arial" w:hAnsi="Arial" w:cs="Arial"/>
        <w:sz w:val="20"/>
        <w:szCs w:val="20"/>
      </w:rPr>
      <w:fldChar w:fldCharType="separate"/>
    </w:r>
    <w:r w:rsidR="00F82222">
      <w:rPr>
        <w:rFonts w:ascii="Arial" w:hAnsi="Arial" w:cs="Arial"/>
        <w:noProof/>
        <w:sz w:val="20"/>
        <w:szCs w:val="20"/>
      </w:rPr>
      <w:t>2</w:t>
    </w:r>
    <w:r w:rsidRPr="00F67AE2">
      <w:rP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08B" w:rsidRDefault="0064608B" w:rsidP="00F67AE2">
      <w:r>
        <w:separator/>
      </w:r>
    </w:p>
  </w:footnote>
  <w:footnote w:type="continuationSeparator" w:id="0">
    <w:p w:rsidR="0064608B" w:rsidRDefault="0064608B" w:rsidP="00F67A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24790A"/>
    <w:multiLevelType w:val="hybridMultilevel"/>
    <w:tmpl w:val="7C0E9942"/>
    <w:lvl w:ilvl="0" w:tplc="061E0336">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72B"/>
    <w:rsid w:val="000011D5"/>
    <w:rsid w:val="00020A01"/>
    <w:rsid w:val="0002203A"/>
    <w:rsid w:val="00022834"/>
    <w:rsid w:val="0002284D"/>
    <w:rsid w:val="000335B0"/>
    <w:rsid w:val="000446C2"/>
    <w:rsid w:val="0005372B"/>
    <w:rsid w:val="00061188"/>
    <w:rsid w:val="000774DA"/>
    <w:rsid w:val="0009325C"/>
    <w:rsid w:val="000B4570"/>
    <w:rsid w:val="000D44D0"/>
    <w:rsid w:val="000F3336"/>
    <w:rsid w:val="000F4322"/>
    <w:rsid w:val="00116DF3"/>
    <w:rsid w:val="001359AE"/>
    <w:rsid w:val="00142C3F"/>
    <w:rsid w:val="001462CC"/>
    <w:rsid w:val="00156A80"/>
    <w:rsid w:val="00162400"/>
    <w:rsid w:val="0016257C"/>
    <w:rsid w:val="00172BF9"/>
    <w:rsid w:val="001B4F59"/>
    <w:rsid w:val="001C2E59"/>
    <w:rsid w:val="001C2E9B"/>
    <w:rsid w:val="001D4AA2"/>
    <w:rsid w:val="001E1DB3"/>
    <w:rsid w:val="00211011"/>
    <w:rsid w:val="0021790D"/>
    <w:rsid w:val="00222D58"/>
    <w:rsid w:val="00230035"/>
    <w:rsid w:val="002349C6"/>
    <w:rsid w:val="0025641B"/>
    <w:rsid w:val="002631C7"/>
    <w:rsid w:val="00267A5E"/>
    <w:rsid w:val="00290BDB"/>
    <w:rsid w:val="002949C7"/>
    <w:rsid w:val="002A2C3C"/>
    <w:rsid w:val="002A6CFB"/>
    <w:rsid w:val="002A7E51"/>
    <w:rsid w:val="002C40FB"/>
    <w:rsid w:val="002D5FF5"/>
    <w:rsid w:val="002F27E5"/>
    <w:rsid w:val="00313444"/>
    <w:rsid w:val="00316B1C"/>
    <w:rsid w:val="0032010A"/>
    <w:rsid w:val="003227B6"/>
    <w:rsid w:val="00330900"/>
    <w:rsid w:val="003472CC"/>
    <w:rsid w:val="00365CF9"/>
    <w:rsid w:val="0037237D"/>
    <w:rsid w:val="003744DB"/>
    <w:rsid w:val="00383B2C"/>
    <w:rsid w:val="00383B73"/>
    <w:rsid w:val="00392834"/>
    <w:rsid w:val="003951EA"/>
    <w:rsid w:val="003D3157"/>
    <w:rsid w:val="003E6DD8"/>
    <w:rsid w:val="003F6894"/>
    <w:rsid w:val="003F6D7E"/>
    <w:rsid w:val="00400C73"/>
    <w:rsid w:val="00404D0D"/>
    <w:rsid w:val="0040738A"/>
    <w:rsid w:val="0040776C"/>
    <w:rsid w:val="00411180"/>
    <w:rsid w:val="00416D44"/>
    <w:rsid w:val="0042732B"/>
    <w:rsid w:val="00443758"/>
    <w:rsid w:val="00487D9C"/>
    <w:rsid w:val="00496F9D"/>
    <w:rsid w:val="0050372A"/>
    <w:rsid w:val="00504535"/>
    <w:rsid w:val="005161F7"/>
    <w:rsid w:val="00542668"/>
    <w:rsid w:val="005724CA"/>
    <w:rsid w:val="005A46C3"/>
    <w:rsid w:val="005A5221"/>
    <w:rsid w:val="005A616D"/>
    <w:rsid w:val="005C6333"/>
    <w:rsid w:val="005F1866"/>
    <w:rsid w:val="00610CE6"/>
    <w:rsid w:val="006206C7"/>
    <w:rsid w:val="00625B44"/>
    <w:rsid w:val="0062663E"/>
    <w:rsid w:val="00626AF6"/>
    <w:rsid w:val="0063318C"/>
    <w:rsid w:val="00633448"/>
    <w:rsid w:val="0064608B"/>
    <w:rsid w:val="00685074"/>
    <w:rsid w:val="006924EA"/>
    <w:rsid w:val="006B726C"/>
    <w:rsid w:val="006D4C91"/>
    <w:rsid w:val="006D6B83"/>
    <w:rsid w:val="006E739F"/>
    <w:rsid w:val="006F63F3"/>
    <w:rsid w:val="00701A2B"/>
    <w:rsid w:val="0071402D"/>
    <w:rsid w:val="007152A3"/>
    <w:rsid w:val="007244D6"/>
    <w:rsid w:val="0074767C"/>
    <w:rsid w:val="00751B60"/>
    <w:rsid w:val="00756079"/>
    <w:rsid w:val="007655FB"/>
    <w:rsid w:val="007B11FA"/>
    <w:rsid w:val="007C69E5"/>
    <w:rsid w:val="007E05E6"/>
    <w:rsid w:val="007E28D7"/>
    <w:rsid w:val="007E2A38"/>
    <w:rsid w:val="007F65AA"/>
    <w:rsid w:val="00814D49"/>
    <w:rsid w:val="008237F2"/>
    <w:rsid w:val="00830BDC"/>
    <w:rsid w:val="00834E60"/>
    <w:rsid w:val="008363D8"/>
    <w:rsid w:val="00863ECD"/>
    <w:rsid w:val="008704AF"/>
    <w:rsid w:val="008932AE"/>
    <w:rsid w:val="00896B00"/>
    <w:rsid w:val="008A017F"/>
    <w:rsid w:val="008C1528"/>
    <w:rsid w:val="008C49FD"/>
    <w:rsid w:val="008D1A90"/>
    <w:rsid w:val="008E608A"/>
    <w:rsid w:val="008E756D"/>
    <w:rsid w:val="008F31CB"/>
    <w:rsid w:val="008F358E"/>
    <w:rsid w:val="009050EC"/>
    <w:rsid w:val="00907670"/>
    <w:rsid w:val="00951F20"/>
    <w:rsid w:val="0098080A"/>
    <w:rsid w:val="00985821"/>
    <w:rsid w:val="00991CD1"/>
    <w:rsid w:val="009A701C"/>
    <w:rsid w:val="009B6F4E"/>
    <w:rsid w:val="009B7199"/>
    <w:rsid w:val="009C16E5"/>
    <w:rsid w:val="009E2A61"/>
    <w:rsid w:val="009E4699"/>
    <w:rsid w:val="00A018F4"/>
    <w:rsid w:val="00A034B5"/>
    <w:rsid w:val="00A20A7B"/>
    <w:rsid w:val="00A22AFE"/>
    <w:rsid w:val="00A44080"/>
    <w:rsid w:val="00A7595B"/>
    <w:rsid w:val="00AA048E"/>
    <w:rsid w:val="00AA6FC8"/>
    <w:rsid w:val="00AB19C6"/>
    <w:rsid w:val="00AB444D"/>
    <w:rsid w:val="00AC2900"/>
    <w:rsid w:val="00AE1A3F"/>
    <w:rsid w:val="00AF5DA3"/>
    <w:rsid w:val="00B07A17"/>
    <w:rsid w:val="00B12EFA"/>
    <w:rsid w:val="00B32674"/>
    <w:rsid w:val="00B36944"/>
    <w:rsid w:val="00B5588C"/>
    <w:rsid w:val="00B62401"/>
    <w:rsid w:val="00B72ACB"/>
    <w:rsid w:val="00BC5272"/>
    <w:rsid w:val="00BD1003"/>
    <w:rsid w:val="00BF2A74"/>
    <w:rsid w:val="00BF3F79"/>
    <w:rsid w:val="00C029FB"/>
    <w:rsid w:val="00C32D68"/>
    <w:rsid w:val="00C52303"/>
    <w:rsid w:val="00C869FC"/>
    <w:rsid w:val="00C91E5E"/>
    <w:rsid w:val="00C92D16"/>
    <w:rsid w:val="00C94217"/>
    <w:rsid w:val="00CD3C37"/>
    <w:rsid w:val="00CE2BBF"/>
    <w:rsid w:val="00CE59E4"/>
    <w:rsid w:val="00D03006"/>
    <w:rsid w:val="00D05AF9"/>
    <w:rsid w:val="00D05BF1"/>
    <w:rsid w:val="00D1103B"/>
    <w:rsid w:val="00D179A8"/>
    <w:rsid w:val="00D219E7"/>
    <w:rsid w:val="00D24B1A"/>
    <w:rsid w:val="00D34CA7"/>
    <w:rsid w:val="00D34EB6"/>
    <w:rsid w:val="00D44100"/>
    <w:rsid w:val="00D5469C"/>
    <w:rsid w:val="00D7423A"/>
    <w:rsid w:val="00D91FBB"/>
    <w:rsid w:val="00DA6B80"/>
    <w:rsid w:val="00DC2727"/>
    <w:rsid w:val="00DE7DB8"/>
    <w:rsid w:val="00DF70CF"/>
    <w:rsid w:val="00E02B6D"/>
    <w:rsid w:val="00E05402"/>
    <w:rsid w:val="00E124C7"/>
    <w:rsid w:val="00E141C0"/>
    <w:rsid w:val="00E325DE"/>
    <w:rsid w:val="00E42B33"/>
    <w:rsid w:val="00E61535"/>
    <w:rsid w:val="00E61DF9"/>
    <w:rsid w:val="00E713F1"/>
    <w:rsid w:val="00E8144E"/>
    <w:rsid w:val="00EA3022"/>
    <w:rsid w:val="00EB4FB3"/>
    <w:rsid w:val="00EB7D5E"/>
    <w:rsid w:val="00EC3E5D"/>
    <w:rsid w:val="00F25A90"/>
    <w:rsid w:val="00F32DDA"/>
    <w:rsid w:val="00F65C46"/>
    <w:rsid w:val="00F67AE2"/>
    <w:rsid w:val="00F75B9C"/>
    <w:rsid w:val="00F82222"/>
    <w:rsid w:val="00F82855"/>
    <w:rsid w:val="00F95FA8"/>
    <w:rsid w:val="00FA62E3"/>
    <w:rsid w:val="00FB187A"/>
    <w:rsid w:val="00FB2032"/>
    <w:rsid w:val="00FB3DA9"/>
    <w:rsid w:val="00FB5D9A"/>
    <w:rsid w:val="00FC3C07"/>
    <w:rsid w:val="00FE59B3"/>
    <w:rsid w:val="00FF26E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5372B"/>
    <w:rPr>
      <w:color w:val="0000FF"/>
      <w:u w:val="single"/>
    </w:rPr>
  </w:style>
  <w:style w:type="paragraph" w:styleId="Header">
    <w:name w:val="header"/>
    <w:basedOn w:val="Normal"/>
    <w:link w:val="HeaderChar"/>
    <w:rsid w:val="00F67AE2"/>
    <w:pPr>
      <w:tabs>
        <w:tab w:val="center" w:pos="4513"/>
        <w:tab w:val="right" w:pos="9026"/>
      </w:tabs>
    </w:pPr>
  </w:style>
  <w:style w:type="character" w:customStyle="1" w:styleId="HeaderChar">
    <w:name w:val="Header Char"/>
    <w:link w:val="Header"/>
    <w:rsid w:val="00F67AE2"/>
    <w:rPr>
      <w:sz w:val="24"/>
      <w:szCs w:val="24"/>
      <w:lang w:val="en-US" w:eastAsia="en-US"/>
    </w:rPr>
  </w:style>
  <w:style w:type="paragraph" w:styleId="Footer">
    <w:name w:val="footer"/>
    <w:basedOn w:val="Normal"/>
    <w:link w:val="FooterChar"/>
    <w:rsid w:val="00F67AE2"/>
    <w:pPr>
      <w:tabs>
        <w:tab w:val="center" w:pos="4513"/>
        <w:tab w:val="right" w:pos="9026"/>
      </w:tabs>
    </w:pPr>
  </w:style>
  <w:style w:type="character" w:customStyle="1" w:styleId="FooterChar">
    <w:name w:val="Footer Char"/>
    <w:link w:val="Footer"/>
    <w:rsid w:val="00F67AE2"/>
    <w:rPr>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05372B"/>
    <w:rPr>
      <w:color w:val="0000FF"/>
      <w:u w:val="single"/>
    </w:rPr>
  </w:style>
  <w:style w:type="paragraph" w:styleId="Header">
    <w:name w:val="header"/>
    <w:basedOn w:val="Normal"/>
    <w:link w:val="HeaderChar"/>
    <w:rsid w:val="00F67AE2"/>
    <w:pPr>
      <w:tabs>
        <w:tab w:val="center" w:pos="4513"/>
        <w:tab w:val="right" w:pos="9026"/>
      </w:tabs>
    </w:pPr>
  </w:style>
  <w:style w:type="character" w:customStyle="1" w:styleId="HeaderChar">
    <w:name w:val="Header Char"/>
    <w:link w:val="Header"/>
    <w:rsid w:val="00F67AE2"/>
    <w:rPr>
      <w:sz w:val="24"/>
      <w:szCs w:val="24"/>
      <w:lang w:val="en-US" w:eastAsia="en-US"/>
    </w:rPr>
  </w:style>
  <w:style w:type="paragraph" w:styleId="Footer">
    <w:name w:val="footer"/>
    <w:basedOn w:val="Normal"/>
    <w:link w:val="FooterChar"/>
    <w:rsid w:val="00F67AE2"/>
    <w:pPr>
      <w:tabs>
        <w:tab w:val="center" w:pos="4513"/>
        <w:tab w:val="right" w:pos="9026"/>
      </w:tabs>
    </w:pPr>
  </w:style>
  <w:style w:type="character" w:customStyle="1" w:styleId="FooterChar">
    <w:name w:val="Footer Char"/>
    <w:link w:val="Footer"/>
    <w:rsid w:val="00F67AE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043513">
      <w:bodyDiv w:val="1"/>
      <w:marLeft w:val="0"/>
      <w:marRight w:val="0"/>
      <w:marTop w:val="0"/>
      <w:marBottom w:val="0"/>
      <w:divBdr>
        <w:top w:val="none" w:sz="0" w:space="0" w:color="auto"/>
        <w:left w:val="none" w:sz="0" w:space="0" w:color="auto"/>
        <w:bottom w:val="none" w:sz="0" w:space="0" w:color="auto"/>
        <w:right w:val="none" w:sz="0" w:space="0" w:color="auto"/>
      </w:divBdr>
      <w:divsChild>
        <w:div w:id="489446865">
          <w:marLeft w:val="0"/>
          <w:marRight w:val="0"/>
          <w:marTop w:val="0"/>
          <w:marBottom w:val="0"/>
          <w:divBdr>
            <w:top w:val="none" w:sz="0" w:space="0" w:color="auto"/>
            <w:left w:val="none" w:sz="0" w:space="0" w:color="auto"/>
            <w:bottom w:val="none" w:sz="0" w:space="0" w:color="auto"/>
            <w:right w:val="none" w:sz="0" w:space="0" w:color="auto"/>
          </w:divBdr>
          <w:divsChild>
            <w:div w:id="536697953">
              <w:marLeft w:val="0"/>
              <w:marRight w:val="0"/>
              <w:marTop w:val="0"/>
              <w:marBottom w:val="0"/>
              <w:divBdr>
                <w:top w:val="none" w:sz="0" w:space="0" w:color="auto"/>
                <w:left w:val="none" w:sz="0" w:space="0" w:color="auto"/>
                <w:bottom w:val="none" w:sz="0" w:space="0" w:color="auto"/>
                <w:right w:val="none" w:sz="0" w:space="0" w:color="auto"/>
              </w:divBdr>
              <w:divsChild>
                <w:div w:id="1849248040">
                  <w:marLeft w:val="0"/>
                  <w:marRight w:val="0"/>
                  <w:marTop w:val="0"/>
                  <w:marBottom w:val="0"/>
                  <w:divBdr>
                    <w:top w:val="none" w:sz="0" w:space="0" w:color="auto"/>
                    <w:left w:val="none" w:sz="0" w:space="0" w:color="auto"/>
                    <w:bottom w:val="none" w:sz="0" w:space="0" w:color="auto"/>
                    <w:right w:val="none" w:sz="0" w:space="0" w:color="auto"/>
                  </w:divBdr>
                  <w:divsChild>
                    <w:div w:id="1819179413">
                      <w:marLeft w:val="0"/>
                      <w:marRight w:val="0"/>
                      <w:marTop w:val="0"/>
                      <w:marBottom w:val="0"/>
                      <w:divBdr>
                        <w:top w:val="none" w:sz="0" w:space="0" w:color="auto"/>
                        <w:left w:val="none" w:sz="0" w:space="0" w:color="auto"/>
                        <w:bottom w:val="none" w:sz="0" w:space="0" w:color="auto"/>
                        <w:right w:val="none" w:sz="0" w:space="0" w:color="auto"/>
                      </w:divBdr>
                      <w:divsChild>
                        <w:div w:id="1329475737">
                          <w:marLeft w:val="0"/>
                          <w:marRight w:val="0"/>
                          <w:marTop w:val="0"/>
                          <w:marBottom w:val="0"/>
                          <w:divBdr>
                            <w:top w:val="none" w:sz="0" w:space="0" w:color="auto"/>
                            <w:left w:val="none" w:sz="0" w:space="0" w:color="auto"/>
                            <w:bottom w:val="none" w:sz="0" w:space="0" w:color="auto"/>
                            <w:right w:val="none" w:sz="0" w:space="0" w:color="auto"/>
                          </w:divBdr>
                          <w:divsChild>
                            <w:div w:id="191890197">
                              <w:marLeft w:val="0"/>
                              <w:marRight w:val="0"/>
                              <w:marTop w:val="0"/>
                              <w:marBottom w:val="0"/>
                              <w:divBdr>
                                <w:top w:val="none" w:sz="0" w:space="0" w:color="auto"/>
                                <w:left w:val="none" w:sz="0" w:space="0" w:color="auto"/>
                                <w:bottom w:val="none" w:sz="0" w:space="0" w:color="auto"/>
                                <w:right w:val="none" w:sz="0" w:space="0" w:color="auto"/>
                              </w:divBdr>
                              <w:divsChild>
                                <w:div w:id="1976370814">
                                  <w:marLeft w:val="0"/>
                                  <w:marRight w:val="0"/>
                                  <w:marTop w:val="0"/>
                                  <w:marBottom w:val="0"/>
                                  <w:divBdr>
                                    <w:top w:val="none" w:sz="0" w:space="0" w:color="auto"/>
                                    <w:left w:val="none" w:sz="0" w:space="0" w:color="auto"/>
                                    <w:bottom w:val="none" w:sz="0" w:space="0" w:color="auto"/>
                                    <w:right w:val="none" w:sz="0" w:space="0" w:color="auto"/>
                                  </w:divBdr>
                                  <w:divsChild>
                                    <w:div w:id="4032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402</Words>
  <Characters>2355</Characters>
  <Application>Microsoft Office Word</Application>
  <DocSecurity>0</DocSecurity>
  <Lines>46</Lines>
  <Paragraphs>15</Paragraphs>
  <ScaleCrop>false</ScaleCrop>
  <HeadingPairs>
    <vt:vector size="2" baseType="variant">
      <vt:variant>
        <vt:lpstr>Title</vt:lpstr>
      </vt:variant>
      <vt:variant>
        <vt:i4>1</vt:i4>
      </vt:variant>
    </vt:vector>
  </HeadingPairs>
  <TitlesOfParts>
    <vt:vector size="1" baseType="lpstr">
      <vt:lpstr/>
    </vt:vector>
  </TitlesOfParts>
  <Company>DHA</Company>
  <LinksUpToDate>false</LinksUpToDate>
  <CharactersWithSpaces>2742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haller</dc:creator>
  <cp:lastModifiedBy>Hall Erica</cp:lastModifiedBy>
  <cp:revision>3</cp:revision>
  <cp:lastPrinted>2014-06-17T01:19:00Z</cp:lastPrinted>
  <dcterms:created xsi:type="dcterms:W3CDTF">2014-06-17T01:39:00Z</dcterms:created>
  <dcterms:modified xsi:type="dcterms:W3CDTF">2014-06-17T01:40:00Z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