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55EF8" w:rsidRDefault="00824B99" w:rsidP="00A420BD">
      <w:pPr>
        <w:pStyle w:val="Heading1"/>
        <w:ind w:left="720" w:hanging="720"/>
        <w:jc w:val="both"/>
        <w:rPr>
          <w:rFonts w:ascii="Bookman Old Style" w:hAnsi="Bookman Old Style"/>
          <w:sz w:val="48"/>
          <w:szCs w:val="48"/>
          <w:lang w:val="en-AU"/>
        </w:rPr>
      </w:pPr>
      <w:bookmarkStart w:id="0" w:name="_GoBack"/>
      <w:bookmarkEnd w:id="0"/>
      <w:r w:rsidRPr="00255EF8">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FD2ABB1" wp14:editId="70116F8D">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55EF8">
        <w:rPr>
          <w:rFonts w:ascii="Bookman Old Style" w:hAnsi="Bookman Old Style"/>
          <w:sz w:val="48"/>
          <w:szCs w:val="48"/>
          <w:lang w:val="en-AU"/>
        </w:rPr>
        <w:t>On the Radar</w:t>
      </w:r>
    </w:p>
    <w:p w:rsidR="00B160EF" w:rsidRPr="00255EF8" w:rsidRDefault="00715F47" w:rsidP="00B160EF">
      <w:pPr>
        <w:rPr>
          <w:color w:val="000000"/>
          <w:lang w:val="en-AU"/>
        </w:rPr>
      </w:pPr>
      <w:r w:rsidRPr="00255EF8">
        <w:rPr>
          <w:color w:val="000000"/>
          <w:lang w:val="en-AU"/>
        </w:rPr>
        <w:t xml:space="preserve">Issue </w:t>
      </w:r>
      <w:r w:rsidR="00755242" w:rsidRPr="00255EF8">
        <w:rPr>
          <w:color w:val="000000"/>
          <w:lang w:val="en-AU"/>
        </w:rPr>
        <w:t>2</w:t>
      </w:r>
      <w:r w:rsidR="00320AA2">
        <w:rPr>
          <w:color w:val="000000"/>
          <w:lang w:val="en-AU"/>
        </w:rPr>
        <w:t>1</w:t>
      </w:r>
      <w:r w:rsidR="00ED6925">
        <w:rPr>
          <w:color w:val="000000"/>
          <w:lang w:val="en-AU"/>
        </w:rPr>
        <w:t>4</w:t>
      </w:r>
    </w:p>
    <w:p w:rsidR="00755242" w:rsidRPr="00255EF8" w:rsidRDefault="00ED6925" w:rsidP="00B160EF">
      <w:pPr>
        <w:rPr>
          <w:lang w:val="en-AU"/>
        </w:rPr>
      </w:pPr>
      <w:r>
        <w:rPr>
          <w:lang w:val="en-AU"/>
        </w:rPr>
        <w:t>16</w:t>
      </w:r>
      <w:r w:rsidR="00CA0B1F">
        <w:rPr>
          <w:lang w:val="en-AU"/>
        </w:rPr>
        <w:t xml:space="preserve"> March</w:t>
      </w:r>
      <w:r w:rsidR="009233ED" w:rsidRPr="00255EF8">
        <w:rPr>
          <w:lang w:val="en-AU"/>
        </w:rPr>
        <w:t xml:space="preserve"> 2015</w:t>
      </w:r>
    </w:p>
    <w:p w:rsidR="00566895" w:rsidRPr="00255EF8" w:rsidRDefault="00566895" w:rsidP="00B160EF">
      <w:pPr>
        <w:rPr>
          <w:lang w:val="en-AU"/>
        </w:rPr>
      </w:pPr>
    </w:p>
    <w:p w:rsidR="00B160EF" w:rsidRPr="00255EF8" w:rsidRDefault="00B160EF" w:rsidP="00B160EF">
      <w:pPr>
        <w:rPr>
          <w:b/>
          <w:lang w:val="en-AU"/>
        </w:rPr>
      </w:pPr>
      <w:r w:rsidRPr="00255EF8">
        <w:rPr>
          <w:i/>
          <w:lang w:val="en-AU"/>
        </w:rPr>
        <w:t>On the Radar</w:t>
      </w:r>
      <w:r w:rsidRPr="00255EF8">
        <w:rPr>
          <w:lang w:val="en-AU"/>
        </w:rPr>
        <w:t xml:space="preserve"> is a summary of some of the recent publications in the areas of safety and quality in health care. Inclusion in this document is not an endorsement or recommendation of any publication or provider.</w:t>
      </w:r>
      <w:r w:rsidR="00594E21">
        <w:rPr>
          <w:lang w:val="en-AU"/>
        </w:rPr>
        <w:t xml:space="preserve"> </w:t>
      </w:r>
      <w:r w:rsidRPr="00255EF8">
        <w:rPr>
          <w:lang w:val="en-AU"/>
        </w:rPr>
        <w:t>Access to particular documents may depend on whether they are Open Access or not, and/or your individual or institutional access to subscription sites/services.</w:t>
      </w:r>
      <w:r w:rsidR="00F460A7" w:rsidRPr="00255EF8">
        <w:rPr>
          <w:lang w:val="en-AU"/>
        </w:rPr>
        <w:t xml:space="preserve"> Material that may require subscription is included as it is considered relevant.</w:t>
      </w:r>
    </w:p>
    <w:p w:rsidR="00B160EF" w:rsidRPr="00255EF8" w:rsidRDefault="00B160EF" w:rsidP="00B160EF">
      <w:pPr>
        <w:rPr>
          <w:lang w:val="en-AU"/>
        </w:rPr>
      </w:pPr>
    </w:p>
    <w:p w:rsidR="00230D83" w:rsidRPr="00255EF8" w:rsidRDefault="00B160EF" w:rsidP="0045757F">
      <w:pPr>
        <w:autoSpaceDE w:val="0"/>
        <w:rPr>
          <w:lang w:val="en-AU"/>
        </w:rPr>
      </w:pPr>
      <w:r w:rsidRPr="00255EF8">
        <w:rPr>
          <w:i/>
          <w:lang w:val="en-AU"/>
        </w:rPr>
        <w:t>On the Radar</w:t>
      </w:r>
      <w:r w:rsidRPr="00255EF8">
        <w:rPr>
          <w:lang w:val="en-AU"/>
        </w:rPr>
        <w:t xml:space="preserve"> is available </w:t>
      </w:r>
      <w:r w:rsidR="003D1E7A" w:rsidRPr="00255EF8">
        <w:rPr>
          <w:lang w:val="en-AU"/>
        </w:rPr>
        <w:t xml:space="preserve">online, </w:t>
      </w:r>
      <w:r w:rsidRPr="00255EF8">
        <w:rPr>
          <w:lang w:val="en-AU"/>
        </w:rPr>
        <w:t xml:space="preserve">via email or as a PDF document from </w:t>
      </w:r>
      <w:hyperlink r:id="rId10" w:history="1">
        <w:r w:rsidR="00230D83" w:rsidRPr="00255EF8">
          <w:rPr>
            <w:rStyle w:val="Hyperlink"/>
            <w:lang w:val="en-AU"/>
          </w:rPr>
          <w:t>http://www.safetyandquality.gov.au/publications-resources/on-the-radar/</w:t>
        </w:r>
      </w:hyperlink>
    </w:p>
    <w:p w:rsidR="0090536C" w:rsidRPr="00255EF8" w:rsidRDefault="0090536C" w:rsidP="0045757F">
      <w:pPr>
        <w:autoSpaceDE w:val="0"/>
        <w:rPr>
          <w:lang w:val="en-AU"/>
        </w:rPr>
      </w:pPr>
    </w:p>
    <w:p w:rsidR="00B160EF" w:rsidRPr="00255EF8" w:rsidRDefault="00B160EF" w:rsidP="0045757F">
      <w:pPr>
        <w:autoSpaceDE w:val="0"/>
        <w:rPr>
          <w:lang w:val="en-AU"/>
        </w:rPr>
      </w:pPr>
      <w:r w:rsidRPr="00255EF8">
        <w:rPr>
          <w:lang w:val="en-AU"/>
        </w:rPr>
        <w:t xml:space="preserve">If you would like to receive </w:t>
      </w:r>
      <w:r w:rsidRPr="00255EF8">
        <w:rPr>
          <w:i/>
          <w:lang w:val="en-AU"/>
        </w:rPr>
        <w:t>On the Radar</w:t>
      </w:r>
      <w:r w:rsidRPr="00255EF8">
        <w:rPr>
          <w:lang w:val="en-AU"/>
        </w:rPr>
        <w:t xml:space="preserve"> via email</w:t>
      </w:r>
      <w:r w:rsidR="003D7B9E" w:rsidRPr="00255EF8">
        <w:rPr>
          <w:lang w:val="en-AU"/>
        </w:rPr>
        <w:t>, you can</w:t>
      </w:r>
      <w:r w:rsidR="00F24F60" w:rsidRPr="00255EF8">
        <w:rPr>
          <w:lang w:val="en-AU"/>
        </w:rPr>
        <w:t xml:space="preserve"> subscribe on our website </w:t>
      </w:r>
      <w:hyperlink r:id="rId11" w:history="1">
        <w:r w:rsidR="00F24F60" w:rsidRPr="00255EF8">
          <w:rPr>
            <w:rStyle w:val="Hyperlink"/>
            <w:lang w:val="en-AU"/>
          </w:rPr>
          <w:t>http://www.safetyandquality.gov.au/</w:t>
        </w:r>
      </w:hyperlink>
      <w:r w:rsidR="003D7B9E" w:rsidRPr="00255EF8">
        <w:rPr>
          <w:lang w:val="en-AU"/>
        </w:rPr>
        <w:t xml:space="preserve"> or by emailing us at </w:t>
      </w:r>
      <w:r w:rsidR="003D7B9E" w:rsidRPr="00255EF8">
        <w:rPr>
          <w:rFonts w:ascii="ZWAdobeF" w:hAnsi="ZWAdobeF" w:cs="ZWAdobeF"/>
          <w:sz w:val="2"/>
          <w:szCs w:val="2"/>
          <w:lang w:val="en-AU"/>
        </w:rPr>
        <w:t>H</w:t>
      </w:r>
      <w:hyperlink r:id="rId12" w:history="1">
        <w:r w:rsidR="003D7B9E" w:rsidRPr="00255EF8">
          <w:rPr>
            <w:rFonts w:ascii="ZWAdobeF" w:hAnsi="ZWAdobeF" w:cs="ZWAdobeF"/>
            <w:sz w:val="2"/>
            <w:szCs w:val="2"/>
            <w:lang w:val="en-AU"/>
          </w:rPr>
          <w:t>U</w:t>
        </w:r>
        <w:r w:rsidR="003D7B9E" w:rsidRPr="00255EF8">
          <w:rPr>
            <w:rStyle w:val="Hyperlink"/>
            <w:lang w:val="en-AU"/>
          </w:rPr>
          <w:t>mail@safetyandquality.gov.au</w:t>
        </w:r>
        <w:r w:rsidR="003D7B9E" w:rsidRPr="00255EF8">
          <w:rPr>
            <w:rStyle w:val="Hyperlink"/>
            <w:rFonts w:ascii="ZWAdobeF" w:hAnsi="ZWAdobeF" w:cs="ZWAdobeF"/>
            <w:color w:val="auto"/>
            <w:sz w:val="2"/>
            <w:szCs w:val="2"/>
            <w:u w:val="none"/>
            <w:lang w:val="en-AU"/>
          </w:rPr>
          <w:t>U</w:t>
        </w:r>
      </w:hyperlink>
      <w:r w:rsidR="003D7B9E" w:rsidRPr="00255EF8">
        <w:rPr>
          <w:lang w:val="en-AU"/>
        </w:rPr>
        <w:t xml:space="preserve">. </w:t>
      </w:r>
      <w:r w:rsidR="00E51D23" w:rsidRPr="00255EF8">
        <w:rPr>
          <w:lang w:val="en-AU"/>
        </w:rPr>
        <w:br/>
      </w:r>
      <w:r w:rsidR="003D7B9E" w:rsidRPr="00255EF8">
        <w:rPr>
          <w:lang w:val="en-AU"/>
        </w:rPr>
        <w:t xml:space="preserve">You can also send feedback and comments to </w:t>
      </w:r>
      <w:r w:rsidR="003D7B9E" w:rsidRPr="00255EF8">
        <w:rPr>
          <w:rFonts w:ascii="ZWAdobeF" w:hAnsi="ZWAdobeF" w:cs="ZWAdobeF"/>
          <w:sz w:val="2"/>
          <w:szCs w:val="2"/>
          <w:lang w:val="en-AU"/>
        </w:rPr>
        <w:t>H</w:t>
      </w:r>
      <w:hyperlink r:id="rId13" w:history="1">
        <w:r w:rsidR="003D7B9E" w:rsidRPr="00255EF8">
          <w:rPr>
            <w:rFonts w:ascii="ZWAdobeF" w:hAnsi="ZWAdobeF" w:cs="ZWAdobeF"/>
            <w:sz w:val="2"/>
            <w:szCs w:val="2"/>
            <w:lang w:val="en-AU"/>
          </w:rPr>
          <w:t>U</w:t>
        </w:r>
        <w:r w:rsidR="003D7B9E" w:rsidRPr="00255EF8">
          <w:rPr>
            <w:rStyle w:val="Hyperlink"/>
            <w:lang w:val="en-AU"/>
          </w:rPr>
          <w:t>mail@safetyandquality.gov.au</w:t>
        </w:r>
        <w:r w:rsidR="003D7B9E" w:rsidRPr="00255EF8">
          <w:rPr>
            <w:rStyle w:val="Hyperlink"/>
            <w:rFonts w:ascii="ZWAdobeF" w:hAnsi="ZWAdobeF" w:cs="ZWAdobeF"/>
            <w:color w:val="auto"/>
            <w:sz w:val="2"/>
            <w:szCs w:val="2"/>
            <w:u w:val="none"/>
            <w:lang w:val="en-AU"/>
          </w:rPr>
          <w:t>U</w:t>
        </w:r>
      </w:hyperlink>
      <w:r w:rsidR="003D7B9E" w:rsidRPr="00255EF8">
        <w:rPr>
          <w:lang w:val="en-AU"/>
        </w:rPr>
        <w:t>.</w:t>
      </w:r>
    </w:p>
    <w:p w:rsidR="00B160EF" w:rsidRPr="00255EF8" w:rsidRDefault="00B160EF" w:rsidP="00837FC4">
      <w:pPr>
        <w:tabs>
          <w:tab w:val="left" w:pos="7773"/>
        </w:tabs>
        <w:rPr>
          <w:lang w:val="en-AU"/>
        </w:rPr>
      </w:pPr>
    </w:p>
    <w:p w:rsidR="00837FC4" w:rsidRPr="00255EF8" w:rsidRDefault="00B160EF" w:rsidP="004554DB">
      <w:pPr>
        <w:autoSpaceDE w:val="0"/>
        <w:rPr>
          <w:lang w:val="en-AU"/>
        </w:rPr>
      </w:pPr>
      <w:bookmarkStart w:id="1" w:name="OLE_LINK1"/>
      <w:r w:rsidRPr="00255EF8">
        <w:rPr>
          <w:lang w:val="en-AU"/>
        </w:rPr>
        <w:t xml:space="preserve">For information about the Commission and its programs and publications, please visit </w:t>
      </w:r>
      <w:hyperlink r:id="rId14" w:history="1">
        <w:r w:rsidR="00837FC4" w:rsidRPr="00255EF8">
          <w:rPr>
            <w:rStyle w:val="Hyperlink"/>
            <w:lang w:val="en-AU"/>
          </w:rPr>
          <w:t>http://www.safetyandquality.gov.au</w:t>
        </w:r>
      </w:hyperlink>
    </w:p>
    <w:p w:rsidR="009233ED" w:rsidRPr="00255EF8" w:rsidRDefault="004554DB" w:rsidP="004554DB">
      <w:pPr>
        <w:autoSpaceDE w:val="0"/>
        <w:rPr>
          <w:lang w:val="en-AU"/>
        </w:rPr>
      </w:pPr>
      <w:r w:rsidRPr="00255EF8">
        <w:rPr>
          <w:lang w:val="en-AU"/>
        </w:rPr>
        <w:t>You can also follow us on Twitter @ACSQHC.</w:t>
      </w:r>
    </w:p>
    <w:p w:rsidR="00210235" w:rsidRPr="00255EF8" w:rsidRDefault="00210235" w:rsidP="00210235">
      <w:pPr>
        <w:keepNext/>
        <w:pBdr>
          <w:top w:val="single" w:sz="4" w:space="1" w:color="auto"/>
        </w:pBdr>
        <w:rPr>
          <w:b/>
          <w:lang w:val="en-AU"/>
        </w:rPr>
      </w:pPr>
      <w:r w:rsidRPr="00255EF8">
        <w:rPr>
          <w:b/>
          <w:lang w:val="en-AU"/>
        </w:rPr>
        <w:t>On the Radar</w:t>
      </w:r>
    </w:p>
    <w:p w:rsidR="00340157" w:rsidRPr="00255EF8" w:rsidRDefault="00340157" w:rsidP="00210235">
      <w:pPr>
        <w:keepNext/>
        <w:pBdr>
          <w:top w:val="single" w:sz="4" w:space="1" w:color="auto"/>
        </w:pBdr>
        <w:rPr>
          <w:bCs/>
          <w:lang w:val="en-AU"/>
        </w:rPr>
      </w:pPr>
      <w:r w:rsidRPr="00255EF8">
        <w:rPr>
          <w:bCs/>
          <w:lang w:val="en-AU"/>
        </w:rPr>
        <w:t xml:space="preserve">Editor: </w:t>
      </w:r>
      <w:r w:rsidR="00C8085B" w:rsidRPr="00255EF8">
        <w:rPr>
          <w:bCs/>
          <w:lang w:val="en-AU"/>
        </w:rPr>
        <w:t xml:space="preserve">Dr </w:t>
      </w:r>
      <w:r w:rsidRPr="00255EF8">
        <w:rPr>
          <w:bCs/>
          <w:lang w:val="en-AU"/>
        </w:rPr>
        <w:t xml:space="preserve">Niall Johnson </w:t>
      </w:r>
      <w:hyperlink r:id="rId15" w:history="1">
        <w:r w:rsidRPr="00255EF8">
          <w:rPr>
            <w:rStyle w:val="Hyperlink"/>
            <w:bCs/>
            <w:lang w:val="en-AU"/>
          </w:rPr>
          <w:t>niall.johnson@safetyandquality.gov.au</w:t>
        </w:r>
      </w:hyperlink>
    </w:p>
    <w:p w:rsidR="009A35BE" w:rsidRPr="00255EF8" w:rsidRDefault="00210235" w:rsidP="00A8296D">
      <w:pPr>
        <w:keepNext/>
        <w:pBdr>
          <w:top w:val="single" w:sz="4" w:space="1" w:color="auto"/>
        </w:pBdr>
        <w:rPr>
          <w:shd w:val="clear" w:color="auto" w:fill="FFFFFF"/>
          <w:lang w:val="en-AU"/>
        </w:rPr>
      </w:pPr>
      <w:r w:rsidRPr="00255EF8">
        <w:rPr>
          <w:bCs/>
          <w:lang w:val="en-AU"/>
        </w:rPr>
        <w:t xml:space="preserve">Contributors: </w:t>
      </w:r>
      <w:r w:rsidR="0056339A" w:rsidRPr="00255EF8">
        <w:rPr>
          <w:bCs/>
          <w:lang w:val="en-AU"/>
        </w:rPr>
        <w:t>Niall Johnson</w:t>
      </w:r>
      <w:bookmarkEnd w:id="1"/>
      <w:r w:rsidR="00340434">
        <w:rPr>
          <w:bCs/>
          <w:lang w:val="en-AU"/>
        </w:rPr>
        <w:t>, Luke Slawomirski</w:t>
      </w:r>
    </w:p>
    <w:p w:rsidR="00F34D09" w:rsidRPr="00255EF8" w:rsidRDefault="00F34D09" w:rsidP="00F34D09">
      <w:pPr>
        <w:rPr>
          <w:shd w:val="clear" w:color="auto" w:fill="FFFFFF"/>
          <w:lang w:val="en-AU"/>
        </w:rPr>
      </w:pPr>
    </w:p>
    <w:p w:rsidR="00CC4DDA" w:rsidRPr="00255EF8" w:rsidRDefault="00CC4DDA" w:rsidP="00CC4DDA">
      <w:pPr>
        <w:rPr>
          <w:b/>
          <w:shd w:val="clear" w:color="auto" w:fill="FFFFFF"/>
          <w:lang w:val="en-AU"/>
        </w:rPr>
      </w:pPr>
      <w:r w:rsidRPr="00255EF8">
        <w:rPr>
          <w:b/>
          <w:shd w:val="clear" w:color="auto" w:fill="FFFFFF"/>
          <w:lang w:val="en-AU"/>
        </w:rPr>
        <w:t>Report</w:t>
      </w:r>
      <w:r w:rsidR="00F52B72" w:rsidRPr="00255EF8">
        <w:rPr>
          <w:b/>
          <w:shd w:val="clear" w:color="auto" w:fill="FFFFFF"/>
          <w:lang w:val="en-AU"/>
        </w:rPr>
        <w:t>s</w:t>
      </w:r>
    </w:p>
    <w:p w:rsidR="00340434" w:rsidRDefault="00340434" w:rsidP="00340434">
      <w:pPr>
        <w:keepNext/>
        <w:keepLines/>
        <w:autoSpaceDE w:val="0"/>
        <w:autoSpaceDN w:val="0"/>
        <w:adjustRightInd w:val="0"/>
        <w:rPr>
          <w:lang w:val="en-AU"/>
        </w:rPr>
      </w:pPr>
      <w:proofErr w:type="gramStart"/>
      <w:r w:rsidRPr="00A43352">
        <w:rPr>
          <w:i/>
          <w:lang w:val="en-AU"/>
        </w:rPr>
        <w:t>Incentives to follow Best Practice in Health Care</w:t>
      </w:r>
      <w:r w:rsidRPr="00A43352">
        <w:rPr>
          <w:lang w:val="en-AU"/>
        </w:rPr>
        <w:t>.</w:t>
      </w:r>
      <w:proofErr w:type="gramEnd"/>
      <w:r w:rsidRPr="00A43352">
        <w:rPr>
          <w:lang w:val="en-AU"/>
        </w:rPr>
        <w:t xml:space="preserve"> Briefing 55</w:t>
      </w:r>
    </w:p>
    <w:p w:rsidR="00340434" w:rsidRDefault="00340434" w:rsidP="00340434">
      <w:pPr>
        <w:keepNext/>
        <w:keepLines/>
        <w:autoSpaceDE w:val="0"/>
        <w:autoSpaceDN w:val="0"/>
        <w:adjustRightInd w:val="0"/>
        <w:rPr>
          <w:lang w:val="en-AU"/>
        </w:rPr>
      </w:pPr>
      <w:r w:rsidRPr="00A43352">
        <w:rPr>
          <w:lang w:val="en-AU"/>
        </w:rPr>
        <w:t>Schaffer SK, Sussex J, Feng Y</w:t>
      </w:r>
    </w:p>
    <w:p w:rsidR="00340434" w:rsidRPr="00255EF8" w:rsidRDefault="00340434" w:rsidP="00340434">
      <w:pPr>
        <w:keepNext/>
        <w:keepLines/>
        <w:autoSpaceDE w:val="0"/>
        <w:autoSpaceDN w:val="0"/>
        <w:adjustRightInd w:val="0"/>
        <w:rPr>
          <w:lang w:val="en-AU"/>
        </w:rPr>
      </w:pPr>
      <w:r w:rsidRPr="00A43352">
        <w:rPr>
          <w:lang w:val="en-AU"/>
        </w:rPr>
        <w:t xml:space="preserve">London: Office of Health Economics; 2015. </w:t>
      </w:r>
      <w:proofErr w:type="gramStart"/>
      <w:r w:rsidRPr="00A43352">
        <w:rPr>
          <w:lang w:val="en-AU"/>
        </w:rPr>
        <w:t>p. 30.</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340434" w:rsidRPr="00255EF8" w:rsidTr="00460722">
        <w:tc>
          <w:tcPr>
            <w:tcW w:w="1080" w:type="dxa"/>
            <w:tcBorders>
              <w:top w:val="single" w:sz="4" w:space="0" w:color="auto"/>
              <w:left w:val="single" w:sz="4" w:space="0" w:color="auto"/>
              <w:bottom w:val="single" w:sz="4" w:space="0" w:color="auto"/>
              <w:right w:val="single" w:sz="4" w:space="0" w:color="auto"/>
            </w:tcBorders>
            <w:vAlign w:val="center"/>
          </w:tcPr>
          <w:p w:rsidR="00340434" w:rsidRPr="00255EF8" w:rsidRDefault="00340434" w:rsidP="00460722">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40434" w:rsidRPr="00255EF8" w:rsidRDefault="00FA553C" w:rsidP="00460722">
            <w:pPr>
              <w:rPr>
                <w:lang w:val="en-AU"/>
              </w:rPr>
            </w:pPr>
            <w:hyperlink r:id="rId16" w:history="1">
              <w:r w:rsidR="00340434" w:rsidRPr="00D00E3C">
                <w:rPr>
                  <w:rStyle w:val="Hyperlink"/>
                  <w:lang w:val="en-AU"/>
                </w:rPr>
                <w:t>https://www.ohe.org/publications/incentives-follow-best-practice-health-care</w:t>
              </w:r>
            </w:hyperlink>
          </w:p>
        </w:tc>
      </w:tr>
      <w:tr w:rsidR="00340434" w:rsidRPr="00255EF8" w:rsidTr="00460722">
        <w:tc>
          <w:tcPr>
            <w:tcW w:w="1080" w:type="dxa"/>
            <w:tcBorders>
              <w:top w:val="single" w:sz="4" w:space="0" w:color="auto"/>
              <w:left w:val="single" w:sz="4" w:space="0" w:color="auto"/>
              <w:bottom w:val="single" w:sz="4" w:space="0" w:color="auto"/>
              <w:right w:val="single" w:sz="4" w:space="0" w:color="auto"/>
            </w:tcBorders>
            <w:vAlign w:val="center"/>
          </w:tcPr>
          <w:p w:rsidR="00340434" w:rsidRPr="00255EF8" w:rsidRDefault="00340434" w:rsidP="00460722">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C4A94" w:rsidRDefault="00C95CAE" w:rsidP="00AC4A94">
            <w:pPr>
              <w:rPr>
                <w:color w:val="333333"/>
                <w:shd w:val="clear" w:color="auto" w:fill="FFFFFF"/>
                <w:lang w:val="en-AU"/>
              </w:rPr>
            </w:pPr>
            <w:r>
              <w:rPr>
                <w:color w:val="333333"/>
                <w:shd w:val="clear" w:color="auto" w:fill="FFFFFF"/>
                <w:lang w:val="en-AU"/>
              </w:rPr>
              <w:t xml:space="preserve">This briefing by the Office of Health Economics (UK) aims to review the evidence on the </w:t>
            </w:r>
            <w:r w:rsidR="00D57874">
              <w:rPr>
                <w:color w:val="333333"/>
                <w:shd w:val="clear" w:color="auto" w:fill="FFFFFF"/>
                <w:lang w:val="en-AU"/>
              </w:rPr>
              <w:t>effectiveness</w:t>
            </w:r>
            <w:r>
              <w:rPr>
                <w:color w:val="333333"/>
                <w:shd w:val="clear" w:color="auto" w:fill="FFFFFF"/>
                <w:lang w:val="en-AU"/>
              </w:rPr>
              <w:t xml:space="preserve"> of incentives to follow best practice health care, describe the incentives </w:t>
            </w:r>
            <w:r w:rsidR="00D57874">
              <w:rPr>
                <w:color w:val="333333"/>
                <w:shd w:val="clear" w:color="auto" w:fill="FFFFFF"/>
                <w:lang w:val="en-AU"/>
              </w:rPr>
              <w:t>currently in p</w:t>
            </w:r>
            <w:r>
              <w:rPr>
                <w:color w:val="333333"/>
                <w:shd w:val="clear" w:color="auto" w:fill="FFFFFF"/>
                <w:lang w:val="en-AU"/>
              </w:rPr>
              <w:t xml:space="preserve">lace in the UK, and to determine </w:t>
            </w:r>
            <w:r w:rsidR="00AC4A94">
              <w:rPr>
                <w:color w:val="333333"/>
                <w:shd w:val="clear" w:color="auto" w:fill="FFFFFF"/>
                <w:lang w:val="en-AU"/>
              </w:rPr>
              <w:t>i</w:t>
            </w:r>
            <w:r>
              <w:rPr>
                <w:color w:val="333333"/>
                <w:shd w:val="clear" w:color="auto" w:fill="FFFFFF"/>
                <w:lang w:val="en-AU"/>
              </w:rPr>
              <w:t xml:space="preserve">f additional or </w:t>
            </w:r>
            <w:r w:rsidR="00D57874">
              <w:rPr>
                <w:color w:val="333333"/>
                <w:shd w:val="clear" w:color="auto" w:fill="FFFFFF"/>
                <w:lang w:val="en-AU"/>
              </w:rPr>
              <w:t>modified</w:t>
            </w:r>
            <w:r>
              <w:rPr>
                <w:color w:val="333333"/>
                <w:shd w:val="clear" w:color="auto" w:fill="FFFFFF"/>
                <w:lang w:val="en-AU"/>
              </w:rPr>
              <w:t xml:space="preserve"> incentives </w:t>
            </w:r>
            <w:r w:rsidR="00D57874">
              <w:rPr>
                <w:color w:val="333333"/>
                <w:shd w:val="clear" w:color="auto" w:fill="FFFFFF"/>
                <w:lang w:val="en-AU"/>
              </w:rPr>
              <w:t>are required to promote a</w:t>
            </w:r>
            <w:r>
              <w:rPr>
                <w:color w:val="333333"/>
                <w:shd w:val="clear" w:color="auto" w:fill="FFFFFF"/>
                <w:lang w:val="en-AU"/>
              </w:rPr>
              <w:t>dherence to best</w:t>
            </w:r>
            <w:r w:rsidR="00D57874">
              <w:rPr>
                <w:color w:val="333333"/>
                <w:shd w:val="clear" w:color="auto" w:fill="FFFFFF"/>
                <w:lang w:val="en-AU"/>
              </w:rPr>
              <w:t xml:space="preserve"> </w:t>
            </w:r>
            <w:r>
              <w:rPr>
                <w:color w:val="333333"/>
                <w:shd w:val="clear" w:color="auto" w:fill="FFFFFF"/>
                <w:lang w:val="en-AU"/>
              </w:rPr>
              <w:t>practice care. The s</w:t>
            </w:r>
            <w:r w:rsidR="00AC4A94">
              <w:rPr>
                <w:color w:val="333333"/>
                <w:shd w:val="clear" w:color="auto" w:fill="FFFFFF"/>
                <w:lang w:val="en-AU"/>
              </w:rPr>
              <w:t>c</w:t>
            </w:r>
            <w:r>
              <w:rPr>
                <w:color w:val="333333"/>
                <w:shd w:val="clear" w:color="auto" w:fill="FFFFFF"/>
                <w:lang w:val="en-AU"/>
              </w:rPr>
              <w:t xml:space="preserve">ope is both primary and </w:t>
            </w:r>
            <w:r w:rsidR="00D57874">
              <w:rPr>
                <w:color w:val="333333"/>
                <w:shd w:val="clear" w:color="auto" w:fill="FFFFFF"/>
                <w:lang w:val="en-AU"/>
              </w:rPr>
              <w:t>acute</w:t>
            </w:r>
            <w:r>
              <w:rPr>
                <w:color w:val="333333"/>
                <w:shd w:val="clear" w:color="auto" w:fill="FFFFFF"/>
                <w:lang w:val="en-AU"/>
              </w:rPr>
              <w:t xml:space="preserve"> care, and both </w:t>
            </w:r>
            <w:r w:rsidR="00D57874">
              <w:rPr>
                <w:color w:val="333333"/>
                <w:shd w:val="clear" w:color="auto" w:fill="FFFFFF"/>
                <w:lang w:val="en-AU"/>
              </w:rPr>
              <w:t>financial</w:t>
            </w:r>
            <w:r>
              <w:rPr>
                <w:color w:val="333333"/>
                <w:shd w:val="clear" w:color="auto" w:fill="FFFFFF"/>
                <w:lang w:val="en-AU"/>
              </w:rPr>
              <w:t xml:space="preserve"> and non-</w:t>
            </w:r>
            <w:r w:rsidR="00D57874">
              <w:rPr>
                <w:color w:val="333333"/>
                <w:shd w:val="clear" w:color="auto" w:fill="FFFFFF"/>
                <w:lang w:val="en-AU"/>
              </w:rPr>
              <w:t>financial</w:t>
            </w:r>
            <w:r w:rsidR="00AC4A94">
              <w:rPr>
                <w:color w:val="333333"/>
                <w:shd w:val="clear" w:color="auto" w:fill="FFFFFF"/>
                <w:lang w:val="en-AU"/>
              </w:rPr>
              <w:t xml:space="preserve"> incentives are examined.</w:t>
            </w:r>
          </w:p>
          <w:p w:rsidR="00AC4A94" w:rsidRDefault="00C95CAE" w:rsidP="00AC4A94">
            <w:pPr>
              <w:rPr>
                <w:color w:val="333333"/>
                <w:shd w:val="clear" w:color="auto" w:fill="FFFFFF"/>
                <w:lang w:val="en-AU"/>
              </w:rPr>
            </w:pPr>
            <w:r>
              <w:rPr>
                <w:color w:val="333333"/>
                <w:shd w:val="clear" w:color="auto" w:fill="FFFFFF"/>
                <w:lang w:val="en-AU"/>
              </w:rPr>
              <w:t xml:space="preserve">The </w:t>
            </w:r>
            <w:r w:rsidR="00D57874">
              <w:rPr>
                <w:color w:val="333333"/>
                <w:shd w:val="clear" w:color="auto" w:fill="FFFFFF"/>
                <w:lang w:val="en-AU"/>
              </w:rPr>
              <w:t>findings</w:t>
            </w:r>
            <w:r>
              <w:rPr>
                <w:color w:val="333333"/>
                <w:shd w:val="clear" w:color="auto" w:fill="FFFFFF"/>
                <w:lang w:val="en-AU"/>
              </w:rPr>
              <w:t xml:space="preserve"> and recommendat</w:t>
            </w:r>
            <w:r w:rsidR="00D57874">
              <w:rPr>
                <w:color w:val="333333"/>
                <w:shd w:val="clear" w:color="auto" w:fill="FFFFFF"/>
                <w:lang w:val="en-AU"/>
              </w:rPr>
              <w:t>ions broadly align with those resulting from</w:t>
            </w:r>
            <w:r>
              <w:rPr>
                <w:color w:val="333333"/>
                <w:shd w:val="clear" w:color="auto" w:fill="FFFFFF"/>
                <w:lang w:val="en-AU"/>
              </w:rPr>
              <w:t xml:space="preserve"> exploratory </w:t>
            </w:r>
            <w:r w:rsidR="00D57874">
              <w:rPr>
                <w:color w:val="333333"/>
                <w:shd w:val="clear" w:color="auto" w:fill="FFFFFF"/>
                <w:lang w:val="en-AU"/>
              </w:rPr>
              <w:t>work conducted by the</w:t>
            </w:r>
            <w:r>
              <w:rPr>
                <w:color w:val="333333"/>
                <w:shd w:val="clear" w:color="auto" w:fill="FFFFFF"/>
                <w:lang w:val="en-AU"/>
              </w:rPr>
              <w:t xml:space="preserve"> Commission, in partnership with the Independent Hospital Pricing Authority</w:t>
            </w:r>
            <w:r w:rsidR="00D57874">
              <w:rPr>
                <w:color w:val="333333"/>
                <w:shd w:val="clear" w:color="auto" w:fill="FFFFFF"/>
                <w:lang w:val="en-AU"/>
              </w:rPr>
              <w:t xml:space="preserve"> (</w:t>
            </w:r>
            <w:r w:rsidR="001D0BFC">
              <w:rPr>
                <w:color w:val="333333"/>
                <w:shd w:val="clear" w:color="auto" w:fill="FFFFFF"/>
                <w:lang w:val="en-AU"/>
              </w:rPr>
              <w:t xml:space="preserve">the </w:t>
            </w:r>
            <w:r w:rsidR="00D57874">
              <w:rPr>
                <w:color w:val="333333"/>
                <w:shd w:val="clear" w:color="auto" w:fill="FFFFFF"/>
                <w:lang w:val="en-AU"/>
              </w:rPr>
              <w:t>IHPA)</w:t>
            </w:r>
            <w:r>
              <w:rPr>
                <w:color w:val="333333"/>
                <w:shd w:val="clear" w:color="auto" w:fill="FFFFFF"/>
                <w:lang w:val="en-AU"/>
              </w:rPr>
              <w:t xml:space="preserve">, on </w:t>
            </w:r>
            <w:r w:rsidR="00D57874">
              <w:rPr>
                <w:color w:val="333333"/>
                <w:shd w:val="clear" w:color="auto" w:fill="FFFFFF"/>
                <w:lang w:val="en-AU"/>
              </w:rPr>
              <w:t xml:space="preserve">using </w:t>
            </w:r>
            <w:r>
              <w:rPr>
                <w:color w:val="333333"/>
                <w:shd w:val="clear" w:color="auto" w:fill="FFFFFF"/>
                <w:lang w:val="en-AU"/>
              </w:rPr>
              <w:t xml:space="preserve">financial incentives to </w:t>
            </w:r>
            <w:r w:rsidR="00D57874">
              <w:rPr>
                <w:color w:val="333333"/>
                <w:shd w:val="clear" w:color="auto" w:fill="FFFFFF"/>
                <w:lang w:val="en-AU"/>
              </w:rPr>
              <w:t>enhance</w:t>
            </w:r>
            <w:r>
              <w:rPr>
                <w:color w:val="333333"/>
                <w:shd w:val="clear" w:color="auto" w:fill="FFFFFF"/>
                <w:lang w:val="en-AU"/>
              </w:rPr>
              <w:t xml:space="preserve"> safe</w:t>
            </w:r>
            <w:r w:rsidR="00D57874">
              <w:rPr>
                <w:color w:val="333333"/>
                <w:shd w:val="clear" w:color="auto" w:fill="FFFFFF"/>
                <w:lang w:val="en-AU"/>
              </w:rPr>
              <w:t>ty and quality in the acute setting</w:t>
            </w:r>
            <w:r w:rsidR="007324AD">
              <w:rPr>
                <w:color w:val="333333"/>
                <w:shd w:val="clear" w:color="auto" w:fill="FFFFFF"/>
                <w:lang w:val="en-AU"/>
              </w:rPr>
              <w:t xml:space="preserve">. The evidence </w:t>
            </w:r>
            <w:r w:rsidR="00D57874">
              <w:rPr>
                <w:color w:val="333333"/>
                <w:shd w:val="clear" w:color="auto" w:fill="FFFFFF"/>
                <w:lang w:val="en-AU"/>
              </w:rPr>
              <w:t>for</w:t>
            </w:r>
            <w:r w:rsidR="007324AD">
              <w:rPr>
                <w:color w:val="333333"/>
                <w:shd w:val="clear" w:color="auto" w:fill="FFFFFF"/>
                <w:lang w:val="en-AU"/>
              </w:rPr>
              <w:t xml:space="preserve"> financial incentives </w:t>
            </w:r>
            <w:r w:rsidR="00D57874">
              <w:rPr>
                <w:color w:val="333333"/>
                <w:shd w:val="clear" w:color="auto" w:fill="FFFFFF"/>
                <w:lang w:val="en-AU"/>
              </w:rPr>
              <w:t>improving patient outcomes and care quality</w:t>
            </w:r>
            <w:r w:rsidR="007324AD">
              <w:rPr>
                <w:color w:val="333333"/>
                <w:shd w:val="clear" w:color="auto" w:fill="FFFFFF"/>
                <w:lang w:val="en-AU"/>
              </w:rPr>
              <w:t xml:space="preserve"> remains equivocal. Schemes using financial incentives can work</w:t>
            </w:r>
            <w:r w:rsidR="00AC4A94">
              <w:rPr>
                <w:color w:val="333333"/>
                <w:shd w:val="clear" w:color="auto" w:fill="FFFFFF"/>
                <w:lang w:val="en-AU"/>
              </w:rPr>
              <w:t>,</w:t>
            </w:r>
            <w:r w:rsidR="00D57874">
              <w:rPr>
                <w:color w:val="333333"/>
                <w:shd w:val="clear" w:color="auto" w:fill="FFFFFF"/>
                <w:lang w:val="en-AU"/>
              </w:rPr>
              <w:t xml:space="preserve"> but only if </w:t>
            </w:r>
          </w:p>
          <w:p w:rsidR="00AC4A94" w:rsidRPr="00AC4A94" w:rsidRDefault="007324AD" w:rsidP="00AC4A94">
            <w:pPr>
              <w:pStyle w:val="ListParagraph"/>
              <w:numPr>
                <w:ilvl w:val="0"/>
                <w:numId w:val="44"/>
              </w:numPr>
              <w:rPr>
                <w:color w:val="333333"/>
                <w:shd w:val="clear" w:color="auto" w:fill="FFFFFF"/>
                <w:lang w:val="en-AU"/>
              </w:rPr>
            </w:pPr>
            <w:r w:rsidRPr="00AC4A94">
              <w:rPr>
                <w:color w:val="333333"/>
                <w:shd w:val="clear" w:color="auto" w:fill="FFFFFF"/>
                <w:lang w:val="en-AU"/>
              </w:rPr>
              <w:t>designed and implemented carefully, with the engagement a</w:t>
            </w:r>
            <w:r w:rsidR="00AC4A94">
              <w:rPr>
                <w:color w:val="333333"/>
                <w:shd w:val="clear" w:color="auto" w:fill="FFFFFF"/>
                <w:lang w:val="en-AU"/>
              </w:rPr>
              <w:t>nd support of key stakeholders,</w:t>
            </w:r>
          </w:p>
          <w:p w:rsidR="00AC4A94" w:rsidRPr="00AC4A94" w:rsidRDefault="007324AD" w:rsidP="00AC4A94">
            <w:pPr>
              <w:pStyle w:val="ListParagraph"/>
              <w:numPr>
                <w:ilvl w:val="0"/>
                <w:numId w:val="44"/>
              </w:numPr>
              <w:rPr>
                <w:color w:val="333333"/>
                <w:shd w:val="clear" w:color="auto" w:fill="FFFFFF"/>
                <w:lang w:val="en-AU"/>
              </w:rPr>
            </w:pPr>
            <w:r w:rsidRPr="00AC4A94">
              <w:rPr>
                <w:color w:val="333333"/>
                <w:shd w:val="clear" w:color="auto" w:fill="FFFFFF"/>
                <w:lang w:val="en-AU"/>
              </w:rPr>
              <w:t>aligned with oth</w:t>
            </w:r>
            <w:r w:rsidR="00AC4A94">
              <w:rPr>
                <w:color w:val="333333"/>
                <w:shd w:val="clear" w:color="auto" w:fill="FFFFFF"/>
                <w:lang w:val="en-AU"/>
              </w:rPr>
              <w:t>er improvement initiatives, and</w:t>
            </w:r>
          </w:p>
          <w:p w:rsidR="00AC4A94" w:rsidRPr="00AC4A94" w:rsidRDefault="007324AD" w:rsidP="00AC4A94">
            <w:pPr>
              <w:pStyle w:val="ListParagraph"/>
              <w:numPr>
                <w:ilvl w:val="0"/>
                <w:numId w:val="44"/>
              </w:numPr>
              <w:rPr>
                <w:color w:val="333333"/>
                <w:shd w:val="clear" w:color="auto" w:fill="FFFFFF"/>
                <w:lang w:val="en-AU"/>
              </w:rPr>
            </w:pPr>
            <w:proofErr w:type="gramStart"/>
            <w:r w:rsidRPr="00AC4A94">
              <w:rPr>
                <w:color w:val="333333"/>
                <w:shd w:val="clear" w:color="auto" w:fill="FFFFFF"/>
                <w:lang w:val="en-AU"/>
              </w:rPr>
              <w:t>based</w:t>
            </w:r>
            <w:proofErr w:type="gramEnd"/>
            <w:r w:rsidRPr="00AC4A94">
              <w:rPr>
                <w:color w:val="333333"/>
                <w:shd w:val="clear" w:color="auto" w:fill="FFFFFF"/>
                <w:lang w:val="en-AU"/>
              </w:rPr>
              <w:t xml:space="preserve"> on </w:t>
            </w:r>
            <w:r w:rsidR="00D57874" w:rsidRPr="00AC4A94">
              <w:rPr>
                <w:color w:val="333333"/>
                <w:shd w:val="clear" w:color="auto" w:fill="FFFFFF"/>
                <w:lang w:val="en-AU"/>
              </w:rPr>
              <w:t>reliable</w:t>
            </w:r>
            <w:r w:rsidRPr="00AC4A94">
              <w:rPr>
                <w:color w:val="333333"/>
                <w:shd w:val="clear" w:color="auto" w:fill="FFFFFF"/>
                <w:lang w:val="en-AU"/>
              </w:rPr>
              <w:t xml:space="preserve"> dat</w:t>
            </w:r>
            <w:r w:rsidR="00AC4A94">
              <w:rPr>
                <w:color w:val="333333"/>
                <w:shd w:val="clear" w:color="auto" w:fill="FFFFFF"/>
                <w:lang w:val="en-AU"/>
              </w:rPr>
              <w:t>a infrastructure.</w:t>
            </w:r>
          </w:p>
          <w:p w:rsidR="007324AD" w:rsidRPr="00255EF8" w:rsidRDefault="007324AD" w:rsidP="00AC4A94">
            <w:pPr>
              <w:rPr>
                <w:color w:val="333333"/>
                <w:shd w:val="clear" w:color="auto" w:fill="FFFFFF"/>
                <w:lang w:val="en-AU"/>
              </w:rPr>
            </w:pPr>
            <w:r>
              <w:rPr>
                <w:color w:val="333333"/>
                <w:shd w:val="clear" w:color="auto" w:fill="FFFFFF"/>
                <w:lang w:val="en-AU"/>
              </w:rPr>
              <w:lastRenderedPageBreak/>
              <w:t>Strong evidence exists for the provision of timely and meaningful information on safety and quality performance to clinical teams, partic</w:t>
            </w:r>
            <w:r w:rsidR="00D57874">
              <w:rPr>
                <w:color w:val="333333"/>
                <w:shd w:val="clear" w:color="auto" w:fill="FFFFFF"/>
                <w:lang w:val="en-AU"/>
              </w:rPr>
              <w:t>ularly if this is benchmarked against</w:t>
            </w:r>
            <w:r>
              <w:rPr>
                <w:color w:val="333333"/>
                <w:shd w:val="clear" w:color="auto" w:fill="FFFFFF"/>
                <w:lang w:val="en-AU"/>
              </w:rPr>
              <w:t xml:space="preserve"> the performance of peer teams or institutions.</w:t>
            </w:r>
          </w:p>
        </w:tc>
      </w:tr>
    </w:tbl>
    <w:p w:rsidR="00340434" w:rsidRDefault="00340434" w:rsidP="00340434">
      <w:pPr>
        <w:keepLines/>
        <w:autoSpaceDE w:val="0"/>
        <w:autoSpaceDN w:val="0"/>
        <w:adjustRightInd w:val="0"/>
        <w:rPr>
          <w:lang w:val="en-AU"/>
        </w:rPr>
      </w:pPr>
    </w:p>
    <w:p w:rsidR="00AC4A94" w:rsidRDefault="00AC4A94" w:rsidP="00340434">
      <w:pPr>
        <w:keepLines/>
        <w:autoSpaceDE w:val="0"/>
        <w:autoSpaceDN w:val="0"/>
        <w:adjustRightInd w:val="0"/>
        <w:rPr>
          <w:lang w:val="en-AU"/>
        </w:rPr>
      </w:pPr>
      <w:r>
        <w:rPr>
          <w:color w:val="333333"/>
          <w:shd w:val="clear" w:color="auto" w:fill="FFFFFF"/>
          <w:lang w:val="en-AU"/>
        </w:rPr>
        <w:t xml:space="preserve">For more information on the Commission’s work with the IHPA see </w:t>
      </w:r>
      <w:hyperlink r:id="rId17" w:history="1">
        <w:r w:rsidRPr="008D1FBE">
          <w:rPr>
            <w:rStyle w:val="Hyperlink"/>
            <w:shd w:val="clear" w:color="auto" w:fill="FFFFFF"/>
            <w:lang w:val="en-AU"/>
          </w:rPr>
          <w:t>http://www.safetyandquality.gov.au/national-priorities/jwp-acsqhc-ihpa/</w:t>
        </w:r>
      </w:hyperlink>
    </w:p>
    <w:p w:rsidR="00374F6A" w:rsidRDefault="00374F6A" w:rsidP="00374F6A">
      <w:pPr>
        <w:rPr>
          <w:shd w:val="clear" w:color="auto" w:fill="FFFFFF"/>
          <w:lang w:val="en-AU"/>
        </w:rPr>
      </w:pPr>
    </w:p>
    <w:p w:rsidR="00CB3888" w:rsidRPr="00CB3888" w:rsidRDefault="00CB3888" w:rsidP="00CB3888">
      <w:pPr>
        <w:rPr>
          <w:i/>
          <w:shd w:val="clear" w:color="auto" w:fill="FFFFFF"/>
          <w:lang w:val="en-AU"/>
        </w:rPr>
      </w:pPr>
      <w:r w:rsidRPr="00CB3888">
        <w:rPr>
          <w:i/>
          <w:shd w:val="clear" w:color="auto" w:fill="FFFFFF"/>
          <w:lang w:val="en-AU"/>
        </w:rPr>
        <w:t>Delivering high quality, effective, compassionate care: Developing the right people with the right skills and the right values</w:t>
      </w:r>
    </w:p>
    <w:p w:rsidR="00CB3888" w:rsidRDefault="00CB3888" w:rsidP="00CB3888">
      <w:pPr>
        <w:rPr>
          <w:shd w:val="clear" w:color="auto" w:fill="FFFFFF"/>
          <w:lang w:val="en-AU"/>
        </w:rPr>
      </w:pPr>
      <w:r w:rsidRPr="00CB3888">
        <w:rPr>
          <w:shd w:val="clear" w:color="auto" w:fill="FFFFFF"/>
          <w:lang w:val="en-AU"/>
        </w:rPr>
        <w:t>Department of Health (UK)</w:t>
      </w:r>
    </w:p>
    <w:p w:rsidR="00CB3888" w:rsidRPr="00CB3888" w:rsidRDefault="00CB3888" w:rsidP="00CB3888">
      <w:pPr>
        <w:rPr>
          <w:shd w:val="clear" w:color="auto" w:fill="FFFFFF"/>
          <w:lang w:val="en-AU"/>
        </w:rPr>
      </w:pPr>
      <w:r w:rsidRPr="00CB3888">
        <w:rPr>
          <w:shd w:val="clear" w:color="auto" w:fill="FFFFFF"/>
          <w:lang w:val="en-AU"/>
        </w:rPr>
        <w:t xml:space="preserve">London: Department of Health; 2015. </w:t>
      </w:r>
      <w:proofErr w:type="gramStart"/>
      <w:r w:rsidRPr="00CB3888">
        <w:rPr>
          <w:shd w:val="clear" w:color="auto" w:fill="FFFFFF"/>
          <w:lang w:val="en-AU"/>
        </w:rPr>
        <w:t>p. 51.</w:t>
      </w:r>
      <w:proofErr w:type="gramEnd"/>
      <w:r w:rsidRPr="00CB3888">
        <w:rPr>
          <w:shd w:val="clear" w:color="auto" w:fill="FFFFFF"/>
          <w:lang w:val="en-AU"/>
        </w:rPr>
        <w:t xml:space="preserve"> </w:t>
      </w:r>
    </w:p>
    <w:tbl>
      <w:tblPr>
        <w:tblStyle w:val="TableGrid"/>
        <w:tblW w:w="0" w:type="auto"/>
        <w:tblInd w:w="288" w:type="dxa"/>
        <w:tblLayout w:type="fixed"/>
        <w:tblLook w:val="01E0" w:firstRow="1" w:lastRow="1" w:firstColumn="1" w:lastColumn="1" w:noHBand="0" w:noVBand="0"/>
      </w:tblPr>
      <w:tblGrid>
        <w:gridCol w:w="1080"/>
        <w:gridCol w:w="8280"/>
      </w:tblGrid>
      <w:tr w:rsidR="00F31879" w:rsidRPr="00255EF8" w:rsidTr="00C1051F">
        <w:tc>
          <w:tcPr>
            <w:tcW w:w="1080" w:type="dxa"/>
            <w:tcBorders>
              <w:top w:val="single" w:sz="4" w:space="0" w:color="auto"/>
              <w:left w:val="single" w:sz="4" w:space="0" w:color="auto"/>
              <w:bottom w:val="single" w:sz="4" w:space="0" w:color="auto"/>
              <w:right w:val="single" w:sz="4" w:space="0" w:color="auto"/>
            </w:tcBorders>
            <w:vAlign w:val="center"/>
          </w:tcPr>
          <w:p w:rsidR="00F31879" w:rsidRPr="00255EF8" w:rsidRDefault="00F31879" w:rsidP="00C1051F">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B3888" w:rsidRPr="00255EF8" w:rsidRDefault="00CB3888" w:rsidP="00CB3888">
            <w:pPr>
              <w:rPr>
                <w:lang w:val="en-AU"/>
              </w:rPr>
            </w:pPr>
            <w:hyperlink r:id="rId18" w:history="1">
              <w:r w:rsidRPr="00AB6429">
                <w:rPr>
                  <w:rStyle w:val="Hyperlink"/>
                  <w:lang w:val="en-AU"/>
                </w:rPr>
                <w:t>https://www.gov.uk/government/publications/health-education-england-mandate-april-2015-to-march-2016</w:t>
              </w:r>
            </w:hyperlink>
          </w:p>
        </w:tc>
      </w:tr>
      <w:tr w:rsidR="00F31879" w:rsidRPr="00255EF8" w:rsidTr="00C1051F">
        <w:tc>
          <w:tcPr>
            <w:tcW w:w="1080" w:type="dxa"/>
            <w:tcBorders>
              <w:top w:val="single" w:sz="4" w:space="0" w:color="auto"/>
              <w:left w:val="single" w:sz="4" w:space="0" w:color="auto"/>
              <w:bottom w:val="single" w:sz="4" w:space="0" w:color="auto"/>
              <w:right w:val="single" w:sz="4" w:space="0" w:color="auto"/>
            </w:tcBorders>
            <w:vAlign w:val="center"/>
          </w:tcPr>
          <w:p w:rsidR="00F31879" w:rsidRPr="00255EF8" w:rsidRDefault="00F31879" w:rsidP="00C1051F">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96042" w:rsidRPr="00E84B6F" w:rsidRDefault="00CB3888" w:rsidP="00CB3888">
            <w:pPr>
              <w:rPr>
                <w:lang w:val="en-AU" w:eastAsia="en-AU"/>
              </w:rPr>
            </w:pPr>
            <w:r>
              <w:rPr>
                <w:lang w:val="en-AU" w:eastAsia="en-AU"/>
              </w:rPr>
              <w:t xml:space="preserve">A mandate document </w:t>
            </w:r>
            <w:r w:rsidRPr="00CB3888">
              <w:rPr>
                <w:lang w:val="en-AU" w:eastAsia="en-AU"/>
              </w:rPr>
              <w:t>set</w:t>
            </w:r>
            <w:r>
              <w:rPr>
                <w:lang w:val="en-AU" w:eastAsia="en-AU"/>
              </w:rPr>
              <w:t>ting</w:t>
            </w:r>
            <w:r w:rsidRPr="00CB3888">
              <w:rPr>
                <w:lang w:val="en-AU" w:eastAsia="en-AU"/>
              </w:rPr>
              <w:t xml:space="preserve"> out priority areas for Health Education England in the delivery of its functions. The mandate for 2015 to 2016 reflects strategic objectives around workforce planning, health education and training and development. It looks at how the healthcare workforce can be supported through excellent education and training to deliver the very best care to patients.</w:t>
            </w:r>
          </w:p>
        </w:tc>
      </w:tr>
    </w:tbl>
    <w:p w:rsidR="00E84B6F" w:rsidRDefault="00E84B6F" w:rsidP="00051C68">
      <w:pPr>
        <w:keepNext/>
        <w:rPr>
          <w:lang w:val="en-AU"/>
        </w:rPr>
      </w:pPr>
    </w:p>
    <w:p w:rsidR="00CB3888" w:rsidRPr="00CB3888" w:rsidRDefault="00CB3888" w:rsidP="00CB3888">
      <w:pPr>
        <w:keepNext/>
        <w:keepLines/>
        <w:autoSpaceDE w:val="0"/>
        <w:autoSpaceDN w:val="0"/>
        <w:adjustRightInd w:val="0"/>
        <w:rPr>
          <w:i/>
          <w:lang w:val="en-AU"/>
        </w:rPr>
      </w:pPr>
      <w:proofErr w:type="gramStart"/>
      <w:r w:rsidRPr="00CB3888">
        <w:rPr>
          <w:i/>
          <w:lang w:val="en-AU"/>
        </w:rPr>
        <w:t>Raising the Bar.</w:t>
      </w:r>
      <w:proofErr w:type="gramEnd"/>
      <w:r w:rsidRPr="00CB3888">
        <w:rPr>
          <w:i/>
          <w:lang w:val="en-AU"/>
        </w:rPr>
        <w:t xml:space="preserve"> Shape of Caring: A Review of the Future Education and Training of Registered Nurses and Care Assistants</w:t>
      </w:r>
    </w:p>
    <w:p w:rsidR="00CB3888" w:rsidRDefault="00CB3888" w:rsidP="00CB3888">
      <w:pPr>
        <w:keepNext/>
        <w:keepLines/>
        <w:autoSpaceDE w:val="0"/>
        <w:autoSpaceDN w:val="0"/>
        <w:adjustRightInd w:val="0"/>
        <w:rPr>
          <w:lang w:val="en-AU"/>
        </w:rPr>
      </w:pPr>
      <w:r w:rsidRPr="00CB3888">
        <w:rPr>
          <w:lang w:val="en-AU"/>
        </w:rPr>
        <w:t>Lord Willis, Independent Chair - Shape of Caring review</w:t>
      </w:r>
    </w:p>
    <w:p w:rsidR="00CB3888" w:rsidRPr="00255EF8" w:rsidRDefault="00CB3888" w:rsidP="00CB3888">
      <w:pPr>
        <w:keepNext/>
        <w:keepLines/>
        <w:autoSpaceDE w:val="0"/>
        <w:autoSpaceDN w:val="0"/>
        <w:adjustRightInd w:val="0"/>
        <w:rPr>
          <w:lang w:val="en-AU"/>
        </w:rPr>
      </w:pPr>
      <w:r w:rsidRPr="00CB3888">
        <w:rPr>
          <w:lang w:val="en-AU"/>
        </w:rPr>
        <w:t xml:space="preserve">London: Health Education England; 2015. </w:t>
      </w:r>
      <w:proofErr w:type="gramStart"/>
      <w:r w:rsidRPr="00CB3888">
        <w:rPr>
          <w:lang w:val="en-AU"/>
        </w:rPr>
        <w:t>p. 72.</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B3888" w:rsidRPr="00255EF8" w:rsidTr="009039F6">
        <w:tc>
          <w:tcPr>
            <w:tcW w:w="1080" w:type="dxa"/>
            <w:tcBorders>
              <w:top w:val="single" w:sz="4" w:space="0" w:color="auto"/>
              <w:left w:val="single" w:sz="4" w:space="0" w:color="auto"/>
              <w:bottom w:val="single" w:sz="4" w:space="0" w:color="auto"/>
              <w:right w:val="single" w:sz="4" w:space="0" w:color="auto"/>
            </w:tcBorders>
            <w:vAlign w:val="center"/>
          </w:tcPr>
          <w:p w:rsidR="00CB3888" w:rsidRPr="00255EF8" w:rsidRDefault="00CB3888" w:rsidP="009039F6">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B3888" w:rsidRPr="00255EF8" w:rsidRDefault="00CB3888" w:rsidP="009039F6">
            <w:pPr>
              <w:rPr>
                <w:lang w:val="en-AU"/>
              </w:rPr>
            </w:pPr>
            <w:hyperlink r:id="rId19" w:history="1">
              <w:r w:rsidRPr="00AB6429">
                <w:rPr>
                  <w:rStyle w:val="Hyperlink"/>
                  <w:lang w:val="en-AU"/>
                </w:rPr>
                <w:t>http://hee.nhs.uk/2015/03/12/the-shape-of-caring-review-report-published/</w:t>
              </w:r>
            </w:hyperlink>
            <w:r>
              <w:rPr>
                <w:lang w:val="en-AU"/>
              </w:rPr>
              <w:t xml:space="preserve"> </w:t>
            </w:r>
          </w:p>
        </w:tc>
      </w:tr>
      <w:tr w:rsidR="00CB3888" w:rsidRPr="00255EF8" w:rsidTr="009039F6">
        <w:tc>
          <w:tcPr>
            <w:tcW w:w="1080" w:type="dxa"/>
            <w:tcBorders>
              <w:top w:val="single" w:sz="4" w:space="0" w:color="auto"/>
              <w:left w:val="single" w:sz="4" w:space="0" w:color="auto"/>
              <w:bottom w:val="single" w:sz="4" w:space="0" w:color="auto"/>
              <w:right w:val="single" w:sz="4" w:space="0" w:color="auto"/>
            </w:tcBorders>
            <w:vAlign w:val="center"/>
          </w:tcPr>
          <w:p w:rsidR="00CB3888" w:rsidRPr="00255EF8" w:rsidRDefault="00CB3888" w:rsidP="009039F6">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B3888" w:rsidRDefault="00CB3888" w:rsidP="00CB3888">
            <w:pPr>
              <w:rPr>
                <w:color w:val="333333"/>
                <w:shd w:val="clear" w:color="auto" w:fill="FFFFFF"/>
                <w:lang w:val="en-AU"/>
              </w:rPr>
            </w:pPr>
            <w:r>
              <w:rPr>
                <w:color w:val="333333"/>
                <w:shd w:val="clear" w:color="auto" w:fill="FFFFFF"/>
                <w:lang w:val="en-AU"/>
              </w:rPr>
              <w:t xml:space="preserve">This report was </w:t>
            </w:r>
            <w:r w:rsidRPr="00CB3888">
              <w:rPr>
                <w:color w:val="333333"/>
                <w:shd w:val="clear" w:color="auto" w:fill="FFFFFF"/>
                <w:lang w:val="en-AU"/>
              </w:rPr>
              <w:t>commissioned by Health Education England (HEE) in partnership with the Nursing and Midwifery Council (NMC). In the report Lord Willis, Chair of the review, makes 34 recommendations for the future education and training of nurses and care assistants.</w:t>
            </w:r>
            <w:r>
              <w:rPr>
                <w:color w:val="333333"/>
                <w:shd w:val="clear" w:color="auto" w:fill="FFFFFF"/>
                <w:lang w:val="en-AU"/>
              </w:rPr>
              <w:t xml:space="preserve"> The reports was structured around 8 themes:</w:t>
            </w:r>
          </w:p>
          <w:p w:rsidR="00CB3888" w:rsidRPr="00CB3888" w:rsidRDefault="00CB3888" w:rsidP="00CB3888">
            <w:pPr>
              <w:pStyle w:val="ListParagraph"/>
              <w:numPr>
                <w:ilvl w:val="0"/>
                <w:numId w:val="47"/>
              </w:numPr>
              <w:rPr>
                <w:color w:val="333333"/>
                <w:shd w:val="clear" w:color="auto" w:fill="FFFFFF"/>
                <w:lang w:val="en-AU"/>
              </w:rPr>
            </w:pPr>
            <w:r w:rsidRPr="00CB3888">
              <w:rPr>
                <w:color w:val="333333"/>
                <w:shd w:val="clear" w:color="auto" w:fill="FFFFFF"/>
                <w:lang w:val="en-AU"/>
              </w:rPr>
              <w:t>Enhancing co-production and the voice of the patient</w:t>
            </w:r>
          </w:p>
          <w:p w:rsidR="00CB3888" w:rsidRPr="00CB3888" w:rsidRDefault="00CB3888" w:rsidP="00CB3888">
            <w:pPr>
              <w:pStyle w:val="ListParagraph"/>
              <w:numPr>
                <w:ilvl w:val="0"/>
                <w:numId w:val="47"/>
              </w:numPr>
              <w:rPr>
                <w:color w:val="333333"/>
                <w:shd w:val="clear" w:color="auto" w:fill="FFFFFF"/>
                <w:lang w:val="en-AU"/>
              </w:rPr>
            </w:pPr>
            <w:r w:rsidRPr="00CB3888">
              <w:rPr>
                <w:color w:val="333333"/>
                <w:shd w:val="clear" w:color="auto" w:fill="FFFFFF"/>
                <w:lang w:val="en-AU"/>
              </w:rPr>
              <w:t>Valuing care assistants</w:t>
            </w:r>
          </w:p>
          <w:p w:rsidR="00CB3888" w:rsidRPr="00CB3888" w:rsidRDefault="00CB3888" w:rsidP="00CB3888">
            <w:pPr>
              <w:pStyle w:val="ListParagraph"/>
              <w:numPr>
                <w:ilvl w:val="0"/>
                <w:numId w:val="47"/>
              </w:numPr>
              <w:rPr>
                <w:color w:val="333333"/>
                <w:shd w:val="clear" w:color="auto" w:fill="FFFFFF"/>
                <w:lang w:val="en-AU"/>
              </w:rPr>
            </w:pPr>
            <w:r w:rsidRPr="00CB3888">
              <w:rPr>
                <w:color w:val="333333"/>
                <w:shd w:val="clear" w:color="auto" w:fill="FFFFFF"/>
                <w:lang w:val="en-AU"/>
              </w:rPr>
              <w:t>Widening access for care assistants to enter the nursing profession</w:t>
            </w:r>
          </w:p>
          <w:p w:rsidR="00CB3888" w:rsidRPr="00CB3888" w:rsidRDefault="00CB3888" w:rsidP="00CB3888">
            <w:pPr>
              <w:pStyle w:val="ListParagraph"/>
              <w:numPr>
                <w:ilvl w:val="0"/>
                <w:numId w:val="47"/>
              </w:numPr>
              <w:rPr>
                <w:color w:val="333333"/>
                <w:shd w:val="clear" w:color="auto" w:fill="FFFFFF"/>
                <w:lang w:val="en-AU"/>
              </w:rPr>
            </w:pPr>
            <w:r w:rsidRPr="00CB3888">
              <w:rPr>
                <w:color w:val="333333"/>
                <w:shd w:val="clear" w:color="auto" w:fill="FFFFFF"/>
                <w:lang w:val="en-AU"/>
              </w:rPr>
              <w:t>Assuring flexibility in nursing</w:t>
            </w:r>
          </w:p>
          <w:p w:rsidR="00CB3888" w:rsidRPr="00CB3888" w:rsidRDefault="00CB3888" w:rsidP="00CB3888">
            <w:pPr>
              <w:pStyle w:val="ListParagraph"/>
              <w:numPr>
                <w:ilvl w:val="0"/>
                <w:numId w:val="47"/>
              </w:numPr>
              <w:rPr>
                <w:color w:val="333333"/>
                <w:shd w:val="clear" w:color="auto" w:fill="FFFFFF"/>
                <w:lang w:val="en-AU"/>
              </w:rPr>
            </w:pPr>
            <w:r w:rsidRPr="00CB3888">
              <w:rPr>
                <w:color w:val="333333"/>
                <w:shd w:val="clear" w:color="auto" w:fill="FFFFFF"/>
                <w:lang w:val="en-AU"/>
              </w:rPr>
              <w:t>Assuring a high-quality learning environment in undergraduate nursing education</w:t>
            </w:r>
          </w:p>
          <w:p w:rsidR="00CB3888" w:rsidRPr="00CB3888" w:rsidRDefault="00CB3888" w:rsidP="00CB3888">
            <w:pPr>
              <w:pStyle w:val="ListParagraph"/>
              <w:numPr>
                <w:ilvl w:val="0"/>
                <w:numId w:val="47"/>
              </w:numPr>
              <w:rPr>
                <w:color w:val="333333"/>
                <w:shd w:val="clear" w:color="auto" w:fill="FFFFFF"/>
                <w:lang w:val="en-AU"/>
              </w:rPr>
            </w:pPr>
            <w:r w:rsidRPr="00CB3888">
              <w:rPr>
                <w:color w:val="333333"/>
                <w:shd w:val="clear" w:color="auto" w:fill="FFFFFF"/>
                <w:lang w:val="en-AU"/>
              </w:rPr>
              <w:t>Assuring predictable and sustainable access to ongoing learning and development</w:t>
            </w:r>
            <w:r w:rsidRPr="00CB3888">
              <w:rPr>
                <w:color w:val="333333"/>
                <w:shd w:val="clear" w:color="auto" w:fill="FFFFFF"/>
                <w:lang w:val="en-AU"/>
              </w:rPr>
              <w:t xml:space="preserve"> for registered nurses</w:t>
            </w:r>
          </w:p>
          <w:p w:rsidR="00CB3888" w:rsidRPr="00CB3888" w:rsidRDefault="00CB3888" w:rsidP="00CB3888">
            <w:pPr>
              <w:pStyle w:val="ListParagraph"/>
              <w:numPr>
                <w:ilvl w:val="0"/>
                <w:numId w:val="47"/>
              </w:numPr>
              <w:rPr>
                <w:color w:val="333333"/>
                <w:shd w:val="clear" w:color="auto" w:fill="FFFFFF"/>
                <w:lang w:val="en-AU"/>
              </w:rPr>
            </w:pPr>
            <w:r w:rsidRPr="00CB3888">
              <w:rPr>
                <w:color w:val="333333"/>
                <w:shd w:val="clear" w:color="auto" w:fill="FFFFFF"/>
                <w:lang w:val="en-AU"/>
              </w:rPr>
              <w:t>Supporting and enabling research, innovation and evidence-based practice</w:t>
            </w:r>
          </w:p>
          <w:p w:rsidR="00CB3888" w:rsidRPr="00CB3888" w:rsidRDefault="00CB3888" w:rsidP="00CB3888">
            <w:pPr>
              <w:pStyle w:val="ListParagraph"/>
              <w:numPr>
                <w:ilvl w:val="0"/>
                <w:numId w:val="47"/>
              </w:numPr>
              <w:rPr>
                <w:color w:val="333333"/>
                <w:shd w:val="clear" w:color="auto" w:fill="FFFFFF"/>
                <w:lang w:val="en-AU"/>
              </w:rPr>
            </w:pPr>
            <w:r w:rsidRPr="00CB3888">
              <w:rPr>
                <w:color w:val="333333"/>
                <w:shd w:val="clear" w:color="auto" w:fill="FFFFFF"/>
                <w:lang w:val="en-AU"/>
              </w:rPr>
              <w:t>Funding and commissioning levers to support future education and training</w:t>
            </w:r>
            <w:r>
              <w:rPr>
                <w:color w:val="333333"/>
                <w:shd w:val="clear" w:color="auto" w:fill="FFFFFF"/>
                <w:lang w:val="en-AU"/>
              </w:rPr>
              <w:t>.</w:t>
            </w:r>
          </w:p>
        </w:tc>
      </w:tr>
    </w:tbl>
    <w:p w:rsidR="00CB3888" w:rsidRDefault="00CB3888" w:rsidP="00CB3888">
      <w:pPr>
        <w:keepLines/>
        <w:autoSpaceDE w:val="0"/>
        <w:autoSpaceDN w:val="0"/>
        <w:adjustRightInd w:val="0"/>
        <w:rPr>
          <w:lang w:val="en-AU"/>
        </w:rPr>
      </w:pPr>
    </w:p>
    <w:p w:rsidR="00BF1006" w:rsidRDefault="00BF1006" w:rsidP="00CB3888">
      <w:pPr>
        <w:keepLines/>
        <w:autoSpaceDE w:val="0"/>
        <w:autoSpaceDN w:val="0"/>
        <w:adjustRightInd w:val="0"/>
        <w:rPr>
          <w:lang w:val="en-AU"/>
        </w:rPr>
      </w:pPr>
    </w:p>
    <w:p w:rsidR="00DD6D12" w:rsidRPr="00255EF8" w:rsidRDefault="00DD6D12" w:rsidP="00DD6D12">
      <w:pPr>
        <w:keepNext/>
        <w:rPr>
          <w:lang w:val="en-AU"/>
        </w:rPr>
      </w:pPr>
      <w:r w:rsidRPr="00255EF8">
        <w:rPr>
          <w:i/>
          <w:lang w:val="en-AU"/>
        </w:rPr>
        <w:t xml:space="preserve">BMJ Quality and Safety </w:t>
      </w:r>
      <w:r w:rsidRPr="00255EF8">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D6D12" w:rsidRPr="00255EF8" w:rsidTr="00ED597A">
        <w:tc>
          <w:tcPr>
            <w:tcW w:w="1080" w:type="dxa"/>
            <w:tcBorders>
              <w:top w:val="single" w:sz="4" w:space="0" w:color="auto"/>
              <w:left w:val="single" w:sz="4" w:space="0" w:color="auto"/>
              <w:bottom w:val="single" w:sz="4" w:space="0" w:color="auto"/>
              <w:right w:val="single" w:sz="4" w:space="0" w:color="auto"/>
            </w:tcBorders>
            <w:vAlign w:val="center"/>
          </w:tcPr>
          <w:p w:rsidR="00DD6D12" w:rsidRPr="00255EF8" w:rsidRDefault="00DD6D12" w:rsidP="00ED597A">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D6D12" w:rsidRPr="00255EF8" w:rsidRDefault="00FA553C" w:rsidP="00ED597A">
            <w:pPr>
              <w:rPr>
                <w:lang w:val="en-AU"/>
              </w:rPr>
            </w:pPr>
            <w:hyperlink r:id="rId20" w:history="1">
              <w:r w:rsidR="00DD6D12" w:rsidRPr="00255EF8">
                <w:rPr>
                  <w:rStyle w:val="Hyperlink"/>
                  <w:lang w:val="en-AU"/>
                </w:rPr>
                <w:t>http://qualitysafety.bmj.com/content/early/recent</w:t>
              </w:r>
            </w:hyperlink>
          </w:p>
        </w:tc>
      </w:tr>
      <w:tr w:rsidR="00DD6D12" w:rsidRPr="00255EF8" w:rsidTr="00ED597A">
        <w:tc>
          <w:tcPr>
            <w:tcW w:w="1080" w:type="dxa"/>
            <w:tcBorders>
              <w:top w:val="single" w:sz="4" w:space="0" w:color="auto"/>
              <w:left w:val="single" w:sz="4" w:space="0" w:color="auto"/>
              <w:bottom w:val="single" w:sz="4" w:space="0" w:color="auto"/>
              <w:right w:val="single" w:sz="4" w:space="0" w:color="auto"/>
            </w:tcBorders>
            <w:vAlign w:val="center"/>
          </w:tcPr>
          <w:p w:rsidR="00DD6D12" w:rsidRPr="00255EF8" w:rsidRDefault="00DD6D12" w:rsidP="00ED597A">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D6D12" w:rsidRPr="00255EF8" w:rsidRDefault="00DD6D12" w:rsidP="00ED597A">
            <w:pPr>
              <w:rPr>
                <w:lang w:val="en-AU"/>
              </w:rPr>
            </w:pPr>
            <w:r w:rsidRPr="00255EF8">
              <w:rPr>
                <w:i/>
                <w:lang w:val="en-AU"/>
              </w:rPr>
              <w:t>BMJ Quality and Safety</w:t>
            </w:r>
            <w:r w:rsidRPr="00255EF8">
              <w:rPr>
                <w:lang w:val="en-AU"/>
              </w:rPr>
              <w:t xml:space="preserve"> has published a number of ‘online first’ articles, including:</w:t>
            </w:r>
          </w:p>
          <w:p w:rsidR="00CF058D" w:rsidRPr="00CF058D" w:rsidRDefault="00CF058D" w:rsidP="00CF058D">
            <w:pPr>
              <w:pStyle w:val="ListParagraph"/>
              <w:numPr>
                <w:ilvl w:val="0"/>
                <w:numId w:val="14"/>
              </w:numPr>
              <w:rPr>
                <w:lang w:val="en-AU"/>
              </w:rPr>
            </w:pPr>
            <w:r w:rsidRPr="00CF058D">
              <w:rPr>
                <w:lang w:val="en-AU"/>
              </w:rPr>
              <w:t xml:space="preserve">Application of a </w:t>
            </w:r>
            <w:r w:rsidRPr="00CF058D">
              <w:rPr>
                <w:b/>
                <w:lang w:val="en-AU"/>
              </w:rPr>
              <w:t>trigger tool</w:t>
            </w:r>
            <w:r w:rsidRPr="000D79F3">
              <w:rPr>
                <w:lang w:val="en-AU"/>
              </w:rPr>
              <w:t xml:space="preserve"> in near real time to inform</w:t>
            </w:r>
            <w:r w:rsidRPr="00CF058D">
              <w:rPr>
                <w:b/>
                <w:lang w:val="en-AU"/>
              </w:rPr>
              <w:t xml:space="preserve"> quality improvement activities</w:t>
            </w:r>
            <w:r w:rsidRPr="00CF058D">
              <w:rPr>
                <w:lang w:val="en-AU"/>
              </w:rPr>
              <w:t>: a prospective study in a general medicine ward (Brian M</w:t>
            </w:r>
            <w:r w:rsidR="0025022E">
              <w:rPr>
                <w:lang w:val="en-AU"/>
              </w:rPr>
              <w:t xml:space="preserve"> </w:t>
            </w:r>
            <w:r w:rsidRPr="00CF058D">
              <w:rPr>
                <w:lang w:val="en-AU"/>
              </w:rPr>
              <w:t>Wong, Sonia Dyal, Edward E</w:t>
            </w:r>
            <w:r>
              <w:rPr>
                <w:lang w:val="en-AU"/>
              </w:rPr>
              <w:t xml:space="preserve"> </w:t>
            </w:r>
            <w:r w:rsidRPr="00CF058D">
              <w:rPr>
                <w:lang w:val="en-AU"/>
              </w:rPr>
              <w:t>Etchells, Sandra Knowles, Lauren Gerard, Artemis Diamantouros, Rajin Mehta, Barbara Liu, G Ross Baker, Kaveh G Shojania</w:t>
            </w:r>
            <w:r>
              <w:rPr>
                <w:lang w:val="en-AU"/>
              </w:rPr>
              <w:t>)</w:t>
            </w:r>
          </w:p>
          <w:p w:rsidR="00CF058D" w:rsidRPr="00CF058D" w:rsidRDefault="00CF058D" w:rsidP="00CF058D">
            <w:pPr>
              <w:pStyle w:val="ListParagraph"/>
              <w:numPr>
                <w:ilvl w:val="0"/>
                <w:numId w:val="14"/>
              </w:numPr>
              <w:rPr>
                <w:lang w:val="en-AU"/>
              </w:rPr>
            </w:pPr>
            <w:r w:rsidRPr="00CF058D">
              <w:rPr>
                <w:lang w:val="en-AU"/>
              </w:rPr>
              <w:t xml:space="preserve">Fix and forget or fix and report: a qualitative study of tensions at the </w:t>
            </w:r>
            <w:r w:rsidRPr="00CF058D">
              <w:rPr>
                <w:b/>
                <w:lang w:val="en-AU"/>
              </w:rPr>
              <w:t>front line of incident reporting</w:t>
            </w:r>
            <w:r w:rsidRPr="00CF058D">
              <w:rPr>
                <w:lang w:val="en-AU"/>
              </w:rPr>
              <w:t xml:space="preserve"> (Tanya Anne Hewitt, Samia Chreim</w:t>
            </w:r>
            <w:r>
              <w:rPr>
                <w:lang w:val="en-AU"/>
              </w:rPr>
              <w:t>)</w:t>
            </w:r>
          </w:p>
          <w:p w:rsidR="00A5519B" w:rsidRPr="00255EF8" w:rsidRDefault="00CF058D" w:rsidP="00CF058D">
            <w:pPr>
              <w:pStyle w:val="ListParagraph"/>
              <w:numPr>
                <w:ilvl w:val="0"/>
                <w:numId w:val="14"/>
              </w:numPr>
              <w:rPr>
                <w:lang w:val="en-AU"/>
              </w:rPr>
            </w:pPr>
            <w:r w:rsidRPr="00CF058D">
              <w:rPr>
                <w:b/>
                <w:lang w:val="en-AU"/>
              </w:rPr>
              <w:lastRenderedPageBreak/>
              <w:t>Pay-for-performance</w:t>
            </w:r>
            <w:r w:rsidRPr="00CF058D">
              <w:rPr>
                <w:lang w:val="en-AU"/>
              </w:rPr>
              <w:t xml:space="preserve"> policy and </w:t>
            </w:r>
            <w:r w:rsidRPr="00CF058D">
              <w:rPr>
                <w:b/>
                <w:lang w:val="en-AU"/>
              </w:rPr>
              <w:t>data-driven decision making</w:t>
            </w:r>
            <w:r w:rsidRPr="00CF058D">
              <w:rPr>
                <w:lang w:val="en-AU"/>
              </w:rPr>
              <w:t xml:space="preserve"> within </w:t>
            </w:r>
            <w:r w:rsidRPr="000D79F3">
              <w:rPr>
                <w:b/>
                <w:lang w:val="en-AU"/>
              </w:rPr>
              <w:t>nursing homes</w:t>
            </w:r>
            <w:r w:rsidRPr="00CF058D">
              <w:rPr>
                <w:lang w:val="en-AU"/>
              </w:rPr>
              <w:t xml:space="preserve">: a qualitative study </w:t>
            </w:r>
            <w:r>
              <w:rPr>
                <w:lang w:val="en-AU"/>
              </w:rPr>
              <w:t>(</w:t>
            </w:r>
            <w:r w:rsidRPr="00CF058D">
              <w:rPr>
                <w:lang w:val="en-AU"/>
              </w:rPr>
              <w:t>Kathleen Abrahamson, Edward Miech, Heather Wood Davila, Christine Mueller, Valerie Cooke, Greg Arling</w:t>
            </w:r>
            <w:r>
              <w:rPr>
                <w:lang w:val="en-AU"/>
              </w:rPr>
              <w:t>)</w:t>
            </w:r>
          </w:p>
        </w:tc>
      </w:tr>
    </w:tbl>
    <w:p w:rsidR="00D2325E" w:rsidRPr="00255EF8" w:rsidRDefault="00D2325E" w:rsidP="00D2325E">
      <w:pPr>
        <w:keepLines/>
        <w:autoSpaceDE w:val="0"/>
        <w:autoSpaceDN w:val="0"/>
        <w:adjustRightInd w:val="0"/>
        <w:rPr>
          <w:lang w:val="en-AU"/>
        </w:rPr>
      </w:pPr>
    </w:p>
    <w:p w:rsidR="00755242" w:rsidRPr="00255EF8" w:rsidRDefault="00755242" w:rsidP="00956997">
      <w:pPr>
        <w:keepNext/>
        <w:rPr>
          <w:lang w:val="en-AU"/>
        </w:rPr>
      </w:pPr>
      <w:r w:rsidRPr="00255EF8">
        <w:rPr>
          <w:i/>
          <w:lang w:val="en-AU"/>
        </w:rPr>
        <w:t xml:space="preserve">International Journal for Quality in Health Care </w:t>
      </w:r>
      <w:r w:rsidRPr="00255EF8">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755242" w:rsidRPr="00255EF8" w:rsidTr="009F1E32">
        <w:tc>
          <w:tcPr>
            <w:tcW w:w="1080" w:type="dxa"/>
            <w:tcBorders>
              <w:top w:val="single" w:sz="4" w:space="0" w:color="auto"/>
              <w:left w:val="single" w:sz="4" w:space="0" w:color="auto"/>
              <w:bottom w:val="single" w:sz="4" w:space="0" w:color="auto"/>
              <w:right w:val="single" w:sz="4" w:space="0" w:color="auto"/>
            </w:tcBorders>
            <w:vAlign w:val="center"/>
          </w:tcPr>
          <w:p w:rsidR="00755242" w:rsidRPr="00255EF8" w:rsidRDefault="00755242" w:rsidP="009F1E32">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55242" w:rsidRPr="00255EF8" w:rsidRDefault="00FA553C" w:rsidP="009F1E32">
            <w:pPr>
              <w:rPr>
                <w:lang w:val="en-AU"/>
              </w:rPr>
            </w:pPr>
            <w:hyperlink r:id="rId21" w:history="1">
              <w:r w:rsidR="00755242" w:rsidRPr="00255EF8">
                <w:rPr>
                  <w:rStyle w:val="Hyperlink"/>
                  <w:lang w:val="en-AU"/>
                </w:rPr>
                <w:t>http://intqhc.oxfordjournals.org/content/early/recent?papetoc</w:t>
              </w:r>
            </w:hyperlink>
            <w:r w:rsidR="00755242" w:rsidRPr="00255EF8">
              <w:rPr>
                <w:lang w:val="en-AU"/>
              </w:rPr>
              <w:t xml:space="preserve"> </w:t>
            </w:r>
          </w:p>
        </w:tc>
      </w:tr>
      <w:tr w:rsidR="00755242" w:rsidRPr="00255EF8" w:rsidTr="009F1E32">
        <w:tc>
          <w:tcPr>
            <w:tcW w:w="1080" w:type="dxa"/>
            <w:tcBorders>
              <w:top w:val="single" w:sz="4" w:space="0" w:color="auto"/>
              <w:left w:val="single" w:sz="4" w:space="0" w:color="auto"/>
              <w:bottom w:val="single" w:sz="4" w:space="0" w:color="auto"/>
              <w:right w:val="single" w:sz="4" w:space="0" w:color="auto"/>
            </w:tcBorders>
            <w:vAlign w:val="center"/>
          </w:tcPr>
          <w:p w:rsidR="00755242" w:rsidRPr="00180CD6" w:rsidRDefault="00755242" w:rsidP="009F1E32">
            <w:pPr>
              <w:rPr>
                <w:lang w:val="en-AU"/>
              </w:rPr>
            </w:pPr>
            <w:r w:rsidRPr="00180CD6">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55242" w:rsidRPr="00180CD6" w:rsidRDefault="00755242" w:rsidP="009F1E32">
            <w:pPr>
              <w:rPr>
                <w:lang w:val="en-AU"/>
              </w:rPr>
            </w:pPr>
            <w:r w:rsidRPr="00180CD6">
              <w:rPr>
                <w:i/>
                <w:lang w:val="en-AU"/>
              </w:rPr>
              <w:t xml:space="preserve">International Journal for Quality in Health Care </w:t>
            </w:r>
            <w:r w:rsidRPr="00180CD6">
              <w:rPr>
                <w:lang w:val="en-AU"/>
              </w:rPr>
              <w:t>has published a number of ‘online first’ articles, including:</w:t>
            </w:r>
          </w:p>
          <w:p w:rsidR="00AE790C" w:rsidRPr="00AE790C" w:rsidRDefault="00AE790C" w:rsidP="00AE790C">
            <w:pPr>
              <w:pStyle w:val="ListParagraph"/>
              <w:numPr>
                <w:ilvl w:val="0"/>
                <w:numId w:val="14"/>
              </w:numPr>
              <w:rPr>
                <w:lang w:val="en-AU"/>
              </w:rPr>
            </w:pPr>
            <w:r w:rsidRPr="00AE790C">
              <w:rPr>
                <w:lang w:val="en-AU"/>
              </w:rPr>
              <w:t xml:space="preserve">Interventions to improve </w:t>
            </w:r>
            <w:r w:rsidRPr="00AE790C">
              <w:rPr>
                <w:b/>
                <w:lang w:val="en-AU"/>
              </w:rPr>
              <w:t>cultural competency</w:t>
            </w:r>
            <w:r w:rsidRPr="00AE790C">
              <w:rPr>
                <w:lang w:val="en-AU"/>
              </w:rPr>
              <w:t xml:space="preserve"> in health care for </w:t>
            </w:r>
            <w:r w:rsidRPr="00AE790C">
              <w:rPr>
                <w:b/>
                <w:lang w:val="en-AU"/>
              </w:rPr>
              <w:t>Indigenous peoples</w:t>
            </w:r>
            <w:r w:rsidRPr="00AE790C">
              <w:rPr>
                <w:lang w:val="en-AU"/>
              </w:rPr>
              <w:t xml:space="preserve"> of Australia, New Zealand, Canada and the USA: a systematic review</w:t>
            </w:r>
            <w:r>
              <w:rPr>
                <w:lang w:val="en-AU"/>
              </w:rPr>
              <w:t xml:space="preserve"> (</w:t>
            </w:r>
            <w:r w:rsidRPr="00AE790C">
              <w:rPr>
                <w:lang w:val="en-AU"/>
              </w:rPr>
              <w:t>Anton Clifford, Janya McCalman, Roxanne Bainbridge, and Komla Tsey</w:t>
            </w:r>
            <w:r>
              <w:rPr>
                <w:lang w:val="en-AU"/>
              </w:rPr>
              <w:t>)</w:t>
            </w:r>
          </w:p>
          <w:p w:rsidR="00AE790C" w:rsidRPr="00AE790C" w:rsidRDefault="00AE790C" w:rsidP="00AE790C">
            <w:pPr>
              <w:pStyle w:val="ListParagraph"/>
              <w:numPr>
                <w:ilvl w:val="0"/>
                <w:numId w:val="14"/>
              </w:numPr>
              <w:rPr>
                <w:lang w:val="en-AU"/>
              </w:rPr>
            </w:pPr>
            <w:r w:rsidRPr="00AE790C">
              <w:rPr>
                <w:lang w:val="en-AU"/>
              </w:rPr>
              <w:t xml:space="preserve">Towards actionable </w:t>
            </w:r>
            <w:r w:rsidRPr="00AE790C">
              <w:rPr>
                <w:b/>
                <w:lang w:val="en-AU"/>
              </w:rPr>
              <w:t>international comparisons of health system performance</w:t>
            </w:r>
            <w:r w:rsidRPr="00AE790C">
              <w:rPr>
                <w:lang w:val="en-AU"/>
              </w:rPr>
              <w:t>: expert revision of the OECD framework and quality indicators (F Carinci, K Van Gool, J Mainz, J Veillard, E C Pichora, J M Januel, I Arispe, S M Kim, N S Klazinga, on Behalf of The OECD Health</w:t>
            </w:r>
            <w:r>
              <w:rPr>
                <w:lang w:val="en-AU"/>
              </w:rPr>
              <w:t xml:space="preserve"> </w:t>
            </w:r>
            <w:r w:rsidRPr="00AE790C">
              <w:rPr>
                <w:lang w:val="en-AU"/>
              </w:rPr>
              <w:t>Care Quality Indicators Expert Group</w:t>
            </w:r>
            <w:r>
              <w:rPr>
                <w:lang w:val="en-AU"/>
              </w:rPr>
              <w:t>)</w:t>
            </w:r>
          </w:p>
          <w:p w:rsidR="00F6103B" w:rsidRPr="00180CD6" w:rsidRDefault="00AE790C" w:rsidP="00AE790C">
            <w:pPr>
              <w:pStyle w:val="ListParagraph"/>
              <w:numPr>
                <w:ilvl w:val="0"/>
                <w:numId w:val="14"/>
              </w:numPr>
              <w:rPr>
                <w:lang w:val="en-AU"/>
              </w:rPr>
            </w:pPr>
            <w:r w:rsidRPr="00AE790C">
              <w:rPr>
                <w:lang w:val="en-AU"/>
              </w:rPr>
              <w:t xml:space="preserve">Results of a fast-track referral system for urgent </w:t>
            </w:r>
            <w:r w:rsidRPr="00AE790C">
              <w:rPr>
                <w:b/>
                <w:lang w:val="en-AU"/>
              </w:rPr>
              <w:t>outpatient hepatology</w:t>
            </w:r>
            <w:r w:rsidRPr="00AE790C">
              <w:rPr>
                <w:lang w:val="en-AU"/>
              </w:rPr>
              <w:t xml:space="preserve"> visits (Martina Milana, Francesco Santopaolo, Ilaria Lenci, Simona Francioso, and Leonardo Baiocchi</w:t>
            </w:r>
            <w:r>
              <w:rPr>
                <w:lang w:val="en-AU"/>
              </w:rPr>
              <w:t>)</w:t>
            </w:r>
          </w:p>
        </w:tc>
      </w:tr>
    </w:tbl>
    <w:p w:rsidR="00755242" w:rsidRPr="00255EF8" w:rsidRDefault="00755242" w:rsidP="00755242">
      <w:pPr>
        <w:rPr>
          <w:lang w:val="en-AU"/>
        </w:rPr>
      </w:pPr>
    </w:p>
    <w:p w:rsidR="0076574A" w:rsidRPr="00255EF8" w:rsidRDefault="0076574A" w:rsidP="00755242">
      <w:pPr>
        <w:rPr>
          <w:lang w:val="en-AU"/>
        </w:rPr>
      </w:pPr>
    </w:p>
    <w:p w:rsidR="00590FB6" w:rsidRPr="00255EF8" w:rsidRDefault="00590FB6" w:rsidP="00F01814">
      <w:pPr>
        <w:keepNext/>
        <w:rPr>
          <w:b/>
          <w:lang w:val="en-AU"/>
        </w:rPr>
      </w:pPr>
      <w:r w:rsidRPr="00255EF8">
        <w:rPr>
          <w:b/>
          <w:lang w:val="en-AU"/>
        </w:rPr>
        <w:t>Online resources</w:t>
      </w:r>
    </w:p>
    <w:p w:rsidR="006012BC" w:rsidRDefault="006012BC" w:rsidP="00F01814">
      <w:pPr>
        <w:keepNext/>
        <w:rPr>
          <w:i/>
          <w:lang w:val="en-AU"/>
        </w:rPr>
      </w:pPr>
    </w:p>
    <w:p w:rsidR="000D79F3" w:rsidRDefault="000D79F3" w:rsidP="00F01814">
      <w:pPr>
        <w:keepNext/>
        <w:rPr>
          <w:i/>
          <w:lang w:val="en-AU"/>
        </w:rPr>
      </w:pPr>
    </w:p>
    <w:p w:rsidR="000D79F3" w:rsidRDefault="000D79F3" w:rsidP="000D79F3">
      <w:pPr>
        <w:rPr>
          <w:i/>
          <w:lang w:val="en-AU"/>
        </w:rPr>
      </w:pPr>
      <w:r w:rsidRPr="000D79F3">
        <w:rPr>
          <w:i/>
          <w:lang w:val="en-AU"/>
        </w:rPr>
        <w:t>Quality and Safety in Developing Countries</w:t>
      </w:r>
    </w:p>
    <w:p w:rsidR="000D79F3" w:rsidRPr="000D79F3" w:rsidRDefault="000D79F3" w:rsidP="000D79F3">
      <w:pPr>
        <w:rPr>
          <w:lang w:val="en-AU"/>
        </w:rPr>
      </w:pPr>
      <w:hyperlink r:id="rId22" w:history="1">
        <w:r w:rsidRPr="000D79F3">
          <w:rPr>
            <w:rStyle w:val="Hyperlink"/>
            <w:lang w:val="en-AU"/>
          </w:rPr>
          <w:t>http://isqua.org/education/webinars/march-2015-webinar-with-rashad-massoud</w:t>
        </w:r>
      </w:hyperlink>
    </w:p>
    <w:p w:rsidR="000D79F3" w:rsidRDefault="000D79F3" w:rsidP="000D79F3">
      <w:pPr>
        <w:rPr>
          <w:lang w:val="en-AU"/>
        </w:rPr>
      </w:pPr>
      <w:r>
        <w:rPr>
          <w:lang w:val="en-AU"/>
        </w:rPr>
        <w:t xml:space="preserve">Webinar presented by </w:t>
      </w:r>
      <w:r w:rsidRPr="000D79F3">
        <w:rPr>
          <w:lang w:val="en-AU"/>
        </w:rPr>
        <w:t>Dr. M. Rashad Massoud</w:t>
      </w:r>
      <w:r>
        <w:rPr>
          <w:lang w:val="en-AU"/>
        </w:rPr>
        <w:t xml:space="preserve"> (</w:t>
      </w:r>
      <w:r w:rsidRPr="000D79F3">
        <w:rPr>
          <w:lang w:val="en-AU"/>
        </w:rPr>
        <w:t>Director of the USAID Applying Science to Strengthen and Improve Systems (ASSIST) Project and Senior Vice President, Quality and Performance Insti</w:t>
      </w:r>
      <w:r>
        <w:rPr>
          <w:lang w:val="en-AU"/>
        </w:rPr>
        <w:t xml:space="preserve">tute at University Research Co.). In this webinar Dr Massoud examined </w:t>
      </w:r>
      <w:r w:rsidRPr="000D79F3">
        <w:rPr>
          <w:lang w:val="en-AU"/>
        </w:rPr>
        <w:t xml:space="preserve">the issue of quality of care in low and middle income countries and the importance of improvement methods in achieving global health goals, including the Millennium Development Goals and the </w:t>
      </w:r>
      <w:r w:rsidR="000668CC">
        <w:rPr>
          <w:lang w:val="en-AU"/>
        </w:rPr>
        <w:t xml:space="preserve">mooted </w:t>
      </w:r>
      <w:r w:rsidRPr="000D79F3">
        <w:rPr>
          <w:lang w:val="en-AU"/>
        </w:rPr>
        <w:t>Sustainable Development Goals. The session include</w:t>
      </w:r>
      <w:r w:rsidR="000668CC">
        <w:rPr>
          <w:lang w:val="en-AU"/>
        </w:rPr>
        <w:t>s</w:t>
      </w:r>
      <w:r w:rsidRPr="000D79F3">
        <w:rPr>
          <w:lang w:val="en-AU"/>
        </w:rPr>
        <w:t xml:space="preserve"> concrete examples from different developing countries from Asia, Africa and Latin America discussing how the improvements were achieved through improvement work.</w:t>
      </w:r>
    </w:p>
    <w:p w:rsidR="00C369C9" w:rsidRDefault="00C369C9" w:rsidP="0029518F">
      <w:pPr>
        <w:rPr>
          <w:lang w:val="en-AU"/>
        </w:rPr>
      </w:pPr>
    </w:p>
    <w:p w:rsidR="000668CC" w:rsidRPr="00255EF8" w:rsidRDefault="000668CC" w:rsidP="0029518F">
      <w:pPr>
        <w:rPr>
          <w:lang w:val="en-AU"/>
        </w:rPr>
      </w:pPr>
    </w:p>
    <w:p w:rsidR="00B160EF" w:rsidRPr="00255EF8" w:rsidRDefault="00B160EF" w:rsidP="00B160EF">
      <w:pPr>
        <w:keepNext/>
        <w:pBdr>
          <w:top w:val="single" w:sz="4" w:space="1" w:color="auto"/>
        </w:pBdr>
        <w:rPr>
          <w:b/>
          <w:lang w:val="en-AU"/>
        </w:rPr>
      </w:pPr>
      <w:r w:rsidRPr="00255EF8">
        <w:rPr>
          <w:b/>
          <w:lang w:val="en-AU"/>
        </w:rPr>
        <w:t>Disclaimer</w:t>
      </w:r>
    </w:p>
    <w:p w:rsidR="00E41D2F" w:rsidRPr="00255EF8" w:rsidRDefault="00B160EF" w:rsidP="00B160EF">
      <w:pPr>
        <w:rPr>
          <w:lang w:val="en-AU"/>
        </w:rPr>
      </w:pPr>
      <w:r w:rsidRPr="00255EF8">
        <w:rPr>
          <w:i/>
          <w:lang w:val="en-AU"/>
        </w:rPr>
        <w:t xml:space="preserve">On the </w:t>
      </w:r>
      <w:r w:rsidR="001A66F9" w:rsidRPr="00255EF8">
        <w:rPr>
          <w:i/>
          <w:lang w:val="en-AU"/>
        </w:rPr>
        <w:t>R</w:t>
      </w:r>
      <w:r w:rsidRPr="00255EF8">
        <w:rPr>
          <w:i/>
          <w:lang w:val="en-AU"/>
        </w:rPr>
        <w:t>adar</w:t>
      </w:r>
      <w:r w:rsidRPr="00255EF8">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255EF8" w:rsidSect="005C5ABC">
      <w:footerReference w:type="even" r:id="rId23"/>
      <w:footerReference w:type="default" r:id="rId2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53C" w:rsidRDefault="00FA553C">
      <w:r>
        <w:separator/>
      </w:r>
    </w:p>
  </w:endnote>
  <w:endnote w:type="continuationSeparator" w:id="0">
    <w:p w:rsidR="00FA553C" w:rsidRDefault="00FA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altName w:val="Times New Roman"/>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F1006">
      <w:rPr>
        <w:rStyle w:val="PageNumber"/>
        <w:noProof/>
      </w:rPr>
      <w:t>2</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DA7FB7">
      <w:t xml:space="preserve"> Issue 2</w:t>
    </w:r>
    <w:r w:rsidR="00320AA2">
      <w:t>1</w:t>
    </w:r>
    <w:r w:rsidR="000D79F3">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1006">
      <w:rPr>
        <w:rStyle w:val="PageNumber"/>
        <w:noProof/>
      </w:rPr>
      <w:t>1</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ED6925">
      <w:t xml:space="preserve"> Issue 214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53C" w:rsidRDefault="00FA553C">
      <w:r>
        <w:separator/>
      </w:r>
    </w:p>
  </w:footnote>
  <w:footnote w:type="continuationSeparator" w:id="0">
    <w:p w:rsidR="00FA553C" w:rsidRDefault="00FA55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9F77C27"/>
    <w:multiLevelType w:val="hybridMultilevel"/>
    <w:tmpl w:val="4C2EF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A440090"/>
    <w:multiLevelType w:val="hybridMultilevel"/>
    <w:tmpl w:val="90881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A46496C"/>
    <w:multiLevelType w:val="hybridMultilevel"/>
    <w:tmpl w:val="17487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AE2260A"/>
    <w:multiLevelType w:val="hybridMultilevel"/>
    <w:tmpl w:val="25241F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D401049"/>
    <w:multiLevelType w:val="hybridMultilevel"/>
    <w:tmpl w:val="F99EB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0FFA0A52"/>
    <w:multiLevelType w:val="hybridMultilevel"/>
    <w:tmpl w:val="4BB84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53D07BB"/>
    <w:multiLevelType w:val="hybridMultilevel"/>
    <w:tmpl w:val="9ED6E7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2990845"/>
    <w:multiLevelType w:val="hybridMultilevel"/>
    <w:tmpl w:val="C97AD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3BD3CF4"/>
    <w:multiLevelType w:val="hybridMultilevel"/>
    <w:tmpl w:val="45A2B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A566104"/>
    <w:multiLevelType w:val="hybridMultilevel"/>
    <w:tmpl w:val="201ACA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54B40D2"/>
    <w:multiLevelType w:val="hybridMultilevel"/>
    <w:tmpl w:val="F5405C4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8B952A0"/>
    <w:multiLevelType w:val="hybridMultilevel"/>
    <w:tmpl w:val="316A36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92E5AB2"/>
    <w:multiLevelType w:val="hybridMultilevel"/>
    <w:tmpl w:val="3C3E8978"/>
    <w:lvl w:ilvl="0" w:tplc="7CF6744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E1024A6"/>
    <w:multiLevelType w:val="hybridMultilevel"/>
    <w:tmpl w:val="4C8AC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EBF63F5"/>
    <w:multiLevelType w:val="hybridMultilevel"/>
    <w:tmpl w:val="8D4E7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62F4E8E"/>
    <w:multiLevelType w:val="hybridMultilevel"/>
    <w:tmpl w:val="DFF2E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7C06786"/>
    <w:multiLevelType w:val="hybridMultilevel"/>
    <w:tmpl w:val="93023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B8C6FE0"/>
    <w:multiLevelType w:val="hybridMultilevel"/>
    <w:tmpl w:val="825CA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2C81344"/>
    <w:multiLevelType w:val="hybridMultilevel"/>
    <w:tmpl w:val="74265B6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D461C5D"/>
    <w:multiLevelType w:val="hybridMultilevel"/>
    <w:tmpl w:val="A978D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EA6552B"/>
    <w:multiLevelType w:val="hybridMultilevel"/>
    <w:tmpl w:val="180E3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6E059AE"/>
    <w:multiLevelType w:val="hybridMultilevel"/>
    <w:tmpl w:val="78CE01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BA86B75"/>
    <w:multiLevelType w:val="hybridMultilevel"/>
    <w:tmpl w:val="4B94D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1714708"/>
    <w:multiLevelType w:val="hybridMultilevel"/>
    <w:tmpl w:val="A0CEA0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4540E52"/>
    <w:multiLevelType w:val="hybridMultilevel"/>
    <w:tmpl w:val="0A12B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59B0C54"/>
    <w:multiLevelType w:val="hybridMultilevel"/>
    <w:tmpl w:val="7174DC68"/>
    <w:lvl w:ilvl="0" w:tplc="745C8D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6F9058E"/>
    <w:multiLevelType w:val="hybridMultilevel"/>
    <w:tmpl w:val="7F2AE3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9B901B1"/>
    <w:multiLevelType w:val="hybridMultilevel"/>
    <w:tmpl w:val="4116750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4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4"/>
  </w:num>
  <w:num w:numId="14">
    <w:abstractNumId w:val="28"/>
  </w:num>
  <w:num w:numId="15">
    <w:abstractNumId w:val="18"/>
  </w:num>
  <w:num w:numId="16">
    <w:abstractNumId w:val="30"/>
  </w:num>
  <w:num w:numId="17">
    <w:abstractNumId w:val="21"/>
  </w:num>
  <w:num w:numId="18">
    <w:abstractNumId w:val="39"/>
  </w:num>
  <w:num w:numId="19">
    <w:abstractNumId w:val="37"/>
  </w:num>
  <w:num w:numId="20">
    <w:abstractNumId w:val="29"/>
  </w:num>
  <w:num w:numId="21">
    <w:abstractNumId w:val="40"/>
  </w:num>
  <w:num w:numId="22">
    <w:abstractNumId w:val="23"/>
  </w:num>
  <w:num w:numId="23">
    <w:abstractNumId w:val="15"/>
  </w:num>
  <w:num w:numId="24">
    <w:abstractNumId w:val="11"/>
  </w:num>
  <w:num w:numId="25">
    <w:abstractNumId w:val="12"/>
  </w:num>
  <w:num w:numId="26">
    <w:abstractNumId w:val="35"/>
  </w:num>
  <w:num w:numId="27">
    <w:abstractNumId w:val="31"/>
  </w:num>
  <w:num w:numId="28">
    <w:abstractNumId w:val="32"/>
  </w:num>
  <w:num w:numId="29">
    <w:abstractNumId w:val="46"/>
  </w:num>
  <w:num w:numId="30">
    <w:abstractNumId w:val="26"/>
  </w:num>
  <w:num w:numId="31">
    <w:abstractNumId w:val="36"/>
  </w:num>
  <w:num w:numId="32">
    <w:abstractNumId w:val="16"/>
  </w:num>
  <w:num w:numId="33">
    <w:abstractNumId w:val="13"/>
  </w:num>
  <w:num w:numId="34">
    <w:abstractNumId w:val="38"/>
  </w:num>
  <w:num w:numId="35">
    <w:abstractNumId w:val="45"/>
  </w:num>
  <w:num w:numId="36">
    <w:abstractNumId w:val="22"/>
  </w:num>
  <w:num w:numId="37">
    <w:abstractNumId w:val="44"/>
  </w:num>
  <w:num w:numId="38">
    <w:abstractNumId w:val="33"/>
  </w:num>
  <w:num w:numId="39">
    <w:abstractNumId w:val="17"/>
  </w:num>
  <w:num w:numId="40">
    <w:abstractNumId w:val="24"/>
  </w:num>
  <w:num w:numId="41">
    <w:abstractNumId w:val="20"/>
  </w:num>
  <w:num w:numId="42">
    <w:abstractNumId w:val="10"/>
  </w:num>
  <w:num w:numId="43">
    <w:abstractNumId w:val="42"/>
  </w:num>
  <w:num w:numId="44">
    <w:abstractNumId w:val="19"/>
  </w:num>
  <w:num w:numId="45">
    <w:abstractNumId w:val="43"/>
  </w:num>
  <w:num w:numId="46">
    <w:abstractNumId w:val="25"/>
  </w:num>
  <w:num w:numId="47">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C6"/>
    <w:rsid w:val="00001369"/>
    <w:rsid w:val="00001432"/>
    <w:rsid w:val="000014AA"/>
    <w:rsid w:val="0000197C"/>
    <w:rsid w:val="0000197F"/>
    <w:rsid w:val="00001B87"/>
    <w:rsid w:val="00001EEC"/>
    <w:rsid w:val="00002201"/>
    <w:rsid w:val="000031FB"/>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715"/>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F00"/>
    <w:rsid w:val="00030FA5"/>
    <w:rsid w:val="000313B2"/>
    <w:rsid w:val="00031421"/>
    <w:rsid w:val="0003155F"/>
    <w:rsid w:val="000322BA"/>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39"/>
    <w:rsid w:val="00036D97"/>
    <w:rsid w:val="00036D9D"/>
    <w:rsid w:val="00036E68"/>
    <w:rsid w:val="000374AB"/>
    <w:rsid w:val="000376F5"/>
    <w:rsid w:val="0003783E"/>
    <w:rsid w:val="00040068"/>
    <w:rsid w:val="000404B7"/>
    <w:rsid w:val="00040543"/>
    <w:rsid w:val="00040784"/>
    <w:rsid w:val="00040824"/>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DE3"/>
    <w:rsid w:val="00047E39"/>
    <w:rsid w:val="00047F42"/>
    <w:rsid w:val="00050B21"/>
    <w:rsid w:val="00050DB1"/>
    <w:rsid w:val="00050E48"/>
    <w:rsid w:val="00051371"/>
    <w:rsid w:val="0005190A"/>
    <w:rsid w:val="00051C68"/>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609"/>
    <w:rsid w:val="000618E2"/>
    <w:rsid w:val="00061B9C"/>
    <w:rsid w:val="00061C52"/>
    <w:rsid w:val="00061D38"/>
    <w:rsid w:val="0006203E"/>
    <w:rsid w:val="00062372"/>
    <w:rsid w:val="000624DD"/>
    <w:rsid w:val="00062CB2"/>
    <w:rsid w:val="00062E6B"/>
    <w:rsid w:val="0006316D"/>
    <w:rsid w:val="000634DE"/>
    <w:rsid w:val="0006383F"/>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8CC"/>
    <w:rsid w:val="00066933"/>
    <w:rsid w:val="00066963"/>
    <w:rsid w:val="0006699C"/>
    <w:rsid w:val="00066C69"/>
    <w:rsid w:val="000678E5"/>
    <w:rsid w:val="000709AF"/>
    <w:rsid w:val="00071527"/>
    <w:rsid w:val="00071BDA"/>
    <w:rsid w:val="00071CD2"/>
    <w:rsid w:val="00071E75"/>
    <w:rsid w:val="000720E2"/>
    <w:rsid w:val="00072770"/>
    <w:rsid w:val="00072E6F"/>
    <w:rsid w:val="0007305B"/>
    <w:rsid w:val="000730D7"/>
    <w:rsid w:val="000736CD"/>
    <w:rsid w:val="00073707"/>
    <w:rsid w:val="000739A3"/>
    <w:rsid w:val="00073F1E"/>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8DC"/>
    <w:rsid w:val="00080BAD"/>
    <w:rsid w:val="00080E8A"/>
    <w:rsid w:val="00080F45"/>
    <w:rsid w:val="00081003"/>
    <w:rsid w:val="000812CA"/>
    <w:rsid w:val="00081399"/>
    <w:rsid w:val="000813BB"/>
    <w:rsid w:val="00081A31"/>
    <w:rsid w:val="00082187"/>
    <w:rsid w:val="000823A3"/>
    <w:rsid w:val="00082764"/>
    <w:rsid w:val="0008278C"/>
    <w:rsid w:val="00082920"/>
    <w:rsid w:val="00082C4C"/>
    <w:rsid w:val="0008346E"/>
    <w:rsid w:val="00083515"/>
    <w:rsid w:val="000837A9"/>
    <w:rsid w:val="000838F1"/>
    <w:rsid w:val="00083A0B"/>
    <w:rsid w:val="00083BF6"/>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2EE5"/>
    <w:rsid w:val="000B341C"/>
    <w:rsid w:val="000B39B1"/>
    <w:rsid w:val="000B3AAB"/>
    <w:rsid w:val="000B3E98"/>
    <w:rsid w:val="000B40BA"/>
    <w:rsid w:val="000B41A3"/>
    <w:rsid w:val="000B424F"/>
    <w:rsid w:val="000B42C1"/>
    <w:rsid w:val="000B47B8"/>
    <w:rsid w:val="000B4CD7"/>
    <w:rsid w:val="000B5CEA"/>
    <w:rsid w:val="000B5D1E"/>
    <w:rsid w:val="000B5DA6"/>
    <w:rsid w:val="000B5DF4"/>
    <w:rsid w:val="000B5E9E"/>
    <w:rsid w:val="000B619B"/>
    <w:rsid w:val="000B62F7"/>
    <w:rsid w:val="000B6425"/>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67A"/>
    <w:rsid w:val="000C6A18"/>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C61"/>
    <w:rsid w:val="000D763C"/>
    <w:rsid w:val="000D7725"/>
    <w:rsid w:val="000D79F3"/>
    <w:rsid w:val="000D7CF5"/>
    <w:rsid w:val="000D7D35"/>
    <w:rsid w:val="000E0A1B"/>
    <w:rsid w:val="000E0AE5"/>
    <w:rsid w:val="000E0BA0"/>
    <w:rsid w:val="000E10EF"/>
    <w:rsid w:val="000E1B8B"/>
    <w:rsid w:val="000E1E11"/>
    <w:rsid w:val="000E2188"/>
    <w:rsid w:val="000E2750"/>
    <w:rsid w:val="000E2770"/>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CE1"/>
    <w:rsid w:val="000E6CF8"/>
    <w:rsid w:val="000E6F10"/>
    <w:rsid w:val="000E70D8"/>
    <w:rsid w:val="000E7677"/>
    <w:rsid w:val="000E7C75"/>
    <w:rsid w:val="000E7F27"/>
    <w:rsid w:val="000F0829"/>
    <w:rsid w:val="000F0C90"/>
    <w:rsid w:val="000F0DAF"/>
    <w:rsid w:val="000F1530"/>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EE7"/>
    <w:rsid w:val="001021A1"/>
    <w:rsid w:val="00102DEA"/>
    <w:rsid w:val="00103067"/>
    <w:rsid w:val="0010311D"/>
    <w:rsid w:val="0010314D"/>
    <w:rsid w:val="00103AA7"/>
    <w:rsid w:val="00103E27"/>
    <w:rsid w:val="0010424A"/>
    <w:rsid w:val="0010424E"/>
    <w:rsid w:val="00104425"/>
    <w:rsid w:val="00104626"/>
    <w:rsid w:val="00104745"/>
    <w:rsid w:val="00104746"/>
    <w:rsid w:val="0010479F"/>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4FAF"/>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F28"/>
    <w:rsid w:val="00121F32"/>
    <w:rsid w:val="00122231"/>
    <w:rsid w:val="00122726"/>
    <w:rsid w:val="001228ED"/>
    <w:rsid w:val="00123096"/>
    <w:rsid w:val="0012377C"/>
    <w:rsid w:val="0012392C"/>
    <w:rsid w:val="00123D0F"/>
    <w:rsid w:val="00123E9F"/>
    <w:rsid w:val="001247E3"/>
    <w:rsid w:val="00124ABB"/>
    <w:rsid w:val="00125657"/>
    <w:rsid w:val="00125AC9"/>
    <w:rsid w:val="00125B39"/>
    <w:rsid w:val="00125FB5"/>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2DB"/>
    <w:rsid w:val="001404BE"/>
    <w:rsid w:val="00140686"/>
    <w:rsid w:val="0014077E"/>
    <w:rsid w:val="00140919"/>
    <w:rsid w:val="001409D4"/>
    <w:rsid w:val="00140ADA"/>
    <w:rsid w:val="001410B9"/>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EC7"/>
    <w:rsid w:val="001471F1"/>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C08"/>
    <w:rsid w:val="00165CCD"/>
    <w:rsid w:val="00166073"/>
    <w:rsid w:val="001666BB"/>
    <w:rsid w:val="00166CB7"/>
    <w:rsid w:val="00166D23"/>
    <w:rsid w:val="00167240"/>
    <w:rsid w:val="001672B1"/>
    <w:rsid w:val="001678D7"/>
    <w:rsid w:val="00167A0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E2"/>
    <w:rsid w:val="001734FC"/>
    <w:rsid w:val="00173834"/>
    <w:rsid w:val="00173954"/>
    <w:rsid w:val="00173A8B"/>
    <w:rsid w:val="00173CB5"/>
    <w:rsid w:val="00174592"/>
    <w:rsid w:val="00174939"/>
    <w:rsid w:val="00174A6D"/>
    <w:rsid w:val="00175016"/>
    <w:rsid w:val="00177085"/>
    <w:rsid w:val="0017715C"/>
    <w:rsid w:val="00177503"/>
    <w:rsid w:val="00177673"/>
    <w:rsid w:val="001776BD"/>
    <w:rsid w:val="00177708"/>
    <w:rsid w:val="00177AE9"/>
    <w:rsid w:val="00177C5A"/>
    <w:rsid w:val="00177CB3"/>
    <w:rsid w:val="00177DF2"/>
    <w:rsid w:val="00180317"/>
    <w:rsid w:val="001808CF"/>
    <w:rsid w:val="00180BEB"/>
    <w:rsid w:val="00180CD6"/>
    <w:rsid w:val="00180D1C"/>
    <w:rsid w:val="00181251"/>
    <w:rsid w:val="00181563"/>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9A0"/>
    <w:rsid w:val="001859BD"/>
    <w:rsid w:val="00185C3D"/>
    <w:rsid w:val="00186263"/>
    <w:rsid w:val="00186A49"/>
    <w:rsid w:val="00186CC6"/>
    <w:rsid w:val="001873D0"/>
    <w:rsid w:val="001905FE"/>
    <w:rsid w:val="00190B31"/>
    <w:rsid w:val="00191212"/>
    <w:rsid w:val="001912ED"/>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E48"/>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830"/>
    <w:rsid w:val="001C1ECB"/>
    <w:rsid w:val="001C21E6"/>
    <w:rsid w:val="001C2357"/>
    <w:rsid w:val="001C2598"/>
    <w:rsid w:val="001C3612"/>
    <w:rsid w:val="001C366C"/>
    <w:rsid w:val="001C3902"/>
    <w:rsid w:val="001C3974"/>
    <w:rsid w:val="001C3D37"/>
    <w:rsid w:val="001C42DF"/>
    <w:rsid w:val="001C4BAC"/>
    <w:rsid w:val="001C4EA7"/>
    <w:rsid w:val="001C4FA1"/>
    <w:rsid w:val="001C533D"/>
    <w:rsid w:val="001C614B"/>
    <w:rsid w:val="001C6221"/>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844"/>
    <w:rsid w:val="001D1A36"/>
    <w:rsid w:val="001D1B60"/>
    <w:rsid w:val="001D2016"/>
    <w:rsid w:val="001D22E9"/>
    <w:rsid w:val="001D253C"/>
    <w:rsid w:val="001D2754"/>
    <w:rsid w:val="001D28C5"/>
    <w:rsid w:val="001D2938"/>
    <w:rsid w:val="001D2BA2"/>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C41"/>
    <w:rsid w:val="001E5DA2"/>
    <w:rsid w:val="001E6076"/>
    <w:rsid w:val="001E6347"/>
    <w:rsid w:val="001E6491"/>
    <w:rsid w:val="001E693B"/>
    <w:rsid w:val="001E70CC"/>
    <w:rsid w:val="001E74BF"/>
    <w:rsid w:val="001E75AC"/>
    <w:rsid w:val="001E76FD"/>
    <w:rsid w:val="001E786A"/>
    <w:rsid w:val="001E7EAC"/>
    <w:rsid w:val="001F01DE"/>
    <w:rsid w:val="001F01DF"/>
    <w:rsid w:val="001F0225"/>
    <w:rsid w:val="001F04A1"/>
    <w:rsid w:val="001F06F3"/>
    <w:rsid w:val="001F0748"/>
    <w:rsid w:val="001F0887"/>
    <w:rsid w:val="001F09EB"/>
    <w:rsid w:val="001F12A7"/>
    <w:rsid w:val="001F1470"/>
    <w:rsid w:val="001F1557"/>
    <w:rsid w:val="001F1722"/>
    <w:rsid w:val="001F1A88"/>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5"/>
    <w:rsid w:val="0021143B"/>
    <w:rsid w:val="00211614"/>
    <w:rsid w:val="0021172A"/>
    <w:rsid w:val="00211867"/>
    <w:rsid w:val="00211AD0"/>
    <w:rsid w:val="00212844"/>
    <w:rsid w:val="00212BEA"/>
    <w:rsid w:val="00212DBF"/>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37D"/>
    <w:rsid w:val="0022247D"/>
    <w:rsid w:val="002225EA"/>
    <w:rsid w:val="00222918"/>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FF"/>
    <w:rsid w:val="002275A5"/>
    <w:rsid w:val="0022796D"/>
    <w:rsid w:val="00227DA4"/>
    <w:rsid w:val="00227DE5"/>
    <w:rsid w:val="00230628"/>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D77"/>
    <w:rsid w:val="00232FA8"/>
    <w:rsid w:val="00233756"/>
    <w:rsid w:val="0023380D"/>
    <w:rsid w:val="0023406B"/>
    <w:rsid w:val="00234624"/>
    <w:rsid w:val="00234740"/>
    <w:rsid w:val="002347B9"/>
    <w:rsid w:val="0023484E"/>
    <w:rsid w:val="00234BCB"/>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539"/>
    <w:rsid w:val="0024779D"/>
    <w:rsid w:val="00247968"/>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768"/>
    <w:rsid w:val="002548F3"/>
    <w:rsid w:val="002551E3"/>
    <w:rsid w:val="00255AEA"/>
    <w:rsid w:val="00255EF8"/>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6A"/>
    <w:rsid w:val="00260FBC"/>
    <w:rsid w:val="0026155C"/>
    <w:rsid w:val="00261914"/>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B20"/>
    <w:rsid w:val="002A7C12"/>
    <w:rsid w:val="002B03BF"/>
    <w:rsid w:val="002B06DC"/>
    <w:rsid w:val="002B09F2"/>
    <w:rsid w:val="002B0AE8"/>
    <w:rsid w:val="002B0C21"/>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94F"/>
    <w:rsid w:val="002B6C14"/>
    <w:rsid w:val="002B6D21"/>
    <w:rsid w:val="002B713D"/>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ADC"/>
    <w:rsid w:val="002D2E45"/>
    <w:rsid w:val="002D32F8"/>
    <w:rsid w:val="002D3318"/>
    <w:rsid w:val="002D348A"/>
    <w:rsid w:val="002D365F"/>
    <w:rsid w:val="002D39BF"/>
    <w:rsid w:val="002D3BB6"/>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D7C3C"/>
    <w:rsid w:val="002E0398"/>
    <w:rsid w:val="002E05F7"/>
    <w:rsid w:val="002E09D7"/>
    <w:rsid w:val="002E0AFF"/>
    <w:rsid w:val="002E19F3"/>
    <w:rsid w:val="002E1A87"/>
    <w:rsid w:val="002E1F03"/>
    <w:rsid w:val="002E2817"/>
    <w:rsid w:val="002E3177"/>
    <w:rsid w:val="002E40DB"/>
    <w:rsid w:val="002E410D"/>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CC6"/>
    <w:rsid w:val="002F3D21"/>
    <w:rsid w:val="002F3EF2"/>
    <w:rsid w:val="002F3EFC"/>
    <w:rsid w:val="002F45E3"/>
    <w:rsid w:val="002F4A4E"/>
    <w:rsid w:val="002F4E8C"/>
    <w:rsid w:val="002F51ED"/>
    <w:rsid w:val="002F5237"/>
    <w:rsid w:val="002F5577"/>
    <w:rsid w:val="002F56C6"/>
    <w:rsid w:val="002F56EA"/>
    <w:rsid w:val="002F581F"/>
    <w:rsid w:val="002F5E91"/>
    <w:rsid w:val="002F6797"/>
    <w:rsid w:val="002F6AE2"/>
    <w:rsid w:val="002F6D35"/>
    <w:rsid w:val="002F6EA3"/>
    <w:rsid w:val="002F7249"/>
    <w:rsid w:val="002F72C3"/>
    <w:rsid w:val="002F74B8"/>
    <w:rsid w:val="002F771B"/>
    <w:rsid w:val="002F7A60"/>
    <w:rsid w:val="002F7C9F"/>
    <w:rsid w:val="00300E8F"/>
    <w:rsid w:val="00300EFE"/>
    <w:rsid w:val="00301DE2"/>
    <w:rsid w:val="00301F1F"/>
    <w:rsid w:val="0030331D"/>
    <w:rsid w:val="00303BD6"/>
    <w:rsid w:val="00304352"/>
    <w:rsid w:val="00304374"/>
    <w:rsid w:val="003043BF"/>
    <w:rsid w:val="003043FC"/>
    <w:rsid w:val="0030443A"/>
    <w:rsid w:val="0030496E"/>
    <w:rsid w:val="00304E40"/>
    <w:rsid w:val="00305203"/>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27D"/>
    <w:rsid w:val="003112D1"/>
    <w:rsid w:val="00311416"/>
    <w:rsid w:val="00311441"/>
    <w:rsid w:val="00312194"/>
    <w:rsid w:val="003125D7"/>
    <w:rsid w:val="0031271E"/>
    <w:rsid w:val="00312842"/>
    <w:rsid w:val="0031289B"/>
    <w:rsid w:val="0031331B"/>
    <w:rsid w:val="00313534"/>
    <w:rsid w:val="003136EB"/>
    <w:rsid w:val="00313A6B"/>
    <w:rsid w:val="00313DF7"/>
    <w:rsid w:val="0031406B"/>
    <w:rsid w:val="0031450E"/>
    <w:rsid w:val="003145C5"/>
    <w:rsid w:val="003146AC"/>
    <w:rsid w:val="003148D1"/>
    <w:rsid w:val="00315229"/>
    <w:rsid w:val="00315B49"/>
    <w:rsid w:val="00315F18"/>
    <w:rsid w:val="003164B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304"/>
    <w:rsid w:val="003366DF"/>
    <w:rsid w:val="00337718"/>
    <w:rsid w:val="0033796F"/>
    <w:rsid w:val="00337DF2"/>
    <w:rsid w:val="00337FAA"/>
    <w:rsid w:val="00340157"/>
    <w:rsid w:val="0034028A"/>
    <w:rsid w:val="00340434"/>
    <w:rsid w:val="0034071C"/>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76F"/>
    <w:rsid w:val="003458E9"/>
    <w:rsid w:val="003459B2"/>
    <w:rsid w:val="00345AA1"/>
    <w:rsid w:val="00345E3E"/>
    <w:rsid w:val="003460BE"/>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A9"/>
    <w:rsid w:val="003516F2"/>
    <w:rsid w:val="00351AEA"/>
    <w:rsid w:val="00351D3D"/>
    <w:rsid w:val="00352467"/>
    <w:rsid w:val="003525BA"/>
    <w:rsid w:val="00352EE4"/>
    <w:rsid w:val="003537CA"/>
    <w:rsid w:val="00353AAC"/>
    <w:rsid w:val="00353DBF"/>
    <w:rsid w:val="00353E62"/>
    <w:rsid w:val="00353F91"/>
    <w:rsid w:val="003541B3"/>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E03"/>
    <w:rsid w:val="003712C0"/>
    <w:rsid w:val="003716A5"/>
    <w:rsid w:val="003716E4"/>
    <w:rsid w:val="003717F4"/>
    <w:rsid w:val="0037182F"/>
    <w:rsid w:val="00371B2F"/>
    <w:rsid w:val="0037206A"/>
    <w:rsid w:val="0037212A"/>
    <w:rsid w:val="00372697"/>
    <w:rsid w:val="00372ECF"/>
    <w:rsid w:val="00372F2A"/>
    <w:rsid w:val="00373E6A"/>
    <w:rsid w:val="0037417B"/>
    <w:rsid w:val="003741A2"/>
    <w:rsid w:val="003746F0"/>
    <w:rsid w:val="00374F6A"/>
    <w:rsid w:val="003751D8"/>
    <w:rsid w:val="00375BDD"/>
    <w:rsid w:val="00375D02"/>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D25"/>
    <w:rsid w:val="00397F2D"/>
    <w:rsid w:val="003A04FB"/>
    <w:rsid w:val="003A0641"/>
    <w:rsid w:val="003A0A1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1A2"/>
    <w:rsid w:val="003A6295"/>
    <w:rsid w:val="003A66A3"/>
    <w:rsid w:val="003A6B23"/>
    <w:rsid w:val="003A737A"/>
    <w:rsid w:val="003A7AF2"/>
    <w:rsid w:val="003A7D67"/>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CA4"/>
    <w:rsid w:val="003B73EE"/>
    <w:rsid w:val="003B74C5"/>
    <w:rsid w:val="003B7674"/>
    <w:rsid w:val="003B79FB"/>
    <w:rsid w:val="003B7F29"/>
    <w:rsid w:val="003C1007"/>
    <w:rsid w:val="003C13F0"/>
    <w:rsid w:val="003C14B2"/>
    <w:rsid w:val="003C1C34"/>
    <w:rsid w:val="003C227B"/>
    <w:rsid w:val="003C2886"/>
    <w:rsid w:val="003C296B"/>
    <w:rsid w:val="003C29F3"/>
    <w:rsid w:val="003C32D6"/>
    <w:rsid w:val="003C3CA0"/>
    <w:rsid w:val="003C3DDA"/>
    <w:rsid w:val="003C3E5C"/>
    <w:rsid w:val="003C462E"/>
    <w:rsid w:val="003C46B0"/>
    <w:rsid w:val="003C470B"/>
    <w:rsid w:val="003C479E"/>
    <w:rsid w:val="003C4A3D"/>
    <w:rsid w:val="003C4CEA"/>
    <w:rsid w:val="003C4F9E"/>
    <w:rsid w:val="003C5377"/>
    <w:rsid w:val="003C5712"/>
    <w:rsid w:val="003C57B9"/>
    <w:rsid w:val="003C59FD"/>
    <w:rsid w:val="003C5CB6"/>
    <w:rsid w:val="003C678B"/>
    <w:rsid w:val="003C6DC0"/>
    <w:rsid w:val="003C7040"/>
    <w:rsid w:val="003C705F"/>
    <w:rsid w:val="003C7404"/>
    <w:rsid w:val="003D0065"/>
    <w:rsid w:val="003D0141"/>
    <w:rsid w:val="003D04AA"/>
    <w:rsid w:val="003D06DC"/>
    <w:rsid w:val="003D0DE5"/>
    <w:rsid w:val="003D1368"/>
    <w:rsid w:val="003D18AA"/>
    <w:rsid w:val="003D1E7A"/>
    <w:rsid w:val="003D1F26"/>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51C0"/>
    <w:rsid w:val="003D583F"/>
    <w:rsid w:val="003D5F68"/>
    <w:rsid w:val="003D6D09"/>
    <w:rsid w:val="003D7461"/>
    <w:rsid w:val="003D748D"/>
    <w:rsid w:val="003D7778"/>
    <w:rsid w:val="003D7B9E"/>
    <w:rsid w:val="003E0026"/>
    <w:rsid w:val="003E0613"/>
    <w:rsid w:val="003E0BD9"/>
    <w:rsid w:val="003E0E7B"/>
    <w:rsid w:val="003E10D3"/>
    <w:rsid w:val="003E1313"/>
    <w:rsid w:val="003E16B6"/>
    <w:rsid w:val="003E17C6"/>
    <w:rsid w:val="003E1874"/>
    <w:rsid w:val="003E1B1C"/>
    <w:rsid w:val="003E1E2F"/>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FF9"/>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61B2"/>
    <w:rsid w:val="003F62E7"/>
    <w:rsid w:val="003F63F4"/>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EAF"/>
    <w:rsid w:val="004021F8"/>
    <w:rsid w:val="00402212"/>
    <w:rsid w:val="00402270"/>
    <w:rsid w:val="0040256B"/>
    <w:rsid w:val="00402917"/>
    <w:rsid w:val="00402DEC"/>
    <w:rsid w:val="00402F89"/>
    <w:rsid w:val="0040322B"/>
    <w:rsid w:val="0040360A"/>
    <w:rsid w:val="00403AB3"/>
    <w:rsid w:val="00403C11"/>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6E87"/>
    <w:rsid w:val="00406F74"/>
    <w:rsid w:val="004075DB"/>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49E"/>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147"/>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BC6"/>
    <w:rsid w:val="00445FCE"/>
    <w:rsid w:val="00446549"/>
    <w:rsid w:val="00446603"/>
    <w:rsid w:val="004468E0"/>
    <w:rsid w:val="00446AD2"/>
    <w:rsid w:val="00446B31"/>
    <w:rsid w:val="00446BCF"/>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BFD"/>
    <w:rsid w:val="00461CF7"/>
    <w:rsid w:val="00461DAB"/>
    <w:rsid w:val="00462050"/>
    <w:rsid w:val="00462A50"/>
    <w:rsid w:val="00463614"/>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4FF"/>
    <w:rsid w:val="0047478C"/>
    <w:rsid w:val="00475124"/>
    <w:rsid w:val="0047560D"/>
    <w:rsid w:val="0047606C"/>
    <w:rsid w:val="0047663A"/>
    <w:rsid w:val="00477688"/>
    <w:rsid w:val="00477900"/>
    <w:rsid w:val="00477C6C"/>
    <w:rsid w:val="00480137"/>
    <w:rsid w:val="004804DC"/>
    <w:rsid w:val="0048081E"/>
    <w:rsid w:val="00480B6E"/>
    <w:rsid w:val="00480D73"/>
    <w:rsid w:val="00480D9D"/>
    <w:rsid w:val="0048169F"/>
    <w:rsid w:val="00481791"/>
    <w:rsid w:val="004818A6"/>
    <w:rsid w:val="00481D45"/>
    <w:rsid w:val="00481EF3"/>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A70"/>
    <w:rsid w:val="00487BEF"/>
    <w:rsid w:val="00487D8E"/>
    <w:rsid w:val="00487E76"/>
    <w:rsid w:val="00487F97"/>
    <w:rsid w:val="00487FFC"/>
    <w:rsid w:val="00490024"/>
    <w:rsid w:val="00490126"/>
    <w:rsid w:val="004904F8"/>
    <w:rsid w:val="00490662"/>
    <w:rsid w:val="0049091C"/>
    <w:rsid w:val="00490B91"/>
    <w:rsid w:val="00490D0D"/>
    <w:rsid w:val="00491166"/>
    <w:rsid w:val="00491450"/>
    <w:rsid w:val="0049149F"/>
    <w:rsid w:val="00491B42"/>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97F61"/>
    <w:rsid w:val="004A0022"/>
    <w:rsid w:val="004A0648"/>
    <w:rsid w:val="004A07F7"/>
    <w:rsid w:val="004A0D31"/>
    <w:rsid w:val="004A0E95"/>
    <w:rsid w:val="004A14D3"/>
    <w:rsid w:val="004A1534"/>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7A8"/>
    <w:rsid w:val="004B3B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F55"/>
    <w:rsid w:val="004C323D"/>
    <w:rsid w:val="004C33AE"/>
    <w:rsid w:val="004C3D42"/>
    <w:rsid w:val="004C40B0"/>
    <w:rsid w:val="004C453D"/>
    <w:rsid w:val="004C4A68"/>
    <w:rsid w:val="004C566D"/>
    <w:rsid w:val="004C589D"/>
    <w:rsid w:val="004C5DBB"/>
    <w:rsid w:val="004C6184"/>
    <w:rsid w:val="004C61D9"/>
    <w:rsid w:val="004C63BF"/>
    <w:rsid w:val="004C6495"/>
    <w:rsid w:val="004C6933"/>
    <w:rsid w:val="004C6A00"/>
    <w:rsid w:val="004C78CF"/>
    <w:rsid w:val="004C7A99"/>
    <w:rsid w:val="004D02FF"/>
    <w:rsid w:val="004D07A8"/>
    <w:rsid w:val="004D102D"/>
    <w:rsid w:val="004D1103"/>
    <w:rsid w:val="004D1BFB"/>
    <w:rsid w:val="004D255A"/>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B47"/>
    <w:rsid w:val="004E3031"/>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BE1"/>
    <w:rsid w:val="004E7C5C"/>
    <w:rsid w:val="004E7DA4"/>
    <w:rsid w:val="004E7E2A"/>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824"/>
    <w:rsid w:val="00503AAD"/>
    <w:rsid w:val="00503C54"/>
    <w:rsid w:val="00503CF4"/>
    <w:rsid w:val="00503DA0"/>
    <w:rsid w:val="00504108"/>
    <w:rsid w:val="0050410B"/>
    <w:rsid w:val="005047F1"/>
    <w:rsid w:val="0050490F"/>
    <w:rsid w:val="00504AF9"/>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5B"/>
    <w:rsid w:val="00511D8A"/>
    <w:rsid w:val="0051269A"/>
    <w:rsid w:val="005128B9"/>
    <w:rsid w:val="00512E9F"/>
    <w:rsid w:val="0051300A"/>
    <w:rsid w:val="00513030"/>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6FA"/>
    <w:rsid w:val="00521AD7"/>
    <w:rsid w:val="00521D10"/>
    <w:rsid w:val="00522605"/>
    <w:rsid w:val="00522674"/>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51"/>
    <w:rsid w:val="00545CE9"/>
    <w:rsid w:val="005463D3"/>
    <w:rsid w:val="0054654F"/>
    <w:rsid w:val="00546616"/>
    <w:rsid w:val="005469CA"/>
    <w:rsid w:val="00547555"/>
    <w:rsid w:val="00550081"/>
    <w:rsid w:val="0055012F"/>
    <w:rsid w:val="005503CE"/>
    <w:rsid w:val="005504E8"/>
    <w:rsid w:val="005504EF"/>
    <w:rsid w:val="00550561"/>
    <w:rsid w:val="00550655"/>
    <w:rsid w:val="0055070A"/>
    <w:rsid w:val="005509BF"/>
    <w:rsid w:val="00550C3B"/>
    <w:rsid w:val="005511DD"/>
    <w:rsid w:val="0055175B"/>
    <w:rsid w:val="00551F87"/>
    <w:rsid w:val="00552491"/>
    <w:rsid w:val="00552496"/>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90"/>
    <w:rsid w:val="0055769F"/>
    <w:rsid w:val="005577BE"/>
    <w:rsid w:val="005578A4"/>
    <w:rsid w:val="005579FD"/>
    <w:rsid w:val="00557CAA"/>
    <w:rsid w:val="005604F3"/>
    <w:rsid w:val="00560DF0"/>
    <w:rsid w:val="00561062"/>
    <w:rsid w:val="0056110A"/>
    <w:rsid w:val="00561338"/>
    <w:rsid w:val="00561395"/>
    <w:rsid w:val="005614E9"/>
    <w:rsid w:val="00561D5F"/>
    <w:rsid w:val="00562219"/>
    <w:rsid w:val="005623FF"/>
    <w:rsid w:val="00562528"/>
    <w:rsid w:val="00562AC2"/>
    <w:rsid w:val="00562D16"/>
    <w:rsid w:val="0056339A"/>
    <w:rsid w:val="00563647"/>
    <w:rsid w:val="00563767"/>
    <w:rsid w:val="005638E8"/>
    <w:rsid w:val="0056406C"/>
    <w:rsid w:val="00564135"/>
    <w:rsid w:val="005644E4"/>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6022"/>
    <w:rsid w:val="005763BF"/>
    <w:rsid w:val="00576742"/>
    <w:rsid w:val="00576AFC"/>
    <w:rsid w:val="00576E10"/>
    <w:rsid w:val="00576EB9"/>
    <w:rsid w:val="00577B2C"/>
    <w:rsid w:val="00580314"/>
    <w:rsid w:val="00580B17"/>
    <w:rsid w:val="00580D09"/>
    <w:rsid w:val="00580E03"/>
    <w:rsid w:val="005814DF"/>
    <w:rsid w:val="00581A15"/>
    <w:rsid w:val="00581BB3"/>
    <w:rsid w:val="00581DE9"/>
    <w:rsid w:val="00581DF6"/>
    <w:rsid w:val="0058216A"/>
    <w:rsid w:val="005824D6"/>
    <w:rsid w:val="00582589"/>
    <w:rsid w:val="005827F5"/>
    <w:rsid w:val="00582A91"/>
    <w:rsid w:val="00582ED8"/>
    <w:rsid w:val="005830CB"/>
    <w:rsid w:val="00583283"/>
    <w:rsid w:val="005835A1"/>
    <w:rsid w:val="0058364B"/>
    <w:rsid w:val="00583BAB"/>
    <w:rsid w:val="00583EE1"/>
    <w:rsid w:val="0058406B"/>
    <w:rsid w:val="005848A3"/>
    <w:rsid w:val="0058491C"/>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0FB6"/>
    <w:rsid w:val="00591422"/>
    <w:rsid w:val="00591B21"/>
    <w:rsid w:val="00591F44"/>
    <w:rsid w:val="005925D0"/>
    <w:rsid w:val="00592CCB"/>
    <w:rsid w:val="00592D35"/>
    <w:rsid w:val="00593227"/>
    <w:rsid w:val="005934A2"/>
    <w:rsid w:val="0059375F"/>
    <w:rsid w:val="00593B0B"/>
    <w:rsid w:val="00594A7A"/>
    <w:rsid w:val="00594C79"/>
    <w:rsid w:val="00594E0C"/>
    <w:rsid w:val="00594E21"/>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86"/>
    <w:rsid w:val="005B1A2F"/>
    <w:rsid w:val="005B1B6B"/>
    <w:rsid w:val="005B2103"/>
    <w:rsid w:val="005B21A2"/>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B0"/>
    <w:rsid w:val="005E6075"/>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7B1"/>
    <w:rsid w:val="005F3845"/>
    <w:rsid w:val="005F3F17"/>
    <w:rsid w:val="005F3F42"/>
    <w:rsid w:val="005F3FEB"/>
    <w:rsid w:val="005F424F"/>
    <w:rsid w:val="005F4339"/>
    <w:rsid w:val="005F437B"/>
    <w:rsid w:val="005F4F0D"/>
    <w:rsid w:val="005F5299"/>
    <w:rsid w:val="005F5344"/>
    <w:rsid w:val="005F5397"/>
    <w:rsid w:val="005F53B3"/>
    <w:rsid w:val="005F5DA5"/>
    <w:rsid w:val="005F5F5D"/>
    <w:rsid w:val="005F60F6"/>
    <w:rsid w:val="005F635E"/>
    <w:rsid w:val="005F651F"/>
    <w:rsid w:val="005F7381"/>
    <w:rsid w:val="005F75D0"/>
    <w:rsid w:val="005F7D61"/>
    <w:rsid w:val="005F7F56"/>
    <w:rsid w:val="006005E8"/>
    <w:rsid w:val="00600ECA"/>
    <w:rsid w:val="006010FA"/>
    <w:rsid w:val="006012BC"/>
    <w:rsid w:val="006015C5"/>
    <w:rsid w:val="006016A9"/>
    <w:rsid w:val="0060203B"/>
    <w:rsid w:val="0060257E"/>
    <w:rsid w:val="00602A61"/>
    <w:rsid w:val="0060314C"/>
    <w:rsid w:val="006031AC"/>
    <w:rsid w:val="00603501"/>
    <w:rsid w:val="00603669"/>
    <w:rsid w:val="00603868"/>
    <w:rsid w:val="00603B29"/>
    <w:rsid w:val="0060415E"/>
    <w:rsid w:val="00604336"/>
    <w:rsid w:val="00604932"/>
    <w:rsid w:val="00604A6F"/>
    <w:rsid w:val="00604B22"/>
    <w:rsid w:val="00604B30"/>
    <w:rsid w:val="00604FA7"/>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4D1"/>
    <w:rsid w:val="00630534"/>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6BBC"/>
    <w:rsid w:val="006477D4"/>
    <w:rsid w:val="006478DF"/>
    <w:rsid w:val="006478F6"/>
    <w:rsid w:val="00647A9E"/>
    <w:rsid w:val="00647B76"/>
    <w:rsid w:val="00647C46"/>
    <w:rsid w:val="00650893"/>
    <w:rsid w:val="00650E40"/>
    <w:rsid w:val="00651095"/>
    <w:rsid w:val="006510B5"/>
    <w:rsid w:val="006510C3"/>
    <w:rsid w:val="006512D6"/>
    <w:rsid w:val="0065180A"/>
    <w:rsid w:val="00651ADC"/>
    <w:rsid w:val="00651D7C"/>
    <w:rsid w:val="00651E9C"/>
    <w:rsid w:val="00652A67"/>
    <w:rsid w:val="00652DFB"/>
    <w:rsid w:val="00653191"/>
    <w:rsid w:val="0065335C"/>
    <w:rsid w:val="00654101"/>
    <w:rsid w:val="0065451F"/>
    <w:rsid w:val="00655073"/>
    <w:rsid w:val="00655274"/>
    <w:rsid w:val="006553C2"/>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3CE6"/>
    <w:rsid w:val="00663FD9"/>
    <w:rsid w:val="00664520"/>
    <w:rsid w:val="00664541"/>
    <w:rsid w:val="0066530C"/>
    <w:rsid w:val="006655A9"/>
    <w:rsid w:val="00665B3B"/>
    <w:rsid w:val="00665D8A"/>
    <w:rsid w:val="0066628E"/>
    <w:rsid w:val="0066678E"/>
    <w:rsid w:val="00666AE4"/>
    <w:rsid w:val="00666B0B"/>
    <w:rsid w:val="006672B7"/>
    <w:rsid w:val="00667926"/>
    <w:rsid w:val="00667B00"/>
    <w:rsid w:val="00667FC0"/>
    <w:rsid w:val="00670842"/>
    <w:rsid w:val="00670A47"/>
    <w:rsid w:val="0067101B"/>
    <w:rsid w:val="0067103C"/>
    <w:rsid w:val="00671598"/>
    <w:rsid w:val="006717B9"/>
    <w:rsid w:val="00672631"/>
    <w:rsid w:val="006726E6"/>
    <w:rsid w:val="00672982"/>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600"/>
    <w:rsid w:val="00683997"/>
    <w:rsid w:val="0068399F"/>
    <w:rsid w:val="00683AB6"/>
    <w:rsid w:val="00683EA6"/>
    <w:rsid w:val="00683F0C"/>
    <w:rsid w:val="00683F5C"/>
    <w:rsid w:val="00684544"/>
    <w:rsid w:val="006854BA"/>
    <w:rsid w:val="00686644"/>
    <w:rsid w:val="0068687C"/>
    <w:rsid w:val="006869CE"/>
    <w:rsid w:val="00686AB2"/>
    <w:rsid w:val="00686B8D"/>
    <w:rsid w:val="00686E35"/>
    <w:rsid w:val="0068733F"/>
    <w:rsid w:val="00687585"/>
    <w:rsid w:val="0068788F"/>
    <w:rsid w:val="006908EF"/>
    <w:rsid w:val="00690AF9"/>
    <w:rsid w:val="00690B6D"/>
    <w:rsid w:val="006910EE"/>
    <w:rsid w:val="006912BA"/>
    <w:rsid w:val="00692149"/>
    <w:rsid w:val="00692ADA"/>
    <w:rsid w:val="00693366"/>
    <w:rsid w:val="006936A0"/>
    <w:rsid w:val="00693832"/>
    <w:rsid w:val="00693A06"/>
    <w:rsid w:val="00693D73"/>
    <w:rsid w:val="00693E10"/>
    <w:rsid w:val="006945EF"/>
    <w:rsid w:val="00694795"/>
    <w:rsid w:val="006947DA"/>
    <w:rsid w:val="00694890"/>
    <w:rsid w:val="006948A2"/>
    <w:rsid w:val="00694BA6"/>
    <w:rsid w:val="0069558C"/>
    <w:rsid w:val="0069560B"/>
    <w:rsid w:val="00695616"/>
    <w:rsid w:val="0069578D"/>
    <w:rsid w:val="00695AE9"/>
    <w:rsid w:val="00695CA6"/>
    <w:rsid w:val="00696565"/>
    <w:rsid w:val="006966A5"/>
    <w:rsid w:val="00696949"/>
    <w:rsid w:val="00696B7B"/>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BAA"/>
    <w:rsid w:val="006A1E58"/>
    <w:rsid w:val="006A1F22"/>
    <w:rsid w:val="006A27BD"/>
    <w:rsid w:val="006A2A18"/>
    <w:rsid w:val="006A2EEC"/>
    <w:rsid w:val="006A300B"/>
    <w:rsid w:val="006A3038"/>
    <w:rsid w:val="006A366F"/>
    <w:rsid w:val="006A3849"/>
    <w:rsid w:val="006A3973"/>
    <w:rsid w:val="006A3D9F"/>
    <w:rsid w:val="006A42A0"/>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5FC"/>
    <w:rsid w:val="006B3639"/>
    <w:rsid w:val="006B3B53"/>
    <w:rsid w:val="006B3D6D"/>
    <w:rsid w:val="006B41EF"/>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BC4"/>
    <w:rsid w:val="006D4C48"/>
    <w:rsid w:val="006D4E15"/>
    <w:rsid w:val="006D5220"/>
    <w:rsid w:val="006D5D72"/>
    <w:rsid w:val="006D5EDF"/>
    <w:rsid w:val="006D6333"/>
    <w:rsid w:val="006D6C20"/>
    <w:rsid w:val="006D73BF"/>
    <w:rsid w:val="006D7506"/>
    <w:rsid w:val="006D76C8"/>
    <w:rsid w:val="006D7936"/>
    <w:rsid w:val="006E003C"/>
    <w:rsid w:val="006E00DD"/>
    <w:rsid w:val="006E014E"/>
    <w:rsid w:val="006E02F5"/>
    <w:rsid w:val="006E048D"/>
    <w:rsid w:val="006E0A92"/>
    <w:rsid w:val="006E0DF3"/>
    <w:rsid w:val="006E1678"/>
    <w:rsid w:val="006E18E9"/>
    <w:rsid w:val="006E1C9D"/>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8B6"/>
    <w:rsid w:val="006E6D53"/>
    <w:rsid w:val="006E6DE9"/>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91E"/>
    <w:rsid w:val="007129D6"/>
    <w:rsid w:val="00712B67"/>
    <w:rsid w:val="00713DBD"/>
    <w:rsid w:val="00713E1E"/>
    <w:rsid w:val="00713F8C"/>
    <w:rsid w:val="00713FE5"/>
    <w:rsid w:val="007140EE"/>
    <w:rsid w:val="00714188"/>
    <w:rsid w:val="007145E0"/>
    <w:rsid w:val="00714695"/>
    <w:rsid w:val="007147D5"/>
    <w:rsid w:val="00714A3A"/>
    <w:rsid w:val="00715218"/>
    <w:rsid w:val="0071544C"/>
    <w:rsid w:val="00715A78"/>
    <w:rsid w:val="00715F47"/>
    <w:rsid w:val="007160C4"/>
    <w:rsid w:val="00716244"/>
    <w:rsid w:val="00716680"/>
    <w:rsid w:val="00716AC5"/>
    <w:rsid w:val="00716B22"/>
    <w:rsid w:val="00717D09"/>
    <w:rsid w:val="007209DD"/>
    <w:rsid w:val="00720C2A"/>
    <w:rsid w:val="00720DCC"/>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427"/>
    <w:rsid w:val="0073184C"/>
    <w:rsid w:val="00731B6E"/>
    <w:rsid w:val="007320CB"/>
    <w:rsid w:val="007324AD"/>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5FF"/>
    <w:rsid w:val="007427AA"/>
    <w:rsid w:val="00742D5A"/>
    <w:rsid w:val="0074369F"/>
    <w:rsid w:val="00743AF2"/>
    <w:rsid w:val="007442A3"/>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58C"/>
    <w:rsid w:val="007506FE"/>
    <w:rsid w:val="0075078D"/>
    <w:rsid w:val="00750A22"/>
    <w:rsid w:val="00750CDB"/>
    <w:rsid w:val="00750F64"/>
    <w:rsid w:val="007513AD"/>
    <w:rsid w:val="007513D5"/>
    <w:rsid w:val="0075147B"/>
    <w:rsid w:val="00751CA2"/>
    <w:rsid w:val="00751E8F"/>
    <w:rsid w:val="0075219F"/>
    <w:rsid w:val="00752461"/>
    <w:rsid w:val="007527FF"/>
    <w:rsid w:val="007530CF"/>
    <w:rsid w:val="007530F7"/>
    <w:rsid w:val="007534F4"/>
    <w:rsid w:val="007535D5"/>
    <w:rsid w:val="00754324"/>
    <w:rsid w:val="00754475"/>
    <w:rsid w:val="00754530"/>
    <w:rsid w:val="007546C9"/>
    <w:rsid w:val="00754DC0"/>
    <w:rsid w:val="0075503A"/>
    <w:rsid w:val="00755242"/>
    <w:rsid w:val="007554F3"/>
    <w:rsid w:val="007555DD"/>
    <w:rsid w:val="007556E9"/>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DE2"/>
    <w:rsid w:val="00766260"/>
    <w:rsid w:val="00766995"/>
    <w:rsid w:val="00767051"/>
    <w:rsid w:val="0076770B"/>
    <w:rsid w:val="00767986"/>
    <w:rsid w:val="007702AE"/>
    <w:rsid w:val="00770409"/>
    <w:rsid w:val="007704E6"/>
    <w:rsid w:val="007707AC"/>
    <w:rsid w:val="007707E6"/>
    <w:rsid w:val="00770DBD"/>
    <w:rsid w:val="00770EB4"/>
    <w:rsid w:val="00771013"/>
    <w:rsid w:val="007711FC"/>
    <w:rsid w:val="007712DA"/>
    <w:rsid w:val="00771468"/>
    <w:rsid w:val="0077162D"/>
    <w:rsid w:val="00772159"/>
    <w:rsid w:val="00772248"/>
    <w:rsid w:val="007725B2"/>
    <w:rsid w:val="00772730"/>
    <w:rsid w:val="0077297E"/>
    <w:rsid w:val="00772B5E"/>
    <w:rsid w:val="00772E09"/>
    <w:rsid w:val="00773035"/>
    <w:rsid w:val="007733CE"/>
    <w:rsid w:val="0077348F"/>
    <w:rsid w:val="007735AB"/>
    <w:rsid w:val="0077388D"/>
    <w:rsid w:val="00773AB3"/>
    <w:rsid w:val="00773FCC"/>
    <w:rsid w:val="0077424C"/>
    <w:rsid w:val="007742C5"/>
    <w:rsid w:val="00774C87"/>
    <w:rsid w:val="00774E1E"/>
    <w:rsid w:val="00774F87"/>
    <w:rsid w:val="00775300"/>
    <w:rsid w:val="00775530"/>
    <w:rsid w:val="0077581E"/>
    <w:rsid w:val="00775BB8"/>
    <w:rsid w:val="00775FBF"/>
    <w:rsid w:val="0077615F"/>
    <w:rsid w:val="0077618A"/>
    <w:rsid w:val="0077627B"/>
    <w:rsid w:val="0077637E"/>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97A"/>
    <w:rsid w:val="00783209"/>
    <w:rsid w:val="00783218"/>
    <w:rsid w:val="00783699"/>
    <w:rsid w:val="0078415C"/>
    <w:rsid w:val="007843BF"/>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70C"/>
    <w:rsid w:val="00790857"/>
    <w:rsid w:val="00790946"/>
    <w:rsid w:val="00790CF0"/>
    <w:rsid w:val="00790E8E"/>
    <w:rsid w:val="00790F0C"/>
    <w:rsid w:val="00790F29"/>
    <w:rsid w:val="0079120E"/>
    <w:rsid w:val="00791C05"/>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225"/>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3DAC"/>
    <w:rsid w:val="007A4103"/>
    <w:rsid w:val="007A425F"/>
    <w:rsid w:val="007A50BF"/>
    <w:rsid w:val="007A5133"/>
    <w:rsid w:val="007A5180"/>
    <w:rsid w:val="007A5BA4"/>
    <w:rsid w:val="007A61DB"/>
    <w:rsid w:val="007A622F"/>
    <w:rsid w:val="007A636E"/>
    <w:rsid w:val="007A668E"/>
    <w:rsid w:val="007A67AD"/>
    <w:rsid w:val="007A68BB"/>
    <w:rsid w:val="007A6C01"/>
    <w:rsid w:val="007A75CC"/>
    <w:rsid w:val="007A7CD9"/>
    <w:rsid w:val="007B00E7"/>
    <w:rsid w:val="007B0270"/>
    <w:rsid w:val="007B0734"/>
    <w:rsid w:val="007B09C8"/>
    <w:rsid w:val="007B1B55"/>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7C5"/>
    <w:rsid w:val="007C08B8"/>
    <w:rsid w:val="007C0BCA"/>
    <w:rsid w:val="007C0C6B"/>
    <w:rsid w:val="007C22FE"/>
    <w:rsid w:val="007C24C8"/>
    <w:rsid w:val="007C2792"/>
    <w:rsid w:val="007C2A0A"/>
    <w:rsid w:val="007C2CA8"/>
    <w:rsid w:val="007C2F64"/>
    <w:rsid w:val="007C2F6F"/>
    <w:rsid w:val="007C3D03"/>
    <w:rsid w:val="007C4028"/>
    <w:rsid w:val="007C42BB"/>
    <w:rsid w:val="007C45E3"/>
    <w:rsid w:val="007C4C9B"/>
    <w:rsid w:val="007C4EA4"/>
    <w:rsid w:val="007C4EFF"/>
    <w:rsid w:val="007C5A13"/>
    <w:rsid w:val="007C5D5C"/>
    <w:rsid w:val="007C5E8C"/>
    <w:rsid w:val="007C6477"/>
    <w:rsid w:val="007C67DF"/>
    <w:rsid w:val="007C6BDD"/>
    <w:rsid w:val="007C6C51"/>
    <w:rsid w:val="007C6DC7"/>
    <w:rsid w:val="007C7532"/>
    <w:rsid w:val="007C7DEE"/>
    <w:rsid w:val="007D0074"/>
    <w:rsid w:val="007D0E02"/>
    <w:rsid w:val="007D0F16"/>
    <w:rsid w:val="007D127D"/>
    <w:rsid w:val="007D13EC"/>
    <w:rsid w:val="007D1446"/>
    <w:rsid w:val="007D1509"/>
    <w:rsid w:val="007D2648"/>
    <w:rsid w:val="007D29FA"/>
    <w:rsid w:val="007D30B3"/>
    <w:rsid w:val="007D34BB"/>
    <w:rsid w:val="007D3949"/>
    <w:rsid w:val="007D3C7F"/>
    <w:rsid w:val="007D3D72"/>
    <w:rsid w:val="007D4D8F"/>
    <w:rsid w:val="007D529B"/>
    <w:rsid w:val="007D5386"/>
    <w:rsid w:val="007D540C"/>
    <w:rsid w:val="007D5EB3"/>
    <w:rsid w:val="007D61BD"/>
    <w:rsid w:val="007D66D5"/>
    <w:rsid w:val="007D6B22"/>
    <w:rsid w:val="007D70AC"/>
    <w:rsid w:val="007D70EE"/>
    <w:rsid w:val="007D726D"/>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33D"/>
    <w:rsid w:val="00814896"/>
    <w:rsid w:val="00814B34"/>
    <w:rsid w:val="00814BCB"/>
    <w:rsid w:val="008153D6"/>
    <w:rsid w:val="0081556A"/>
    <w:rsid w:val="008155F1"/>
    <w:rsid w:val="0081578A"/>
    <w:rsid w:val="00815D69"/>
    <w:rsid w:val="0081688C"/>
    <w:rsid w:val="00816E5E"/>
    <w:rsid w:val="00817181"/>
    <w:rsid w:val="00817322"/>
    <w:rsid w:val="00817933"/>
    <w:rsid w:val="008179D7"/>
    <w:rsid w:val="00817A00"/>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BC1"/>
    <w:rsid w:val="00850C56"/>
    <w:rsid w:val="00850E94"/>
    <w:rsid w:val="00850FAC"/>
    <w:rsid w:val="008510A1"/>
    <w:rsid w:val="008510A9"/>
    <w:rsid w:val="00851462"/>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672"/>
    <w:rsid w:val="00855ADE"/>
    <w:rsid w:val="00855BBE"/>
    <w:rsid w:val="00855E65"/>
    <w:rsid w:val="00855F46"/>
    <w:rsid w:val="00856148"/>
    <w:rsid w:val="00856573"/>
    <w:rsid w:val="00856574"/>
    <w:rsid w:val="00856C77"/>
    <w:rsid w:val="0085775E"/>
    <w:rsid w:val="00857C8D"/>
    <w:rsid w:val="00860577"/>
    <w:rsid w:val="00860D87"/>
    <w:rsid w:val="00860E65"/>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962"/>
    <w:rsid w:val="00880BD7"/>
    <w:rsid w:val="008810CF"/>
    <w:rsid w:val="00881300"/>
    <w:rsid w:val="0088143E"/>
    <w:rsid w:val="00881548"/>
    <w:rsid w:val="00882186"/>
    <w:rsid w:val="00882250"/>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615"/>
    <w:rsid w:val="008A4984"/>
    <w:rsid w:val="008A4EBD"/>
    <w:rsid w:val="008A5B37"/>
    <w:rsid w:val="008A5D43"/>
    <w:rsid w:val="008A607F"/>
    <w:rsid w:val="008A69F2"/>
    <w:rsid w:val="008A726C"/>
    <w:rsid w:val="008A74FE"/>
    <w:rsid w:val="008A76E0"/>
    <w:rsid w:val="008A7910"/>
    <w:rsid w:val="008A7F70"/>
    <w:rsid w:val="008A7FAF"/>
    <w:rsid w:val="008B0588"/>
    <w:rsid w:val="008B0C05"/>
    <w:rsid w:val="008B1513"/>
    <w:rsid w:val="008B16E6"/>
    <w:rsid w:val="008B19AF"/>
    <w:rsid w:val="008B1D08"/>
    <w:rsid w:val="008B2B07"/>
    <w:rsid w:val="008B2C32"/>
    <w:rsid w:val="008B3226"/>
    <w:rsid w:val="008B32F5"/>
    <w:rsid w:val="008B36F2"/>
    <w:rsid w:val="008B3CBC"/>
    <w:rsid w:val="008B3D8F"/>
    <w:rsid w:val="008B464A"/>
    <w:rsid w:val="008B4894"/>
    <w:rsid w:val="008B5028"/>
    <w:rsid w:val="008B5049"/>
    <w:rsid w:val="008B5496"/>
    <w:rsid w:val="008B5552"/>
    <w:rsid w:val="008B56EE"/>
    <w:rsid w:val="008B5D63"/>
    <w:rsid w:val="008B5F04"/>
    <w:rsid w:val="008B5F82"/>
    <w:rsid w:val="008B6575"/>
    <w:rsid w:val="008B67F0"/>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260"/>
    <w:rsid w:val="008C2914"/>
    <w:rsid w:val="008C2AAA"/>
    <w:rsid w:val="008C2BA6"/>
    <w:rsid w:val="008C3CB2"/>
    <w:rsid w:val="008C42CE"/>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12C"/>
    <w:rsid w:val="008E65D9"/>
    <w:rsid w:val="008E6864"/>
    <w:rsid w:val="008E6BD0"/>
    <w:rsid w:val="008E6CB5"/>
    <w:rsid w:val="008E6E91"/>
    <w:rsid w:val="008E6F2A"/>
    <w:rsid w:val="008E7964"/>
    <w:rsid w:val="008E7AB5"/>
    <w:rsid w:val="008E7FCE"/>
    <w:rsid w:val="008F0447"/>
    <w:rsid w:val="008F088E"/>
    <w:rsid w:val="008F0892"/>
    <w:rsid w:val="008F0B65"/>
    <w:rsid w:val="008F10F0"/>
    <w:rsid w:val="008F13D7"/>
    <w:rsid w:val="008F1462"/>
    <w:rsid w:val="008F16A5"/>
    <w:rsid w:val="008F176E"/>
    <w:rsid w:val="008F1874"/>
    <w:rsid w:val="008F1F16"/>
    <w:rsid w:val="008F1FF8"/>
    <w:rsid w:val="008F258D"/>
    <w:rsid w:val="008F2A94"/>
    <w:rsid w:val="008F3243"/>
    <w:rsid w:val="008F362C"/>
    <w:rsid w:val="008F39DD"/>
    <w:rsid w:val="008F3E38"/>
    <w:rsid w:val="008F41F8"/>
    <w:rsid w:val="008F4297"/>
    <w:rsid w:val="008F43D9"/>
    <w:rsid w:val="008F4730"/>
    <w:rsid w:val="008F47AC"/>
    <w:rsid w:val="008F4836"/>
    <w:rsid w:val="008F5014"/>
    <w:rsid w:val="008F5054"/>
    <w:rsid w:val="008F5176"/>
    <w:rsid w:val="008F535D"/>
    <w:rsid w:val="008F5CB9"/>
    <w:rsid w:val="008F5E22"/>
    <w:rsid w:val="008F6173"/>
    <w:rsid w:val="008F66F1"/>
    <w:rsid w:val="008F6BE3"/>
    <w:rsid w:val="008F7A64"/>
    <w:rsid w:val="008F7D35"/>
    <w:rsid w:val="00901324"/>
    <w:rsid w:val="00901B8B"/>
    <w:rsid w:val="00901BBB"/>
    <w:rsid w:val="00901CE3"/>
    <w:rsid w:val="00902108"/>
    <w:rsid w:val="009021FE"/>
    <w:rsid w:val="00902514"/>
    <w:rsid w:val="00902804"/>
    <w:rsid w:val="00902C7D"/>
    <w:rsid w:val="009031CB"/>
    <w:rsid w:val="00903488"/>
    <w:rsid w:val="00903C55"/>
    <w:rsid w:val="00904247"/>
    <w:rsid w:val="00904A40"/>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80"/>
    <w:rsid w:val="009101AE"/>
    <w:rsid w:val="00910737"/>
    <w:rsid w:val="0091125C"/>
    <w:rsid w:val="0091138B"/>
    <w:rsid w:val="00911430"/>
    <w:rsid w:val="00911777"/>
    <w:rsid w:val="00911D4D"/>
    <w:rsid w:val="0091289A"/>
    <w:rsid w:val="00912B86"/>
    <w:rsid w:val="00913774"/>
    <w:rsid w:val="00913DF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159"/>
    <w:rsid w:val="00917572"/>
    <w:rsid w:val="00920169"/>
    <w:rsid w:val="009207D6"/>
    <w:rsid w:val="00920892"/>
    <w:rsid w:val="00921303"/>
    <w:rsid w:val="00921375"/>
    <w:rsid w:val="00921740"/>
    <w:rsid w:val="00921EB3"/>
    <w:rsid w:val="00921F29"/>
    <w:rsid w:val="00922407"/>
    <w:rsid w:val="009230A6"/>
    <w:rsid w:val="009233ED"/>
    <w:rsid w:val="0092374F"/>
    <w:rsid w:val="00923B13"/>
    <w:rsid w:val="00923C96"/>
    <w:rsid w:val="00923EB1"/>
    <w:rsid w:val="009243FA"/>
    <w:rsid w:val="0092440C"/>
    <w:rsid w:val="00924791"/>
    <w:rsid w:val="00924795"/>
    <w:rsid w:val="00924ADB"/>
    <w:rsid w:val="00924D7F"/>
    <w:rsid w:val="00924E21"/>
    <w:rsid w:val="00924FB7"/>
    <w:rsid w:val="00925512"/>
    <w:rsid w:val="009255CB"/>
    <w:rsid w:val="0092585C"/>
    <w:rsid w:val="00925B34"/>
    <w:rsid w:val="0092625C"/>
    <w:rsid w:val="00926A48"/>
    <w:rsid w:val="00926B88"/>
    <w:rsid w:val="00926BFE"/>
    <w:rsid w:val="00927416"/>
    <w:rsid w:val="00927CCB"/>
    <w:rsid w:val="00927D19"/>
    <w:rsid w:val="00930111"/>
    <w:rsid w:val="0093012F"/>
    <w:rsid w:val="00930471"/>
    <w:rsid w:val="0093049D"/>
    <w:rsid w:val="009304E7"/>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3BE2"/>
    <w:rsid w:val="009347BC"/>
    <w:rsid w:val="00934D16"/>
    <w:rsid w:val="00934F99"/>
    <w:rsid w:val="00935317"/>
    <w:rsid w:val="00935541"/>
    <w:rsid w:val="00935577"/>
    <w:rsid w:val="00935607"/>
    <w:rsid w:val="00935758"/>
    <w:rsid w:val="00935969"/>
    <w:rsid w:val="00935CAD"/>
    <w:rsid w:val="00935CEC"/>
    <w:rsid w:val="00935F3D"/>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428"/>
    <w:rsid w:val="009516EE"/>
    <w:rsid w:val="00951856"/>
    <w:rsid w:val="00952068"/>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997"/>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3DF"/>
    <w:rsid w:val="0097155F"/>
    <w:rsid w:val="00971618"/>
    <w:rsid w:val="00971831"/>
    <w:rsid w:val="00971A0E"/>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DE8"/>
    <w:rsid w:val="00981082"/>
    <w:rsid w:val="0098122A"/>
    <w:rsid w:val="00981561"/>
    <w:rsid w:val="009815BF"/>
    <w:rsid w:val="009816D1"/>
    <w:rsid w:val="0098221C"/>
    <w:rsid w:val="00982392"/>
    <w:rsid w:val="00982975"/>
    <w:rsid w:val="00982D80"/>
    <w:rsid w:val="0098322D"/>
    <w:rsid w:val="00983481"/>
    <w:rsid w:val="00983944"/>
    <w:rsid w:val="009840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1"/>
    <w:rsid w:val="009870AA"/>
    <w:rsid w:val="00987746"/>
    <w:rsid w:val="00987DD8"/>
    <w:rsid w:val="009909A7"/>
    <w:rsid w:val="00990F04"/>
    <w:rsid w:val="009910F6"/>
    <w:rsid w:val="0099164C"/>
    <w:rsid w:val="00991869"/>
    <w:rsid w:val="00991BB8"/>
    <w:rsid w:val="00991C79"/>
    <w:rsid w:val="00991CE7"/>
    <w:rsid w:val="00991E73"/>
    <w:rsid w:val="00991EEC"/>
    <w:rsid w:val="009924A6"/>
    <w:rsid w:val="009924D2"/>
    <w:rsid w:val="00993000"/>
    <w:rsid w:val="009939BF"/>
    <w:rsid w:val="00993A5A"/>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7C2"/>
    <w:rsid w:val="009A0830"/>
    <w:rsid w:val="009A0FCE"/>
    <w:rsid w:val="009A1184"/>
    <w:rsid w:val="009A1548"/>
    <w:rsid w:val="009A208A"/>
    <w:rsid w:val="009A2271"/>
    <w:rsid w:val="009A22E3"/>
    <w:rsid w:val="009A2955"/>
    <w:rsid w:val="009A2C42"/>
    <w:rsid w:val="009A2C7A"/>
    <w:rsid w:val="009A2C9A"/>
    <w:rsid w:val="009A2D89"/>
    <w:rsid w:val="009A311B"/>
    <w:rsid w:val="009A3506"/>
    <w:rsid w:val="009A35BE"/>
    <w:rsid w:val="009A3609"/>
    <w:rsid w:val="009A39CC"/>
    <w:rsid w:val="009A3CAA"/>
    <w:rsid w:val="009A4583"/>
    <w:rsid w:val="009A4DFD"/>
    <w:rsid w:val="009A5371"/>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D2C"/>
    <w:rsid w:val="009C106C"/>
    <w:rsid w:val="009C1292"/>
    <w:rsid w:val="009C1B1D"/>
    <w:rsid w:val="009C1B51"/>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34E4"/>
    <w:rsid w:val="009D3C85"/>
    <w:rsid w:val="009D3CCD"/>
    <w:rsid w:val="009D3EA0"/>
    <w:rsid w:val="009D434C"/>
    <w:rsid w:val="009D440F"/>
    <w:rsid w:val="009D46E0"/>
    <w:rsid w:val="009D5487"/>
    <w:rsid w:val="009D54D4"/>
    <w:rsid w:val="009D55E6"/>
    <w:rsid w:val="009D57B1"/>
    <w:rsid w:val="009D5B0A"/>
    <w:rsid w:val="009D614D"/>
    <w:rsid w:val="009D633A"/>
    <w:rsid w:val="009D63E1"/>
    <w:rsid w:val="009D6469"/>
    <w:rsid w:val="009D649A"/>
    <w:rsid w:val="009D6937"/>
    <w:rsid w:val="009D6B6E"/>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6548"/>
    <w:rsid w:val="009F70D6"/>
    <w:rsid w:val="009F70E1"/>
    <w:rsid w:val="009F783C"/>
    <w:rsid w:val="009F7933"/>
    <w:rsid w:val="009F79C1"/>
    <w:rsid w:val="009F7E29"/>
    <w:rsid w:val="009F7FA4"/>
    <w:rsid w:val="00A0019D"/>
    <w:rsid w:val="00A00474"/>
    <w:rsid w:val="00A00522"/>
    <w:rsid w:val="00A00B66"/>
    <w:rsid w:val="00A012C4"/>
    <w:rsid w:val="00A01490"/>
    <w:rsid w:val="00A014A9"/>
    <w:rsid w:val="00A014C8"/>
    <w:rsid w:val="00A01B66"/>
    <w:rsid w:val="00A020DD"/>
    <w:rsid w:val="00A0239A"/>
    <w:rsid w:val="00A027FD"/>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2F2"/>
    <w:rsid w:val="00A064DE"/>
    <w:rsid w:val="00A06711"/>
    <w:rsid w:val="00A06914"/>
    <w:rsid w:val="00A06E2F"/>
    <w:rsid w:val="00A07297"/>
    <w:rsid w:val="00A072DA"/>
    <w:rsid w:val="00A07432"/>
    <w:rsid w:val="00A076E4"/>
    <w:rsid w:val="00A07859"/>
    <w:rsid w:val="00A07C5F"/>
    <w:rsid w:val="00A07D3B"/>
    <w:rsid w:val="00A07D68"/>
    <w:rsid w:val="00A07F83"/>
    <w:rsid w:val="00A1055C"/>
    <w:rsid w:val="00A108C9"/>
    <w:rsid w:val="00A10B9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7C"/>
    <w:rsid w:val="00A1588D"/>
    <w:rsid w:val="00A15EE2"/>
    <w:rsid w:val="00A1603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794"/>
    <w:rsid w:val="00A23D1F"/>
    <w:rsid w:val="00A23D42"/>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E3"/>
    <w:rsid w:val="00A26133"/>
    <w:rsid w:val="00A261D8"/>
    <w:rsid w:val="00A2653E"/>
    <w:rsid w:val="00A26C2C"/>
    <w:rsid w:val="00A27148"/>
    <w:rsid w:val="00A27B1E"/>
    <w:rsid w:val="00A27C43"/>
    <w:rsid w:val="00A30315"/>
    <w:rsid w:val="00A30AB4"/>
    <w:rsid w:val="00A30DF9"/>
    <w:rsid w:val="00A30FCE"/>
    <w:rsid w:val="00A31632"/>
    <w:rsid w:val="00A318EA"/>
    <w:rsid w:val="00A31D03"/>
    <w:rsid w:val="00A31F7B"/>
    <w:rsid w:val="00A32C35"/>
    <w:rsid w:val="00A32C86"/>
    <w:rsid w:val="00A32D87"/>
    <w:rsid w:val="00A32DEB"/>
    <w:rsid w:val="00A332C2"/>
    <w:rsid w:val="00A336E9"/>
    <w:rsid w:val="00A33E2B"/>
    <w:rsid w:val="00A343D8"/>
    <w:rsid w:val="00A34477"/>
    <w:rsid w:val="00A348C4"/>
    <w:rsid w:val="00A35119"/>
    <w:rsid w:val="00A3531A"/>
    <w:rsid w:val="00A3612B"/>
    <w:rsid w:val="00A36504"/>
    <w:rsid w:val="00A36531"/>
    <w:rsid w:val="00A36585"/>
    <w:rsid w:val="00A36E82"/>
    <w:rsid w:val="00A37043"/>
    <w:rsid w:val="00A37266"/>
    <w:rsid w:val="00A372F2"/>
    <w:rsid w:val="00A3740F"/>
    <w:rsid w:val="00A37666"/>
    <w:rsid w:val="00A378AF"/>
    <w:rsid w:val="00A378C4"/>
    <w:rsid w:val="00A37A80"/>
    <w:rsid w:val="00A404CA"/>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144"/>
    <w:rsid w:val="00A5240C"/>
    <w:rsid w:val="00A524D9"/>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C99"/>
    <w:rsid w:val="00A56789"/>
    <w:rsid w:val="00A568A1"/>
    <w:rsid w:val="00A569E5"/>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6F1"/>
    <w:rsid w:val="00A67EC9"/>
    <w:rsid w:val="00A67FBC"/>
    <w:rsid w:val="00A70584"/>
    <w:rsid w:val="00A70897"/>
    <w:rsid w:val="00A70BCB"/>
    <w:rsid w:val="00A70BFA"/>
    <w:rsid w:val="00A70D5A"/>
    <w:rsid w:val="00A7164B"/>
    <w:rsid w:val="00A7178D"/>
    <w:rsid w:val="00A71C25"/>
    <w:rsid w:val="00A71DA9"/>
    <w:rsid w:val="00A722BE"/>
    <w:rsid w:val="00A72485"/>
    <w:rsid w:val="00A72684"/>
    <w:rsid w:val="00A728B1"/>
    <w:rsid w:val="00A72B1D"/>
    <w:rsid w:val="00A72B1F"/>
    <w:rsid w:val="00A72B74"/>
    <w:rsid w:val="00A72BEE"/>
    <w:rsid w:val="00A72BEF"/>
    <w:rsid w:val="00A72D37"/>
    <w:rsid w:val="00A7329B"/>
    <w:rsid w:val="00A7346D"/>
    <w:rsid w:val="00A73A3C"/>
    <w:rsid w:val="00A73C28"/>
    <w:rsid w:val="00A73EDC"/>
    <w:rsid w:val="00A7426E"/>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EB"/>
    <w:rsid w:val="00A835F8"/>
    <w:rsid w:val="00A83604"/>
    <w:rsid w:val="00A83A35"/>
    <w:rsid w:val="00A83E18"/>
    <w:rsid w:val="00A83F08"/>
    <w:rsid w:val="00A83F9B"/>
    <w:rsid w:val="00A8405E"/>
    <w:rsid w:val="00A84250"/>
    <w:rsid w:val="00A8443B"/>
    <w:rsid w:val="00A85446"/>
    <w:rsid w:val="00A8569F"/>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6042"/>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C25"/>
    <w:rsid w:val="00AC1242"/>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4A94"/>
    <w:rsid w:val="00AC505D"/>
    <w:rsid w:val="00AC53EE"/>
    <w:rsid w:val="00AC5433"/>
    <w:rsid w:val="00AC597F"/>
    <w:rsid w:val="00AC6348"/>
    <w:rsid w:val="00AC63A2"/>
    <w:rsid w:val="00AC6A9B"/>
    <w:rsid w:val="00AC6D8D"/>
    <w:rsid w:val="00AC6F97"/>
    <w:rsid w:val="00AC701D"/>
    <w:rsid w:val="00AC7266"/>
    <w:rsid w:val="00AC7587"/>
    <w:rsid w:val="00AC7643"/>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401F"/>
    <w:rsid w:val="00AD40ED"/>
    <w:rsid w:val="00AD4408"/>
    <w:rsid w:val="00AD4B42"/>
    <w:rsid w:val="00AD4D5F"/>
    <w:rsid w:val="00AD5076"/>
    <w:rsid w:val="00AD53EA"/>
    <w:rsid w:val="00AD55CE"/>
    <w:rsid w:val="00AD5AF0"/>
    <w:rsid w:val="00AD5EBB"/>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90C"/>
    <w:rsid w:val="00AE7B5C"/>
    <w:rsid w:val="00AE7C44"/>
    <w:rsid w:val="00AE7CC4"/>
    <w:rsid w:val="00AF0782"/>
    <w:rsid w:val="00AF0866"/>
    <w:rsid w:val="00AF0B81"/>
    <w:rsid w:val="00AF0C1F"/>
    <w:rsid w:val="00AF0C38"/>
    <w:rsid w:val="00AF0E8D"/>
    <w:rsid w:val="00AF0F66"/>
    <w:rsid w:val="00AF0FCC"/>
    <w:rsid w:val="00AF10CB"/>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6712"/>
    <w:rsid w:val="00AF7077"/>
    <w:rsid w:val="00AF7330"/>
    <w:rsid w:val="00AF7A6E"/>
    <w:rsid w:val="00B0000D"/>
    <w:rsid w:val="00B007A4"/>
    <w:rsid w:val="00B00D1F"/>
    <w:rsid w:val="00B01885"/>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8A1"/>
    <w:rsid w:val="00B04961"/>
    <w:rsid w:val="00B04972"/>
    <w:rsid w:val="00B04FCD"/>
    <w:rsid w:val="00B057BD"/>
    <w:rsid w:val="00B057CA"/>
    <w:rsid w:val="00B05AEF"/>
    <w:rsid w:val="00B05E7A"/>
    <w:rsid w:val="00B05E91"/>
    <w:rsid w:val="00B0635F"/>
    <w:rsid w:val="00B066EF"/>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2B15"/>
    <w:rsid w:val="00B12BE0"/>
    <w:rsid w:val="00B12BE4"/>
    <w:rsid w:val="00B132CD"/>
    <w:rsid w:val="00B13687"/>
    <w:rsid w:val="00B13A10"/>
    <w:rsid w:val="00B13BFB"/>
    <w:rsid w:val="00B13D32"/>
    <w:rsid w:val="00B146EA"/>
    <w:rsid w:val="00B154F7"/>
    <w:rsid w:val="00B15D05"/>
    <w:rsid w:val="00B1605D"/>
    <w:rsid w:val="00B160EF"/>
    <w:rsid w:val="00B16335"/>
    <w:rsid w:val="00B16579"/>
    <w:rsid w:val="00B17087"/>
    <w:rsid w:val="00B17171"/>
    <w:rsid w:val="00B17286"/>
    <w:rsid w:val="00B1731F"/>
    <w:rsid w:val="00B215BA"/>
    <w:rsid w:val="00B21C70"/>
    <w:rsid w:val="00B21CF7"/>
    <w:rsid w:val="00B221D2"/>
    <w:rsid w:val="00B221ED"/>
    <w:rsid w:val="00B225EE"/>
    <w:rsid w:val="00B227CD"/>
    <w:rsid w:val="00B22D6E"/>
    <w:rsid w:val="00B23308"/>
    <w:rsid w:val="00B235B5"/>
    <w:rsid w:val="00B238B5"/>
    <w:rsid w:val="00B23C20"/>
    <w:rsid w:val="00B23E76"/>
    <w:rsid w:val="00B241F2"/>
    <w:rsid w:val="00B251B4"/>
    <w:rsid w:val="00B2532F"/>
    <w:rsid w:val="00B25663"/>
    <w:rsid w:val="00B259A6"/>
    <w:rsid w:val="00B26110"/>
    <w:rsid w:val="00B261D4"/>
    <w:rsid w:val="00B262A8"/>
    <w:rsid w:val="00B2638C"/>
    <w:rsid w:val="00B26582"/>
    <w:rsid w:val="00B26A21"/>
    <w:rsid w:val="00B26D2A"/>
    <w:rsid w:val="00B26D65"/>
    <w:rsid w:val="00B272FF"/>
    <w:rsid w:val="00B2747B"/>
    <w:rsid w:val="00B27493"/>
    <w:rsid w:val="00B278AE"/>
    <w:rsid w:val="00B27FB8"/>
    <w:rsid w:val="00B3043A"/>
    <w:rsid w:val="00B307FA"/>
    <w:rsid w:val="00B30B2B"/>
    <w:rsid w:val="00B30D03"/>
    <w:rsid w:val="00B30D9E"/>
    <w:rsid w:val="00B31297"/>
    <w:rsid w:val="00B3141A"/>
    <w:rsid w:val="00B31573"/>
    <w:rsid w:val="00B31C8B"/>
    <w:rsid w:val="00B31F93"/>
    <w:rsid w:val="00B32CB9"/>
    <w:rsid w:val="00B32DF0"/>
    <w:rsid w:val="00B33826"/>
    <w:rsid w:val="00B33B91"/>
    <w:rsid w:val="00B34350"/>
    <w:rsid w:val="00B3449B"/>
    <w:rsid w:val="00B34583"/>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4BC9"/>
    <w:rsid w:val="00B453E7"/>
    <w:rsid w:val="00B453EE"/>
    <w:rsid w:val="00B455C7"/>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283A"/>
    <w:rsid w:val="00B528A7"/>
    <w:rsid w:val="00B53486"/>
    <w:rsid w:val="00B538FE"/>
    <w:rsid w:val="00B5391D"/>
    <w:rsid w:val="00B5411B"/>
    <w:rsid w:val="00B54372"/>
    <w:rsid w:val="00B54D23"/>
    <w:rsid w:val="00B54E41"/>
    <w:rsid w:val="00B54F81"/>
    <w:rsid w:val="00B55754"/>
    <w:rsid w:val="00B55A54"/>
    <w:rsid w:val="00B55DFB"/>
    <w:rsid w:val="00B564C1"/>
    <w:rsid w:val="00B567B2"/>
    <w:rsid w:val="00B56824"/>
    <w:rsid w:val="00B569EB"/>
    <w:rsid w:val="00B56A3E"/>
    <w:rsid w:val="00B56BE0"/>
    <w:rsid w:val="00B56D29"/>
    <w:rsid w:val="00B5745E"/>
    <w:rsid w:val="00B57511"/>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531"/>
    <w:rsid w:val="00B63623"/>
    <w:rsid w:val="00B63CAD"/>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7071"/>
    <w:rsid w:val="00B67470"/>
    <w:rsid w:val="00B6763B"/>
    <w:rsid w:val="00B67734"/>
    <w:rsid w:val="00B67750"/>
    <w:rsid w:val="00B67AC8"/>
    <w:rsid w:val="00B67D1E"/>
    <w:rsid w:val="00B70FA2"/>
    <w:rsid w:val="00B7111F"/>
    <w:rsid w:val="00B712AB"/>
    <w:rsid w:val="00B7143F"/>
    <w:rsid w:val="00B71611"/>
    <w:rsid w:val="00B719DA"/>
    <w:rsid w:val="00B71A2F"/>
    <w:rsid w:val="00B71DA0"/>
    <w:rsid w:val="00B723A9"/>
    <w:rsid w:val="00B72479"/>
    <w:rsid w:val="00B72495"/>
    <w:rsid w:val="00B726AA"/>
    <w:rsid w:val="00B727F8"/>
    <w:rsid w:val="00B72886"/>
    <w:rsid w:val="00B72FB0"/>
    <w:rsid w:val="00B73DC0"/>
    <w:rsid w:val="00B74819"/>
    <w:rsid w:val="00B749DB"/>
    <w:rsid w:val="00B75119"/>
    <w:rsid w:val="00B752DC"/>
    <w:rsid w:val="00B75604"/>
    <w:rsid w:val="00B7562E"/>
    <w:rsid w:val="00B75D4A"/>
    <w:rsid w:val="00B768A5"/>
    <w:rsid w:val="00B77326"/>
    <w:rsid w:val="00B7762D"/>
    <w:rsid w:val="00B777D0"/>
    <w:rsid w:val="00B77F04"/>
    <w:rsid w:val="00B77F9B"/>
    <w:rsid w:val="00B77FBC"/>
    <w:rsid w:val="00B803E7"/>
    <w:rsid w:val="00B8075F"/>
    <w:rsid w:val="00B8085F"/>
    <w:rsid w:val="00B80BAB"/>
    <w:rsid w:val="00B80C80"/>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484D"/>
    <w:rsid w:val="00B9516A"/>
    <w:rsid w:val="00B95258"/>
    <w:rsid w:val="00B959B9"/>
    <w:rsid w:val="00B95A87"/>
    <w:rsid w:val="00B962D4"/>
    <w:rsid w:val="00B9633E"/>
    <w:rsid w:val="00B96F3B"/>
    <w:rsid w:val="00B9775D"/>
    <w:rsid w:val="00B9776A"/>
    <w:rsid w:val="00B97783"/>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7C4"/>
    <w:rsid w:val="00BA381D"/>
    <w:rsid w:val="00BA3885"/>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6A9"/>
    <w:rsid w:val="00BA7C19"/>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484"/>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C0"/>
    <w:rsid w:val="00BD683D"/>
    <w:rsid w:val="00BD6C7B"/>
    <w:rsid w:val="00BD6DB4"/>
    <w:rsid w:val="00BD7173"/>
    <w:rsid w:val="00BD736B"/>
    <w:rsid w:val="00BD7439"/>
    <w:rsid w:val="00BD75E0"/>
    <w:rsid w:val="00BD7C6B"/>
    <w:rsid w:val="00BD7D8B"/>
    <w:rsid w:val="00BE06B4"/>
    <w:rsid w:val="00BE1061"/>
    <w:rsid w:val="00BE1C9C"/>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06"/>
    <w:rsid w:val="00BF1059"/>
    <w:rsid w:val="00BF1665"/>
    <w:rsid w:val="00BF1B2D"/>
    <w:rsid w:val="00BF1DCE"/>
    <w:rsid w:val="00BF22D3"/>
    <w:rsid w:val="00BF2541"/>
    <w:rsid w:val="00BF2938"/>
    <w:rsid w:val="00BF2A12"/>
    <w:rsid w:val="00BF2C0F"/>
    <w:rsid w:val="00BF2C45"/>
    <w:rsid w:val="00BF3B58"/>
    <w:rsid w:val="00BF3CCC"/>
    <w:rsid w:val="00BF3D49"/>
    <w:rsid w:val="00BF3D7B"/>
    <w:rsid w:val="00BF3DCD"/>
    <w:rsid w:val="00BF3F20"/>
    <w:rsid w:val="00BF48FF"/>
    <w:rsid w:val="00BF4D68"/>
    <w:rsid w:val="00BF55C7"/>
    <w:rsid w:val="00BF565F"/>
    <w:rsid w:val="00BF58E9"/>
    <w:rsid w:val="00BF5AF6"/>
    <w:rsid w:val="00BF5DB9"/>
    <w:rsid w:val="00BF6121"/>
    <w:rsid w:val="00BF64BA"/>
    <w:rsid w:val="00BF6A4F"/>
    <w:rsid w:val="00BF6DCF"/>
    <w:rsid w:val="00BF6FF5"/>
    <w:rsid w:val="00BF7553"/>
    <w:rsid w:val="00BF75FB"/>
    <w:rsid w:val="00BF79DA"/>
    <w:rsid w:val="00BF7F9D"/>
    <w:rsid w:val="00C0040B"/>
    <w:rsid w:val="00C00F87"/>
    <w:rsid w:val="00C01081"/>
    <w:rsid w:val="00C011B9"/>
    <w:rsid w:val="00C0132D"/>
    <w:rsid w:val="00C017EC"/>
    <w:rsid w:val="00C01CEA"/>
    <w:rsid w:val="00C02272"/>
    <w:rsid w:val="00C02C36"/>
    <w:rsid w:val="00C03482"/>
    <w:rsid w:val="00C034CA"/>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03B"/>
    <w:rsid w:val="00C10821"/>
    <w:rsid w:val="00C10868"/>
    <w:rsid w:val="00C108BF"/>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818"/>
    <w:rsid w:val="00C20AE6"/>
    <w:rsid w:val="00C21640"/>
    <w:rsid w:val="00C2195D"/>
    <w:rsid w:val="00C22051"/>
    <w:rsid w:val="00C22682"/>
    <w:rsid w:val="00C226F6"/>
    <w:rsid w:val="00C237B7"/>
    <w:rsid w:val="00C23CED"/>
    <w:rsid w:val="00C24EBA"/>
    <w:rsid w:val="00C258D4"/>
    <w:rsid w:val="00C25EF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9CE"/>
    <w:rsid w:val="00C37B73"/>
    <w:rsid w:val="00C40100"/>
    <w:rsid w:val="00C405E7"/>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3EA3"/>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713"/>
    <w:rsid w:val="00C5281C"/>
    <w:rsid w:val="00C52D27"/>
    <w:rsid w:val="00C52E27"/>
    <w:rsid w:val="00C52F22"/>
    <w:rsid w:val="00C5364C"/>
    <w:rsid w:val="00C53AE6"/>
    <w:rsid w:val="00C53D3A"/>
    <w:rsid w:val="00C5415E"/>
    <w:rsid w:val="00C545DA"/>
    <w:rsid w:val="00C54970"/>
    <w:rsid w:val="00C551D1"/>
    <w:rsid w:val="00C557E0"/>
    <w:rsid w:val="00C5588C"/>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AFB"/>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049"/>
    <w:rsid w:val="00C6546E"/>
    <w:rsid w:val="00C65579"/>
    <w:rsid w:val="00C65C30"/>
    <w:rsid w:val="00C6604C"/>
    <w:rsid w:val="00C661FC"/>
    <w:rsid w:val="00C6640B"/>
    <w:rsid w:val="00C664E8"/>
    <w:rsid w:val="00C66B92"/>
    <w:rsid w:val="00C66E97"/>
    <w:rsid w:val="00C670E6"/>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CD1"/>
    <w:rsid w:val="00C95133"/>
    <w:rsid w:val="00C9517D"/>
    <w:rsid w:val="00C952EF"/>
    <w:rsid w:val="00C9558E"/>
    <w:rsid w:val="00C95590"/>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74A"/>
    <w:rsid w:val="00CA598C"/>
    <w:rsid w:val="00CA5ADF"/>
    <w:rsid w:val="00CA6393"/>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760"/>
    <w:rsid w:val="00CB5918"/>
    <w:rsid w:val="00CB66FD"/>
    <w:rsid w:val="00CB6B38"/>
    <w:rsid w:val="00CB6B58"/>
    <w:rsid w:val="00CB6DC3"/>
    <w:rsid w:val="00CB6E58"/>
    <w:rsid w:val="00CB70B1"/>
    <w:rsid w:val="00CB7C73"/>
    <w:rsid w:val="00CB7EEA"/>
    <w:rsid w:val="00CC0782"/>
    <w:rsid w:val="00CC0AB1"/>
    <w:rsid w:val="00CC0AD5"/>
    <w:rsid w:val="00CC0BDC"/>
    <w:rsid w:val="00CC0C40"/>
    <w:rsid w:val="00CC0CF3"/>
    <w:rsid w:val="00CC0D2C"/>
    <w:rsid w:val="00CC0F5A"/>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4E7"/>
    <w:rsid w:val="00CD575F"/>
    <w:rsid w:val="00CD5A45"/>
    <w:rsid w:val="00CD6461"/>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CAE"/>
    <w:rsid w:val="00CE61DE"/>
    <w:rsid w:val="00CE65CE"/>
    <w:rsid w:val="00CE6D52"/>
    <w:rsid w:val="00CE7118"/>
    <w:rsid w:val="00CE781A"/>
    <w:rsid w:val="00CE7DBE"/>
    <w:rsid w:val="00CE7F0F"/>
    <w:rsid w:val="00CF027E"/>
    <w:rsid w:val="00CF02E1"/>
    <w:rsid w:val="00CF0586"/>
    <w:rsid w:val="00CF058D"/>
    <w:rsid w:val="00CF0A9D"/>
    <w:rsid w:val="00CF0D14"/>
    <w:rsid w:val="00CF0D78"/>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2CB"/>
    <w:rsid w:val="00CF5302"/>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748"/>
    <w:rsid w:val="00D119C0"/>
    <w:rsid w:val="00D122CF"/>
    <w:rsid w:val="00D126AA"/>
    <w:rsid w:val="00D12943"/>
    <w:rsid w:val="00D1296D"/>
    <w:rsid w:val="00D12AB3"/>
    <w:rsid w:val="00D12BEC"/>
    <w:rsid w:val="00D13EA5"/>
    <w:rsid w:val="00D14197"/>
    <w:rsid w:val="00D146B6"/>
    <w:rsid w:val="00D14B1A"/>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EF8"/>
    <w:rsid w:val="00D2101C"/>
    <w:rsid w:val="00D21100"/>
    <w:rsid w:val="00D215F1"/>
    <w:rsid w:val="00D21AC0"/>
    <w:rsid w:val="00D21F47"/>
    <w:rsid w:val="00D2206A"/>
    <w:rsid w:val="00D22EFE"/>
    <w:rsid w:val="00D2325E"/>
    <w:rsid w:val="00D23556"/>
    <w:rsid w:val="00D236EB"/>
    <w:rsid w:val="00D2372E"/>
    <w:rsid w:val="00D23B52"/>
    <w:rsid w:val="00D23C72"/>
    <w:rsid w:val="00D23F30"/>
    <w:rsid w:val="00D2404A"/>
    <w:rsid w:val="00D24492"/>
    <w:rsid w:val="00D2464F"/>
    <w:rsid w:val="00D24A7F"/>
    <w:rsid w:val="00D24AAA"/>
    <w:rsid w:val="00D24FD1"/>
    <w:rsid w:val="00D251FE"/>
    <w:rsid w:val="00D25920"/>
    <w:rsid w:val="00D25CCD"/>
    <w:rsid w:val="00D25D73"/>
    <w:rsid w:val="00D268EC"/>
    <w:rsid w:val="00D272F3"/>
    <w:rsid w:val="00D27719"/>
    <w:rsid w:val="00D27D85"/>
    <w:rsid w:val="00D30113"/>
    <w:rsid w:val="00D303B6"/>
    <w:rsid w:val="00D30548"/>
    <w:rsid w:val="00D30654"/>
    <w:rsid w:val="00D30776"/>
    <w:rsid w:val="00D312D4"/>
    <w:rsid w:val="00D314EF"/>
    <w:rsid w:val="00D31841"/>
    <w:rsid w:val="00D31EC0"/>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629D"/>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1921"/>
    <w:rsid w:val="00D52375"/>
    <w:rsid w:val="00D528E9"/>
    <w:rsid w:val="00D536AD"/>
    <w:rsid w:val="00D53B5C"/>
    <w:rsid w:val="00D54735"/>
    <w:rsid w:val="00D5474B"/>
    <w:rsid w:val="00D54C0B"/>
    <w:rsid w:val="00D54DC6"/>
    <w:rsid w:val="00D553FB"/>
    <w:rsid w:val="00D55905"/>
    <w:rsid w:val="00D56134"/>
    <w:rsid w:val="00D566A3"/>
    <w:rsid w:val="00D56931"/>
    <w:rsid w:val="00D56A75"/>
    <w:rsid w:val="00D57545"/>
    <w:rsid w:val="00D57592"/>
    <w:rsid w:val="00D57874"/>
    <w:rsid w:val="00D60CBA"/>
    <w:rsid w:val="00D61363"/>
    <w:rsid w:val="00D613EA"/>
    <w:rsid w:val="00D61DCD"/>
    <w:rsid w:val="00D61E57"/>
    <w:rsid w:val="00D6226C"/>
    <w:rsid w:val="00D62454"/>
    <w:rsid w:val="00D6249C"/>
    <w:rsid w:val="00D6299D"/>
    <w:rsid w:val="00D62A26"/>
    <w:rsid w:val="00D62C3A"/>
    <w:rsid w:val="00D62FF9"/>
    <w:rsid w:val="00D63730"/>
    <w:rsid w:val="00D639C6"/>
    <w:rsid w:val="00D63CCB"/>
    <w:rsid w:val="00D6453B"/>
    <w:rsid w:val="00D64565"/>
    <w:rsid w:val="00D64608"/>
    <w:rsid w:val="00D6461D"/>
    <w:rsid w:val="00D666B2"/>
    <w:rsid w:val="00D66BBB"/>
    <w:rsid w:val="00D66F4A"/>
    <w:rsid w:val="00D67CFC"/>
    <w:rsid w:val="00D67D03"/>
    <w:rsid w:val="00D70264"/>
    <w:rsid w:val="00D70AEE"/>
    <w:rsid w:val="00D70CA2"/>
    <w:rsid w:val="00D70E93"/>
    <w:rsid w:val="00D71272"/>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84D"/>
    <w:rsid w:val="00D7585D"/>
    <w:rsid w:val="00D75B32"/>
    <w:rsid w:val="00D75C66"/>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717"/>
    <w:rsid w:val="00D849D7"/>
    <w:rsid w:val="00D84B2B"/>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5E8"/>
    <w:rsid w:val="00DA2C75"/>
    <w:rsid w:val="00DA2E89"/>
    <w:rsid w:val="00DA3C83"/>
    <w:rsid w:val="00DA3F77"/>
    <w:rsid w:val="00DA42E9"/>
    <w:rsid w:val="00DA4424"/>
    <w:rsid w:val="00DA4450"/>
    <w:rsid w:val="00DA5279"/>
    <w:rsid w:val="00DA56EC"/>
    <w:rsid w:val="00DA5A66"/>
    <w:rsid w:val="00DA5B58"/>
    <w:rsid w:val="00DA5EF3"/>
    <w:rsid w:val="00DA6BA0"/>
    <w:rsid w:val="00DA72CB"/>
    <w:rsid w:val="00DA7335"/>
    <w:rsid w:val="00DA7A90"/>
    <w:rsid w:val="00DA7AD4"/>
    <w:rsid w:val="00DA7FB7"/>
    <w:rsid w:val="00DB0097"/>
    <w:rsid w:val="00DB0331"/>
    <w:rsid w:val="00DB0611"/>
    <w:rsid w:val="00DB0716"/>
    <w:rsid w:val="00DB0815"/>
    <w:rsid w:val="00DB0AE5"/>
    <w:rsid w:val="00DB0E22"/>
    <w:rsid w:val="00DB1896"/>
    <w:rsid w:val="00DB1AC1"/>
    <w:rsid w:val="00DB1F81"/>
    <w:rsid w:val="00DB20E3"/>
    <w:rsid w:val="00DB25E3"/>
    <w:rsid w:val="00DB2716"/>
    <w:rsid w:val="00DB2B1C"/>
    <w:rsid w:val="00DB2B72"/>
    <w:rsid w:val="00DB2D14"/>
    <w:rsid w:val="00DB31C8"/>
    <w:rsid w:val="00DB32BE"/>
    <w:rsid w:val="00DB35D9"/>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EB7"/>
    <w:rsid w:val="00DC2EC5"/>
    <w:rsid w:val="00DC2F77"/>
    <w:rsid w:val="00DC33C7"/>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808"/>
    <w:rsid w:val="00DD09E1"/>
    <w:rsid w:val="00DD0EF7"/>
    <w:rsid w:val="00DD1012"/>
    <w:rsid w:val="00DD1259"/>
    <w:rsid w:val="00DD1D4B"/>
    <w:rsid w:val="00DD1E7E"/>
    <w:rsid w:val="00DD203C"/>
    <w:rsid w:val="00DD28C9"/>
    <w:rsid w:val="00DD2B51"/>
    <w:rsid w:val="00DD2D5E"/>
    <w:rsid w:val="00DD323D"/>
    <w:rsid w:val="00DD32E9"/>
    <w:rsid w:val="00DD3B0A"/>
    <w:rsid w:val="00DD3B34"/>
    <w:rsid w:val="00DD3E23"/>
    <w:rsid w:val="00DD41F0"/>
    <w:rsid w:val="00DD4609"/>
    <w:rsid w:val="00DD4DDE"/>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E6C"/>
    <w:rsid w:val="00DE7FAD"/>
    <w:rsid w:val="00DF0710"/>
    <w:rsid w:val="00DF08B0"/>
    <w:rsid w:val="00DF0D88"/>
    <w:rsid w:val="00DF1080"/>
    <w:rsid w:val="00DF1339"/>
    <w:rsid w:val="00DF1C0E"/>
    <w:rsid w:val="00DF26D9"/>
    <w:rsid w:val="00DF326B"/>
    <w:rsid w:val="00DF39CD"/>
    <w:rsid w:val="00DF408B"/>
    <w:rsid w:val="00DF4524"/>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6FDE"/>
    <w:rsid w:val="00E07282"/>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97C"/>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4DB"/>
    <w:rsid w:val="00E2451D"/>
    <w:rsid w:val="00E245C8"/>
    <w:rsid w:val="00E24AED"/>
    <w:rsid w:val="00E24E76"/>
    <w:rsid w:val="00E24EDB"/>
    <w:rsid w:val="00E255A4"/>
    <w:rsid w:val="00E258D9"/>
    <w:rsid w:val="00E2592D"/>
    <w:rsid w:val="00E25D97"/>
    <w:rsid w:val="00E25DBC"/>
    <w:rsid w:val="00E26882"/>
    <w:rsid w:val="00E26945"/>
    <w:rsid w:val="00E26A89"/>
    <w:rsid w:val="00E27475"/>
    <w:rsid w:val="00E27686"/>
    <w:rsid w:val="00E278FC"/>
    <w:rsid w:val="00E27A45"/>
    <w:rsid w:val="00E27CEE"/>
    <w:rsid w:val="00E3010F"/>
    <w:rsid w:val="00E302EA"/>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974"/>
    <w:rsid w:val="00E35AC8"/>
    <w:rsid w:val="00E35D0E"/>
    <w:rsid w:val="00E3600D"/>
    <w:rsid w:val="00E3617A"/>
    <w:rsid w:val="00E366D9"/>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C16"/>
    <w:rsid w:val="00E46D35"/>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6026"/>
    <w:rsid w:val="00E56898"/>
    <w:rsid w:val="00E56BA5"/>
    <w:rsid w:val="00E571D6"/>
    <w:rsid w:val="00E5794C"/>
    <w:rsid w:val="00E57A5A"/>
    <w:rsid w:val="00E57BD1"/>
    <w:rsid w:val="00E6073D"/>
    <w:rsid w:val="00E60836"/>
    <w:rsid w:val="00E61719"/>
    <w:rsid w:val="00E61A11"/>
    <w:rsid w:val="00E61A67"/>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1B5"/>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6EA4"/>
    <w:rsid w:val="00E77051"/>
    <w:rsid w:val="00E77847"/>
    <w:rsid w:val="00E77B20"/>
    <w:rsid w:val="00E77D08"/>
    <w:rsid w:val="00E77DEA"/>
    <w:rsid w:val="00E804B2"/>
    <w:rsid w:val="00E80719"/>
    <w:rsid w:val="00E81164"/>
    <w:rsid w:val="00E8150E"/>
    <w:rsid w:val="00E82078"/>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5231"/>
    <w:rsid w:val="00E85812"/>
    <w:rsid w:val="00E85897"/>
    <w:rsid w:val="00E85B88"/>
    <w:rsid w:val="00E861B5"/>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4411"/>
    <w:rsid w:val="00E94468"/>
    <w:rsid w:val="00E946C2"/>
    <w:rsid w:val="00E94A30"/>
    <w:rsid w:val="00E94D6F"/>
    <w:rsid w:val="00E94EAD"/>
    <w:rsid w:val="00E94FDD"/>
    <w:rsid w:val="00E95085"/>
    <w:rsid w:val="00E95E85"/>
    <w:rsid w:val="00E95E94"/>
    <w:rsid w:val="00E96314"/>
    <w:rsid w:val="00E968FD"/>
    <w:rsid w:val="00E96E5B"/>
    <w:rsid w:val="00E971FC"/>
    <w:rsid w:val="00E9722D"/>
    <w:rsid w:val="00E9739F"/>
    <w:rsid w:val="00E973EE"/>
    <w:rsid w:val="00E9795B"/>
    <w:rsid w:val="00E97D08"/>
    <w:rsid w:val="00E97F9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AB6"/>
    <w:rsid w:val="00EA5BB6"/>
    <w:rsid w:val="00EA5E99"/>
    <w:rsid w:val="00EA636E"/>
    <w:rsid w:val="00EA6430"/>
    <w:rsid w:val="00EA69C3"/>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A9"/>
    <w:rsid w:val="00EB480A"/>
    <w:rsid w:val="00EB485A"/>
    <w:rsid w:val="00EB4A1D"/>
    <w:rsid w:val="00EB4C48"/>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AAB"/>
    <w:rsid w:val="00EE5B36"/>
    <w:rsid w:val="00EE5C2C"/>
    <w:rsid w:val="00EE66E5"/>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2337"/>
    <w:rsid w:val="00EF25AF"/>
    <w:rsid w:val="00EF3096"/>
    <w:rsid w:val="00EF30C9"/>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EA7"/>
    <w:rsid w:val="00F00F2E"/>
    <w:rsid w:val="00F00F88"/>
    <w:rsid w:val="00F013BB"/>
    <w:rsid w:val="00F017DD"/>
    <w:rsid w:val="00F01814"/>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CC7"/>
    <w:rsid w:val="00F04DC7"/>
    <w:rsid w:val="00F04FD6"/>
    <w:rsid w:val="00F050BC"/>
    <w:rsid w:val="00F05A11"/>
    <w:rsid w:val="00F05E5A"/>
    <w:rsid w:val="00F05F20"/>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BC1"/>
    <w:rsid w:val="00F14C67"/>
    <w:rsid w:val="00F14DE1"/>
    <w:rsid w:val="00F14FBF"/>
    <w:rsid w:val="00F14FE9"/>
    <w:rsid w:val="00F151CE"/>
    <w:rsid w:val="00F1532A"/>
    <w:rsid w:val="00F15951"/>
    <w:rsid w:val="00F159CB"/>
    <w:rsid w:val="00F16288"/>
    <w:rsid w:val="00F16B9E"/>
    <w:rsid w:val="00F16ED6"/>
    <w:rsid w:val="00F16FA1"/>
    <w:rsid w:val="00F1745C"/>
    <w:rsid w:val="00F1766E"/>
    <w:rsid w:val="00F17850"/>
    <w:rsid w:val="00F17CCE"/>
    <w:rsid w:val="00F20458"/>
    <w:rsid w:val="00F20F59"/>
    <w:rsid w:val="00F2160D"/>
    <w:rsid w:val="00F2207E"/>
    <w:rsid w:val="00F22C87"/>
    <w:rsid w:val="00F22E37"/>
    <w:rsid w:val="00F22F48"/>
    <w:rsid w:val="00F232A1"/>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245"/>
    <w:rsid w:val="00F416B1"/>
    <w:rsid w:val="00F41718"/>
    <w:rsid w:val="00F41DA2"/>
    <w:rsid w:val="00F425B0"/>
    <w:rsid w:val="00F425D1"/>
    <w:rsid w:val="00F42859"/>
    <w:rsid w:val="00F42EEF"/>
    <w:rsid w:val="00F43524"/>
    <w:rsid w:val="00F43A6B"/>
    <w:rsid w:val="00F43DDE"/>
    <w:rsid w:val="00F44B40"/>
    <w:rsid w:val="00F44BBC"/>
    <w:rsid w:val="00F44E41"/>
    <w:rsid w:val="00F4501C"/>
    <w:rsid w:val="00F4558C"/>
    <w:rsid w:val="00F458F8"/>
    <w:rsid w:val="00F45A91"/>
    <w:rsid w:val="00F45C76"/>
    <w:rsid w:val="00F45F49"/>
    <w:rsid w:val="00F460A7"/>
    <w:rsid w:val="00F4635C"/>
    <w:rsid w:val="00F4652F"/>
    <w:rsid w:val="00F46A65"/>
    <w:rsid w:val="00F46A78"/>
    <w:rsid w:val="00F46F65"/>
    <w:rsid w:val="00F47BD0"/>
    <w:rsid w:val="00F47F00"/>
    <w:rsid w:val="00F501D9"/>
    <w:rsid w:val="00F501EF"/>
    <w:rsid w:val="00F508F7"/>
    <w:rsid w:val="00F50F39"/>
    <w:rsid w:val="00F50FBB"/>
    <w:rsid w:val="00F51079"/>
    <w:rsid w:val="00F514A6"/>
    <w:rsid w:val="00F5152D"/>
    <w:rsid w:val="00F515B3"/>
    <w:rsid w:val="00F51B77"/>
    <w:rsid w:val="00F52B32"/>
    <w:rsid w:val="00F52B7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30DF"/>
    <w:rsid w:val="00F6322B"/>
    <w:rsid w:val="00F63D30"/>
    <w:rsid w:val="00F63DE7"/>
    <w:rsid w:val="00F63DFB"/>
    <w:rsid w:val="00F64516"/>
    <w:rsid w:val="00F646E4"/>
    <w:rsid w:val="00F64871"/>
    <w:rsid w:val="00F64DD6"/>
    <w:rsid w:val="00F65142"/>
    <w:rsid w:val="00F653A5"/>
    <w:rsid w:val="00F65659"/>
    <w:rsid w:val="00F65BB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4E1"/>
    <w:rsid w:val="00F72841"/>
    <w:rsid w:val="00F72BAE"/>
    <w:rsid w:val="00F72E99"/>
    <w:rsid w:val="00F72F73"/>
    <w:rsid w:val="00F73587"/>
    <w:rsid w:val="00F735CD"/>
    <w:rsid w:val="00F73A36"/>
    <w:rsid w:val="00F73D68"/>
    <w:rsid w:val="00F73F12"/>
    <w:rsid w:val="00F743DC"/>
    <w:rsid w:val="00F74645"/>
    <w:rsid w:val="00F74AD9"/>
    <w:rsid w:val="00F74B50"/>
    <w:rsid w:val="00F74EC5"/>
    <w:rsid w:val="00F75079"/>
    <w:rsid w:val="00F75505"/>
    <w:rsid w:val="00F75551"/>
    <w:rsid w:val="00F759A2"/>
    <w:rsid w:val="00F75B24"/>
    <w:rsid w:val="00F75D45"/>
    <w:rsid w:val="00F76C94"/>
    <w:rsid w:val="00F76FA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78"/>
    <w:rsid w:val="00F8779F"/>
    <w:rsid w:val="00F90105"/>
    <w:rsid w:val="00F905D5"/>
    <w:rsid w:val="00F906C7"/>
    <w:rsid w:val="00F91C89"/>
    <w:rsid w:val="00F91D40"/>
    <w:rsid w:val="00F91D78"/>
    <w:rsid w:val="00F91D90"/>
    <w:rsid w:val="00F91F70"/>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FBF"/>
    <w:rsid w:val="00F967BC"/>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45"/>
    <w:rsid w:val="00FA31E4"/>
    <w:rsid w:val="00FA362B"/>
    <w:rsid w:val="00FA3EF0"/>
    <w:rsid w:val="00FA3EFC"/>
    <w:rsid w:val="00FA40C4"/>
    <w:rsid w:val="00FA40C7"/>
    <w:rsid w:val="00FA43B5"/>
    <w:rsid w:val="00FA4467"/>
    <w:rsid w:val="00FA46F0"/>
    <w:rsid w:val="00FA4D35"/>
    <w:rsid w:val="00FA53E0"/>
    <w:rsid w:val="00FA553C"/>
    <w:rsid w:val="00FA56E1"/>
    <w:rsid w:val="00FA57FB"/>
    <w:rsid w:val="00FA5B0D"/>
    <w:rsid w:val="00FA62E9"/>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148"/>
    <w:rsid w:val="00FC545E"/>
    <w:rsid w:val="00FC54E0"/>
    <w:rsid w:val="00FC5F49"/>
    <w:rsid w:val="00FC6098"/>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578"/>
    <w:rsid w:val="00FD15C9"/>
    <w:rsid w:val="00FD1613"/>
    <w:rsid w:val="00FD16F9"/>
    <w:rsid w:val="00FD1724"/>
    <w:rsid w:val="00FD174A"/>
    <w:rsid w:val="00FD1B71"/>
    <w:rsid w:val="00FD1C32"/>
    <w:rsid w:val="00FD1C76"/>
    <w:rsid w:val="00FD1E8F"/>
    <w:rsid w:val="00FD252D"/>
    <w:rsid w:val="00FD25C7"/>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226C"/>
    <w:rsid w:val="00FE242A"/>
    <w:rsid w:val="00FE29C2"/>
    <w:rsid w:val="00FE2B09"/>
    <w:rsid w:val="00FE2C0F"/>
    <w:rsid w:val="00FE2D27"/>
    <w:rsid w:val="00FE2D2F"/>
    <w:rsid w:val="00FE3B90"/>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gov.uk/government/publications/health-education-england-mandate-april-2015-to-march-201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ntqhc.oxfordjournals.org/content/early/recent?papetoc"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safetyandquality.gov.au/national-priorities/jwp-acsqhc-ihp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he.org/publications/incentives-follow-best-practice-health-care" TargetMode="External"/><Relationship Id="rId20" Type="http://schemas.openxmlformats.org/officeDocument/2006/relationships/hyperlink" Target="http://qualitysafety.bmj.com/content/early/rec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footer" Target="footer1.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hee.nhs.uk/2015/03/12/the-shape-of-caring-review-report-published/"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isqua.org/education/webinars/march-2015-webinar-with-rashad-masso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91922-A256-40F5-A04D-2466C714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1209</Words>
  <Characters>7594</Characters>
  <Application>Microsoft Office Word</Application>
  <DocSecurity>0</DocSecurity>
  <Lines>281</Lines>
  <Paragraphs>118</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8685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10</cp:revision>
  <cp:lastPrinted>2013-06-06T03:47:00Z</cp:lastPrinted>
  <dcterms:created xsi:type="dcterms:W3CDTF">2015-03-05T22:34:00Z</dcterms:created>
  <dcterms:modified xsi:type="dcterms:W3CDTF">2015-03-15T08:09:00Z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