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bookmarkStart w:id="0" w:name="_GoBack"/>
      <w:bookmarkEnd w:id="0"/>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06625">
        <w:rPr>
          <w:color w:val="000000"/>
          <w:lang w:val="en-AU"/>
        </w:rPr>
        <w:t>22</w:t>
      </w:r>
    </w:p>
    <w:p w:rsidR="00755242" w:rsidRPr="00255EF8" w:rsidRDefault="00306625" w:rsidP="00B160EF">
      <w:pPr>
        <w:rPr>
          <w:lang w:val="en-AU"/>
        </w:rPr>
      </w:pPr>
      <w:r>
        <w:rPr>
          <w:lang w:val="en-AU"/>
        </w:rPr>
        <w:t>11</w:t>
      </w:r>
      <w:r w:rsidR="00310728">
        <w:rPr>
          <w:lang w:val="en-AU"/>
        </w:rPr>
        <w:t xml:space="preserve"> May</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1"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Default="004554DB" w:rsidP="004554DB">
      <w:pPr>
        <w:autoSpaceDE w:val="0"/>
        <w:rPr>
          <w:lang w:val="en-AU"/>
        </w:rPr>
      </w:pPr>
      <w:r w:rsidRPr="00255EF8">
        <w:rPr>
          <w:lang w:val="en-AU"/>
        </w:rPr>
        <w:t>You can also follow us on Twitter @ACSQHC.</w:t>
      </w:r>
    </w:p>
    <w:p w:rsidR="0054703F" w:rsidRPr="00255EF8" w:rsidRDefault="0054703F" w:rsidP="004554DB">
      <w:pPr>
        <w:autoSpaceDE w:val="0"/>
        <w:rPr>
          <w:lang w:val="en-AU"/>
        </w:rPr>
      </w:pP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1"/>
      <w:r w:rsidR="000B7296">
        <w:rPr>
          <w:bCs/>
          <w:lang w:val="en-AU"/>
        </w:rPr>
        <w:t xml:space="preserve">, </w:t>
      </w:r>
      <w:r w:rsidR="00607EBA">
        <w:rPr>
          <w:bCs/>
          <w:lang w:val="en-AU"/>
        </w:rPr>
        <w:t>Alice Bhasale</w:t>
      </w:r>
    </w:p>
    <w:p w:rsidR="00F34D09" w:rsidRDefault="00F34D09" w:rsidP="00F34D09">
      <w:pPr>
        <w:rPr>
          <w:shd w:val="clear" w:color="auto" w:fill="FFFFFF"/>
          <w:lang w:val="en-AU"/>
        </w:rPr>
      </w:pPr>
    </w:p>
    <w:p w:rsidR="00310728" w:rsidRDefault="00310728" w:rsidP="00444396">
      <w:pPr>
        <w:keepLines/>
        <w:autoSpaceDE w:val="0"/>
        <w:autoSpaceDN w:val="0"/>
        <w:adjustRightInd w:val="0"/>
        <w:rPr>
          <w:lang w:val="en-AU"/>
        </w:rPr>
      </w:pPr>
    </w:p>
    <w:p w:rsidR="00BF1006" w:rsidRPr="005F52C2" w:rsidRDefault="005F52C2" w:rsidP="00B673A5">
      <w:pPr>
        <w:keepNext/>
        <w:autoSpaceDE w:val="0"/>
        <w:autoSpaceDN w:val="0"/>
        <w:adjustRightInd w:val="0"/>
        <w:rPr>
          <w:b/>
          <w:lang w:val="en-AU"/>
        </w:rPr>
      </w:pPr>
      <w:r w:rsidRPr="005F52C2">
        <w:rPr>
          <w:b/>
          <w:lang w:val="en-AU"/>
        </w:rPr>
        <w:t>Journal articles</w:t>
      </w:r>
    </w:p>
    <w:p w:rsidR="008A69AE" w:rsidRDefault="008A69AE" w:rsidP="008A69AE">
      <w:pPr>
        <w:keepNext/>
        <w:keepLines/>
        <w:autoSpaceDE w:val="0"/>
        <w:autoSpaceDN w:val="0"/>
        <w:adjustRightInd w:val="0"/>
        <w:rPr>
          <w:i/>
          <w:lang w:val="en-AU"/>
        </w:rPr>
      </w:pPr>
    </w:p>
    <w:p w:rsidR="008A69AE" w:rsidRPr="009D7021" w:rsidRDefault="008A69AE" w:rsidP="008A69AE">
      <w:pPr>
        <w:keepNext/>
        <w:keepLines/>
        <w:autoSpaceDE w:val="0"/>
        <w:autoSpaceDN w:val="0"/>
        <w:adjustRightInd w:val="0"/>
        <w:rPr>
          <w:i/>
          <w:lang w:val="en-AU"/>
        </w:rPr>
      </w:pPr>
      <w:r w:rsidRPr="009D7021">
        <w:rPr>
          <w:i/>
          <w:lang w:val="en-AU"/>
        </w:rPr>
        <w:t>Methods for Reducing Sepsis Mortality in Emergency Departments and Inpatient Units</w:t>
      </w:r>
    </w:p>
    <w:p w:rsidR="008A69AE" w:rsidRDefault="008A69AE" w:rsidP="008A69AE">
      <w:pPr>
        <w:keepNext/>
        <w:keepLines/>
        <w:autoSpaceDE w:val="0"/>
        <w:autoSpaceDN w:val="0"/>
        <w:adjustRightInd w:val="0"/>
        <w:rPr>
          <w:lang w:val="en-AU"/>
        </w:rPr>
      </w:pPr>
      <w:proofErr w:type="spellStart"/>
      <w:r w:rsidRPr="009D7021">
        <w:rPr>
          <w:lang w:val="en-AU"/>
        </w:rPr>
        <w:t>Doerfler</w:t>
      </w:r>
      <w:proofErr w:type="spellEnd"/>
      <w:r w:rsidRPr="009D7021">
        <w:rPr>
          <w:lang w:val="en-AU"/>
        </w:rPr>
        <w:t xml:space="preserve"> ME, D'Angelo J, Jacobsen D, Jarrett MP, </w:t>
      </w:r>
      <w:proofErr w:type="spellStart"/>
      <w:r w:rsidRPr="009D7021">
        <w:rPr>
          <w:lang w:val="en-AU"/>
        </w:rPr>
        <w:t>Kabcenell</w:t>
      </w:r>
      <w:proofErr w:type="spellEnd"/>
      <w:r w:rsidRPr="009D7021">
        <w:rPr>
          <w:lang w:val="en-AU"/>
        </w:rPr>
        <w:t xml:space="preserve"> AI, </w:t>
      </w:r>
      <w:proofErr w:type="spellStart"/>
      <w:r w:rsidRPr="009D7021">
        <w:rPr>
          <w:lang w:val="en-AU"/>
        </w:rPr>
        <w:t>Masick</w:t>
      </w:r>
      <w:proofErr w:type="spellEnd"/>
      <w:r w:rsidRPr="009D7021">
        <w:rPr>
          <w:lang w:val="en-AU"/>
        </w:rPr>
        <w:t xml:space="preserve"> KD, et al. </w:t>
      </w:r>
    </w:p>
    <w:p w:rsidR="008A69AE" w:rsidRPr="00255EF8" w:rsidRDefault="008A69AE" w:rsidP="008A69AE">
      <w:pPr>
        <w:keepNext/>
        <w:keepLines/>
        <w:autoSpaceDE w:val="0"/>
        <w:autoSpaceDN w:val="0"/>
        <w:adjustRightInd w:val="0"/>
        <w:rPr>
          <w:lang w:val="en-AU"/>
        </w:rPr>
      </w:pPr>
      <w:proofErr w:type="gramStart"/>
      <w:r w:rsidRPr="009D7021">
        <w:rPr>
          <w:lang w:val="en-AU"/>
        </w:rPr>
        <w:t>Joint Commission Journal on Quality and Patient Safety.</w:t>
      </w:r>
      <w:proofErr w:type="gramEnd"/>
      <w:r w:rsidRPr="009D7021">
        <w:rPr>
          <w:lang w:val="en-AU"/>
        </w:rPr>
        <w:t xml:space="preserve"> 2015</w:t>
      </w:r>
      <w:proofErr w:type="gramStart"/>
      <w:r w:rsidRPr="009D7021">
        <w:rPr>
          <w:lang w:val="en-AU"/>
        </w:rPr>
        <w:t>;41</w:t>
      </w:r>
      <w:proofErr w:type="gramEnd"/>
      <w:r w:rsidRPr="009D7021">
        <w:rPr>
          <w:lang w:val="en-AU"/>
        </w:rPr>
        <w:t>(5).</w:t>
      </w:r>
    </w:p>
    <w:tbl>
      <w:tblPr>
        <w:tblStyle w:val="TableGrid"/>
        <w:tblW w:w="0" w:type="auto"/>
        <w:tblInd w:w="288" w:type="dxa"/>
        <w:tblLayout w:type="fixed"/>
        <w:tblLook w:val="01E0" w:firstRow="1" w:lastRow="1" w:firstColumn="1" w:lastColumn="1" w:noHBand="0" w:noVBand="0"/>
      </w:tblPr>
      <w:tblGrid>
        <w:gridCol w:w="1080"/>
        <w:gridCol w:w="8280"/>
      </w:tblGrid>
      <w:tr w:rsidR="008A69AE" w:rsidRPr="00255EF8" w:rsidTr="00916A2F">
        <w:tc>
          <w:tcPr>
            <w:tcW w:w="1080" w:type="dxa"/>
            <w:tcBorders>
              <w:top w:val="single" w:sz="4" w:space="0" w:color="auto"/>
              <w:left w:val="single" w:sz="4" w:space="0" w:color="auto"/>
              <w:bottom w:val="single" w:sz="4" w:space="0" w:color="auto"/>
              <w:right w:val="single" w:sz="4" w:space="0" w:color="auto"/>
            </w:tcBorders>
            <w:vAlign w:val="center"/>
          </w:tcPr>
          <w:p w:rsidR="008A69AE" w:rsidRPr="00255EF8" w:rsidRDefault="008A69AE" w:rsidP="00916A2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A69AE" w:rsidRPr="00255EF8" w:rsidRDefault="008A69AE" w:rsidP="00916A2F">
            <w:pPr>
              <w:rPr>
                <w:lang w:val="en-AU"/>
              </w:rPr>
            </w:pPr>
            <w:hyperlink r:id="rId16" w:history="1">
              <w:r w:rsidRPr="000E7FDF">
                <w:rPr>
                  <w:rStyle w:val="Hyperlink"/>
                  <w:lang w:val="en-AU"/>
                </w:rPr>
                <w:t>http://www.ingentaconnect.com/content/jcaho/jcjqs/2015/00000041/00000005/art00003</w:t>
              </w:r>
            </w:hyperlink>
          </w:p>
        </w:tc>
      </w:tr>
      <w:tr w:rsidR="008A69AE" w:rsidRPr="00255EF8" w:rsidTr="00916A2F">
        <w:tc>
          <w:tcPr>
            <w:tcW w:w="1080" w:type="dxa"/>
            <w:tcBorders>
              <w:top w:val="single" w:sz="4" w:space="0" w:color="auto"/>
              <w:left w:val="single" w:sz="4" w:space="0" w:color="auto"/>
              <w:bottom w:val="single" w:sz="4" w:space="0" w:color="auto"/>
              <w:right w:val="single" w:sz="4" w:space="0" w:color="auto"/>
            </w:tcBorders>
            <w:vAlign w:val="center"/>
          </w:tcPr>
          <w:p w:rsidR="008A69AE" w:rsidRPr="00255EF8" w:rsidRDefault="008A69AE" w:rsidP="00916A2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A69AE" w:rsidRPr="005833F4" w:rsidRDefault="008A69AE" w:rsidP="00916A2F">
            <w:pPr>
              <w:rPr>
                <w:color w:val="333333"/>
                <w:shd w:val="clear" w:color="auto" w:fill="FFFFFF"/>
                <w:lang w:val="en-AU"/>
              </w:rPr>
            </w:pPr>
            <w:r>
              <w:rPr>
                <w:color w:val="333333"/>
                <w:shd w:val="clear" w:color="auto" w:fill="FFFFFF"/>
                <w:lang w:val="en-AU"/>
              </w:rPr>
              <w:t xml:space="preserve">Paper describing the experience and impact of implementing an initiative to drive down sepsis mortality in a US health system incorporating 10 (later 11) acute hospitals. The authors report </w:t>
            </w:r>
            <w:r w:rsidRPr="009D7021">
              <w:rPr>
                <w:b/>
                <w:color w:val="333333"/>
                <w:shd w:val="clear" w:color="auto" w:fill="FFFFFF"/>
                <w:lang w:val="en-AU"/>
              </w:rPr>
              <w:t>reduced overall sepsis mortality</w:t>
            </w:r>
            <w:r w:rsidRPr="009D7021">
              <w:rPr>
                <w:color w:val="333333"/>
                <w:shd w:val="clear" w:color="auto" w:fill="FFFFFF"/>
                <w:lang w:val="en-AU"/>
              </w:rPr>
              <w:t xml:space="preserve"> by approximately </w:t>
            </w:r>
            <w:r w:rsidRPr="009D7021">
              <w:rPr>
                <w:b/>
                <w:color w:val="333333"/>
                <w:shd w:val="clear" w:color="auto" w:fill="FFFFFF"/>
                <w:lang w:val="en-AU"/>
              </w:rPr>
              <w:t>50%</w:t>
            </w:r>
            <w:r w:rsidRPr="009D7021">
              <w:rPr>
                <w:color w:val="333333"/>
                <w:shd w:val="clear" w:color="auto" w:fill="FFFFFF"/>
                <w:lang w:val="en-AU"/>
              </w:rPr>
              <w:t xml:space="preserve"> in a six-year period (2008–2013; sustained through 2014) and </w:t>
            </w:r>
            <w:r w:rsidRPr="009D7021">
              <w:rPr>
                <w:b/>
                <w:color w:val="333333"/>
                <w:shd w:val="clear" w:color="auto" w:fill="FFFFFF"/>
                <w:lang w:val="en-AU"/>
              </w:rPr>
              <w:t>increased compliance</w:t>
            </w:r>
            <w:r w:rsidRPr="009D7021">
              <w:rPr>
                <w:color w:val="333333"/>
                <w:shd w:val="clear" w:color="auto" w:fill="FFFFFF"/>
                <w:lang w:val="en-AU"/>
              </w:rPr>
              <w:t xml:space="preserve"> with sepsis resuscitation bundle elements in the </w:t>
            </w:r>
            <w:r>
              <w:rPr>
                <w:color w:val="333333"/>
                <w:shd w:val="clear" w:color="auto" w:fill="FFFFFF"/>
                <w:lang w:val="en-AU"/>
              </w:rPr>
              <w:t xml:space="preserve">emergency departments </w:t>
            </w:r>
            <w:r w:rsidRPr="009D7021">
              <w:rPr>
                <w:color w:val="333333"/>
                <w:shd w:val="clear" w:color="auto" w:fill="FFFFFF"/>
                <w:lang w:val="en-AU"/>
              </w:rPr>
              <w:t>and inpatient units in the 11 acute care hospitals.</w:t>
            </w:r>
            <w:r>
              <w:rPr>
                <w:color w:val="333333"/>
                <w:shd w:val="clear" w:color="auto" w:fill="FFFFFF"/>
                <w:lang w:val="en-AU"/>
              </w:rPr>
              <w:t xml:space="preserve"> Factors identified as important were </w:t>
            </w:r>
            <w:r w:rsidRPr="009D7021">
              <w:rPr>
                <w:color w:val="333333"/>
                <w:shd w:val="clear" w:color="auto" w:fill="FFFFFF"/>
                <w:lang w:val="en-AU"/>
              </w:rPr>
              <w:t xml:space="preserve">engaging </w:t>
            </w:r>
            <w:r w:rsidRPr="009D7021">
              <w:rPr>
                <w:b/>
                <w:color w:val="333333"/>
                <w:shd w:val="clear" w:color="auto" w:fill="FFFFFF"/>
                <w:lang w:val="en-AU"/>
              </w:rPr>
              <w:t>leadership</w:t>
            </w:r>
            <w:r w:rsidRPr="009D7021">
              <w:rPr>
                <w:color w:val="333333"/>
                <w:shd w:val="clear" w:color="auto" w:fill="FFFFFF"/>
                <w:lang w:val="en-AU"/>
              </w:rPr>
              <w:t xml:space="preserve">; fostering </w:t>
            </w:r>
            <w:r w:rsidRPr="009D7021">
              <w:rPr>
                <w:b/>
                <w:color w:val="333333"/>
                <w:shd w:val="clear" w:color="auto" w:fill="FFFFFF"/>
                <w:lang w:val="en-AU"/>
              </w:rPr>
              <w:t>inter-professional collaboration</w:t>
            </w:r>
            <w:r w:rsidRPr="009D7021">
              <w:rPr>
                <w:color w:val="333333"/>
                <w:shd w:val="clear" w:color="auto" w:fill="FFFFFF"/>
                <w:lang w:val="en-AU"/>
              </w:rPr>
              <w:t xml:space="preserve">, </w:t>
            </w:r>
            <w:r w:rsidRPr="009D7021">
              <w:rPr>
                <w:b/>
                <w:color w:val="333333"/>
                <w:shd w:val="clear" w:color="auto" w:fill="FFFFFF"/>
                <w:lang w:val="en-AU"/>
              </w:rPr>
              <w:t>collaborating</w:t>
            </w:r>
            <w:r w:rsidRPr="009D7021">
              <w:rPr>
                <w:color w:val="333333"/>
                <w:shd w:val="clear" w:color="auto" w:fill="FFFFFF"/>
                <w:lang w:val="en-AU"/>
              </w:rPr>
              <w:t xml:space="preserve"> with o</w:t>
            </w:r>
            <w:r>
              <w:rPr>
                <w:color w:val="333333"/>
                <w:shd w:val="clear" w:color="auto" w:fill="FFFFFF"/>
                <w:lang w:val="en-AU"/>
              </w:rPr>
              <w:t>ther leading health care organis</w:t>
            </w:r>
            <w:r w:rsidRPr="009D7021">
              <w:rPr>
                <w:color w:val="333333"/>
                <w:shd w:val="clear" w:color="auto" w:fill="FFFFFF"/>
                <w:lang w:val="en-AU"/>
              </w:rPr>
              <w:t xml:space="preserve">ations; and developing </w:t>
            </w:r>
            <w:r w:rsidRPr="009D7021">
              <w:rPr>
                <w:b/>
                <w:color w:val="333333"/>
                <w:shd w:val="clear" w:color="auto" w:fill="FFFFFF"/>
                <w:lang w:val="en-AU"/>
              </w:rPr>
              <w:t>meaningful, real-time metrics</w:t>
            </w:r>
            <w:r w:rsidRPr="009D7021">
              <w:rPr>
                <w:color w:val="333333"/>
                <w:shd w:val="clear" w:color="auto" w:fill="FFFFFF"/>
                <w:lang w:val="en-AU"/>
              </w:rPr>
              <w:t xml:space="preserve"> for all levels of staff.</w:t>
            </w:r>
          </w:p>
        </w:tc>
      </w:tr>
    </w:tbl>
    <w:p w:rsidR="000B7296" w:rsidRPr="000B7296" w:rsidRDefault="000B7296" w:rsidP="000B7296">
      <w:pPr>
        <w:keepNext/>
        <w:keepLines/>
        <w:autoSpaceDE w:val="0"/>
        <w:autoSpaceDN w:val="0"/>
        <w:adjustRightInd w:val="0"/>
        <w:rPr>
          <w:i/>
          <w:lang w:val="en-AU"/>
        </w:rPr>
      </w:pPr>
      <w:r w:rsidRPr="000B7296">
        <w:rPr>
          <w:i/>
          <w:lang w:val="en-AU"/>
        </w:rPr>
        <w:lastRenderedPageBreak/>
        <w:t>Cost and outcomes of assessing patients with chest pain in an Australian emergency department</w:t>
      </w:r>
    </w:p>
    <w:p w:rsidR="000B7296" w:rsidRDefault="000B7296" w:rsidP="00A306F1">
      <w:pPr>
        <w:keepNext/>
        <w:keepLines/>
        <w:autoSpaceDE w:val="0"/>
        <w:autoSpaceDN w:val="0"/>
        <w:adjustRightInd w:val="0"/>
        <w:rPr>
          <w:lang w:val="en-AU"/>
        </w:rPr>
      </w:pPr>
      <w:r w:rsidRPr="000B7296">
        <w:rPr>
          <w:lang w:val="en-AU"/>
        </w:rPr>
        <w:t xml:space="preserve">Cullen L, </w:t>
      </w:r>
      <w:proofErr w:type="spellStart"/>
      <w:r w:rsidRPr="000B7296">
        <w:rPr>
          <w:lang w:val="en-AU"/>
        </w:rPr>
        <w:t>Greenslade</w:t>
      </w:r>
      <w:proofErr w:type="spellEnd"/>
      <w:r w:rsidRPr="000B7296">
        <w:rPr>
          <w:lang w:val="en-AU"/>
        </w:rPr>
        <w:t xml:space="preserve"> J, </w:t>
      </w:r>
      <w:proofErr w:type="spellStart"/>
      <w:r w:rsidRPr="000B7296">
        <w:rPr>
          <w:lang w:val="en-AU"/>
        </w:rPr>
        <w:t>Merollini</w:t>
      </w:r>
      <w:proofErr w:type="spellEnd"/>
      <w:r w:rsidRPr="000B7296">
        <w:rPr>
          <w:lang w:val="en-AU"/>
        </w:rPr>
        <w:t xml:space="preserve"> K, Graves N, Hammett CJK, Hawkins T, et al. </w:t>
      </w:r>
    </w:p>
    <w:p w:rsidR="00A306F1" w:rsidRPr="00255EF8" w:rsidRDefault="000B7296" w:rsidP="00A306F1">
      <w:pPr>
        <w:keepNext/>
        <w:keepLines/>
        <w:autoSpaceDE w:val="0"/>
        <w:autoSpaceDN w:val="0"/>
        <w:adjustRightInd w:val="0"/>
        <w:rPr>
          <w:lang w:val="en-AU"/>
        </w:rPr>
      </w:pPr>
      <w:proofErr w:type="gramStart"/>
      <w:r w:rsidRPr="000B7296">
        <w:rPr>
          <w:lang w:val="en-AU"/>
        </w:rPr>
        <w:t>Medical Journal of Australia.</w:t>
      </w:r>
      <w:proofErr w:type="gramEnd"/>
      <w:r w:rsidRPr="000B7296">
        <w:rPr>
          <w:lang w:val="en-AU"/>
        </w:rPr>
        <w:t xml:space="preserve"> 2015</w:t>
      </w:r>
      <w:proofErr w:type="gramStart"/>
      <w:r w:rsidRPr="000B7296">
        <w:rPr>
          <w:lang w:val="en-AU"/>
        </w:rPr>
        <w:t>;202</w:t>
      </w:r>
      <w:proofErr w:type="gramEnd"/>
      <w:r w:rsidRPr="000B7296">
        <w:rPr>
          <w:lang w:val="en-AU"/>
        </w:rPr>
        <w:t>(8):427-32.</w:t>
      </w:r>
    </w:p>
    <w:tbl>
      <w:tblPr>
        <w:tblStyle w:val="TableGrid"/>
        <w:tblW w:w="0" w:type="auto"/>
        <w:tblInd w:w="288" w:type="dxa"/>
        <w:tblLayout w:type="fixed"/>
        <w:tblLook w:val="01E0" w:firstRow="1" w:lastRow="1" w:firstColumn="1" w:lastColumn="1" w:noHBand="0" w:noVBand="0"/>
      </w:tblPr>
      <w:tblGrid>
        <w:gridCol w:w="1080"/>
        <w:gridCol w:w="8280"/>
      </w:tblGrid>
      <w:tr w:rsidR="00A306F1" w:rsidRPr="00255EF8" w:rsidTr="00F53A19">
        <w:tc>
          <w:tcPr>
            <w:tcW w:w="1080" w:type="dxa"/>
            <w:tcBorders>
              <w:top w:val="single" w:sz="4" w:space="0" w:color="auto"/>
              <w:left w:val="single" w:sz="4" w:space="0" w:color="auto"/>
              <w:bottom w:val="single" w:sz="4" w:space="0" w:color="auto"/>
              <w:right w:val="single" w:sz="4" w:space="0" w:color="auto"/>
            </w:tcBorders>
            <w:vAlign w:val="center"/>
          </w:tcPr>
          <w:p w:rsidR="00A306F1" w:rsidRPr="00255EF8" w:rsidRDefault="00A306F1" w:rsidP="00F53A1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306F1" w:rsidRPr="00255EF8" w:rsidRDefault="00124575" w:rsidP="000B7296">
            <w:pPr>
              <w:rPr>
                <w:lang w:val="en-AU"/>
              </w:rPr>
            </w:pPr>
            <w:hyperlink r:id="rId17" w:history="1">
              <w:r w:rsidR="000B7296" w:rsidRPr="00357220">
                <w:rPr>
                  <w:rStyle w:val="Hyperlink"/>
                  <w:lang w:val="en-AU"/>
                </w:rPr>
                <w:t>http://dx.doi.org/10.5694/mja14.00472</w:t>
              </w:r>
            </w:hyperlink>
          </w:p>
        </w:tc>
      </w:tr>
      <w:tr w:rsidR="00A306F1" w:rsidRPr="00255EF8" w:rsidTr="00F53A19">
        <w:tc>
          <w:tcPr>
            <w:tcW w:w="1080" w:type="dxa"/>
            <w:tcBorders>
              <w:top w:val="single" w:sz="4" w:space="0" w:color="auto"/>
              <w:left w:val="single" w:sz="4" w:space="0" w:color="auto"/>
              <w:bottom w:val="single" w:sz="4" w:space="0" w:color="auto"/>
              <w:right w:val="single" w:sz="4" w:space="0" w:color="auto"/>
            </w:tcBorders>
            <w:vAlign w:val="center"/>
          </w:tcPr>
          <w:p w:rsidR="00A306F1" w:rsidRPr="00255EF8" w:rsidRDefault="00A306F1" w:rsidP="00F53A1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06F1" w:rsidRDefault="00D0263D" w:rsidP="00D0263D">
            <w:pPr>
              <w:rPr>
                <w:color w:val="333333"/>
                <w:shd w:val="clear" w:color="auto" w:fill="FFFFFF"/>
                <w:lang w:val="en-AU"/>
              </w:rPr>
            </w:pPr>
            <w:r>
              <w:rPr>
                <w:color w:val="333333"/>
                <w:shd w:val="clear" w:color="auto" w:fill="FFFFFF"/>
                <w:lang w:val="en-AU"/>
              </w:rPr>
              <w:t xml:space="preserve">Patients with chest pain make up a large proportion of Emergency Department </w:t>
            </w:r>
            <w:r w:rsidR="00AD42CB">
              <w:rPr>
                <w:color w:val="333333"/>
                <w:shd w:val="clear" w:color="auto" w:fill="FFFFFF"/>
                <w:lang w:val="en-AU"/>
              </w:rPr>
              <w:t xml:space="preserve">(ED) </w:t>
            </w:r>
            <w:r>
              <w:rPr>
                <w:color w:val="333333"/>
                <w:shd w:val="clear" w:color="auto" w:fill="FFFFFF"/>
                <w:lang w:val="en-AU"/>
              </w:rPr>
              <w:t xml:space="preserve">visitors. This study looked at </w:t>
            </w:r>
            <w:r w:rsidRPr="00D0263D">
              <w:rPr>
                <w:color w:val="333333"/>
                <w:shd w:val="clear" w:color="auto" w:fill="FFFFFF"/>
                <w:lang w:val="en-AU"/>
              </w:rPr>
              <w:t xml:space="preserve">characterise the demographics, length of hospital stay (LOS), final diagnoses, long-term outcome and costs associated with the population who presented to an Australian ED with symptoms of possible </w:t>
            </w:r>
            <w:r>
              <w:rPr>
                <w:color w:val="333333"/>
                <w:shd w:val="clear" w:color="auto" w:fill="FFFFFF"/>
                <w:lang w:val="en-AU"/>
              </w:rPr>
              <w:t>acute coronary syndrome (ACS)</w:t>
            </w:r>
            <w:r w:rsidRPr="00D0263D">
              <w:rPr>
                <w:color w:val="333333"/>
                <w:shd w:val="clear" w:color="auto" w:fill="FFFFFF"/>
                <w:lang w:val="en-AU"/>
              </w:rPr>
              <w:t>.</w:t>
            </w:r>
            <w:r>
              <w:rPr>
                <w:color w:val="333333"/>
                <w:shd w:val="clear" w:color="auto" w:fill="FFFFFF"/>
                <w:lang w:val="en-AU"/>
              </w:rPr>
              <w:t xml:space="preserve"> Consistent with other studies, </w:t>
            </w:r>
            <w:r w:rsidR="00E25BC1">
              <w:rPr>
                <w:color w:val="333333"/>
                <w:shd w:val="clear" w:color="auto" w:fill="FFFFFF"/>
                <w:lang w:val="en-AU"/>
              </w:rPr>
              <w:t xml:space="preserve">the </w:t>
            </w:r>
            <w:r w:rsidR="00E25BC1" w:rsidRPr="00E25BC1">
              <w:rPr>
                <w:color w:val="333333"/>
                <w:shd w:val="clear" w:color="auto" w:fill="FFFFFF"/>
                <w:lang w:val="en-AU"/>
              </w:rPr>
              <w:t xml:space="preserve">final proportion of </w:t>
            </w:r>
            <w:r w:rsidR="00E25BC1">
              <w:rPr>
                <w:color w:val="333333"/>
                <w:shd w:val="clear" w:color="auto" w:fill="FFFFFF"/>
                <w:lang w:val="en-AU"/>
              </w:rPr>
              <w:t xml:space="preserve">chest pain </w:t>
            </w:r>
            <w:r w:rsidR="00E25BC1" w:rsidRPr="00E25BC1">
              <w:rPr>
                <w:color w:val="333333"/>
                <w:shd w:val="clear" w:color="auto" w:fill="FFFFFF"/>
                <w:lang w:val="en-AU"/>
              </w:rPr>
              <w:t>patients with a diagnosis of ACS was 11.1%, with 20.8% of patients having other cardiovascular causes diagnosed</w:t>
            </w:r>
            <w:r w:rsidR="00E25BC1">
              <w:rPr>
                <w:color w:val="333333"/>
                <w:shd w:val="clear" w:color="auto" w:fill="FFFFFF"/>
                <w:lang w:val="en-AU"/>
              </w:rPr>
              <w:t>.</w:t>
            </w:r>
            <w:r>
              <w:t xml:space="preserve"> </w:t>
            </w:r>
            <w:r w:rsidRPr="00D0263D">
              <w:rPr>
                <w:color w:val="333333"/>
                <w:shd w:val="clear" w:color="auto" w:fill="FFFFFF"/>
                <w:lang w:val="en-AU"/>
              </w:rPr>
              <w:t>Non-cardiac chest pain was diagnosed in 622 (67.2%) of the 926 patient</w:t>
            </w:r>
            <w:r w:rsidR="00E25BC1">
              <w:rPr>
                <w:color w:val="333333"/>
                <w:shd w:val="clear" w:color="auto" w:fill="FFFFFF"/>
                <w:lang w:val="en-AU"/>
              </w:rPr>
              <w:t>s.</w:t>
            </w:r>
          </w:p>
          <w:p w:rsidR="00D0263D" w:rsidRPr="005833F4" w:rsidRDefault="00E25BC1" w:rsidP="00AD42CB">
            <w:pPr>
              <w:rPr>
                <w:color w:val="333333"/>
                <w:shd w:val="clear" w:color="auto" w:fill="FFFFFF"/>
                <w:lang w:val="en-AU"/>
              </w:rPr>
            </w:pPr>
            <w:r>
              <w:rPr>
                <w:color w:val="333333"/>
                <w:shd w:val="clear" w:color="auto" w:fill="FFFFFF"/>
                <w:lang w:val="en-AU"/>
              </w:rPr>
              <w:t>Current guidelines categorise patients with suspected ACS as high, intermediate and low risk. In this study, t</w:t>
            </w:r>
            <w:r w:rsidR="00D0263D" w:rsidRPr="00D0263D">
              <w:rPr>
                <w:color w:val="333333"/>
                <w:shd w:val="clear" w:color="auto" w:fill="FFFFFF"/>
                <w:lang w:val="en-AU"/>
              </w:rPr>
              <w:t xml:space="preserve">he high-risk group incurred the highest cost per patient, but </w:t>
            </w:r>
            <w:r>
              <w:rPr>
                <w:color w:val="333333"/>
                <w:shd w:val="clear" w:color="auto" w:fill="FFFFFF"/>
                <w:lang w:val="en-AU"/>
              </w:rPr>
              <w:t xml:space="preserve">also had the </w:t>
            </w:r>
            <w:r w:rsidR="00D0263D" w:rsidRPr="00D0263D">
              <w:rPr>
                <w:color w:val="333333"/>
                <w:shd w:val="clear" w:color="auto" w:fill="FFFFFF"/>
                <w:lang w:val="en-AU"/>
              </w:rPr>
              <w:t>high</w:t>
            </w:r>
            <w:r>
              <w:rPr>
                <w:color w:val="333333"/>
                <w:shd w:val="clear" w:color="auto" w:fill="FFFFFF"/>
                <w:lang w:val="en-AU"/>
              </w:rPr>
              <w:t>est</w:t>
            </w:r>
            <w:r w:rsidR="00D0263D" w:rsidRPr="00D0263D">
              <w:rPr>
                <w:color w:val="333333"/>
                <w:shd w:val="clear" w:color="auto" w:fill="FFFFFF"/>
                <w:lang w:val="en-AU"/>
              </w:rPr>
              <w:t xml:space="preserve"> rate of ACS</w:t>
            </w:r>
            <w:r>
              <w:rPr>
                <w:color w:val="333333"/>
                <w:shd w:val="clear" w:color="auto" w:fill="FFFFFF"/>
                <w:lang w:val="en-AU"/>
              </w:rPr>
              <w:t xml:space="preserve"> events</w:t>
            </w:r>
            <w:r w:rsidR="00D0263D" w:rsidRPr="00D0263D">
              <w:rPr>
                <w:color w:val="333333"/>
                <w:shd w:val="clear" w:color="auto" w:fill="FFFFFF"/>
                <w:lang w:val="en-AU"/>
              </w:rPr>
              <w:t xml:space="preserve">. In contrast, the intermediate-risk group was the most resource-intensive, yet these costs were expended to diagnose a very small proportion (1.9%) of patients with ACS. The overall costs per event in the intermediate group were high ($174 191 per ACS event). </w:t>
            </w:r>
            <w:r>
              <w:rPr>
                <w:color w:val="333333"/>
                <w:shd w:val="clear" w:color="auto" w:fill="FFFFFF"/>
                <w:lang w:val="en-AU"/>
              </w:rPr>
              <w:t xml:space="preserve">The authors acknowledge that intermediate risk patients cannot currently be discharged unless their risk of an ACS event can be better categorised. Accelerated diagnostic protocols have been tested in clinical trials by Cullen and </w:t>
            </w:r>
            <w:proofErr w:type="gramStart"/>
            <w:r>
              <w:rPr>
                <w:color w:val="333333"/>
                <w:shd w:val="clear" w:color="auto" w:fill="FFFFFF"/>
                <w:lang w:val="en-AU"/>
              </w:rPr>
              <w:t>others,</w:t>
            </w:r>
            <w:proofErr w:type="gramEnd"/>
            <w:r>
              <w:rPr>
                <w:color w:val="333333"/>
                <w:shd w:val="clear" w:color="auto" w:fill="FFFFFF"/>
                <w:lang w:val="en-AU"/>
              </w:rPr>
              <w:t xml:space="preserve"> however these are not currently accepted practice. The authors argue that “i</w:t>
            </w:r>
            <w:r w:rsidRPr="00E25BC1">
              <w:rPr>
                <w:color w:val="333333"/>
                <w:shd w:val="clear" w:color="auto" w:fill="FFFFFF"/>
                <w:lang w:val="en-AU"/>
              </w:rPr>
              <w:t>nvestigation of strategies to shorten this process or safely reduce the need for objective cardiac testing in patients at intermediate risk according to the NHF/CSANZ guidelines is required.</w:t>
            </w:r>
            <w:r w:rsidR="00AD42CB">
              <w:rPr>
                <w:color w:val="333333"/>
                <w:shd w:val="clear" w:color="auto" w:fill="FFFFFF"/>
                <w:lang w:val="en-AU"/>
              </w:rPr>
              <w:t>”</w:t>
            </w:r>
          </w:p>
        </w:tc>
      </w:tr>
    </w:tbl>
    <w:p w:rsidR="00A306F1" w:rsidRDefault="00A306F1" w:rsidP="00A306F1">
      <w:pPr>
        <w:keepLines/>
        <w:autoSpaceDE w:val="0"/>
        <w:autoSpaceDN w:val="0"/>
        <w:adjustRightInd w:val="0"/>
        <w:rPr>
          <w:lang w:val="en-AU"/>
        </w:rPr>
      </w:pPr>
    </w:p>
    <w:p w:rsidR="00AD42CB" w:rsidRDefault="00AD42CB" w:rsidP="00A306F1">
      <w:pPr>
        <w:keepLines/>
        <w:autoSpaceDE w:val="0"/>
        <w:autoSpaceDN w:val="0"/>
        <w:adjustRightInd w:val="0"/>
        <w:rPr>
          <w:lang w:val="en-AU"/>
        </w:rPr>
      </w:pPr>
      <w:r>
        <w:rPr>
          <w:lang w:val="en-AU"/>
        </w:rPr>
        <w:t xml:space="preserve">For information on the Commission’s work on </w:t>
      </w:r>
      <w:r>
        <w:rPr>
          <w:lang w:val="en-AU"/>
        </w:rPr>
        <w:t xml:space="preserve">clinical care standards, including the </w:t>
      </w:r>
      <w:r w:rsidRPr="00AD42CB">
        <w:rPr>
          <w:i/>
          <w:lang w:val="en-AU"/>
        </w:rPr>
        <w:t>Acute Coronary Syndrome</w:t>
      </w:r>
      <w:r>
        <w:rPr>
          <w:i/>
          <w:lang w:val="en-AU"/>
        </w:rPr>
        <w:t>s</w:t>
      </w:r>
      <w:r w:rsidRPr="00AD42CB">
        <w:rPr>
          <w:i/>
          <w:lang w:val="en-AU"/>
        </w:rPr>
        <w:t xml:space="preserve"> </w:t>
      </w:r>
      <w:r>
        <w:rPr>
          <w:i/>
          <w:lang w:val="en-AU"/>
        </w:rPr>
        <w:t>C</w:t>
      </w:r>
      <w:r w:rsidRPr="00AD42CB">
        <w:rPr>
          <w:i/>
          <w:lang w:val="en-AU"/>
        </w:rPr>
        <w:t xml:space="preserve">linical </w:t>
      </w:r>
      <w:r>
        <w:rPr>
          <w:i/>
          <w:lang w:val="en-AU"/>
        </w:rPr>
        <w:t>C</w:t>
      </w:r>
      <w:r w:rsidRPr="00AD42CB">
        <w:rPr>
          <w:i/>
          <w:lang w:val="en-AU"/>
        </w:rPr>
        <w:t xml:space="preserve">are </w:t>
      </w:r>
      <w:r>
        <w:rPr>
          <w:i/>
          <w:lang w:val="en-AU"/>
        </w:rPr>
        <w:t>S</w:t>
      </w:r>
      <w:r w:rsidRPr="00AD42CB">
        <w:rPr>
          <w:i/>
          <w:lang w:val="en-AU"/>
        </w:rPr>
        <w:t>tandard</w:t>
      </w:r>
      <w:r>
        <w:rPr>
          <w:lang w:val="en-AU"/>
        </w:rPr>
        <w:t xml:space="preserve">, see </w:t>
      </w:r>
      <w:hyperlink r:id="rId18" w:history="1">
        <w:r w:rsidRPr="00D22BC1">
          <w:rPr>
            <w:rStyle w:val="Hyperlink"/>
            <w:lang w:val="en-AU"/>
          </w:rPr>
          <w:t>http://www.safetyandquality.gov.au/our-work/clinical-care-standards/</w:t>
        </w:r>
      </w:hyperlink>
    </w:p>
    <w:p w:rsidR="00AD42CB" w:rsidRDefault="00AD42CB" w:rsidP="00A306F1">
      <w:pPr>
        <w:keepLines/>
        <w:autoSpaceDE w:val="0"/>
        <w:autoSpaceDN w:val="0"/>
        <w:adjustRightInd w:val="0"/>
        <w:rPr>
          <w:lang w:val="en-AU"/>
        </w:rPr>
      </w:pPr>
    </w:p>
    <w:p w:rsidR="008A69AE" w:rsidRPr="000B7296" w:rsidRDefault="008A69AE" w:rsidP="008A69AE">
      <w:pPr>
        <w:keepNext/>
        <w:keepLines/>
        <w:autoSpaceDE w:val="0"/>
        <w:autoSpaceDN w:val="0"/>
        <w:adjustRightInd w:val="0"/>
        <w:rPr>
          <w:i/>
          <w:lang w:val="en-AU"/>
        </w:rPr>
      </w:pPr>
      <w:r w:rsidRPr="000B7296">
        <w:rPr>
          <w:i/>
          <w:lang w:val="en-AU"/>
        </w:rPr>
        <w:t>New surgical technology: do we know what we are doing?</w:t>
      </w:r>
    </w:p>
    <w:p w:rsidR="008A69AE" w:rsidRDefault="008A69AE" w:rsidP="008A69AE">
      <w:pPr>
        <w:keepNext/>
        <w:keepLines/>
        <w:autoSpaceDE w:val="0"/>
        <w:autoSpaceDN w:val="0"/>
        <w:adjustRightInd w:val="0"/>
        <w:rPr>
          <w:lang w:val="en-AU"/>
        </w:rPr>
      </w:pPr>
      <w:proofErr w:type="spellStart"/>
      <w:r w:rsidRPr="000B7296">
        <w:rPr>
          <w:lang w:val="en-AU"/>
        </w:rPr>
        <w:t>Maddern</w:t>
      </w:r>
      <w:proofErr w:type="spellEnd"/>
      <w:r w:rsidRPr="000B7296">
        <w:rPr>
          <w:lang w:val="en-AU"/>
        </w:rPr>
        <w:t xml:space="preserve"> GJ</w:t>
      </w:r>
    </w:p>
    <w:p w:rsidR="008A69AE" w:rsidRPr="00255EF8" w:rsidRDefault="008A69AE" w:rsidP="008A69AE">
      <w:pPr>
        <w:keepNext/>
        <w:keepLines/>
        <w:autoSpaceDE w:val="0"/>
        <w:autoSpaceDN w:val="0"/>
        <w:adjustRightInd w:val="0"/>
        <w:rPr>
          <w:lang w:val="en-AU"/>
        </w:rPr>
      </w:pPr>
      <w:proofErr w:type="gramStart"/>
      <w:r w:rsidRPr="000B7296">
        <w:rPr>
          <w:lang w:val="en-AU"/>
        </w:rPr>
        <w:t>Medical Journal of Australia.</w:t>
      </w:r>
      <w:proofErr w:type="gramEnd"/>
      <w:r w:rsidRPr="000B7296">
        <w:rPr>
          <w:lang w:val="en-AU"/>
        </w:rPr>
        <w:t xml:space="preserve"> 2015</w:t>
      </w:r>
      <w:proofErr w:type="gramStart"/>
      <w:r w:rsidRPr="000B7296">
        <w:rPr>
          <w:lang w:val="en-AU"/>
        </w:rPr>
        <w:t>;202</w:t>
      </w:r>
      <w:proofErr w:type="gramEnd"/>
      <w:r w:rsidRPr="000B7296">
        <w:rPr>
          <w:lang w:val="en-AU"/>
        </w:rPr>
        <w:t>(8):400-1.</w:t>
      </w:r>
    </w:p>
    <w:tbl>
      <w:tblPr>
        <w:tblStyle w:val="TableGrid"/>
        <w:tblW w:w="0" w:type="auto"/>
        <w:tblInd w:w="288" w:type="dxa"/>
        <w:tblLayout w:type="fixed"/>
        <w:tblLook w:val="01E0" w:firstRow="1" w:lastRow="1" w:firstColumn="1" w:lastColumn="1" w:noHBand="0" w:noVBand="0"/>
      </w:tblPr>
      <w:tblGrid>
        <w:gridCol w:w="1080"/>
        <w:gridCol w:w="8280"/>
      </w:tblGrid>
      <w:tr w:rsidR="008A69AE" w:rsidRPr="00255EF8" w:rsidTr="00916A2F">
        <w:tc>
          <w:tcPr>
            <w:tcW w:w="1080" w:type="dxa"/>
            <w:tcBorders>
              <w:top w:val="single" w:sz="4" w:space="0" w:color="auto"/>
              <w:left w:val="single" w:sz="4" w:space="0" w:color="auto"/>
              <w:bottom w:val="single" w:sz="4" w:space="0" w:color="auto"/>
              <w:right w:val="single" w:sz="4" w:space="0" w:color="auto"/>
            </w:tcBorders>
            <w:vAlign w:val="center"/>
          </w:tcPr>
          <w:p w:rsidR="008A69AE" w:rsidRPr="00255EF8" w:rsidRDefault="008A69AE" w:rsidP="00916A2F">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A69AE" w:rsidRPr="00255EF8" w:rsidRDefault="008A69AE" w:rsidP="00916A2F">
            <w:pPr>
              <w:rPr>
                <w:lang w:val="en-AU"/>
              </w:rPr>
            </w:pPr>
            <w:hyperlink r:id="rId19" w:history="1">
              <w:r w:rsidRPr="00357220">
                <w:rPr>
                  <w:rStyle w:val="Hyperlink"/>
                  <w:lang w:val="en-AU"/>
                </w:rPr>
                <w:t>http://dx.doi.org/10.5694/mja15.00329</w:t>
              </w:r>
            </w:hyperlink>
          </w:p>
        </w:tc>
      </w:tr>
      <w:tr w:rsidR="008A69AE" w:rsidRPr="00255EF8" w:rsidTr="00916A2F">
        <w:tc>
          <w:tcPr>
            <w:tcW w:w="1080" w:type="dxa"/>
            <w:tcBorders>
              <w:top w:val="single" w:sz="4" w:space="0" w:color="auto"/>
              <w:left w:val="single" w:sz="4" w:space="0" w:color="auto"/>
              <w:bottom w:val="single" w:sz="4" w:space="0" w:color="auto"/>
              <w:right w:val="single" w:sz="4" w:space="0" w:color="auto"/>
            </w:tcBorders>
            <w:vAlign w:val="center"/>
          </w:tcPr>
          <w:p w:rsidR="008A69AE" w:rsidRPr="00255EF8" w:rsidRDefault="008A69AE" w:rsidP="00916A2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A69AE" w:rsidRDefault="008A69AE" w:rsidP="00916A2F">
            <w:pPr>
              <w:rPr>
                <w:color w:val="333333"/>
                <w:shd w:val="clear" w:color="auto" w:fill="FFFFFF"/>
                <w:lang w:val="en-AU"/>
              </w:rPr>
            </w:pPr>
            <w:r>
              <w:rPr>
                <w:color w:val="333333"/>
                <w:shd w:val="clear" w:color="auto" w:fill="FFFFFF"/>
                <w:lang w:val="en-AU"/>
              </w:rPr>
              <w:t xml:space="preserve">New is not always better when it comes to medical innovation, including surgery. The author points out that new surgical procedures and technologies can be rapidly introduced into hospitals with relatively little assessment of their evidence base. </w:t>
            </w:r>
            <w:proofErr w:type="gramStart"/>
            <w:r>
              <w:rPr>
                <w:color w:val="333333"/>
                <w:shd w:val="clear" w:color="auto" w:fill="FFFFFF"/>
                <w:lang w:val="en-AU"/>
              </w:rPr>
              <w:t>Robotic procedures for thyroid surgery is</w:t>
            </w:r>
            <w:proofErr w:type="gramEnd"/>
            <w:r>
              <w:rPr>
                <w:color w:val="333333"/>
                <w:shd w:val="clear" w:color="auto" w:fill="FFFFFF"/>
                <w:lang w:val="en-AU"/>
              </w:rPr>
              <w:t xml:space="preserve"> an example. Surgeons are advised to embrace g</w:t>
            </w:r>
            <w:r w:rsidRPr="00A108B4">
              <w:rPr>
                <w:color w:val="333333"/>
                <w:shd w:val="clear" w:color="auto" w:fill="FFFFFF"/>
                <w:lang w:val="en-AU"/>
              </w:rPr>
              <w:t xml:space="preserve">uidelines, processes and regulations </w:t>
            </w:r>
            <w:r>
              <w:rPr>
                <w:color w:val="333333"/>
                <w:shd w:val="clear" w:color="auto" w:fill="FFFFFF"/>
                <w:lang w:val="en-AU"/>
              </w:rPr>
              <w:t>to ensure patients are not exposed to new procedures with inadequate evidence of benefit.</w:t>
            </w:r>
          </w:p>
          <w:p w:rsidR="008A69AE" w:rsidRPr="005833F4" w:rsidRDefault="008A69AE" w:rsidP="00916A2F">
            <w:pPr>
              <w:rPr>
                <w:color w:val="333333"/>
                <w:shd w:val="clear" w:color="auto" w:fill="FFFFFF"/>
                <w:lang w:val="en-AU"/>
              </w:rPr>
            </w:pPr>
            <w:r>
              <w:rPr>
                <w:color w:val="333333"/>
                <w:shd w:val="clear" w:color="auto" w:fill="FFFFFF"/>
                <w:lang w:val="en-AU"/>
              </w:rPr>
              <w:t xml:space="preserve">The recent Productivity Commission report </w:t>
            </w:r>
            <w:hyperlink r:id="rId20" w:history="1">
              <w:r w:rsidRPr="00AD42CB">
                <w:rPr>
                  <w:rStyle w:val="Hyperlink"/>
                  <w:i/>
                  <w:shd w:val="clear" w:color="auto" w:fill="FFFFFF"/>
                  <w:lang w:val="en-AU"/>
                </w:rPr>
                <w:t>Efficiency in Health</w:t>
              </w:r>
            </w:hyperlink>
            <w:r>
              <w:rPr>
                <w:color w:val="333333"/>
                <w:shd w:val="clear" w:color="auto" w:fill="FFFFFF"/>
                <w:lang w:val="en-AU"/>
              </w:rPr>
              <w:t xml:space="preserve"> echoes some of this in suggesting that improving health technology assessment (HTA) is one of eight areas for quick efficiency gains in the health system.</w:t>
            </w:r>
          </w:p>
        </w:tc>
      </w:tr>
    </w:tbl>
    <w:p w:rsidR="008A69AE" w:rsidRDefault="008A69AE" w:rsidP="008A69AE">
      <w:pPr>
        <w:keepLines/>
        <w:autoSpaceDE w:val="0"/>
        <w:autoSpaceDN w:val="0"/>
        <w:adjustRightInd w:val="0"/>
        <w:rPr>
          <w:lang w:val="en-AU"/>
        </w:rPr>
      </w:pPr>
    </w:p>
    <w:p w:rsidR="008A69AE" w:rsidRDefault="008A69AE">
      <w:pPr>
        <w:rPr>
          <w:i/>
          <w:lang w:val="en-AU"/>
        </w:rPr>
      </w:pPr>
      <w:r>
        <w:rPr>
          <w:i/>
          <w:lang w:val="en-AU"/>
        </w:rPr>
        <w:br w:type="page"/>
      </w:r>
    </w:p>
    <w:p w:rsidR="00272420" w:rsidRPr="00272420" w:rsidRDefault="00272420" w:rsidP="00272420">
      <w:pPr>
        <w:keepNext/>
        <w:keepLines/>
        <w:autoSpaceDE w:val="0"/>
        <w:autoSpaceDN w:val="0"/>
        <w:adjustRightInd w:val="0"/>
        <w:rPr>
          <w:i/>
          <w:lang w:val="en-AU"/>
        </w:rPr>
      </w:pPr>
      <w:r w:rsidRPr="00272420">
        <w:rPr>
          <w:i/>
          <w:lang w:val="en-AU"/>
        </w:rPr>
        <w:lastRenderedPageBreak/>
        <w:t>Factors that influence the recognition, reporting and resolution of incidents related to medical devices and other healthcare technologies: a systematic review</w:t>
      </w:r>
    </w:p>
    <w:p w:rsidR="00272420" w:rsidRDefault="00272420" w:rsidP="00306625">
      <w:pPr>
        <w:keepNext/>
        <w:keepLines/>
        <w:autoSpaceDE w:val="0"/>
        <w:autoSpaceDN w:val="0"/>
        <w:adjustRightInd w:val="0"/>
        <w:rPr>
          <w:lang w:val="en-AU"/>
        </w:rPr>
      </w:pPr>
      <w:proofErr w:type="spellStart"/>
      <w:r w:rsidRPr="00272420">
        <w:rPr>
          <w:lang w:val="en-AU"/>
        </w:rPr>
        <w:t>Polisena</w:t>
      </w:r>
      <w:proofErr w:type="spellEnd"/>
      <w:r w:rsidRPr="00272420">
        <w:rPr>
          <w:lang w:val="en-AU"/>
        </w:rPr>
        <w:t xml:space="preserve"> J, </w:t>
      </w:r>
      <w:proofErr w:type="spellStart"/>
      <w:r w:rsidRPr="00272420">
        <w:rPr>
          <w:lang w:val="en-AU"/>
        </w:rPr>
        <w:t>Gagliardi</w:t>
      </w:r>
      <w:proofErr w:type="spellEnd"/>
      <w:r w:rsidRPr="00272420">
        <w:rPr>
          <w:lang w:val="en-AU"/>
        </w:rPr>
        <w:t xml:space="preserve"> A, </w:t>
      </w:r>
      <w:proofErr w:type="spellStart"/>
      <w:r w:rsidRPr="00272420">
        <w:rPr>
          <w:lang w:val="en-AU"/>
        </w:rPr>
        <w:t>U</w:t>
      </w:r>
      <w:r>
        <w:rPr>
          <w:lang w:val="en-AU"/>
        </w:rPr>
        <w:t>rbach</w:t>
      </w:r>
      <w:proofErr w:type="spellEnd"/>
      <w:r>
        <w:rPr>
          <w:lang w:val="en-AU"/>
        </w:rPr>
        <w:t xml:space="preserve"> D, Clifford T, </w:t>
      </w:r>
      <w:proofErr w:type="spellStart"/>
      <w:r>
        <w:rPr>
          <w:lang w:val="en-AU"/>
        </w:rPr>
        <w:t>Fiander</w:t>
      </w:r>
      <w:proofErr w:type="spellEnd"/>
      <w:r>
        <w:rPr>
          <w:lang w:val="en-AU"/>
        </w:rPr>
        <w:t xml:space="preserve"> M</w:t>
      </w:r>
    </w:p>
    <w:p w:rsidR="00A856D0" w:rsidRPr="00255EF8" w:rsidRDefault="00272420" w:rsidP="00306625">
      <w:pPr>
        <w:keepNext/>
        <w:keepLines/>
        <w:autoSpaceDE w:val="0"/>
        <w:autoSpaceDN w:val="0"/>
        <w:adjustRightInd w:val="0"/>
        <w:rPr>
          <w:lang w:val="en-AU"/>
        </w:rPr>
      </w:pPr>
      <w:proofErr w:type="gramStart"/>
      <w:r w:rsidRPr="00272420">
        <w:rPr>
          <w:lang w:val="en-AU"/>
        </w:rPr>
        <w:t>Systematic Reviews.</w:t>
      </w:r>
      <w:proofErr w:type="gramEnd"/>
      <w:r w:rsidRPr="00272420">
        <w:rPr>
          <w:lang w:val="en-AU"/>
        </w:rPr>
        <w:t xml:space="preserve"> 2015</w:t>
      </w:r>
      <w:proofErr w:type="gramStart"/>
      <w:r w:rsidRPr="00272420">
        <w:rPr>
          <w:lang w:val="en-AU"/>
        </w:rPr>
        <w:t>;4</w:t>
      </w:r>
      <w:proofErr w:type="gramEnd"/>
      <w:r w:rsidRPr="00272420">
        <w:rPr>
          <w:lang w:val="en-AU"/>
        </w:rPr>
        <w:t>(1):37.</w:t>
      </w:r>
    </w:p>
    <w:tbl>
      <w:tblPr>
        <w:tblStyle w:val="TableGrid"/>
        <w:tblW w:w="0" w:type="auto"/>
        <w:tblInd w:w="288" w:type="dxa"/>
        <w:tblLayout w:type="fixed"/>
        <w:tblLook w:val="01E0" w:firstRow="1" w:lastRow="1" w:firstColumn="1" w:lastColumn="1" w:noHBand="0" w:noVBand="0"/>
      </w:tblPr>
      <w:tblGrid>
        <w:gridCol w:w="1080"/>
        <w:gridCol w:w="8280"/>
      </w:tblGrid>
      <w:tr w:rsidR="00306625" w:rsidRPr="00255EF8" w:rsidTr="00DB5EDD">
        <w:tc>
          <w:tcPr>
            <w:tcW w:w="1080" w:type="dxa"/>
            <w:tcBorders>
              <w:top w:val="single" w:sz="4" w:space="0" w:color="auto"/>
              <w:left w:val="single" w:sz="4" w:space="0" w:color="auto"/>
              <w:bottom w:val="single" w:sz="4" w:space="0" w:color="auto"/>
              <w:right w:val="single" w:sz="4" w:space="0" w:color="auto"/>
            </w:tcBorders>
            <w:vAlign w:val="center"/>
          </w:tcPr>
          <w:p w:rsidR="00306625" w:rsidRPr="00255EF8" w:rsidRDefault="00306625" w:rsidP="00DB5ED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835A3" w:rsidRPr="00255EF8" w:rsidRDefault="00124575" w:rsidP="00272420">
            <w:pPr>
              <w:rPr>
                <w:lang w:val="en-AU"/>
              </w:rPr>
            </w:pPr>
            <w:hyperlink r:id="rId21" w:history="1">
              <w:r w:rsidR="00272420" w:rsidRPr="00C136A7">
                <w:rPr>
                  <w:rStyle w:val="Hyperlink"/>
                  <w:lang w:val="en-AU"/>
                </w:rPr>
                <w:t>http://dx.doi.org/10.1186/s13643-015-0028-0</w:t>
              </w:r>
            </w:hyperlink>
            <w:r w:rsidR="00272420" w:rsidRPr="00272420">
              <w:rPr>
                <w:lang w:val="en-AU"/>
              </w:rPr>
              <w:t xml:space="preserve"> </w:t>
            </w:r>
          </w:p>
        </w:tc>
      </w:tr>
      <w:tr w:rsidR="00306625" w:rsidRPr="00255EF8" w:rsidTr="00DB5EDD">
        <w:tc>
          <w:tcPr>
            <w:tcW w:w="1080" w:type="dxa"/>
            <w:tcBorders>
              <w:top w:val="single" w:sz="4" w:space="0" w:color="auto"/>
              <w:left w:val="single" w:sz="4" w:space="0" w:color="auto"/>
              <w:bottom w:val="single" w:sz="4" w:space="0" w:color="auto"/>
              <w:right w:val="single" w:sz="4" w:space="0" w:color="auto"/>
            </w:tcBorders>
            <w:vAlign w:val="center"/>
          </w:tcPr>
          <w:p w:rsidR="00306625" w:rsidRPr="00255EF8" w:rsidRDefault="00306625" w:rsidP="00DB5ED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06625" w:rsidRPr="005833F4" w:rsidRDefault="00272420" w:rsidP="00272420">
            <w:pPr>
              <w:rPr>
                <w:color w:val="333333"/>
                <w:shd w:val="clear" w:color="auto" w:fill="FFFFFF"/>
                <w:lang w:val="en-AU"/>
              </w:rPr>
            </w:pPr>
            <w:r>
              <w:rPr>
                <w:lang w:val="en-AU"/>
              </w:rPr>
              <w:t xml:space="preserve">Incident reporting is widely understood to be an understatement of the reality of the incidence of a given phenomenon. This paper discusses some of these issues in relation to medical devices and technologies in reporting on a systematic review of the literature on </w:t>
            </w:r>
            <w:r w:rsidRPr="00D835A3">
              <w:rPr>
                <w:lang w:val="en-AU"/>
              </w:rPr>
              <w:t>incident reporting for adverse events related to devices and technologies.</w:t>
            </w:r>
            <w:r>
              <w:rPr>
                <w:lang w:val="en-AU"/>
              </w:rPr>
              <w:t xml:space="preserve"> </w:t>
            </w:r>
            <w:r>
              <w:rPr>
                <w:color w:val="333333"/>
                <w:shd w:val="clear" w:color="auto" w:fill="FFFFFF"/>
                <w:lang w:val="en-AU"/>
              </w:rPr>
              <w:t>Focusing on thirty studies, the authors report that “</w:t>
            </w:r>
            <w:r w:rsidRPr="00FD3EE5">
              <w:rPr>
                <w:b/>
                <w:color w:val="333333"/>
                <w:shd w:val="clear" w:color="auto" w:fill="FFFFFF"/>
                <w:lang w:val="en-AU"/>
              </w:rPr>
              <w:t>fear</w:t>
            </w:r>
            <w:r w:rsidRPr="00272420">
              <w:rPr>
                <w:color w:val="333333"/>
                <w:shd w:val="clear" w:color="auto" w:fill="FFFFFF"/>
                <w:lang w:val="en-AU"/>
              </w:rPr>
              <w:t xml:space="preserve"> of punishment, </w:t>
            </w:r>
            <w:r w:rsidRPr="00FD3EE5">
              <w:rPr>
                <w:b/>
                <w:color w:val="333333"/>
                <w:shd w:val="clear" w:color="auto" w:fill="FFFFFF"/>
                <w:lang w:val="en-AU"/>
              </w:rPr>
              <w:t xml:space="preserve">uncertainty </w:t>
            </w:r>
            <w:r w:rsidRPr="00272420">
              <w:rPr>
                <w:color w:val="333333"/>
                <w:shd w:val="clear" w:color="auto" w:fill="FFFFFF"/>
                <w:lang w:val="en-AU"/>
              </w:rPr>
              <w:t xml:space="preserve">of what should be reported and how incident reports will be used and </w:t>
            </w:r>
            <w:r w:rsidRPr="00FD3EE5">
              <w:rPr>
                <w:b/>
                <w:color w:val="333333"/>
                <w:shd w:val="clear" w:color="auto" w:fill="FFFFFF"/>
                <w:lang w:val="en-AU"/>
              </w:rPr>
              <w:t>time constraints</w:t>
            </w:r>
            <w:r w:rsidRPr="00272420">
              <w:rPr>
                <w:color w:val="333333"/>
                <w:shd w:val="clear" w:color="auto" w:fill="FFFFFF"/>
                <w:lang w:val="en-AU"/>
              </w:rPr>
              <w:t xml:space="preserve"> to incident reporting are </w:t>
            </w:r>
            <w:r w:rsidRPr="00FD3EE5">
              <w:rPr>
                <w:b/>
                <w:color w:val="333333"/>
                <w:shd w:val="clear" w:color="auto" w:fill="FFFFFF"/>
                <w:lang w:val="en-AU"/>
              </w:rPr>
              <w:t>common barriers</w:t>
            </w:r>
            <w:r w:rsidRPr="00272420">
              <w:rPr>
                <w:color w:val="333333"/>
                <w:shd w:val="clear" w:color="auto" w:fill="FFFFFF"/>
                <w:lang w:val="en-AU"/>
              </w:rPr>
              <w:t xml:space="preserve"> to incident recognition and reporting</w:t>
            </w:r>
            <w:r>
              <w:rPr>
                <w:color w:val="333333"/>
                <w:shd w:val="clear" w:color="auto" w:fill="FFFFFF"/>
                <w:lang w:val="en-AU"/>
              </w:rPr>
              <w:t>”.</w:t>
            </w:r>
          </w:p>
        </w:tc>
      </w:tr>
    </w:tbl>
    <w:p w:rsidR="00306625" w:rsidRDefault="00306625" w:rsidP="00306625">
      <w:pPr>
        <w:keepLines/>
        <w:autoSpaceDE w:val="0"/>
        <w:autoSpaceDN w:val="0"/>
        <w:adjustRightInd w:val="0"/>
        <w:rPr>
          <w:lang w:val="en-AU"/>
        </w:rPr>
      </w:pPr>
    </w:p>
    <w:p w:rsidR="00272420" w:rsidRPr="00272420" w:rsidRDefault="00272420" w:rsidP="00272420">
      <w:pPr>
        <w:keepNext/>
        <w:keepLines/>
        <w:autoSpaceDE w:val="0"/>
        <w:autoSpaceDN w:val="0"/>
        <w:adjustRightInd w:val="0"/>
        <w:rPr>
          <w:i/>
          <w:lang w:val="en-AU"/>
        </w:rPr>
      </w:pPr>
      <w:r w:rsidRPr="00272420">
        <w:rPr>
          <w:i/>
          <w:lang w:val="en-AU"/>
        </w:rPr>
        <w:t>Nurses’ Use of Computerized Clinical Guidelines to Improve Patient Safety in Hospitals</w:t>
      </w:r>
    </w:p>
    <w:p w:rsidR="00272420" w:rsidRDefault="00272420" w:rsidP="00306625">
      <w:pPr>
        <w:keepNext/>
        <w:keepLines/>
        <w:autoSpaceDE w:val="0"/>
        <w:autoSpaceDN w:val="0"/>
        <w:adjustRightInd w:val="0"/>
        <w:rPr>
          <w:lang w:val="en-AU"/>
        </w:rPr>
      </w:pPr>
      <w:proofErr w:type="spellStart"/>
      <w:r w:rsidRPr="00272420">
        <w:rPr>
          <w:lang w:val="en-AU"/>
        </w:rPr>
        <w:t>Hovde</w:t>
      </w:r>
      <w:proofErr w:type="spellEnd"/>
      <w:r w:rsidRPr="00272420">
        <w:rPr>
          <w:lang w:val="en-AU"/>
        </w:rPr>
        <w:t xml:space="preserve"> B, Jensen KH, Alexander GL, </w:t>
      </w:r>
      <w:proofErr w:type="spellStart"/>
      <w:r w:rsidRPr="00272420">
        <w:rPr>
          <w:lang w:val="en-AU"/>
        </w:rPr>
        <w:t>Fossum</w:t>
      </w:r>
      <w:proofErr w:type="spellEnd"/>
      <w:r w:rsidRPr="00272420">
        <w:rPr>
          <w:lang w:val="en-AU"/>
        </w:rPr>
        <w:t xml:space="preserve"> M</w:t>
      </w:r>
    </w:p>
    <w:p w:rsidR="00306625" w:rsidRPr="00255EF8" w:rsidRDefault="00272420" w:rsidP="00306625">
      <w:pPr>
        <w:keepNext/>
        <w:keepLines/>
        <w:autoSpaceDE w:val="0"/>
        <w:autoSpaceDN w:val="0"/>
        <w:adjustRightInd w:val="0"/>
        <w:rPr>
          <w:lang w:val="en-AU"/>
        </w:rPr>
      </w:pPr>
      <w:proofErr w:type="gramStart"/>
      <w:r w:rsidRPr="00272420">
        <w:rPr>
          <w:lang w:val="en-AU"/>
        </w:rPr>
        <w:t>Western Journal of Nursing Research.</w:t>
      </w:r>
      <w:proofErr w:type="gramEnd"/>
      <w:r w:rsidRPr="00272420">
        <w:rPr>
          <w:lang w:val="en-AU"/>
        </w:rPr>
        <w:t xml:space="preserve"> </w:t>
      </w:r>
      <w:proofErr w:type="gramStart"/>
      <w:r w:rsidRPr="00272420">
        <w:rPr>
          <w:lang w:val="en-AU"/>
        </w:rPr>
        <w:t>2015 March 27, 2015.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06625" w:rsidRPr="00255EF8" w:rsidTr="00DB5EDD">
        <w:tc>
          <w:tcPr>
            <w:tcW w:w="1080" w:type="dxa"/>
            <w:tcBorders>
              <w:top w:val="single" w:sz="4" w:space="0" w:color="auto"/>
              <w:left w:val="single" w:sz="4" w:space="0" w:color="auto"/>
              <w:bottom w:val="single" w:sz="4" w:space="0" w:color="auto"/>
              <w:right w:val="single" w:sz="4" w:space="0" w:color="auto"/>
            </w:tcBorders>
            <w:vAlign w:val="center"/>
          </w:tcPr>
          <w:p w:rsidR="00306625" w:rsidRPr="00255EF8" w:rsidRDefault="00306625" w:rsidP="00DB5ED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06625" w:rsidRPr="00255EF8" w:rsidRDefault="00124575" w:rsidP="00272420">
            <w:pPr>
              <w:rPr>
                <w:lang w:val="en-AU"/>
              </w:rPr>
            </w:pPr>
            <w:hyperlink r:id="rId22" w:history="1">
              <w:r w:rsidR="00272420" w:rsidRPr="00C136A7">
                <w:rPr>
                  <w:rStyle w:val="Hyperlink"/>
                  <w:lang w:val="en-AU"/>
                </w:rPr>
                <w:t>http://dx.doi.org/10.1177/0193945915577430</w:t>
              </w:r>
            </w:hyperlink>
          </w:p>
        </w:tc>
      </w:tr>
      <w:tr w:rsidR="00306625" w:rsidRPr="00255EF8" w:rsidTr="00DB5EDD">
        <w:tc>
          <w:tcPr>
            <w:tcW w:w="1080" w:type="dxa"/>
            <w:tcBorders>
              <w:top w:val="single" w:sz="4" w:space="0" w:color="auto"/>
              <w:left w:val="single" w:sz="4" w:space="0" w:color="auto"/>
              <w:bottom w:val="single" w:sz="4" w:space="0" w:color="auto"/>
              <w:right w:val="single" w:sz="4" w:space="0" w:color="auto"/>
            </w:tcBorders>
            <w:vAlign w:val="center"/>
          </w:tcPr>
          <w:p w:rsidR="00306625" w:rsidRPr="00255EF8" w:rsidRDefault="00306625" w:rsidP="00DB5ED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2420" w:rsidRPr="005833F4" w:rsidRDefault="00272420" w:rsidP="00FD3EE5">
            <w:pPr>
              <w:rPr>
                <w:color w:val="333333"/>
                <w:shd w:val="clear" w:color="auto" w:fill="FFFFFF"/>
                <w:lang w:val="en-AU"/>
              </w:rPr>
            </w:pPr>
            <w:r>
              <w:rPr>
                <w:color w:val="333333"/>
                <w:shd w:val="clear" w:color="auto" w:fill="FFFFFF"/>
                <w:lang w:val="en-AU"/>
              </w:rPr>
              <w:t xml:space="preserve">Guidelines and other forms of guidance are hoped to help ameliorate variation in care, among other goals. However, the usage of such guidance is itself variable. This paper reports on </w:t>
            </w:r>
            <w:r w:rsidR="00FD3EE5">
              <w:rPr>
                <w:color w:val="333333"/>
                <w:shd w:val="clear" w:color="auto" w:fill="FFFFFF"/>
                <w:lang w:val="en-AU"/>
              </w:rPr>
              <w:t xml:space="preserve">a review of recent literature (covering 16 studies) </w:t>
            </w:r>
            <w:r>
              <w:rPr>
                <w:color w:val="333333"/>
                <w:shd w:val="clear" w:color="auto" w:fill="FFFFFF"/>
                <w:lang w:val="en-AU"/>
              </w:rPr>
              <w:t>of the use of computerised guidelines by nurses</w:t>
            </w:r>
            <w:r w:rsidR="00FD3EE5">
              <w:rPr>
                <w:color w:val="333333"/>
                <w:shd w:val="clear" w:color="auto" w:fill="FFFFFF"/>
                <w:lang w:val="en-AU"/>
              </w:rPr>
              <w:t>. The review suggests that “</w:t>
            </w:r>
            <w:r w:rsidR="00FD3EE5" w:rsidRPr="00FD3EE5">
              <w:rPr>
                <w:color w:val="333333"/>
                <w:shd w:val="clear" w:color="auto" w:fill="FFFFFF"/>
                <w:lang w:val="en-AU"/>
              </w:rPr>
              <w:t xml:space="preserve">nurses’ </w:t>
            </w:r>
            <w:r w:rsidR="00FD3EE5" w:rsidRPr="00FD3EE5">
              <w:rPr>
                <w:b/>
                <w:color w:val="333333"/>
                <w:shd w:val="clear" w:color="auto" w:fill="FFFFFF"/>
                <w:lang w:val="en-AU"/>
              </w:rPr>
              <w:t>use of computerized clinical guidelines demonstrated improvements in care</w:t>
            </w:r>
            <w:r w:rsidR="00FD3EE5" w:rsidRPr="00FD3EE5">
              <w:rPr>
                <w:color w:val="333333"/>
                <w:shd w:val="clear" w:color="auto" w:fill="FFFFFF"/>
                <w:lang w:val="en-AU"/>
              </w:rPr>
              <w:t xml:space="preserve"> processes</w:t>
            </w:r>
            <w:r w:rsidR="00FD3EE5">
              <w:rPr>
                <w:color w:val="333333"/>
                <w:shd w:val="clear" w:color="auto" w:fill="FFFFFF"/>
                <w:lang w:val="en-AU"/>
              </w:rPr>
              <w:t>”, but concedes that the evidence is limited.</w:t>
            </w:r>
          </w:p>
        </w:tc>
      </w:tr>
    </w:tbl>
    <w:p w:rsidR="00306625" w:rsidRDefault="00306625" w:rsidP="00306625">
      <w:pPr>
        <w:keepLines/>
        <w:autoSpaceDE w:val="0"/>
        <w:autoSpaceDN w:val="0"/>
        <w:adjustRightInd w:val="0"/>
        <w:rPr>
          <w:lang w:val="en-AU"/>
        </w:rPr>
      </w:pPr>
    </w:p>
    <w:p w:rsidR="0066350B" w:rsidRPr="00415487" w:rsidRDefault="0048040C" w:rsidP="0066350B">
      <w:pPr>
        <w:keepNext/>
        <w:keepLines/>
        <w:autoSpaceDE w:val="0"/>
        <w:autoSpaceDN w:val="0"/>
        <w:adjustRightInd w:val="0"/>
        <w:rPr>
          <w:i/>
          <w:lang w:val="en-AU"/>
        </w:rPr>
      </w:pPr>
      <w:r>
        <w:rPr>
          <w:i/>
          <w:lang w:val="en-AU"/>
        </w:rPr>
        <w:t>Health Affairs</w:t>
      </w:r>
    </w:p>
    <w:p w:rsidR="0066350B" w:rsidRPr="0095520C" w:rsidRDefault="0066350B" w:rsidP="0066350B">
      <w:pPr>
        <w:keepNext/>
        <w:keepLines/>
        <w:autoSpaceDE w:val="0"/>
        <w:autoSpaceDN w:val="0"/>
        <w:adjustRightInd w:val="0"/>
        <w:rPr>
          <w:lang w:val="en-AU"/>
        </w:rPr>
      </w:pPr>
      <w:r>
        <w:rPr>
          <w:lang w:val="en-AU"/>
        </w:rPr>
        <w:t>May 2015</w:t>
      </w:r>
      <w:r w:rsidRPr="00415487">
        <w:rPr>
          <w:lang w:val="en-AU"/>
        </w:rPr>
        <w:t>; Vol. 3</w:t>
      </w:r>
      <w:r>
        <w:rPr>
          <w:lang w:val="en-AU"/>
        </w:rPr>
        <w:t>4, No. 5</w:t>
      </w:r>
    </w:p>
    <w:tbl>
      <w:tblPr>
        <w:tblStyle w:val="TableGrid"/>
        <w:tblW w:w="0" w:type="auto"/>
        <w:tblInd w:w="288" w:type="dxa"/>
        <w:tblLayout w:type="fixed"/>
        <w:tblLook w:val="01E0" w:firstRow="1" w:lastRow="1" w:firstColumn="1" w:lastColumn="1" w:noHBand="0" w:noVBand="0"/>
      </w:tblPr>
      <w:tblGrid>
        <w:gridCol w:w="1080"/>
        <w:gridCol w:w="8280"/>
      </w:tblGrid>
      <w:tr w:rsidR="0066350B" w:rsidRPr="0095520C" w:rsidTr="00F97137">
        <w:tc>
          <w:tcPr>
            <w:tcW w:w="1080" w:type="dxa"/>
            <w:tcBorders>
              <w:top w:val="single" w:sz="4" w:space="0" w:color="auto"/>
              <w:left w:val="single" w:sz="4" w:space="0" w:color="auto"/>
              <w:bottom w:val="single" w:sz="4" w:space="0" w:color="auto"/>
              <w:right w:val="single" w:sz="4" w:space="0" w:color="auto"/>
            </w:tcBorders>
            <w:vAlign w:val="center"/>
          </w:tcPr>
          <w:p w:rsidR="0066350B" w:rsidRPr="0095520C" w:rsidRDefault="0066350B" w:rsidP="00F9713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6350B" w:rsidRPr="0095520C" w:rsidRDefault="00124575" w:rsidP="0066350B">
            <w:pPr>
              <w:rPr>
                <w:lang w:val="en-AU"/>
              </w:rPr>
            </w:pPr>
            <w:hyperlink r:id="rId23" w:history="1">
              <w:r w:rsidR="0066350B" w:rsidRPr="00FC4CCA">
                <w:rPr>
                  <w:rStyle w:val="Hyperlink"/>
                  <w:lang w:val="en-AU"/>
                </w:rPr>
                <w:t>http://content.healthaffairs.org/content/34/5.toc</w:t>
              </w:r>
            </w:hyperlink>
            <w:r w:rsidR="0066350B">
              <w:rPr>
                <w:lang w:val="en-AU"/>
              </w:rPr>
              <w:t xml:space="preserve"> </w:t>
            </w:r>
          </w:p>
        </w:tc>
      </w:tr>
      <w:tr w:rsidR="0066350B" w:rsidRPr="0095520C" w:rsidTr="00F97137">
        <w:tc>
          <w:tcPr>
            <w:tcW w:w="1080" w:type="dxa"/>
            <w:tcBorders>
              <w:top w:val="single" w:sz="4" w:space="0" w:color="auto"/>
              <w:left w:val="single" w:sz="4" w:space="0" w:color="auto"/>
              <w:bottom w:val="single" w:sz="4" w:space="0" w:color="auto"/>
              <w:right w:val="single" w:sz="4" w:space="0" w:color="auto"/>
            </w:tcBorders>
            <w:vAlign w:val="center"/>
          </w:tcPr>
          <w:p w:rsidR="0066350B" w:rsidRPr="0095520C" w:rsidRDefault="0066350B" w:rsidP="00F9713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6350B" w:rsidRDefault="0066350B" w:rsidP="00F97137">
            <w:pPr>
              <w:rPr>
                <w:lang w:val="en-AU" w:eastAsia="en-AU"/>
              </w:rPr>
            </w:pPr>
            <w:r>
              <w:rPr>
                <w:lang w:val="en-AU" w:eastAsia="en-AU"/>
              </w:rPr>
              <w:t xml:space="preserve">A new issue of </w:t>
            </w:r>
            <w:r w:rsidRPr="00415487">
              <w:rPr>
                <w:i/>
                <w:lang w:val="en-AU" w:eastAsia="en-AU"/>
              </w:rPr>
              <w:t>Health Affairs</w:t>
            </w:r>
            <w:r>
              <w:rPr>
                <w:lang w:val="en-AU" w:eastAsia="en-AU"/>
              </w:rPr>
              <w:t xml:space="preserve"> has been published, with the theme ‘Variety’. Articles in this issue of </w:t>
            </w:r>
            <w:r w:rsidRPr="00415487">
              <w:rPr>
                <w:i/>
                <w:lang w:val="en-AU" w:eastAsia="en-AU"/>
              </w:rPr>
              <w:t>Health Affairs</w:t>
            </w:r>
            <w:r>
              <w:rPr>
                <w:lang w:val="en-AU" w:eastAsia="en-AU"/>
              </w:rPr>
              <w:t xml:space="preserve"> include:</w:t>
            </w:r>
          </w:p>
          <w:p w:rsidR="0066350B" w:rsidRPr="0066350B" w:rsidRDefault="0066350B" w:rsidP="0066350B">
            <w:pPr>
              <w:pStyle w:val="ListParagraph"/>
              <w:numPr>
                <w:ilvl w:val="0"/>
                <w:numId w:val="33"/>
              </w:numPr>
              <w:rPr>
                <w:lang w:val="en-AU" w:eastAsia="en-AU"/>
              </w:rPr>
            </w:pPr>
            <w:r w:rsidRPr="0066350B">
              <w:rPr>
                <w:lang w:val="en-AU" w:eastAsia="en-AU"/>
              </w:rPr>
              <w:t xml:space="preserve">Among The </w:t>
            </w:r>
            <w:r w:rsidRPr="0066350B">
              <w:rPr>
                <w:b/>
                <w:lang w:val="en-AU" w:eastAsia="en-AU"/>
              </w:rPr>
              <w:t>Elderly</w:t>
            </w:r>
            <w:r w:rsidRPr="0066350B">
              <w:rPr>
                <w:lang w:val="en-AU" w:eastAsia="en-AU"/>
              </w:rPr>
              <w:t xml:space="preserve">, Many </w:t>
            </w:r>
            <w:r w:rsidRPr="0066350B">
              <w:rPr>
                <w:b/>
                <w:lang w:val="en-AU" w:eastAsia="en-AU"/>
              </w:rPr>
              <w:t xml:space="preserve">Mental Illnesses </w:t>
            </w:r>
            <w:r w:rsidRPr="0066350B">
              <w:rPr>
                <w:lang w:val="en-AU" w:eastAsia="en-AU"/>
              </w:rPr>
              <w:t>Go</w:t>
            </w:r>
            <w:r w:rsidRPr="0066350B">
              <w:rPr>
                <w:b/>
                <w:lang w:val="en-AU" w:eastAsia="en-AU"/>
              </w:rPr>
              <w:t xml:space="preserve"> Undiagnosed</w:t>
            </w:r>
            <w:r w:rsidRPr="0066350B">
              <w:rPr>
                <w:lang w:val="en-AU" w:eastAsia="en-AU"/>
              </w:rPr>
              <w:t xml:space="preserve"> (</w:t>
            </w:r>
            <w:r>
              <w:rPr>
                <w:lang w:val="en-AU" w:eastAsia="en-AU"/>
              </w:rPr>
              <w:t>Jonathan S</w:t>
            </w:r>
            <w:r w:rsidRPr="0066350B">
              <w:rPr>
                <w:lang w:val="en-AU" w:eastAsia="en-AU"/>
              </w:rPr>
              <w:t xml:space="preserve"> </w:t>
            </w:r>
            <w:proofErr w:type="spellStart"/>
            <w:r w:rsidRPr="0066350B">
              <w:rPr>
                <w:lang w:val="en-AU" w:eastAsia="en-AU"/>
              </w:rPr>
              <w:t>Bor</w:t>
            </w:r>
            <w:proofErr w:type="spellEnd"/>
            <w:r>
              <w:rPr>
                <w:lang w:val="en-AU" w:eastAsia="en-AU"/>
              </w:rPr>
              <w:t>)</w:t>
            </w:r>
          </w:p>
          <w:p w:rsidR="0066350B" w:rsidRPr="0066350B" w:rsidRDefault="0066350B" w:rsidP="0066350B">
            <w:pPr>
              <w:pStyle w:val="ListParagraph"/>
              <w:numPr>
                <w:ilvl w:val="0"/>
                <w:numId w:val="33"/>
              </w:numPr>
              <w:rPr>
                <w:lang w:val="en-AU" w:eastAsia="en-AU"/>
              </w:rPr>
            </w:pPr>
            <w:r w:rsidRPr="0066350B">
              <w:rPr>
                <w:lang w:val="en-AU" w:eastAsia="en-AU"/>
              </w:rPr>
              <w:t xml:space="preserve">Eliminating Medicaid Adult Dental Coverage In California Led To </w:t>
            </w:r>
            <w:r w:rsidRPr="0066350B">
              <w:rPr>
                <w:b/>
                <w:lang w:val="en-AU" w:eastAsia="en-AU"/>
              </w:rPr>
              <w:t>Increased Dental Emergency Visits</w:t>
            </w:r>
            <w:r w:rsidRPr="0066350B">
              <w:rPr>
                <w:lang w:val="en-AU" w:eastAsia="en-AU"/>
              </w:rPr>
              <w:t xml:space="preserve"> And Associated Costs (</w:t>
            </w:r>
            <w:proofErr w:type="spellStart"/>
            <w:r w:rsidRPr="0066350B">
              <w:rPr>
                <w:lang w:val="en-AU" w:eastAsia="en-AU"/>
              </w:rPr>
              <w:t>Astha</w:t>
            </w:r>
            <w:proofErr w:type="spellEnd"/>
            <w:r w:rsidRPr="0066350B">
              <w:rPr>
                <w:lang w:val="en-AU" w:eastAsia="en-AU"/>
              </w:rPr>
              <w:t xml:space="preserve"> </w:t>
            </w:r>
            <w:proofErr w:type="spellStart"/>
            <w:r w:rsidRPr="0066350B">
              <w:rPr>
                <w:lang w:val="en-AU" w:eastAsia="en-AU"/>
              </w:rPr>
              <w:t>Singhal</w:t>
            </w:r>
            <w:proofErr w:type="spellEnd"/>
            <w:r w:rsidRPr="0066350B">
              <w:rPr>
                <w:lang w:val="en-AU" w:eastAsia="en-AU"/>
              </w:rPr>
              <w:t xml:space="preserve">, Daniel J </w:t>
            </w:r>
            <w:proofErr w:type="spellStart"/>
            <w:r w:rsidRPr="0066350B">
              <w:rPr>
                <w:lang w:val="en-AU" w:eastAsia="en-AU"/>
              </w:rPr>
              <w:t>Caplan</w:t>
            </w:r>
            <w:proofErr w:type="spellEnd"/>
            <w:r w:rsidRPr="0066350B">
              <w:rPr>
                <w:lang w:val="en-AU" w:eastAsia="en-AU"/>
              </w:rPr>
              <w:t xml:space="preserve">, Michael P Jones, Elizabeth T </w:t>
            </w:r>
            <w:proofErr w:type="spellStart"/>
            <w:r w:rsidRPr="0066350B">
              <w:rPr>
                <w:lang w:val="en-AU" w:eastAsia="en-AU"/>
              </w:rPr>
              <w:t>Momany</w:t>
            </w:r>
            <w:proofErr w:type="spellEnd"/>
            <w:r w:rsidRPr="0066350B">
              <w:rPr>
                <w:lang w:val="en-AU" w:eastAsia="en-AU"/>
              </w:rPr>
              <w:t xml:space="preserve">, Raymond A </w:t>
            </w:r>
            <w:proofErr w:type="spellStart"/>
            <w:r w:rsidRPr="0066350B">
              <w:rPr>
                <w:lang w:val="en-AU" w:eastAsia="en-AU"/>
              </w:rPr>
              <w:t>Kuthy</w:t>
            </w:r>
            <w:proofErr w:type="spellEnd"/>
            <w:r w:rsidRPr="0066350B">
              <w:rPr>
                <w:lang w:val="en-AU" w:eastAsia="en-AU"/>
              </w:rPr>
              <w:t xml:space="preserve">, Christopher T </w:t>
            </w:r>
            <w:proofErr w:type="spellStart"/>
            <w:r w:rsidRPr="0066350B">
              <w:rPr>
                <w:lang w:val="en-AU" w:eastAsia="en-AU"/>
              </w:rPr>
              <w:t>Buresh</w:t>
            </w:r>
            <w:proofErr w:type="spellEnd"/>
            <w:r w:rsidRPr="0066350B">
              <w:rPr>
                <w:lang w:val="en-AU" w:eastAsia="en-AU"/>
              </w:rPr>
              <w:t xml:space="preserve">, Robert </w:t>
            </w:r>
            <w:proofErr w:type="spellStart"/>
            <w:r w:rsidRPr="0066350B">
              <w:rPr>
                <w:lang w:val="en-AU" w:eastAsia="en-AU"/>
              </w:rPr>
              <w:t>Isman</w:t>
            </w:r>
            <w:proofErr w:type="spellEnd"/>
            <w:r w:rsidRPr="0066350B">
              <w:rPr>
                <w:lang w:val="en-AU" w:eastAsia="en-AU"/>
              </w:rPr>
              <w:t xml:space="preserve">, and Peter C </w:t>
            </w:r>
            <w:proofErr w:type="spellStart"/>
            <w:r w:rsidRPr="0066350B">
              <w:rPr>
                <w:lang w:val="en-AU" w:eastAsia="en-AU"/>
              </w:rPr>
              <w:t>Damiano</w:t>
            </w:r>
            <w:proofErr w:type="spellEnd"/>
            <w:r>
              <w:rPr>
                <w:lang w:val="en-AU" w:eastAsia="en-AU"/>
              </w:rPr>
              <w:t>)</w:t>
            </w:r>
          </w:p>
          <w:p w:rsidR="0066350B" w:rsidRPr="0066350B" w:rsidRDefault="0066350B" w:rsidP="0066350B">
            <w:pPr>
              <w:pStyle w:val="ListParagraph"/>
              <w:numPr>
                <w:ilvl w:val="0"/>
                <w:numId w:val="33"/>
              </w:numPr>
              <w:rPr>
                <w:lang w:val="en-AU" w:eastAsia="en-AU"/>
              </w:rPr>
            </w:pPr>
            <w:r w:rsidRPr="0066350B">
              <w:rPr>
                <w:b/>
                <w:lang w:val="en-AU" w:eastAsia="en-AU"/>
              </w:rPr>
              <w:t>Hospital Closures</w:t>
            </w:r>
            <w:r w:rsidRPr="0066350B">
              <w:rPr>
                <w:lang w:val="en-AU" w:eastAsia="en-AU"/>
              </w:rPr>
              <w:t xml:space="preserve"> Had No Measurable Impact On </w:t>
            </w:r>
            <w:r w:rsidRPr="0066350B">
              <w:rPr>
                <w:b/>
                <w:lang w:val="en-AU" w:eastAsia="en-AU"/>
              </w:rPr>
              <w:t xml:space="preserve">Local Hospitalization Rates </w:t>
            </w:r>
            <w:r w:rsidRPr="0048040C">
              <w:rPr>
                <w:lang w:val="en-AU" w:eastAsia="en-AU"/>
              </w:rPr>
              <w:t>Or</w:t>
            </w:r>
            <w:r w:rsidRPr="0066350B">
              <w:rPr>
                <w:b/>
                <w:lang w:val="en-AU" w:eastAsia="en-AU"/>
              </w:rPr>
              <w:t xml:space="preserve"> Mortality Rates</w:t>
            </w:r>
            <w:r w:rsidRPr="0066350B">
              <w:rPr>
                <w:lang w:val="en-AU" w:eastAsia="en-AU"/>
              </w:rPr>
              <w:t xml:space="preserve">, 2003–11 (Karen E </w:t>
            </w:r>
            <w:proofErr w:type="spellStart"/>
            <w:r w:rsidRPr="0066350B">
              <w:rPr>
                <w:lang w:val="en-AU" w:eastAsia="en-AU"/>
              </w:rPr>
              <w:t>Joynt</w:t>
            </w:r>
            <w:proofErr w:type="spellEnd"/>
            <w:r w:rsidRPr="0066350B">
              <w:rPr>
                <w:lang w:val="en-AU" w:eastAsia="en-AU"/>
              </w:rPr>
              <w:t xml:space="preserve">, Paula Chatterjee, E John </w:t>
            </w:r>
            <w:proofErr w:type="spellStart"/>
            <w:r w:rsidRPr="0066350B">
              <w:rPr>
                <w:lang w:val="en-AU" w:eastAsia="en-AU"/>
              </w:rPr>
              <w:t>Orav</w:t>
            </w:r>
            <w:proofErr w:type="spellEnd"/>
            <w:r w:rsidRPr="0066350B">
              <w:rPr>
                <w:lang w:val="en-AU" w:eastAsia="en-AU"/>
              </w:rPr>
              <w:t xml:space="preserve">, and Ashish K </w:t>
            </w:r>
            <w:proofErr w:type="spellStart"/>
            <w:r w:rsidRPr="0066350B">
              <w:rPr>
                <w:lang w:val="en-AU" w:eastAsia="en-AU"/>
              </w:rPr>
              <w:t>Jha</w:t>
            </w:r>
            <w:proofErr w:type="spellEnd"/>
            <w:r>
              <w:rPr>
                <w:lang w:val="en-AU" w:eastAsia="en-AU"/>
              </w:rPr>
              <w:t>)</w:t>
            </w:r>
          </w:p>
          <w:p w:rsidR="0066350B" w:rsidRPr="0066350B" w:rsidRDefault="0066350B" w:rsidP="0066350B">
            <w:pPr>
              <w:pStyle w:val="ListParagraph"/>
              <w:numPr>
                <w:ilvl w:val="0"/>
                <w:numId w:val="33"/>
              </w:numPr>
              <w:rPr>
                <w:lang w:val="en-AU" w:eastAsia="en-AU"/>
              </w:rPr>
            </w:pPr>
            <w:r w:rsidRPr="0066350B">
              <w:rPr>
                <w:lang w:val="en-AU" w:eastAsia="en-AU"/>
              </w:rPr>
              <w:t xml:space="preserve">Redesigned </w:t>
            </w:r>
            <w:r w:rsidRPr="0066350B">
              <w:rPr>
                <w:b/>
                <w:lang w:val="en-AU" w:eastAsia="en-AU"/>
              </w:rPr>
              <w:t>Geriatric Emergency Care</w:t>
            </w:r>
            <w:r w:rsidRPr="0066350B">
              <w:rPr>
                <w:lang w:val="en-AU" w:eastAsia="en-AU"/>
              </w:rPr>
              <w:t xml:space="preserve"> May Have Helped Reduce Admissions Of Older Adults To Intensive Care Units (</w:t>
            </w:r>
            <w:proofErr w:type="spellStart"/>
            <w:r w:rsidRPr="0066350B">
              <w:rPr>
                <w:lang w:val="en-AU" w:eastAsia="en-AU"/>
              </w:rPr>
              <w:t>Corita</w:t>
            </w:r>
            <w:proofErr w:type="spellEnd"/>
            <w:r w:rsidRPr="0066350B">
              <w:rPr>
                <w:lang w:val="en-AU" w:eastAsia="en-AU"/>
              </w:rPr>
              <w:t xml:space="preserve"> </w:t>
            </w:r>
            <w:proofErr w:type="spellStart"/>
            <w:r w:rsidRPr="0066350B">
              <w:rPr>
                <w:lang w:val="en-AU" w:eastAsia="en-AU"/>
              </w:rPr>
              <w:t>Grudzen</w:t>
            </w:r>
            <w:proofErr w:type="spellEnd"/>
            <w:r w:rsidRPr="0066350B">
              <w:rPr>
                <w:lang w:val="en-AU" w:eastAsia="en-AU"/>
              </w:rPr>
              <w:t xml:space="preserve">, Lynne D Richardson, Kevin M </w:t>
            </w:r>
            <w:proofErr w:type="spellStart"/>
            <w:r w:rsidRPr="0066350B">
              <w:rPr>
                <w:lang w:val="en-AU" w:eastAsia="en-AU"/>
              </w:rPr>
              <w:t>Baumlin</w:t>
            </w:r>
            <w:proofErr w:type="spellEnd"/>
            <w:r w:rsidRPr="0066350B">
              <w:rPr>
                <w:lang w:val="en-AU" w:eastAsia="en-AU"/>
              </w:rPr>
              <w:t xml:space="preserve">, Gary </w:t>
            </w:r>
            <w:proofErr w:type="spellStart"/>
            <w:r w:rsidRPr="0066350B">
              <w:rPr>
                <w:lang w:val="en-AU" w:eastAsia="en-AU"/>
              </w:rPr>
              <w:t>Winkel</w:t>
            </w:r>
            <w:proofErr w:type="spellEnd"/>
            <w:r w:rsidRPr="0066350B">
              <w:rPr>
                <w:lang w:val="en-AU" w:eastAsia="en-AU"/>
              </w:rPr>
              <w:t xml:space="preserve">, Carine Davila, Kristen Ng, </w:t>
            </w:r>
            <w:proofErr w:type="spellStart"/>
            <w:r w:rsidRPr="0066350B">
              <w:rPr>
                <w:lang w:val="en-AU" w:eastAsia="en-AU"/>
              </w:rPr>
              <w:t>Ula</w:t>
            </w:r>
            <w:proofErr w:type="spellEnd"/>
            <w:r w:rsidRPr="0066350B">
              <w:rPr>
                <w:lang w:val="en-AU" w:eastAsia="en-AU"/>
              </w:rPr>
              <w:t xml:space="preserve"> Hwang, and the GEDI WISE investigators</w:t>
            </w:r>
            <w:r>
              <w:rPr>
                <w:lang w:val="en-AU" w:eastAsia="en-AU"/>
              </w:rPr>
              <w:t>)</w:t>
            </w:r>
          </w:p>
          <w:p w:rsidR="0066350B" w:rsidRPr="0066350B" w:rsidRDefault="0066350B" w:rsidP="0066350B">
            <w:pPr>
              <w:pStyle w:val="ListParagraph"/>
              <w:numPr>
                <w:ilvl w:val="0"/>
                <w:numId w:val="33"/>
              </w:numPr>
              <w:rPr>
                <w:lang w:val="en-AU" w:eastAsia="en-AU"/>
              </w:rPr>
            </w:pPr>
            <w:r w:rsidRPr="0066350B">
              <w:rPr>
                <w:lang w:val="en-AU" w:eastAsia="en-AU"/>
              </w:rPr>
              <w:t xml:space="preserve">Linking Uninsured Patients Treated In The </w:t>
            </w:r>
            <w:r w:rsidRPr="0066350B">
              <w:rPr>
                <w:b/>
                <w:lang w:val="en-AU" w:eastAsia="en-AU"/>
              </w:rPr>
              <w:t>Emergency Department To Primary Care</w:t>
            </w:r>
            <w:r w:rsidRPr="0066350B">
              <w:rPr>
                <w:lang w:val="en-AU" w:eastAsia="en-AU"/>
              </w:rPr>
              <w:t xml:space="preserve"> Shows Some Promise In Maryland (Theresa Y Kim, Karoline Mortensen, and Barbara Eldridge</w:t>
            </w:r>
            <w:r>
              <w:rPr>
                <w:lang w:val="en-AU" w:eastAsia="en-AU"/>
              </w:rPr>
              <w:t>)</w:t>
            </w:r>
          </w:p>
          <w:p w:rsidR="0066350B" w:rsidRPr="0066350B" w:rsidRDefault="0066350B" w:rsidP="0066350B">
            <w:pPr>
              <w:pStyle w:val="ListParagraph"/>
              <w:numPr>
                <w:ilvl w:val="0"/>
                <w:numId w:val="33"/>
              </w:numPr>
              <w:rPr>
                <w:lang w:val="en-AU" w:eastAsia="en-AU"/>
              </w:rPr>
            </w:pPr>
            <w:r w:rsidRPr="0066350B">
              <w:rPr>
                <w:b/>
                <w:lang w:val="en-AU" w:eastAsia="en-AU"/>
              </w:rPr>
              <w:t>Comparative Effectiveness</w:t>
            </w:r>
            <w:r w:rsidRPr="0066350B">
              <w:rPr>
                <w:lang w:val="en-AU" w:eastAsia="en-AU"/>
              </w:rPr>
              <w:t xml:space="preserve"> And </w:t>
            </w:r>
            <w:r w:rsidRPr="0066350B">
              <w:rPr>
                <w:b/>
                <w:lang w:val="en-AU" w:eastAsia="en-AU"/>
              </w:rPr>
              <w:t>Cost-Effectiveness</w:t>
            </w:r>
            <w:r w:rsidRPr="0066350B">
              <w:rPr>
                <w:lang w:val="en-AU" w:eastAsia="en-AU"/>
              </w:rPr>
              <w:t xml:space="preserve"> Analyses Frequently Agree On Value (Henry A Glick, Sean </w:t>
            </w:r>
            <w:proofErr w:type="spellStart"/>
            <w:r w:rsidRPr="0066350B">
              <w:rPr>
                <w:lang w:val="en-AU" w:eastAsia="en-AU"/>
              </w:rPr>
              <w:t>McElligott</w:t>
            </w:r>
            <w:proofErr w:type="spellEnd"/>
            <w:r w:rsidRPr="0066350B">
              <w:rPr>
                <w:lang w:val="en-AU" w:eastAsia="en-AU"/>
              </w:rPr>
              <w:t xml:space="preserve">, Mark V </w:t>
            </w:r>
            <w:proofErr w:type="spellStart"/>
            <w:r w:rsidRPr="0066350B">
              <w:rPr>
                <w:lang w:val="en-AU" w:eastAsia="en-AU"/>
              </w:rPr>
              <w:t>Pauly</w:t>
            </w:r>
            <w:proofErr w:type="spellEnd"/>
            <w:r w:rsidRPr="0066350B">
              <w:rPr>
                <w:lang w:val="en-AU" w:eastAsia="en-AU"/>
              </w:rPr>
              <w:t xml:space="preserve">, Richard J </w:t>
            </w:r>
            <w:proofErr w:type="spellStart"/>
            <w:r w:rsidRPr="0066350B">
              <w:rPr>
                <w:lang w:val="en-AU" w:eastAsia="en-AU"/>
              </w:rPr>
              <w:t>Willke</w:t>
            </w:r>
            <w:proofErr w:type="spellEnd"/>
            <w:r w:rsidRPr="0066350B">
              <w:rPr>
                <w:lang w:val="en-AU" w:eastAsia="en-AU"/>
              </w:rPr>
              <w:t xml:space="preserve">, Henry </w:t>
            </w:r>
            <w:proofErr w:type="spellStart"/>
            <w:r w:rsidRPr="0066350B">
              <w:rPr>
                <w:lang w:val="en-AU" w:eastAsia="en-AU"/>
              </w:rPr>
              <w:t>Bergquist</w:t>
            </w:r>
            <w:proofErr w:type="spellEnd"/>
            <w:r w:rsidRPr="0066350B">
              <w:rPr>
                <w:lang w:val="en-AU" w:eastAsia="en-AU"/>
              </w:rPr>
              <w:t xml:space="preserve">, </w:t>
            </w:r>
            <w:proofErr w:type="spellStart"/>
            <w:r w:rsidRPr="0066350B">
              <w:rPr>
                <w:lang w:val="en-AU" w:eastAsia="en-AU"/>
              </w:rPr>
              <w:t>Jalpa</w:t>
            </w:r>
            <w:proofErr w:type="spellEnd"/>
            <w:r w:rsidRPr="0066350B">
              <w:rPr>
                <w:lang w:val="en-AU" w:eastAsia="en-AU"/>
              </w:rPr>
              <w:t xml:space="preserve"> </w:t>
            </w:r>
            <w:proofErr w:type="spellStart"/>
            <w:r w:rsidRPr="0066350B">
              <w:rPr>
                <w:lang w:val="en-AU" w:eastAsia="en-AU"/>
              </w:rPr>
              <w:t>Doshi</w:t>
            </w:r>
            <w:proofErr w:type="spellEnd"/>
            <w:r w:rsidRPr="0066350B">
              <w:rPr>
                <w:lang w:val="en-AU" w:eastAsia="en-AU"/>
              </w:rPr>
              <w:t xml:space="preserve">, Lee A Fleisher, Bruce </w:t>
            </w:r>
            <w:proofErr w:type="spellStart"/>
            <w:r w:rsidRPr="0066350B">
              <w:rPr>
                <w:lang w:val="en-AU" w:eastAsia="en-AU"/>
              </w:rPr>
              <w:t>Kinosian</w:t>
            </w:r>
            <w:proofErr w:type="spellEnd"/>
            <w:r w:rsidRPr="0066350B">
              <w:rPr>
                <w:lang w:val="en-AU" w:eastAsia="en-AU"/>
              </w:rPr>
              <w:t xml:space="preserve">, Eleanor </w:t>
            </w:r>
            <w:proofErr w:type="spellStart"/>
            <w:r w:rsidRPr="0066350B">
              <w:rPr>
                <w:lang w:val="en-AU" w:eastAsia="en-AU"/>
              </w:rPr>
              <w:t>Perfetto</w:t>
            </w:r>
            <w:proofErr w:type="spellEnd"/>
            <w:r w:rsidRPr="0066350B">
              <w:rPr>
                <w:lang w:val="en-AU" w:eastAsia="en-AU"/>
              </w:rPr>
              <w:t xml:space="preserve">, Daniel E </w:t>
            </w:r>
            <w:proofErr w:type="spellStart"/>
            <w:r w:rsidRPr="0066350B">
              <w:rPr>
                <w:lang w:val="en-AU" w:eastAsia="en-AU"/>
              </w:rPr>
              <w:t>Polsky</w:t>
            </w:r>
            <w:proofErr w:type="spellEnd"/>
            <w:r w:rsidRPr="0066350B">
              <w:rPr>
                <w:lang w:val="en-AU" w:eastAsia="en-AU"/>
              </w:rPr>
              <w:t>, and J Sanford Schwartz</w:t>
            </w:r>
            <w:r>
              <w:rPr>
                <w:lang w:val="en-AU" w:eastAsia="en-AU"/>
              </w:rPr>
              <w:t>)</w:t>
            </w:r>
          </w:p>
          <w:p w:rsidR="0066350B" w:rsidRPr="0066350B" w:rsidRDefault="0066350B" w:rsidP="0066350B">
            <w:pPr>
              <w:pStyle w:val="ListParagraph"/>
              <w:numPr>
                <w:ilvl w:val="0"/>
                <w:numId w:val="33"/>
              </w:numPr>
              <w:rPr>
                <w:lang w:val="en-AU" w:eastAsia="en-AU"/>
              </w:rPr>
            </w:pPr>
            <w:r w:rsidRPr="0066350B">
              <w:rPr>
                <w:lang w:val="en-AU" w:eastAsia="en-AU"/>
              </w:rPr>
              <w:lastRenderedPageBreak/>
              <w:t xml:space="preserve">Most </w:t>
            </w:r>
            <w:r w:rsidRPr="0048040C">
              <w:rPr>
                <w:lang w:val="en-AU" w:eastAsia="en-AU"/>
              </w:rPr>
              <w:t>Routine Laboratory Testing</w:t>
            </w:r>
            <w:r w:rsidRPr="0066350B">
              <w:rPr>
                <w:lang w:val="en-AU" w:eastAsia="en-AU"/>
              </w:rPr>
              <w:t xml:space="preserve"> Of </w:t>
            </w:r>
            <w:proofErr w:type="spellStart"/>
            <w:r w:rsidRPr="0048040C">
              <w:rPr>
                <w:b/>
                <w:lang w:val="en-AU" w:eastAsia="en-AU"/>
              </w:rPr>
              <w:t>Pediatric</w:t>
            </w:r>
            <w:proofErr w:type="spellEnd"/>
            <w:r w:rsidRPr="0048040C">
              <w:rPr>
                <w:b/>
                <w:lang w:val="en-AU" w:eastAsia="en-AU"/>
              </w:rPr>
              <w:t xml:space="preserve"> Psychiatric Patients</w:t>
            </w:r>
            <w:r w:rsidRPr="0066350B">
              <w:rPr>
                <w:lang w:val="en-AU" w:eastAsia="en-AU"/>
              </w:rPr>
              <w:t xml:space="preserve"> In The Emergency Department Is Not Medically Necessary (J Joelle </w:t>
            </w:r>
            <w:proofErr w:type="spellStart"/>
            <w:r w:rsidRPr="0066350B">
              <w:rPr>
                <w:lang w:val="en-AU" w:eastAsia="en-AU"/>
              </w:rPr>
              <w:t>Donofrio</w:t>
            </w:r>
            <w:proofErr w:type="spellEnd"/>
            <w:r w:rsidRPr="0066350B">
              <w:rPr>
                <w:lang w:val="en-AU" w:eastAsia="en-AU"/>
              </w:rPr>
              <w:t xml:space="preserve">, Timothy </w:t>
            </w:r>
            <w:proofErr w:type="spellStart"/>
            <w:r w:rsidRPr="0066350B">
              <w:rPr>
                <w:lang w:val="en-AU" w:eastAsia="en-AU"/>
              </w:rPr>
              <w:t>Horeczko</w:t>
            </w:r>
            <w:proofErr w:type="spellEnd"/>
            <w:r w:rsidRPr="0066350B">
              <w:rPr>
                <w:lang w:val="en-AU" w:eastAsia="en-AU"/>
              </w:rPr>
              <w:t xml:space="preserve">, Amy </w:t>
            </w:r>
            <w:proofErr w:type="spellStart"/>
            <w:r w:rsidRPr="0066350B">
              <w:rPr>
                <w:lang w:val="en-AU" w:eastAsia="en-AU"/>
              </w:rPr>
              <w:t>Kaji</w:t>
            </w:r>
            <w:proofErr w:type="spellEnd"/>
            <w:r w:rsidRPr="0066350B">
              <w:rPr>
                <w:lang w:val="en-AU" w:eastAsia="en-AU"/>
              </w:rPr>
              <w:t xml:space="preserve">, Genevieve </w:t>
            </w:r>
            <w:proofErr w:type="spellStart"/>
            <w:r w:rsidRPr="0066350B">
              <w:rPr>
                <w:lang w:val="en-AU" w:eastAsia="en-AU"/>
              </w:rPr>
              <w:t>Santillanes</w:t>
            </w:r>
            <w:proofErr w:type="spellEnd"/>
            <w:r w:rsidRPr="0066350B">
              <w:rPr>
                <w:lang w:val="en-AU" w:eastAsia="en-AU"/>
              </w:rPr>
              <w:t>, and Ilene Claudius</w:t>
            </w:r>
            <w:r>
              <w:rPr>
                <w:lang w:val="en-AU" w:eastAsia="en-AU"/>
              </w:rPr>
              <w:t>)</w:t>
            </w:r>
          </w:p>
          <w:p w:rsidR="0066350B" w:rsidRPr="0066350B" w:rsidRDefault="0066350B" w:rsidP="0066350B">
            <w:pPr>
              <w:pStyle w:val="ListParagraph"/>
              <w:numPr>
                <w:ilvl w:val="0"/>
                <w:numId w:val="33"/>
              </w:numPr>
              <w:rPr>
                <w:lang w:val="en-AU" w:eastAsia="en-AU"/>
              </w:rPr>
            </w:pPr>
            <w:r w:rsidRPr="0066350B">
              <w:rPr>
                <w:b/>
                <w:lang w:val="en-AU" w:eastAsia="en-AU"/>
              </w:rPr>
              <w:t>Nursing Home</w:t>
            </w:r>
            <w:r w:rsidRPr="0066350B">
              <w:rPr>
                <w:lang w:val="en-AU" w:eastAsia="en-AU"/>
              </w:rPr>
              <w:t xml:space="preserve"> 5-Star Rating System Exacerbates Disparities In </w:t>
            </w:r>
            <w:r w:rsidRPr="0066350B">
              <w:rPr>
                <w:b/>
                <w:lang w:val="en-AU" w:eastAsia="en-AU"/>
              </w:rPr>
              <w:t>Quality</w:t>
            </w:r>
            <w:r w:rsidRPr="0066350B">
              <w:rPr>
                <w:lang w:val="en-AU" w:eastAsia="en-AU"/>
              </w:rPr>
              <w:t xml:space="preserve">, By Payer Source (R Tamara </w:t>
            </w:r>
            <w:proofErr w:type="spellStart"/>
            <w:r w:rsidRPr="0066350B">
              <w:rPr>
                <w:lang w:val="en-AU" w:eastAsia="en-AU"/>
              </w:rPr>
              <w:t>Konetzka</w:t>
            </w:r>
            <w:proofErr w:type="spellEnd"/>
            <w:r w:rsidRPr="0066350B">
              <w:rPr>
                <w:lang w:val="en-AU" w:eastAsia="en-AU"/>
              </w:rPr>
              <w:t xml:space="preserve">, David C Grabowski, Marcelo Coca </w:t>
            </w:r>
            <w:proofErr w:type="spellStart"/>
            <w:r w:rsidRPr="0066350B">
              <w:rPr>
                <w:lang w:val="en-AU" w:eastAsia="en-AU"/>
              </w:rPr>
              <w:t>Perraillon</w:t>
            </w:r>
            <w:proofErr w:type="spellEnd"/>
            <w:r w:rsidRPr="0066350B">
              <w:rPr>
                <w:lang w:val="en-AU" w:eastAsia="en-AU"/>
              </w:rPr>
              <w:t>, and Rachel M Werner</w:t>
            </w:r>
            <w:r>
              <w:rPr>
                <w:lang w:val="en-AU" w:eastAsia="en-AU"/>
              </w:rPr>
              <w:t>)</w:t>
            </w:r>
          </w:p>
          <w:p w:rsidR="0066350B" w:rsidRPr="0066350B" w:rsidRDefault="0066350B" w:rsidP="0066350B">
            <w:pPr>
              <w:pStyle w:val="ListParagraph"/>
              <w:numPr>
                <w:ilvl w:val="0"/>
                <w:numId w:val="33"/>
              </w:numPr>
              <w:rPr>
                <w:lang w:val="en-AU" w:eastAsia="en-AU"/>
              </w:rPr>
            </w:pPr>
            <w:r w:rsidRPr="0066350B">
              <w:rPr>
                <w:lang w:val="en-AU" w:eastAsia="en-AU"/>
              </w:rPr>
              <w:t xml:space="preserve">Geographic </w:t>
            </w:r>
            <w:r w:rsidRPr="0066350B">
              <w:rPr>
                <w:b/>
                <w:lang w:val="en-AU" w:eastAsia="en-AU"/>
              </w:rPr>
              <w:t>Variation</w:t>
            </w:r>
            <w:r w:rsidRPr="0066350B">
              <w:rPr>
                <w:lang w:val="en-AU" w:eastAsia="en-AU"/>
              </w:rPr>
              <w:t xml:space="preserve"> In </w:t>
            </w:r>
            <w:r w:rsidRPr="0066350B">
              <w:rPr>
                <w:b/>
                <w:lang w:val="en-AU" w:eastAsia="en-AU"/>
              </w:rPr>
              <w:t>Potentially Avoidable Hospitalizations</w:t>
            </w:r>
            <w:r w:rsidRPr="0066350B">
              <w:rPr>
                <w:lang w:val="en-AU" w:eastAsia="en-AU"/>
              </w:rPr>
              <w:t xml:space="preserve"> In France (</w:t>
            </w:r>
            <w:proofErr w:type="spellStart"/>
            <w:r w:rsidRPr="0066350B">
              <w:rPr>
                <w:lang w:val="en-AU" w:eastAsia="en-AU"/>
              </w:rPr>
              <w:t>Gregoire</w:t>
            </w:r>
            <w:proofErr w:type="spellEnd"/>
            <w:r w:rsidRPr="0066350B">
              <w:rPr>
                <w:lang w:val="en-AU" w:eastAsia="en-AU"/>
              </w:rPr>
              <w:t xml:space="preserve"> Mercier, Vera </w:t>
            </w:r>
            <w:proofErr w:type="spellStart"/>
            <w:r w:rsidRPr="0066350B">
              <w:rPr>
                <w:lang w:val="en-AU" w:eastAsia="en-AU"/>
              </w:rPr>
              <w:t>Georgescu</w:t>
            </w:r>
            <w:proofErr w:type="spellEnd"/>
            <w:r w:rsidRPr="0066350B">
              <w:rPr>
                <w:lang w:val="en-AU" w:eastAsia="en-AU"/>
              </w:rPr>
              <w:t xml:space="preserve">, and Jean </w:t>
            </w:r>
            <w:proofErr w:type="spellStart"/>
            <w:r w:rsidRPr="0066350B">
              <w:rPr>
                <w:lang w:val="en-AU" w:eastAsia="en-AU"/>
              </w:rPr>
              <w:t>Bousquet</w:t>
            </w:r>
            <w:proofErr w:type="spellEnd"/>
            <w:r>
              <w:rPr>
                <w:lang w:val="en-AU" w:eastAsia="en-AU"/>
              </w:rPr>
              <w:t>)</w:t>
            </w:r>
          </w:p>
          <w:p w:rsidR="0066350B" w:rsidRPr="0066350B" w:rsidRDefault="0066350B" w:rsidP="0066350B">
            <w:pPr>
              <w:pStyle w:val="ListParagraph"/>
              <w:numPr>
                <w:ilvl w:val="0"/>
                <w:numId w:val="33"/>
              </w:numPr>
              <w:rPr>
                <w:lang w:val="en-AU" w:eastAsia="en-AU"/>
              </w:rPr>
            </w:pPr>
            <w:r w:rsidRPr="0066350B">
              <w:rPr>
                <w:lang w:val="en-AU" w:eastAsia="en-AU"/>
              </w:rPr>
              <w:t xml:space="preserve">Risky Business: New York City’s Experience With Fear-Based </w:t>
            </w:r>
            <w:r w:rsidRPr="0066350B">
              <w:rPr>
                <w:b/>
                <w:lang w:val="en-AU" w:eastAsia="en-AU"/>
              </w:rPr>
              <w:t>Public Health Campaigns</w:t>
            </w:r>
            <w:r w:rsidRPr="0066350B">
              <w:rPr>
                <w:lang w:val="en-AU" w:eastAsia="en-AU"/>
              </w:rPr>
              <w:t xml:space="preserve"> (Amy L Fairchild, Ronald Bayer, and James </w:t>
            </w:r>
            <w:proofErr w:type="spellStart"/>
            <w:r w:rsidRPr="0066350B">
              <w:rPr>
                <w:lang w:val="en-AU" w:eastAsia="en-AU"/>
              </w:rPr>
              <w:t>Colgrove</w:t>
            </w:r>
            <w:proofErr w:type="spellEnd"/>
            <w:r>
              <w:rPr>
                <w:lang w:val="en-AU" w:eastAsia="en-AU"/>
              </w:rPr>
              <w:t>)</w:t>
            </w:r>
          </w:p>
          <w:p w:rsidR="0066350B" w:rsidRPr="00415487" w:rsidRDefault="0066350B" w:rsidP="00D715A3">
            <w:pPr>
              <w:pStyle w:val="ListParagraph"/>
              <w:numPr>
                <w:ilvl w:val="0"/>
                <w:numId w:val="33"/>
              </w:numPr>
              <w:rPr>
                <w:lang w:val="en-AU" w:eastAsia="en-AU"/>
              </w:rPr>
            </w:pPr>
            <w:r w:rsidRPr="0066350B">
              <w:rPr>
                <w:lang w:val="en-AU" w:eastAsia="en-AU"/>
              </w:rPr>
              <w:t xml:space="preserve">The Fall: Aligning The Best Care With Standards Of Care At The </w:t>
            </w:r>
            <w:r w:rsidRPr="00D715A3">
              <w:rPr>
                <w:b/>
                <w:lang w:val="en-AU" w:eastAsia="en-AU"/>
              </w:rPr>
              <w:t>End Of Life</w:t>
            </w:r>
            <w:r w:rsidR="00D715A3">
              <w:rPr>
                <w:lang w:val="en-AU" w:eastAsia="en-AU"/>
              </w:rPr>
              <w:t xml:space="preserve"> (</w:t>
            </w:r>
            <w:r w:rsidRPr="0066350B">
              <w:rPr>
                <w:lang w:val="en-AU" w:eastAsia="en-AU"/>
              </w:rPr>
              <w:t xml:space="preserve">Patricia </w:t>
            </w:r>
            <w:proofErr w:type="spellStart"/>
            <w:r w:rsidRPr="0066350B">
              <w:rPr>
                <w:lang w:val="en-AU" w:eastAsia="en-AU"/>
              </w:rPr>
              <w:t>Gabow</w:t>
            </w:r>
            <w:proofErr w:type="spellEnd"/>
            <w:r w:rsidR="00D715A3">
              <w:rPr>
                <w:lang w:val="en-AU" w:eastAsia="en-AU"/>
              </w:rPr>
              <w:t>)</w:t>
            </w:r>
          </w:p>
        </w:tc>
      </w:tr>
    </w:tbl>
    <w:p w:rsidR="0066350B" w:rsidRDefault="0066350B" w:rsidP="00146DD2">
      <w:pPr>
        <w:keepLines/>
        <w:autoSpaceDE w:val="0"/>
        <w:autoSpaceDN w:val="0"/>
        <w:adjustRightInd w:val="0"/>
        <w:rPr>
          <w:lang w:val="en-AU"/>
        </w:rPr>
      </w:pPr>
    </w:p>
    <w:p w:rsidR="008D4383" w:rsidRPr="00415487" w:rsidRDefault="008D4383" w:rsidP="008D4383">
      <w:pPr>
        <w:keepNext/>
        <w:keepLines/>
        <w:autoSpaceDE w:val="0"/>
        <w:autoSpaceDN w:val="0"/>
        <w:adjustRightInd w:val="0"/>
        <w:rPr>
          <w:i/>
          <w:lang w:val="en-AU"/>
        </w:rPr>
      </w:pPr>
      <w:r>
        <w:rPr>
          <w:i/>
          <w:lang w:val="en-AU"/>
        </w:rPr>
        <w:t xml:space="preserve">Public </w:t>
      </w:r>
      <w:r w:rsidRPr="00415487">
        <w:rPr>
          <w:i/>
          <w:lang w:val="en-AU"/>
        </w:rPr>
        <w:t xml:space="preserve">Health </w:t>
      </w:r>
      <w:r>
        <w:rPr>
          <w:i/>
          <w:lang w:val="en-AU"/>
        </w:rPr>
        <w:t>Research &amp; Practice</w:t>
      </w:r>
    </w:p>
    <w:p w:rsidR="008D4383" w:rsidRPr="0095520C" w:rsidRDefault="008D4383" w:rsidP="008D4383">
      <w:pPr>
        <w:keepNext/>
        <w:keepLines/>
        <w:autoSpaceDE w:val="0"/>
        <w:autoSpaceDN w:val="0"/>
        <w:adjustRightInd w:val="0"/>
        <w:rPr>
          <w:lang w:val="en-AU"/>
        </w:rPr>
      </w:pPr>
      <w:r w:rsidRPr="008D4383">
        <w:rPr>
          <w:lang w:val="en-AU"/>
        </w:rPr>
        <w:t>March 2015, Volume 25, Issue 2</w:t>
      </w:r>
    </w:p>
    <w:tbl>
      <w:tblPr>
        <w:tblStyle w:val="TableGrid"/>
        <w:tblW w:w="0" w:type="auto"/>
        <w:tblInd w:w="288" w:type="dxa"/>
        <w:tblLayout w:type="fixed"/>
        <w:tblLook w:val="01E0" w:firstRow="1" w:lastRow="1" w:firstColumn="1" w:lastColumn="1" w:noHBand="0" w:noVBand="0"/>
      </w:tblPr>
      <w:tblGrid>
        <w:gridCol w:w="1080"/>
        <w:gridCol w:w="8280"/>
      </w:tblGrid>
      <w:tr w:rsidR="008D4383" w:rsidRPr="0095520C" w:rsidTr="00F97137">
        <w:tc>
          <w:tcPr>
            <w:tcW w:w="1080" w:type="dxa"/>
            <w:tcBorders>
              <w:top w:val="single" w:sz="4" w:space="0" w:color="auto"/>
              <w:left w:val="single" w:sz="4" w:space="0" w:color="auto"/>
              <w:bottom w:val="single" w:sz="4" w:space="0" w:color="auto"/>
              <w:right w:val="single" w:sz="4" w:space="0" w:color="auto"/>
            </w:tcBorders>
            <w:vAlign w:val="center"/>
          </w:tcPr>
          <w:p w:rsidR="008D4383" w:rsidRPr="0095520C" w:rsidRDefault="008D4383" w:rsidP="00F9713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D4383" w:rsidRPr="0095520C" w:rsidRDefault="00124575" w:rsidP="008D4383">
            <w:pPr>
              <w:rPr>
                <w:lang w:val="en-AU"/>
              </w:rPr>
            </w:pPr>
            <w:hyperlink r:id="rId24" w:history="1">
              <w:r w:rsidR="008D4383" w:rsidRPr="00FC4CCA">
                <w:rPr>
                  <w:rStyle w:val="Hyperlink"/>
                  <w:lang w:val="en-AU"/>
                </w:rPr>
                <w:t>http://www.phrp.com.au/issues/march-2015-volume-25-issue-2/</w:t>
              </w:r>
            </w:hyperlink>
          </w:p>
        </w:tc>
      </w:tr>
      <w:tr w:rsidR="008D4383" w:rsidRPr="00415487" w:rsidTr="00F97137">
        <w:tc>
          <w:tcPr>
            <w:tcW w:w="1080" w:type="dxa"/>
            <w:tcBorders>
              <w:top w:val="single" w:sz="4" w:space="0" w:color="auto"/>
              <w:left w:val="single" w:sz="4" w:space="0" w:color="auto"/>
              <w:bottom w:val="single" w:sz="4" w:space="0" w:color="auto"/>
              <w:right w:val="single" w:sz="4" w:space="0" w:color="auto"/>
            </w:tcBorders>
            <w:vAlign w:val="center"/>
          </w:tcPr>
          <w:p w:rsidR="008D4383" w:rsidRPr="0095520C" w:rsidRDefault="008D4383" w:rsidP="00F9713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4383" w:rsidRDefault="008D4383" w:rsidP="008D4383">
            <w:pPr>
              <w:rPr>
                <w:lang w:val="en-AU" w:eastAsia="en-AU"/>
              </w:rPr>
            </w:pPr>
            <w:r>
              <w:rPr>
                <w:lang w:val="en-AU" w:eastAsia="en-AU"/>
              </w:rPr>
              <w:t xml:space="preserve">A new issue of </w:t>
            </w:r>
            <w:r>
              <w:rPr>
                <w:i/>
                <w:lang w:val="en-AU"/>
              </w:rPr>
              <w:t xml:space="preserve">Public </w:t>
            </w:r>
            <w:r w:rsidRPr="00415487">
              <w:rPr>
                <w:i/>
                <w:lang w:val="en-AU"/>
              </w:rPr>
              <w:t xml:space="preserve">Health </w:t>
            </w:r>
            <w:r>
              <w:rPr>
                <w:i/>
                <w:lang w:val="en-AU"/>
              </w:rPr>
              <w:t>Research &amp; Practice</w:t>
            </w:r>
            <w:r w:rsidRPr="00415487">
              <w:rPr>
                <w:i/>
                <w:lang w:val="en-AU" w:eastAsia="en-AU"/>
              </w:rPr>
              <w:t xml:space="preserve"> </w:t>
            </w:r>
            <w:r>
              <w:rPr>
                <w:lang w:val="en-AU" w:eastAsia="en-AU"/>
              </w:rPr>
              <w:t xml:space="preserve">has been published with </w:t>
            </w:r>
            <w:r w:rsidRPr="008D4383">
              <w:rPr>
                <w:lang w:val="en-AU" w:eastAsia="en-AU"/>
              </w:rPr>
              <w:t>a focus on communicating messages in public health and how to get the attention of a public that is inundated 24/7 with health and other lifestyle messages.</w:t>
            </w:r>
            <w:r>
              <w:rPr>
                <w:lang w:val="en-AU" w:eastAsia="en-AU"/>
              </w:rPr>
              <w:t xml:space="preserve"> Articles in this issue of </w:t>
            </w:r>
            <w:r>
              <w:rPr>
                <w:i/>
                <w:lang w:val="en-AU"/>
              </w:rPr>
              <w:t xml:space="preserve">Public </w:t>
            </w:r>
            <w:r w:rsidRPr="00415487">
              <w:rPr>
                <w:i/>
                <w:lang w:val="en-AU"/>
              </w:rPr>
              <w:t xml:space="preserve">Health </w:t>
            </w:r>
            <w:r>
              <w:rPr>
                <w:i/>
                <w:lang w:val="en-AU"/>
              </w:rPr>
              <w:t>Research &amp; Practice</w:t>
            </w:r>
            <w:r>
              <w:rPr>
                <w:lang w:val="en-AU" w:eastAsia="en-AU"/>
              </w:rPr>
              <w:t xml:space="preserve"> include:</w:t>
            </w:r>
          </w:p>
          <w:p w:rsidR="008D4383" w:rsidRPr="008D4383" w:rsidRDefault="008D4383" w:rsidP="008D4383">
            <w:pPr>
              <w:pStyle w:val="ListParagraph"/>
              <w:numPr>
                <w:ilvl w:val="0"/>
                <w:numId w:val="33"/>
              </w:numPr>
              <w:rPr>
                <w:lang w:val="en-AU" w:eastAsia="en-AU"/>
              </w:rPr>
            </w:pPr>
            <w:r>
              <w:rPr>
                <w:lang w:val="en-AU" w:eastAsia="en-AU"/>
              </w:rPr>
              <w:t xml:space="preserve">Editorial: </w:t>
            </w:r>
            <w:r w:rsidRPr="008D4383">
              <w:rPr>
                <w:b/>
                <w:lang w:val="en-AU" w:eastAsia="en-AU"/>
              </w:rPr>
              <w:t>Communicating public health messages</w:t>
            </w:r>
            <w:r>
              <w:rPr>
                <w:lang w:val="en-AU" w:eastAsia="en-AU"/>
              </w:rPr>
              <w:t xml:space="preserve"> (</w:t>
            </w:r>
            <w:r w:rsidRPr="008D4383">
              <w:rPr>
                <w:lang w:val="en-AU" w:eastAsia="en-AU"/>
              </w:rPr>
              <w:t>Sally Redman</w:t>
            </w:r>
            <w:r>
              <w:rPr>
                <w:lang w:val="en-AU" w:eastAsia="en-AU"/>
              </w:rPr>
              <w:t>)</w:t>
            </w:r>
          </w:p>
          <w:p w:rsidR="008D4383" w:rsidRPr="008D4383" w:rsidRDefault="008D4383" w:rsidP="008D4383">
            <w:pPr>
              <w:pStyle w:val="ListParagraph"/>
              <w:numPr>
                <w:ilvl w:val="0"/>
                <w:numId w:val="33"/>
              </w:numPr>
              <w:rPr>
                <w:lang w:val="en-AU" w:eastAsia="en-AU"/>
              </w:rPr>
            </w:pPr>
            <w:r w:rsidRPr="008D4383">
              <w:rPr>
                <w:lang w:val="en-AU" w:eastAsia="en-AU"/>
              </w:rPr>
              <w:t xml:space="preserve">Reflections on a 38-year career in </w:t>
            </w:r>
            <w:r w:rsidRPr="008D4383">
              <w:rPr>
                <w:b/>
                <w:lang w:val="en-AU" w:eastAsia="en-AU"/>
              </w:rPr>
              <w:t>public health advocacy</w:t>
            </w:r>
            <w:r w:rsidRPr="008D4383">
              <w:rPr>
                <w:lang w:val="en-AU" w:eastAsia="en-AU"/>
              </w:rPr>
              <w:t>: 10 pieces of advice to early career researchers and advocates (Simon Chapman</w:t>
            </w:r>
            <w:r>
              <w:rPr>
                <w:lang w:val="en-AU" w:eastAsia="en-AU"/>
              </w:rPr>
              <w:t>)</w:t>
            </w:r>
          </w:p>
          <w:p w:rsidR="008D4383" w:rsidRPr="008D4383" w:rsidRDefault="008D4383" w:rsidP="008D4383">
            <w:pPr>
              <w:pStyle w:val="ListParagraph"/>
              <w:numPr>
                <w:ilvl w:val="0"/>
                <w:numId w:val="33"/>
              </w:numPr>
              <w:rPr>
                <w:lang w:val="en-AU" w:eastAsia="en-AU"/>
              </w:rPr>
            </w:pPr>
            <w:r w:rsidRPr="008D4383">
              <w:rPr>
                <w:lang w:val="en-AU" w:eastAsia="en-AU"/>
              </w:rPr>
              <w:t xml:space="preserve">Should we do battle with </w:t>
            </w:r>
            <w:proofErr w:type="spellStart"/>
            <w:r w:rsidRPr="008D4383">
              <w:rPr>
                <w:b/>
                <w:lang w:val="en-AU" w:eastAsia="en-AU"/>
              </w:rPr>
              <w:t>antivaccination</w:t>
            </w:r>
            <w:proofErr w:type="spellEnd"/>
            <w:r w:rsidRPr="008D4383">
              <w:rPr>
                <w:lang w:val="en-AU" w:eastAsia="en-AU"/>
              </w:rPr>
              <w:t xml:space="preserve"> activists? (Julie </w:t>
            </w:r>
            <w:proofErr w:type="spellStart"/>
            <w:r w:rsidRPr="008D4383">
              <w:rPr>
                <w:lang w:val="en-AU" w:eastAsia="en-AU"/>
              </w:rPr>
              <w:t>Leask</w:t>
            </w:r>
            <w:proofErr w:type="spellEnd"/>
            <w:r>
              <w:rPr>
                <w:lang w:val="en-AU" w:eastAsia="en-AU"/>
              </w:rPr>
              <w:t>)</w:t>
            </w:r>
          </w:p>
          <w:p w:rsidR="008D4383" w:rsidRPr="008D4383" w:rsidRDefault="008D4383" w:rsidP="008D4383">
            <w:pPr>
              <w:pStyle w:val="ListParagraph"/>
              <w:numPr>
                <w:ilvl w:val="0"/>
                <w:numId w:val="33"/>
              </w:numPr>
              <w:rPr>
                <w:lang w:val="en-AU" w:eastAsia="en-AU"/>
              </w:rPr>
            </w:pPr>
            <w:proofErr w:type="spellStart"/>
            <w:r w:rsidRPr="008D4383">
              <w:rPr>
                <w:b/>
                <w:lang w:val="en-AU" w:eastAsia="en-AU"/>
              </w:rPr>
              <w:t>Fetal</w:t>
            </w:r>
            <w:proofErr w:type="spellEnd"/>
            <w:r w:rsidRPr="008D4383">
              <w:rPr>
                <w:b/>
                <w:lang w:val="en-AU" w:eastAsia="en-AU"/>
              </w:rPr>
              <w:t xml:space="preserve"> alcohol spectrum disorders</w:t>
            </w:r>
            <w:r w:rsidRPr="008D4383">
              <w:rPr>
                <w:lang w:val="en-AU" w:eastAsia="en-AU"/>
              </w:rPr>
              <w:t xml:space="preserve"> in Australia – the future is prevention (Elizabeth J Elliott</w:t>
            </w:r>
            <w:r>
              <w:rPr>
                <w:lang w:val="en-AU" w:eastAsia="en-AU"/>
              </w:rPr>
              <w:t>)</w:t>
            </w:r>
          </w:p>
          <w:p w:rsidR="008D4383" w:rsidRPr="008D4383" w:rsidRDefault="008D4383" w:rsidP="008D4383">
            <w:pPr>
              <w:pStyle w:val="ListParagraph"/>
              <w:numPr>
                <w:ilvl w:val="0"/>
                <w:numId w:val="33"/>
              </w:numPr>
              <w:rPr>
                <w:lang w:val="en-AU" w:eastAsia="en-AU"/>
              </w:rPr>
            </w:pPr>
            <w:r w:rsidRPr="008D4383">
              <w:rPr>
                <w:b/>
                <w:lang w:val="en-AU" w:eastAsia="en-AU"/>
              </w:rPr>
              <w:t>Social media campaigns</w:t>
            </w:r>
            <w:r w:rsidRPr="008D4383">
              <w:rPr>
                <w:lang w:val="en-AU" w:eastAsia="en-AU"/>
              </w:rPr>
              <w:t xml:space="preserve"> that make a difference: what can public health learn from the corporate sector and other social change marketers? (Becky Freeman, Sofia </w:t>
            </w:r>
            <w:proofErr w:type="spellStart"/>
            <w:r w:rsidRPr="008D4383">
              <w:rPr>
                <w:lang w:val="en-AU" w:eastAsia="en-AU"/>
              </w:rPr>
              <w:t>Potente</w:t>
            </w:r>
            <w:proofErr w:type="spellEnd"/>
            <w:r w:rsidRPr="008D4383">
              <w:rPr>
                <w:lang w:val="en-AU" w:eastAsia="en-AU"/>
              </w:rPr>
              <w:t>, Vanessa Rock, Jacqueline McIver</w:t>
            </w:r>
            <w:r>
              <w:rPr>
                <w:lang w:val="en-AU" w:eastAsia="en-AU"/>
              </w:rPr>
              <w:t>)</w:t>
            </w:r>
          </w:p>
          <w:p w:rsidR="008D4383" w:rsidRPr="008D4383" w:rsidRDefault="008D4383" w:rsidP="008D4383">
            <w:pPr>
              <w:pStyle w:val="ListParagraph"/>
              <w:numPr>
                <w:ilvl w:val="0"/>
                <w:numId w:val="33"/>
              </w:numPr>
              <w:rPr>
                <w:lang w:val="en-AU" w:eastAsia="en-AU"/>
              </w:rPr>
            </w:pPr>
            <w:r w:rsidRPr="008D4383">
              <w:rPr>
                <w:lang w:val="en-AU" w:eastAsia="en-AU"/>
              </w:rPr>
              <w:t xml:space="preserve">Manual versus automated coding of free-text </w:t>
            </w:r>
            <w:r w:rsidRPr="008D4383">
              <w:rPr>
                <w:b/>
                <w:lang w:val="en-AU" w:eastAsia="en-AU"/>
              </w:rPr>
              <w:t>self-reported medication</w:t>
            </w:r>
            <w:r w:rsidRPr="008D4383">
              <w:rPr>
                <w:lang w:val="en-AU" w:eastAsia="en-AU"/>
              </w:rPr>
              <w:t xml:space="preserve"> data in the 45 and Up Study: a validation study (</w:t>
            </w:r>
            <w:proofErr w:type="spellStart"/>
            <w:r w:rsidRPr="008D4383">
              <w:rPr>
                <w:lang w:val="en-AU" w:eastAsia="en-AU"/>
              </w:rPr>
              <w:t>Danijela</w:t>
            </w:r>
            <w:proofErr w:type="spellEnd"/>
            <w:r w:rsidRPr="008D4383">
              <w:rPr>
                <w:lang w:val="en-AU" w:eastAsia="en-AU"/>
              </w:rPr>
              <w:t xml:space="preserve"> </w:t>
            </w:r>
            <w:proofErr w:type="spellStart"/>
            <w:r w:rsidRPr="008D4383">
              <w:rPr>
                <w:lang w:val="en-AU" w:eastAsia="en-AU"/>
              </w:rPr>
              <w:t>Gnjidic</w:t>
            </w:r>
            <w:proofErr w:type="spellEnd"/>
            <w:r w:rsidRPr="008D4383">
              <w:rPr>
                <w:lang w:val="en-AU" w:eastAsia="en-AU"/>
              </w:rPr>
              <w:t xml:space="preserve">, Sallie-Anne Pearson, S N </w:t>
            </w:r>
            <w:proofErr w:type="spellStart"/>
            <w:r w:rsidRPr="008D4383">
              <w:rPr>
                <w:lang w:val="en-AU" w:eastAsia="en-AU"/>
              </w:rPr>
              <w:t>Hilmer</w:t>
            </w:r>
            <w:proofErr w:type="spellEnd"/>
            <w:r w:rsidRPr="008D4383">
              <w:rPr>
                <w:lang w:val="en-AU" w:eastAsia="en-AU"/>
              </w:rPr>
              <w:t xml:space="preserve">, J </w:t>
            </w:r>
            <w:proofErr w:type="spellStart"/>
            <w:r w:rsidRPr="008D4383">
              <w:rPr>
                <w:lang w:val="en-AU" w:eastAsia="en-AU"/>
              </w:rPr>
              <w:t>Basilakis</w:t>
            </w:r>
            <w:proofErr w:type="spellEnd"/>
            <w:r w:rsidRPr="008D4383">
              <w:rPr>
                <w:lang w:val="en-AU" w:eastAsia="en-AU"/>
              </w:rPr>
              <w:t>, A L Schaffer, F M Blyth, E Banks</w:t>
            </w:r>
            <w:r>
              <w:rPr>
                <w:lang w:val="en-AU" w:eastAsia="en-AU"/>
              </w:rPr>
              <w:t>)</w:t>
            </w:r>
          </w:p>
          <w:p w:rsidR="008D4383" w:rsidRPr="008D4383" w:rsidRDefault="008D4383" w:rsidP="008D4383">
            <w:pPr>
              <w:pStyle w:val="ListParagraph"/>
              <w:numPr>
                <w:ilvl w:val="0"/>
                <w:numId w:val="33"/>
              </w:numPr>
              <w:rPr>
                <w:lang w:val="en-AU" w:eastAsia="en-AU"/>
              </w:rPr>
            </w:pPr>
            <w:r w:rsidRPr="008D4383">
              <w:rPr>
                <w:lang w:val="en-AU" w:eastAsia="en-AU"/>
              </w:rPr>
              <w:t xml:space="preserve">Reliability study of </w:t>
            </w:r>
            <w:r w:rsidRPr="008D4383">
              <w:rPr>
                <w:b/>
                <w:lang w:val="en-AU" w:eastAsia="en-AU"/>
              </w:rPr>
              <w:t>clinical electronic records</w:t>
            </w:r>
            <w:r w:rsidRPr="008D4383">
              <w:rPr>
                <w:lang w:val="en-AU" w:eastAsia="en-AU"/>
              </w:rPr>
              <w:t xml:space="preserve"> with paper records in the NSW Public Oral Health Service (Angela V </w:t>
            </w:r>
            <w:proofErr w:type="spellStart"/>
            <w:r w:rsidRPr="008D4383">
              <w:rPr>
                <w:lang w:val="en-AU" w:eastAsia="en-AU"/>
              </w:rPr>
              <w:t>Masoe</w:t>
            </w:r>
            <w:proofErr w:type="spellEnd"/>
            <w:r w:rsidRPr="008D4383">
              <w:rPr>
                <w:lang w:val="en-AU" w:eastAsia="en-AU"/>
              </w:rPr>
              <w:t xml:space="preserve">, Anthony S </w:t>
            </w:r>
            <w:proofErr w:type="spellStart"/>
            <w:r w:rsidRPr="008D4383">
              <w:rPr>
                <w:lang w:val="en-AU" w:eastAsia="en-AU"/>
              </w:rPr>
              <w:t>Blinkhorn</w:t>
            </w:r>
            <w:proofErr w:type="spellEnd"/>
            <w:r w:rsidRPr="008D4383">
              <w:rPr>
                <w:lang w:val="en-AU" w:eastAsia="en-AU"/>
              </w:rPr>
              <w:t xml:space="preserve">, Kim </w:t>
            </w:r>
            <w:proofErr w:type="spellStart"/>
            <w:r w:rsidRPr="008D4383">
              <w:rPr>
                <w:lang w:val="en-AU" w:eastAsia="en-AU"/>
              </w:rPr>
              <w:t>Colyvas</w:t>
            </w:r>
            <w:proofErr w:type="spellEnd"/>
            <w:r w:rsidRPr="008D4383">
              <w:rPr>
                <w:lang w:val="en-AU" w:eastAsia="en-AU"/>
              </w:rPr>
              <w:t xml:space="preserve">, Jane Taylor, Fiona A </w:t>
            </w:r>
            <w:proofErr w:type="spellStart"/>
            <w:r w:rsidRPr="008D4383">
              <w:rPr>
                <w:lang w:val="en-AU" w:eastAsia="en-AU"/>
              </w:rPr>
              <w:t>Blinkhorn</w:t>
            </w:r>
            <w:proofErr w:type="spellEnd"/>
            <w:r>
              <w:rPr>
                <w:lang w:val="en-AU" w:eastAsia="en-AU"/>
              </w:rPr>
              <w:t>)</w:t>
            </w:r>
          </w:p>
          <w:p w:rsidR="008D4383" w:rsidRPr="008D4383" w:rsidRDefault="008D4383" w:rsidP="008D4383">
            <w:pPr>
              <w:pStyle w:val="ListParagraph"/>
              <w:numPr>
                <w:ilvl w:val="0"/>
                <w:numId w:val="33"/>
              </w:numPr>
              <w:rPr>
                <w:lang w:val="en-AU" w:eastAsia="en-AU"/>
              </w:rPr>
            </w:pPr>
            <w:r w:rsidRPr="008D4383">
              <w:rPr>
                <w:b/>
                <w:lang w:val="en-AU" w:eastAsia="en-AU"/>
              </w:rPr>
              <w:t>Hepatitis C enhanced surveillance</w:t>
            </w:r>
            <w:r w:rsidRPr="008D4383">
              <w:rPr>
                <w:lang w:val="en-AU" w:eastAsia="en-AU"/>
              </w:rPr>
              <w:t xml:space="preserve">: results from a </w:t>
            </w:r>
            <w:proofErr w:type="spellStart"/>
            <w:r w:rsidRPr="008D4383">
              <w:rPr>
                <w:lang w:val="en-AU" w:eastAsia="en-AU"/>
              </w:rPr>
              <w:t>southeastern</w:t>
            </w:r>
            <w:proofErr w:type="spellEnd"/>
            <w:r w:rsidRPr="008D4383">
              <w:rPr>
                <w:lang w:val="en-AU" w:eastAsia="en-AU"/>
              </w:rPr>
              <w:t xml:space="preserve"> Sydney pilot program (C R Bateman-Steel, E J </w:t>
            </w:r>
            <w:proofErr w:type="spellStart"/>
            <w:r w:rsidRPr="008D4383">
              <w:rPr>
                <w:lang w:val="en-AU" w:eastAsia="en-AU"/>
              </w:rPr>
              <w:t>Smedley</w:t>
            </w:r>
            <w:proofErr w:type="spellEnd"/>
            <w:r w:rsidRPr="008D4383">
              <w:rPr>
                <w:lang w:val="en-AU" w:eastAsia="en-AU"/>
              </w:rPr>
              <w:t xml:space="preserve">, M Kong, M J </w:t>
            </w:r>
            <w:proofErr w:type="spellStart"/>
            <w:r w:rsidRPr="008D4383">
              <w:rPr>
                <w:lang w:val="en-AU" w:eastAsia="en-AU"/>
              </w:rPr>
              <w:t>Ferson</w:t>
            </w:r>
            <w:proofErr w:type="spellEnd"/>
            <w:r>
              <w:rPr>
                <w:lang w:val="en-AU" w:eastAsia="en-AU"/>
              </w:rPr>
              <w:t>)</w:t>
            </w:r>
          </w:p>
          <w:p w:rsidR="008D4383" w:rsidRPr="008D4383" w:rsidRDefault="008D4383" w:rsidP="008D4383">
            <w:pPr>
              <w:pStyle w:val="ListParagraph"/>
              <w:numPr>
                <w:ilvl w:val="0"/>
                <w:numId w:val="33"/>
              </w:numPr>
              <w:rPr>
                <w:lang w:val="en-AU" w:eastAsia="en-AU"/>
              </w:rPr>
            </w:pPr>
            <w:r w:rsidRPr="008D4383">
              <w:rPr>
                <w:lang w:val="en-AU" w:eastAsia="en-AU"/>
              </w:rPr>
              <w:t xml:space="preserve">Piloting proactive marketing to recruit disadvantaged adults to a community-wide </w:t>
            </w:r>
            <w:r w:rsidRPr="008D4383">
              <w:rPr>
                <w:b/>
                <w:lang w:val="en-AU" w:eastAsia="en-AU"/>
              </w:rPr>
              <w:t>obesity prevention</w:t>
            </w:r>
            <w:r w:rsidRPr="008D4383">
              <w:rPr>
                <w:lang w:val="en-AU" w:eastAsia="en-AU"/>
              </w:rPr>
              <w:t xml:space="preserve"> program (Blythe J O’Hara, Dianne </w:t>
            </w:r>
            <w:proofErr w:type="spellStart"/>
            <w:r w:rsidRPr="008D4383">
              <w:rPr>
                <w:lang w:val="en-AU" w:eastAsia="en-AU"/>
              </w:rPr>
              <w:t>Eggins</w:t>
            </w:r>
            <w:proofErr w:type="spellEnd"/>
            <w:r w:rsidRPr="008D4383">
              <w:rPr>
                <w:lang w:val="en-AU" w:eastAsia="en-AU"/>
              </w:rPr>
              <w:t xml:space="preserve">, </w:t>
            </w:r>
            <w:proofErr w:type="spellStart"/>
            <w:r w:rsidRPr="008D4383">
              <w:rPr>
                <w:lang w:val="en-AU" w:eastAsia="en-AU"/>
              </w:rPr>
              <w:t>Philayrath</w:t>
            </w:r>
            <w:proofErr w:type="spellEnd"/>
            <w:r w:rsidRPr="008D4383">
              <w:rPr>
                <w:lang w:val="en-AU" w:eastAsia="en-AU"/>
              </w:rPr>
              <w:t xml:space="preserve"> </w:t>
            </w:r>
            <w:proofErr w:type="spellStart"/>
            <w:r w:rsidRPr="008D4383">
              <w:rPr>
                <w:lang w:val="en-AU" w:eastAsia="en-AU"/>
              </w:rPr>
              <w:t>Phongsavan</w:t>
            </w:r>
            <w:proofErr w:type="spellEnd"/>
            <w:r w:rsidRPr="008D4383">
              <w:rPr>
                <w:lang w:val="en-AU" w:eastAsia="en-AU"/>
              </w:rPr>
              <w:t xml:space="preserve">, Andrew J </w:t>
            </w:r>
            <w:proofErr w:type="spellStart"/>
            <w:r w:rsidRPr="008D4383">
              <w:rPr>
                <w:lang w:val="en-AU" w:eastAsia="en-AU"/>
              </w:rPr>
              <w:t>Milat</w:t>
            </w:r>
            <w:proofErr w:type="spellEnd"/>
            <w:r w:rsidRPr="008D4383">
              <w:rPr>
                <w:lang w:val="en-AU" w:eastAsia="en-AU"/>
              </w:rPr>
              <w:t xml:space="preserve">, A E Bauman, J </w:t>
            </w:r>
            <w:proofErr w:type="spellStart"/>
            <w:r w:rsidRPr="008D4383">
              <w:rPr>
                <w:lang w:val="en-AU" w:eastAsia="en-AU"/>
              </w:rPr>
              <w:t>Wiggers</w:t>
            </w:r>
            <w:proofErr w:type="spellEnd"/>
            <w:r>
              <w:rPr>
                <w:lang w:val="en-AU" w:eastAsia="en-AU"/>
              </w:rPr>
              <w:t>)</w:t>
            </w:r>
          </w:p>
          <w:p w:rsidR="008D4383" w:rsidRPr="008D4383" w:rsidRDefault="008D4383" w:rsidP="008D4383">
            <w:pPr>
              <w:pStyle w:val="ListParagraph"/>
              <w:numPr>
                <w:ilvl w:val="0"/>
                <w:numId w:val="33"/>
              </w:numPr>
              <w:rPr>
                <w:lang w:val="en-AU" w:eastAsia="en-AU"/>
              </w:rPr>
            </w:pPr>
            <w:r w:rsidRPr="008D4383">
              <w:rPr>
                <w:b/>
                <w:lang w:val="en-AU" w:eastAsia="en-AU"/>
              </w:rPr>
              <w:t>Health promotion</w:t>
            </w:r>
            <w:r w:rsidRPr="008D4383">
              <w:rPr>
                <w:lang w:val="en-AU" w:eastAsia="en-AU"/>
              </w:rPr>
              <w:t xml:space="preserve"> ‘on steroids’: the value of an experiential approach to promote rapid HIV testing in NSW, Australia (Nick Roberts, Jo Holden, Timothy Duck, Samara Kitchener</w:t>
            </w:r>
            <w:r>
              <w:rPr>
                <w:lang w:val="en-AU" w:eastAsia="en-AU"/>
              </w:rPr>
              <w:t>)</w:t>
            </w:r>
          </w:p>
        </w:tc>
      </w:tr>
    </w:tbl>
    <w:p w:rsidR="008D4383" w:rsidRDefault="008D4383" w:rsidP="00146DD2">
      <w:pPr>
        <w:keepLines/>
        <w:autoSpaceDE w:val="0"/>
        <w:autoSpaceDN w:val="0"/>
        <w:adjustRightInd w:val="0"/>
        <w:rPr>
          <w:lang w:val="en-AU"/>
        </w:rPr>
      </w:pPr>
    </w:p>
    <w:p w:rsidR="005833F4" w:rsidRPr="00255EF8" w:rsidRDefault="005833F4" w:rsidP="005833F4">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124575" w:rsidP="00AF05F3">
            <w:pPr>
              <w:rPr>
                <w:lang w:val="en-AU"/>
              </w:rPr>
            </w:pPr>
            <w:hyperlink r:id="rId25" w:history="1">
              <w:r w:rsidR="005833F4" w:rsidRPr="00255EF8">
                <w:rPr>
                  <w:rStyle w:val="Hyperlink"/>
                  <w:lang w:val="en-AU"/>
                </w:rPr>
                <w:t>http://qualitysafety.bmj.com/content/early/recent</w:t>
              </w:r>
            </w:hyperlink>
          </w:p>
        </w:tc>
      </w:tr>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i/>
                <w:lang w:val="en-AU"/>
              </w:rPr>
              <w:t>BMJ Quality and Safety</w:t>
            </w:r>
            <w:r w:rsidRPr="00255EF8">
              <w:rPr>
                <w:lang w:val="en-AU"/>
              </w:rPr>
              <w:t xml:space="preserve"> has published a number of ‘online first’ articles, including:</w:t>
            </w:r>
          </w:p>
          <w:p w:rsidR="00EF3F50" w:rsidRPr="00255EF8" w:rsidRDefault="008E7BAE" w:rsidP="008A69AE">
            <w:pPr>
              <w:pStyle w:val="ListParagraph"/>
              <w:numPr>
                <w:ilvl w:val="0"/>
                <w:numId w:val="14"/>
              </w:numPr>
              <w:rPr>
                <w:lang w:val="en-AU"/>
              </w:rPr>
            </w:pPr>
            <w:r w:rsidRPr="008E7BAE">
              <w:rPr>
                <w:lang w:val="en-AU"/>
              </w:rPr>
              <w:t xml:space="preserve">Characterising </w:t>
            </w:r>
            <w:r w:rsidRPr="008E7BAE">
              <w:rPr>
                <w:b/>
                <w:lang w:val="en-AU"/>
              </w:rPr>
              <w:t>‘near miss’ events</w:t>
            </w:r>
            <w:r w:rsidRPr="008E7BAE">
              <w:rPr>
                <w:lang w:val="en-AU"/>
              </w:rPr>
              <w:t xml:space="preserve"> in complex laparoscopic surgery through video analysis </w:t>
            </w:r>
            <w:r>
              <w:rPr>
                <w:lang w:val="en-AU"/>
              </w:rPr>
              <w:t>(</w:t>
            </w:r>
            <w:r w:rsidRPr="008E7BAE">
              <w:rPr>
                <w:lang w:val="en-AU"/>
              </w:rPr>
              <w:t xml:space="preserve">Esther M </w:t>
            </w:r>
            <w:proofErr w:type="spellStart"/>
            <w:r w:rsidRPr="008E7BAE">
              <w:rPr>
                <w:lang w:val="en-AU"/>
              </w:rPr>
              <w:t>Bonrath</w:t>
            </w:r>
            <w:proofErr w:type="spellEnd"/>
            <w:r w:rsidRPr="008E7BAE">
              <w:rPr>
                <w:lang w:val="en-AU"/>
              </w:rPr>
              <w:t xml:space="preserve">, Lauren E Gordon, T P </w:t>
            </w:r>
            <w:proofErr w:type="spellStart"/>
            <w:r w:rsidRPr="008E7BAE">
              <w:rPr>
                <w:lang w:val="en-AU"/>
              </w:rPr>
              <w:t>Grantcharov</w:t>
            </w:r>
            <w:proofErr w:type="spellEnd"/>
            <w:r>
              <w:rPr>
                <w:lang w:val="en-AU"/>
              </w:rPr>
              <w:t>)</w:t>
            </w:r>
          </w:p>
        </w:tc>
      </w:tr>
    </w:tbl>
    <w:p w:rsidR="00590FB6" w:rsidRPr="00255EF8" w:rsidRDefault="00590FB6" w:rsidP="00036565">
      <w:pPr>
        <w:rPr>
          <w:b/>
          <w:lang w:val="en-AU"/>
        </w:rPr>
      </w:pPr>
      <w:r w:rsidRPr="00255EF8">
        <w:rPr>
          <w:b/>
          <w:lang w:val="en-AU"/>
        </w:rPr>
        <w:lastRenderedPageBreak/>
        <w:t>Online resources</w:t>
      </w:r>
    </w:p>
    <w:p w:rsidR="007D571A" w:rsidRDefault="007D571A" w:rsidP="0029518F">
      <w:pPr>
        <w:rPr>
          <w:lang w:val="en-AU"/>
        </w:rPr>
      </w:pPr>
    </w:p>
    <w:p w:rsidR="00314FB0" w:rsidRPr="007D571A" w:rsidRDefault="007D571A" w:rsidP="007D571A">
      <w:pPr>
        <w:keepNext/>
        <w:rPr>
          <w:i/>
          <w:lang w:val="en-AU"/>
        </w:rPr>
      </w:pPr>
      <w:r w:rsidRPr="007D571A">
        <w:rPr>
          <w:i/>
          <w:lang w:val="en-AU"/>
        </w:rPr>
        <w:t>[USA] ARHQ Patient Safety YouTube channel</w:t>
      </w:r>
    </w:p>
    <w:p w:rsidR="007D571A" w:rsidRDefault="00124575" w:rsidP="007D571A">
      <w:pPr>
        <w:keepNext/>
        <w:rPr>
          <w:lang w:val="en-AU"/>
        </w:rPr>
      </w:pPr>
      <w:hyperlink r:id="rId26" w:history="1">
        <w:r w:rsidR="007D571A" w:rsidRPr="00357220">
          <w:rPr>
            <w:rStyle w:val="Hyperlink"/>
            <w:lang w:val="en-AU"/>
          </w:rPr>
          <w:t>https://www.youtube.com/user/ahrqpatientsafety</w:t>
        </w:r>
      </w:hyperlink>
      <w:r w:rsidR="007D571A">
        <w:rPr>
          <w:lang w:val="en-AU"/>
        </w:rPr>
        <w:t xml:space="preserve"> </w:t>
      </w:r>
    </w:p>
    <w:p w:rsidR="007D571A" w:rsidRDefault="007D571A" w:rsidP="00EE6723">
      <w:pPr>
        <w:rPr>
          <w:lang w:val="en-AU"/>
        </w:rPr>
      </w:pPr>
      <w:r>
        <w:rPr>
          <w:lang w:val="en-AU"/>
        </w:rPr>
        <w:t>The US</w:t>
      </w:r>
      <w:r w:rsidRPr="007D571A">
        <w:rPr>
          <w:lang w:val="en-AU"/>
        </w:rPr>
        <w:t xml:space="preserve"> Agency for Healthcare Research and Quality (AHRQ</w:t>
      </w:r>
      <w:r>
        <w:rPr>
          <w:lang w:val="en-AU"/>
        </w:rPr>
        <w:t xml:space="preserve">) has developed their </w:t>
      </w:r>
      <w:r w:rsidRPr="007D571A">
        <w:rPr>
          <w:lang w:val="en-AU"/>
        </w:rPr>
        <w:t>new Patient Safety Channel on YouTube</w:t>
      </w:r>
      <w:r>
        <w:rPr>
          <w:lang w:val="en-AU"/>
        </w:rPr>
        <w:t xml:space="preserve">. The channel </w:t>
      </w:r>
      <w:r w:rsidRPr="007D571A">
        <w:rPr>
          <w:lang w:val="en-AU"/>
        </w:rPr>
        <w:t xml:space="preserve">features videos of evidence-based training programs used by U.S. hospitals to improve care quality through effective communications and teamwork. The new channel includes nearly 50 videos that describe key elements of the Comprehensive Unit-based Safety Toolkit (CUSP), a patient safety protocol used successfully by hospital intensive care units to reduce potentially deadly healthcare-acquired infections. The Patient Safety Channel also includes more than 50 videos on </w:t>
      </w:r>
      <w:proofErr w:type="spellStart"/>
      <w:r w:rsidRPr="007D571A">
        <w:rPr>
          <w:lang w:val="en-AU"/>
        </w:rPr>
        <w:t>TeamSTEPPS</w:t>
      </w:r>
      <w:proofErr w:type="spellEnd"/>
      <w:r w:rsidRPr="007D571A">
        <w:rPr>
          <w:lang w:val="en-AU"/>
        </w:rPr>
        <w:t xml:space="preserve">®, a patient safety protocol developed by AHRQ and the Department of </w:t>
      </w:r>
      <w:proofErr w:type="spellStart"/>
      <w:r w:rsidRPr="007D571A">
        <w:rPr>
          <w:lang w:val="en-AU"/>
        </w:rPr>
        <w:t>Defense</w:t>
      </w:r>
      <w:proofErr w:type="spellEnd"/>
      <w:r w:rsidRPr="007D571A">
        <w:rPr>
          <w:lang w:val="en-AU"/>
        </w:rPr>
        <w:t xml:space="preserve"> that lowers the risk of adverse events through better communications and teamwork skills. Both training programs can be customized to the individual training needs of hospitals, hospital units, and clinicians</w:t>
      </w:r>
      <w:r w:rsidR="009A171F">
        <w:rPr>
          <w:lang w:val="en-AU"/>
        </w:rPr>
        <w:t>.</w:t>
      </w:r>
    </w:p>
    <w:p w:rsidR="007D571A" w:rsidRDefault="007D571A" w:rsidP="00EE6723">
      <w:pPr>
        <w:rPr>
          <w:lang w:val="en-AU"/>
        </w:rPr>
      </w:pPr>
    </w:p>
    <w:p w:rsidR="007D571A" w:rsidRPr="00255EF8" w:rsidRDefault="007D571A" w:rsidP="007D571A">
      <w:pPr>
        <w:rPr>
          <w:i/>
          <w:lang w:val="en-AU"/>
        </w:rPr>
      </w:pPr>
      <w:r w:rsidRPr="00255EF8">
        <w:rPr>
          <w:i/>
          <w:lang w:val="en-AU"/>
        </w:rPr>
        <w:t>[USA] Effective Health Care Program reports</w:t>
      </w:r>
    </w:p>
    <w:p w:rsidR="007D571A" w:rsidRPr="00255EF8" w:rsidRDefault="00124575" w:rsidP="007D571A">
      <w:pPr>
        <w:rPr>
          <w:lang w:val="en-AU"/>
        </w:rPr>
      </w:pPr>
      <w:hyperlink r:id="rId27" w:history="1">
        <w:r w:rsidR="007D571A" w:rsidRPr="00255EF8">
          <w:rPr>
            <w:rStyle w:val="Hyperlink"/>
            <w:lang w:val="en-AU"/>
          </w:rPr>
          <w:t>http://effectivehealthcare.ahrq.gov/</w:t>
        </w:r>
      </w:hyperlink>
    </w:p>
    <w:p w:rsidR="007D571A" w:rsidRPr="00255EF8" w:rsidRDefault="007D571A" w:rsidP="007D571A">
      <w:pPr>
        <w:rPr>
          <w:lang w:val="en-AU"/>
        </w:rPr>
      </w:pPr>
      <w:r w:rsidRPr="00255EF8">
        <w:rPr>
          <w:lang w:val="en-AU"/>
        </w:rPr>
        <w:t>The US Agency for Healthcare Research and Quality (AHRQ) has an Effective Health Care (EHC) Program. The EHC has released the following final reports and updates:</w:t>
      </w:r>
    </w:p>
    <w:p w:rsidR="007D571A" w:rsidRPr="00902419" w:rsidRDefault="007D571A" w:rsidP="007D571A">
      <w:pPr>
        <w:pStyle w:val="ListParagraph"/>
        <w:numPr>
          <w:ilvl w:val="0"/>
          <w:numId w:val="32"/>
        </w:numPr>
        <w:rPr>
          <w:rStyle w:val="Hyperlink"/>
          <w:color w:val="auto"/>
          <w:u w:val="none"/>
          <w:lang w:val="en-AU"/>
        </w:rPr>
      </w:pPr>
      <w:r w:rsidRPr="007D571A">
        <w:rPr>
          <w:i/>
          <w:lang w:val="en-AU"/>
        </w:rPr>
        <w:t xml:space="preserve">Core Functionality in </w:t>
      </w:r>
      <w:proofErr w:type="spellStart"/>
      <w:r w:rsidRPr="007D571A">
        <w:rPr>
          <w:i/>
          <w:lang w:val="en-AU"/>
        </w:rPr>
        <w:t>Pediatric</w:t>
      </w:r>
      <w:proofErr w:type="spellEnd"/>
      <w:r w:rsidRPr="007D571A">
        <w:rPr>
          <w:i/>
          <w:lang w:val="en-AU"/>
        </w:rPr>
        <w:t xml:space="preserve"> Electronic Health Records</w:t>
      </w:r>
      <w:r w:rsidRPr="007D571A">
        <w:rPr>
          <w:lang w:val="en-AU"/>
        </w:rPr>
        <w:t xml:space="preserve"> </w:t>
      </w:r>
      <w:hyperlink r:id="rId28" w:history="1">
        <w:r w:rsidRPr="00357220">
          <w:rPr>
            <w:rStyle w:val="Hyperlink"/>
            <w:lang w:val="en-AU"/>
          </w:rPr>
          <w:t>http://www.effectivehealthcare.ahrq.gov/search-for-guides-reviews-and-reports/?pageaction=displayproduct&amp;productID=2070</w:t>
        </w:r>
      </w:hyperlink>
    </w:p>
    <w:p w:rsidR="00902419" w:rsidRPr="007D571A" w:rsidRDefault="00902419" w:rsidP="00902419">
      <w:pPr>
        <w:pStyle w:val="ListParagraph"/>
        <w:numPr>
          <w:ilvl w:val="0"/>
          <w:numId w:val="32"/>
        </w:numPr>
        <w:rPr>
          <w:lang w:val="en-AU"/>
        </w:rPr>
      </w:pPr>
      <w:r w:rsidRPr="00902419">
        <w:rPr>
          <w:i/>
          <w:lang w:val="en-AU"/>
        </w:rPr>
        <w:t xml:space="preserve">Treatments for </w:t>
      </w:r>
      <w:proofErr w:type="spellStart"/>
      <w:r w:rsidRPr="00902419">
        <w:rPr>
          <w:i/>
          <w:lang w:val="en-AU"/>
        </w:rPr>
        <w:t>Ankyloglossia</w:t>
      </w:r>
      <w:proofErr w:type="spellEnd"/>
      <w:r w:rsidRPr="00902419">
        <w:rPr>
          <w:i/>
          <w:lang w:val="en-AU"/>
        </w:rPr>
        <w:t xml:space="preserve"> and </w:t>
      </w:r>
      <w:proofErr w:type="spellStart"/>
      <w:r w:rsidRPr="00902419">
        <w:rPr>
          <w:i/>
          <w:lang w:val="en-AU"/>
        </w:rPr>
        <w:t>Ankyloglossia</w:t>
      </w:r>
      <w:proofErr w:type="spellEnd"/>
      <w:r w:rsidRPr="00902419">
        <w:rPr>
          <w:i/>
          <w:lang w:val="en-AU"/>
        </w:rPr>
        <w:t xml:space="preserve"> with Concomitant Lip-tie</w:t>
      </w:r>
      <w:r>
        <w:rPr>
          <w:lang w:val="en-AU"/>
        </w:rPr>
        <w:t xml:space="preserve"> </w:t>
      </w:r>
      <w:hyperlink r:id="rId29" w:history="1">
        <w:r w:rsidRPr="000E7FDF">
          <w:rPr>
            <w:rStyle w:val="Hyperlink"/>
            <w:lang w:val="en-AU"/>
          </w:rPr>
          <w:t>http://www.effectivehealthcare.ahrq.gov/search-for-guides-reviews-and-reports/?pageaction=displayproduct&amp;productID=2074</w:t>
        </w:r>
      </w:hyperlink>
    </w:p>
    <w:p w:rsidR="007D571A" w:rsidRDefault="007D571A" w:rsidP="00EE6723">
      <w:pPr>
        <w:rPr>
          <w:lang w:val="en-AU"/>
        </w:rPr>
      </w:pPr>
    </w:p>
    <w:p w:rsidR="007D571A" w:rsidRPr="00255EF8" w:rsidRDefault="007D571A" w:rsidP="00EE6723">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Pr>
          <w:lang w:val="en-AU"/>
        </w:rPr>
        <w:fldChar w:fldCharType="begin"/>
      </w:r>
      <w:r w:rsidR="000B7296">
        <w:rPr>
          <w:lang w:val="en-AU"/>
        </w:rPr>
        <w:instrText xml:space="preserve"> ADDIN </w:instrText>
      </w:r>
      <w:r w:rsidR="000B7296">
        <w:rPr>
          <w:lang w:val="en-AU"/>
        </w:rPr>
        <w:fldChar w:fldCharType="end"/>
      </w:r>
    </w:p>
    <w:sectPr w:rsidR="00E41D2F" w:rsidRPr="00255EF8"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75" w:rsidRDefault="00124575">
      <w:r>
        <w:separator/>
      </w:r>
    </w:p>
  </w:endnote>
  <w:endnote w:type="continuationSeparator" w:id="0">
    <w:p w:rsidR="00124575" w:rsidRDefault="0012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A69AE">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06625">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9AE">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306625">
      <w:t xml:space="preserve"> Issue 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75" w:rsidRDefault="00124575">
      <w:r>
        <w:separator/>
      </w:r>
    </w:p>
  </w:footnote>
  <w:footnote w:type="continuationSeparator" w:id="0">
    <w:p w:rsidR="00124575" w:rsidRDefault="00124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8"/>
  </w:num>
  <w:num w:numId="15">
    <w:abstractNumId w:val="27"/>
  </w:num>
  <w:num w:numId="16">
    <w:abstractNumId w:val="29"/>
  </w:num>
  <w:num w:numId="17">
    <w:abstractNumId w:val="12"/>
  </w:num>
  <w:num w:numId="18">
    <w:abstractNumId w:val="23"/>
  </w:num>
  <w:num w:numId="19">
    <w:abstractNumId w:val="15"/>
  </w:num>
  <w:num w:numId="20">
    <w:abstractNumId w:val="13"/>
  </w:num>
  <w:num w:numId="21">
    <w:abstractNumId w:val="20"/>
  </w:num>
  <w:num w:numId="22">
    <w:abstractNumId w:val="11"/>
  </w:num>
  <w:num w:numId="23">
    <w:abstractNumId w:val="19"/>
  </w:num>
  <w:num w:numId="24">
    <w:abstractNumId w:val="16"/>
  </w:num>
  <w:num w:numId="25">
    <w:abstractNumId w:val="25"/>
  </w:num>
  <w:num w:numId="26">
    <w:abstractNumId w:val="30"/>
  </w:num>
  <w:num w:numId="27">
    <w:abstractNumId w:val="10"/>
  </w:num>
  <w:num w:numId="28">
    <w:abstractNumId w:val="32"/>
  </w:num>
  <w:num w:numId="29">
    <w:abstractNumId w:val="31"/>
  </w:num>
  <w:num w:numId="30">
    <w:abstractNumId w:val="22"/>
  </w:num>
  <w:num w:numId="31">
    <w:abstractNumId w:val="28"/>
  </w:num>
  <w:num w:numId="32">
    <w:abstractNumId w:val="21"/>
  </w:num>
  <w:num w:numId="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565"/>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5A"/>
    <w:rsid w:val="00056562"/>
    <w:rsid w:val="00056FAD"/>
    <w:rsid w:val="00057DD4"/>
    <w:rsid w:val="000606EF"/>
    <w:rsid w:val="0006079C"/>
    <w:rsid w:val="00060926"/>
    <w:rsid w:val="00061609"/>
    <w:rsid w:val="000618E2"/>
    <w:rsid w:val="00061B9C"/>
    <w:rsid w:val="00061C52"/>
    <w:rsid w:val="00061D38"/>
    <w:rsid w:val="0006203E"/>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1268"/>
    <w:rsid w:val="003A1813"/>
    <w:rsid w:val="003A18E5"/>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F3"/>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E9A"/>
    <w:rsid w:val="00445461"/>
    <w:rsid w:val="0044572A"/>
    <w:rsid w:val="0044593B"/>
    <w:rsid w:val="00445BC6"/>
    <w:rsid w:val="00445FCE"/>
    <w:rsid w:val="00446549"/>
    <w:rsid w:val="00446603"/>
    <w:rsid w:val="004468E0"/>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2AD6"/>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220"/>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EC0"/>
    <w:rsid w:val="00D32257"/>
    <w:rsid w:val="00D324AE"/>
    <w:rsid w:val="00D3278C"/>
    <w:rsid w:val="00D32B20"/>
    <w:rsid w:val="00D32D07"/>
    <w:rsid w:val="00D3309B"/>
    <w:rsid w:val="00D33321"/>
    <w:rsid w:val="00D333B9"/>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266"/>
    <w:rsid w:val="00D553FB"/>
    <w:rsid w:val="00D55905"/>
    <w:rsid w:val="00D56134"/>
    <w:rsid w:val="00D566A3"/>
    <w:rsid w:val="00D56931"/>
    <w:rsid w:val="00D56A75"/>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A74"/>
    <w:rsid w:val="00E22B53"/>
    <w:rsid w:val="00E23946"/>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clinical-care-standards/" TargetMode="External"/><Relationship Id="rId26" Type="http://schemas.openxmlformats.org/officeDocument/2006/relationships/hyperlink" Target="https://www.youtube.com/user/ahrqpatientsafety" TargetMode="External"/><Relationship Id="rId3" Type="http://schemas.openxmlformats.org/officeDocument/2006/relationships/styles" Target="styles.xml"/><Relationship Id="rId21" Type="http://schemas.openxmlformats.org/officeDocument/2006/relationships/hyperlink" Target="http://dx.doi.org/10.1186/s13643-015-0028-0"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5694/mja14.00472" TargetMode="External"/><Relationship Id="rId25" Type="http://schemas.openxmlformats.org/officeDocument/2006/relationships/hyperlink" Target="http://qualitysafety.bmj.com/content/early/rec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gentaconnect.com/content/jcaho/jcjqs/2015/00000041/00000005/art00003" TargetMode="External"/><Relationship Id="rId20" Type="http://schemas.openxmlformats.org/officeDocument/2006/relationships/hyperlink" Target="http://www.pc.gov.au/research/completed/efficiency-health" TargetMode="External"/><Relationship Id="rId29" Type="http://schemas.openxmlformats.org/officeDocument/2006/relationships/hyperlink" Target="http://www.effectivehealthcare.ahrq.gov/search-for-guides-reviews-and-reports/?pageaction=displayproduct&amp;productID=20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phrp.com.au/issues/march-2015-volume-25-issue-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content.healthaffairs.org/content/34/5.toc" TargetMode="External"/><Relationship Id="rId28" Type="http://schemas.openxmlformats.org/officeDocument/2006/relationships/hyperlink" Target="http://www.effectivehealthcare.ahrq.gov/search-for-guides-reviews-and-reports/?pageaction=displayproduct&amp;productID=2070"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5.00329"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77/0193945915577430" TargetMode="External"/><Relationship Id="rId27" Type="http://schemas.openxmlformats.org/officeDocument/2006/relationships/hyperlink" Target="http://effectivehealthcare.ahrq.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7CB9-4B87-4DB0-BADE-389B3911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14732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2013-06-06T03:47:00Z</cp:lastPrinted>
  <dcterms:created xsi:type="dcterms:W3CDTF">2015-05-03T21:56:00Z</dcterms:created>
  <dcterms:modified xsi:type="dcterms:W3CDTF">2015-05-10T02:00:00Z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