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0F1551">
        <w:rPr>
          <w:color w:val="000000"/>
          <w:lang w:val="en-AU"/>
        </w:rPr>
        <w:t>30</w:t>
      </w:r>
    </w:p>
    <w:p w:rsidR="00755242" w:rsidRPr="002302EF" w:rsidRDefault="000F1551" w:rsidP="00B160EF">
      <w:pPr>
        <w:rPr>
          <w:lang w:val="en-AU"/>
        </w:rPr>
      </w:pPr>
      <w:r>
        <w:rPr>
          <w:lang w:val="en-AU"/>
        </w:rPr>
        <w:t xml:space="preserve">6 July </w:t>
      </w:r>
      <w:r w:rsidR="009233ED" w:rsidRPr="002302EF">
        <w:rPr>
          <w:lang w:val="en-AU"/>
        </w:rPr>
        <w:t>2015</w:t>
      </w:r>
    </w:p>
    <w:p w:rsidR="00566895" w:rsidRDefault="00566895" w:rsidP="00B160EF">
      <w:pPr>
        <w:rPr>
          <w:lang w:val="en-AU"/>
        </w:rPr>
      </w:pPr>
    </w:p>
    <w:p w:rsidR="000F1551" w:rsidRPr="000F1551" w:rsidRDefault="000F1551" w:rsidP="00B160EF">
      <w:pPr>
        <w:rPr>
          <w:b/>
          <w:color w:val="F79646" w:themeColor="accent6"/>
          <w:sz w:val="28"/>
          <w:szCs w:val="28"/>
          <w:lang w:val="en-AU"/>
        </w:rPr>
      </w:pPr>
      <w:r w:rsidRPr="000F1551">
        <w:rPr>
          <w:b/>
          <w:color w:val="F79646" w:themeColor="accent6"/>
          <w:sz w:val="28"/>
          <w:szCs w:val="28"/>
          <w:lang w:val="en-AU"/>
        </w:rPr>
        <w:t xml:space="preserve">Five </w:t>
      </w:r>
      <w:r w:rsidRPr="000F1551">
        <w:rPr>
          <w:b/>
          <w:color w:val="F79646" w:themeColor="accent6"/>
          <w:sz w:val="32"/>
          <w:szCs w:val="32"/>
          <w:lang w:val="en-AU"/>
        </w:rPr>
        <w:t>years</w:t>
      </w:r>
      <w:r w:rsidRPr="000F1551">
        <w:rPr>
          <w:b/>
          <w:color w:val="F79646" w:themeColor="accent6"/>
          <w:sz w:val="28"/>
          <w:szCs w:val="28"/>
          <w:lang w:val="en-AU"/>
        </w:rPr>
        <w:t xml:space="preserve"> of On the Radar</w:t>
      </w:r>
    </w:p>
    <w:p w:rsidR="000F1551" w:rsidRDefault="00A67545" w:rsidP="00B160EF">
      <w:pPr>
        <w:rPr>
          <w:lang w:val="en-AU"/>
        </w:rPr>
      </w:pPr>
      <w:r>
        <w:rPr>
          <w:lang w:val="en-AU"/>
        </w:rPr>
        <w:t xml:space="preserve">The first issue of </w:t>
      </w:r>
      <w:r w:rsidRPr="00A67545">
        <w:rPr>
          <w:i/>
          <w:lang w:val="en-AU"/>
        </w:rPr>
        <w:t>On the Radar</w:t>
      </w:r>
      <w:r>
        <w:rPr>
          <w:lang w:val="en-AU"/>
        </w:rPr>
        <w:t xml:space="preserve"> appeared on 5 July 2010. Initially produced as an internal resource for Commission personnel it quickly developed an audience beyond the Commission. Five years on from that initial issue it has a reach of thousands of subscribers in Australia and in many other countries.</w:t>
      </w:r>
    </w:p>
    <w:p w:rsidR="00A67545" w:rsidRDefault="006A07C4" w:rsidP="00B160EF">
      <w:pPr>
        <w:rPr>
          <w:lang w:val="en-AU"/>
        </w:rPr>
      </w:pPr>
      <w:r>
        <w:rPr>
          <w:lang w:val="en-AU"/>
        </w:rPr>
        <w:t>Over the past five years hundreds of papers, reports, online resources and other items have been included—sorted from the thousands of possible items. I hope you have found it useful and relevant and continue to do so.</w:t>
      </w:r>
    </w:p>
    <w:p w:rsidR="00A67545" w:rsidRDefault="00A67545" w:rsidP="00B160EF">
      <w:pPr>
        <w:rPr>
          <w:lang w:val="en-AU"/>
        </w:rPr>
      </w:pPr>
      <w:r>
        <w:rPr>
          <w:lang w:val="en-AU"/>
        </w:rPr>
        <w:t>Dr Niall Johnson</w:t>
      </w:r>
    </w:p>
    <w:p w:rsidR="00A67545" w:rsidRDefault="00A67545" w:rsidP="00B160EF">
      <w:pPr>
        <w:rPr>
          <w:lang w:val="en-AU"/>
        </w:rPr>
      </w:pPr>
      <w:r>
        <w:rPr>
          <w:lang w:val="en-AU"/>
        </w:rPr>
        <w:t>Editor</w:t>
      </w:r>
    </w:p>
    <w:p w:rsidR="006A07C4" w:rsidRPr="002302EF" w:rsidRDefault="006A07C4" w:rsidP="006A07C4">
      <w:pPr>
        <w:keepNext/>
        <w:pBdr>
          <w:top w:val="single" w:sz="4" w:space="1" w:color="auto"/>
        </w:pBdr>
        <w:rPr>
          <w:b/>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p>
    <w:p w:rsidR="00790484" w:rsidRDefault="00790484" w:rsidP="00F34D09">
      <w:pPr>
        <w:rPr>
          <w:shd w:val="clear" w:color="auto" w:fill="FFFFFF"/>
          <w:lang w:val="en-AU"/>
        </w:rPr>
      </w:pPr>
    </w:p>
    <w:p w:rsidR="00A3519E" w:rsidRDefault="00A3519E">
      <w:pPr>
        <w:rPr>
          <w:b/>
          <w:shd w:val="clear" w:color="auto" w:fill="FFFFFF"/>
          <w:lang w:val="en-AU"/>
        </w:rPr>
      </w:pPr>
      <w:r>
        <w:rPr>
          <w:b/>
          <w:shd w:val="clear" w:color="auto" w:fill="FFFFFF"/>
          <w:lang w:val="en-AU"/>
        </w:rPr>
        <w:br w:type="page"/>
      </w:r>
    </w:p>
    <w:p w:rsidR="00E472B1" w:rsidRPr="0071328B" w:rsidRDefault="0071328B" w:rsidP="00F34D09">
      <w:pPr>
        <w:rPr>
          <w:b/>
          <w:shd w:val="clear" w:color="auto" w:fill="FFFFFF"/>
          <w:lang w:val="en-AU"/>
        </w:rPr>
      </w:pPr>
      <w:r w:rsidRPr="0071328B">
        <w:rPr>
          <w:b/>
          <w:shd w:val="clear" w:color="auto" w:fill="FFFFFF"/>
          <w:lang w:val="en-AU"/>
        </w:rPr>
        <w:lastRenderedPageBreak/>
        <w:t>Books</w:t>
      </w:r>
    </w:p>
    <w:p w:rsidR="0071328B" w:rsidRPr="002302EF" w:rsidRDefault="0071328B" w:rsidP="0071328B">
      <w:pPr>
        <w:rPr>
          <w:shd w:val="clear" w:color="auto" w:fill="FFFFFF"/>
          <w:lang w:val="en-AU"/>
        </w:rPr>
      </w:pPr>
    </w:p>
    <w:p w:rsidR="00A3519E" w:rsidRPr="00A3519E" w:rsidRDefault="00A3519E" w:rsidP="00A3519E">
      <w:pPr>
        <w:keepNext/>
        <w:keepLines/>
        <w:autoSpaceDE w:val="0"/>
        <w:autoSpaceDN w:val="0"/>
        <w:adjustRightInd w:val="0"/>
        <w:rPr>
          <w:i/>
          <w:lang w:val="en-AU"/>
        </w:rPr>
      </w:pPr>
      <w:r w:rsidRPr="00A3519E">
        <w:rPr>
          <w:i/>
          <w:lang w:val="en-AU"/>
        </w:rPr>
        <w:t>Transforming Health Care Scheduling and Access: Getting to Now</w:t>
      </w:r>
    </w:p>
    <w:p w:rsidR="00A3519E" w:rsidRDefault="00A3519E" w:rsidP="00A3519E">
      <w:pPr>
        <w:keepNext/>
        <w:keepLines/>
        <w:autoSpaceDE w:val="0"/>
        <w:autoSpaceDN w:val="0"/>
        <w:adjustRightInd w:val="0"/>
        <w:rPr>
          <w:lang w:val="en-AU"/>
        </w:rPr>
      </w:pPr>
      <w:r w:rsidRPr="00A3519E">
        <w:rPr>
          <w:lang w:val="en-AU"/>
        </w:rPr>
        <w:t>Institute of Medicine</w:t>
      </w:r>
    </w:p>
    <w:p w:rsidR="00A3519E" w:rsidRPr="002302EF" w:rsidRDefault="00A3519E" w:rsidP="00A3519E">
      <w:pPr>
        <w:keepNext/>
        <w:keepLines/>
        <w:autoSpaceDE w:val="0"/>
        <w:autoSpaceDN w:val="0"/>
        <w:adjustRightInd w:val="0"/>
        <w:rPr>
          <w:lang w:val="en-AU"/>
        </w:rPr>
      </w:pPr>
      <w:r w:rsidRPr="00A3519E">
        <w:rPr>
          <w:lang w:val="en-AU"/>
        </w:rPr>
        <w:t>Washington, DC: The National Academies Press; 2015.</w:t>
      </w:r>
    </w:p>
    <w:tbl>
      <w:tblPr>
        <w:tblStyle w:val="TableGrid"/>
        <w:tblW w:w="0" w:type="auto"/>
        <w:tblInd w:w="288" w:type="dxa"/>
        <w:tblLayout w:type="fixed"/>
        <w:tblLook w:val="01E0" w:firstRow="1" w:lastRow="1" w:firstColumn="1" w:lastColumn="1" w:noHBand="0" w:noVBand="0"/>
      </w:tblPr>
      <w:tblGrid>
        <w:gridCol w:w="1080"/>
        <w:gridCol w:w="8280"/>
      </w:tblGrid>
      <w:tr w:rsidR="00A3519E" w:rsidRPr="002302EF" w:rsidTr="00007CED">
        <w:tc>
          <w:tcPr>
            <w:tcW w:w="1080" w:type="dxa"/>
            <w:tcBorders>
              <w:top w:val="single" w:sz="4" w:space="0" w:color="auto"/>
              <w:left w:val="single" w:sz="4" w:space="0" w:color="auto"/>
              <w:bottom w:val="single" w:sz="4" w:space="0" w:color="auto"/>
              <w:right w:val="single" w:sz="4" w:space="0" w:color="auto"/>
            </w:tcBorders>
            <w:vAlign w:val="center"/>
          </w:tcPr>
          <w:p w:rsidR="00A3519E" w:rsidRPr="002302EF" w:rsidRDefault="00A3519E" w:rsidP="00007CED">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3519E" w:rsidRDefault="00C377B3" w:rsidP="00007CED">
            <w:pPr>
              <w:rPr>
                <w:lang w:val="en-AU"/>
              </w:rPr>
            </w:pPr>
            <w:hyperlink r:id="rId16" w:history="1">
              <w:r w:rsidR="00A3519E" w:rsidRPr="00F04063">
                <w:rPr>
                  <w:rStyle w:val="Hyperlink"/>
                  <w:lang w:val="en-AU"/>
                </w:rPr>
                <w:t>www.iom.edu/gettingtonow</w:t>
              </w:r>
            </w:hyperlink>
          </w:p>
          <w:p w:rsidR="00A3519E" w:rsidRPr="002302EF" w:rsidRDefault="00C377B3" w:rsidP="00007CED">
            <w:pPr>
              <w:rPr>
                <w:lang w:val="en-AU"/>
              </w:rPr>
            </w:pPr>
            <w:hyperlink r:id="rId17" w:history="1">
              <w:r w:rsidR="00A3519E" w:rsidRPr="00F04063">
                <w:rPr>
                  <w:rStyle w:val="Hyperlink"/>
                  <w:lang w:val="en-AU"/>
                </w:rPr>
                <w:t>http://iom.nationalacademies.org/Reports/2015/Transforming-Health-Care-Scheduling-and-Access.aspx</w:t>
              </w:r>
            </w:hyperlink>
          </w:p>
        </w:tc>
      </w:tr>
      <w:tr w:rsidR="00A3519E" w:rsidRPr="002302EF" w:rsidTr="00007CED">
        <w:tc>
          <w:tcPr>
            <w:tcW w:w="1080" w:type="dxa"/>
            <w:tcBorders>
              <w:top w:val="single" w:sz="4" w:space="0" w:color="auto"/>
              <w:left w:val="single" w:sz="4" w:space="0" w:color="auto"/>
              <w:bottom w:val="single" w:sz="4" w:space="0" w:color="auto"/>
              <w:right w:val="single" w:sz="4" w:space="0" w:color="auto"/>
            </w:tcBorders>
            <w:vAlign w:val="center"/>
          </w:tcPr>
          <w:p w:rsidR="00A3519E" w:rsidRPr="002302EF" w:rsidRDefault="00A3519E" w:rsidP="00007CED">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A3519E" w:rsidRDefault="00A3519E" w:rsidP="00007CED">
            <w:pPr>
              <w:rPr>
                <w:lang w:val="en-AU"/>
              </w:rPr>
            </w:pPr>
            <w:r w:rsidRPr="00A3519E">
              <w:rPr>
                <w:lang w:val="en-AU"/>
              </w:rPr>
              <w:t>D15-19576</w:t>
            </w:r>
          </w:p>
        </w:tc>
      </w:tr>
      <w:tr w:rsidR="00A3519E" w:rsidRPr="002302EF" w:rsidTr="00007CED">
        <w:tc>
          <w:tcPr>
            <w:tcW w:w="1080" w:type="dxa"/>
            <w:tcBorders>
              <w:top w:val="single" w:sz="4" w:space="0" w:color="auto"/>
              <w:left w:val="single" w:sz="4" w:space="0" w:color="auto"/>
              <w:bottom w:val="single" w:sz="4" w:space="0" w:color="auto"/>
              <w:right w:val="single" w:sz="4" w:space="0" w:color="auto"/>
            </w:tcBorders>
            <w:vAlign w:val="center"/>
          </w:tcPr>
          <w:p w:rsidR="00A3519E" w:rsidRPr="002302EF" w:rsidRDefault="00A3519E" w:rsidP="00007CED">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3519E" w:rsidRDefault="00A3519E" w:rsidP="00007CED">
            <w:pPr>
              <w:rPr>
                <w:color w:val="333333"/>
                <w:shd w:val="clear" w:color="auto" w:fill="FFFFFF"/>
                <w:lang w:val="en-AU"/>
              </w:rPr>
            </w:pPr>
            <w:r>
              <w:rPr>
                <w:color w:val="333333"/>
                <w:shd w:val="clear" w:color="auto" w:fill="FFFFFF"/>
                <w:lang w:val="en-AU"/>
              </w:rPr>
              <w:t xml:space="preserve">The (US) Institute of Medicine has published this report </w:t>
            </w:r>
            <w:r w:rsidRPr="00A3519E">
              <w:rPr>
                <w:color w:val="333333"/>
                <w:shd w:val="clear" w:color="auto" w:fill="FFFFFF"/>
                <w:lang w:val="en-AU"/>
              </w:rPr>
              <w:t xml:space="preserve">developed by the IOM Committee on Optimizing Scheduling in Health Care to </w:t>
            </w:r>
            <w:r>
              <w:rPr>
                <w:color w:val="333333"/>
                <w:shd w:val="clear" w:color="auto" w:fill="FFFFFF"/>
                <w:lang w:val="en-AU"/>
              </w:rPr>
              <w:t xml:space="preserve">examine issues such as </w:t>
            </w:r>
            <w:r w:rsidRPr="00A3519E">
              <w:rPr>
                <w:color w:val="333333"/>
                <w:shd w:val="clear" w:color="auto" w:fill="FFFFFF"/>
                <w:lang w:val="en-AU"/>
              </w:rPr>
              <w:t>can timely care be ensured in various health care settings, and what are some of the reasons that care is sometimes not timely?</w:t>
            </w:r>
          </w:p>
          <w:p w:rsidR="00A3519E" w:rsidRDefault="00A3519E" w:rsidP="00007CED">
            <w:pPr>
              <w:rPr>
                <w:color w:val="333333"/>
                <w:shd w:val="clear" w:color="auto" w:fill="FFFFFF"/>
                <w:lang w:val="en-AU"/>
              </w:rPr>
            </w:pPr>
            <w:r w:rsidRPr="00A3519E">
              <w:rPr>
                <w:color w:val="333333"/>
                <w:shd w:val="clear" w:color="auto" w:fill="FFFFFF"/>
                <w:lang w:val="en-AU"/>
              </w:rPr>
              <w:t>The report reviews what is currently known and experienced with respect to health care access, scheduling, and wait times nationally</w:t>
            </w:r>
            <w:r>
              <w:rPr>
                <w:color w:val="333333"/>
                <w:shd w:val="clear" w:color="auto" w:fill="FFFFFF"/>
                <w:lang w:val="en-AU"/>
              </w:rPr>
              <w:t xml:space="preserve"> in the USA</w:t>
            </w:r>
            <w:r w:rsidRPr="00A3519E">
              <w:rPr>
                <w:color w:val="333333"/>
                <w:shd w:val="clear" w:color="auto" w:fill="FFFFFF"/>
                <w:lang w:val="en-AU"/>
              </w:rPr>
              <w:t>, and offers preliminary observations about emerging best practices and promising strategies.</w:t>
            </w:r>
          </w:p>
          <w:p w:rsidR="00A3519E" w:rsidRPr="002302EF" w:rsidRDefault="00A3519E" w:rsidP="00007CED">
            <w:pPr>
              <w:rPr>
                <w:color w:val="333333"/>
                <w:shd w:val="clear" w:color="auto" w:fill="FFFFFF"/>
                <w:lang w:val="en-AU"/>
              </w:rPr>
            </w:pPr>
            <w:r w:rsidRPr="00A3519E">
              <w:rPr>
                <w:color w:val="333333"/>
                <w:shd w:val="clear" w:color="auto" w:fill="FFFFFF"/>
                <w:lang w:val="en-AU"/>
              </w:rPr>
              <w:t>The report concludes that opportunities exist to implement those practices and strategies (including virtually immediate engagement), and presents recommendations for needed approaches, policies, and leadership.</w:t>
            </w:r>
          </w:p>
        </w:tc>
      </w:tr>
    </w:tbl>
    <w:p w:rsidR="00A3519E" w:rsidRDefault="00A3519E" w:rsidP="00A3519E">
      <w:pPr>
        <w:keepLines/>
        <w:autoSpaceDE w:val="0"/>
        <w:autoSpaceDN w:val="0"/>
        <w:adjustRightInd w:val="0"/>
        <w:rPr>
          <w:lang w:val="en-AU"/>
        </w:rPr>
      </w:pPr>
    </w:p>
    <w:p w:rsidR="00CE2205" w:rsidRPr="00CE2205" w:rsidRDefault="00CE2205" w:rsidP="00CE2205">
      <w:pPr>
        <w:keepNext/>
        <w:keepLines/>
        <w:autoSpaceDE w:val="0"/>
        <w:autoSpaceDN w:val="0"/>
        <w:adjustRightInd w:val="0"/>
        <w:rPr>
          <w:i/>
          <w:lang w:val="en-AU"/>
        </w:rPr>
      </w:pPr>
      <w:r w:rsidRPr="00CE2205">
        <w:rPr>
          <w:i/>
          <w:lang w:val="en-AU"/>
        </w:rPr>
        <w:t>Strategies to Improve Cardiac Arrest Survival: A Time to Act</w:t>
      </w:r>
    </w:p>
    <w:p w:rsidR="00CE2205" w:rsidRDefault="00CE2205" w:rsidP="00CE2205">
      <w:pPr>
        <w:keepNext/>
        <w:keepLines/>
        <w:autoSpaceDE w:val="0"/>
        <w:autoSpaceDN w:val="0"/>
        <w:adjustRightInd w:val="0"/>
        <w:rPr>
          <w:lang w:val="en-AU"/>
        </w:rPr>
      </w:pPr>
      <w:r w:rsidRPr="00CE2205">
        <w:rPr>
          <w:lang w:val="en-AU"/>
        </w:rPr>
        <w:t>Institute of Medicine</w:t>
      </w:r>
    </w:p>
    <w:p w:rsidR="00CE2205" w:rsidRPr="002302EF" w:rsidRDefault="00CE2205" w:rsidP="00CE2205">
      <w:pPr>
        <w:keepNext/>
        <w:keepLines/>
        <w:autoSpaceDE w:val="0"/>
        <w:autoSpaceDN w:val="0"/>
        <w:adjustRightInd w:val="0"/>
        <w:rPr>
          <w:lang w:val="en-AU"/>
        </w:rPr>
      </w:pPr>
      <w:r w:rsidRPr="00CE2205">
        <w:rPr>
          <w:lang w:val="en-AU"/>
        </w:rPr>
        <w:t xml:space="preserve">Washington, DC: The National Academies Press; 2015. </w:t>
      </w:r>
      <w:proofErr w:type="gramStart"/>
      <w:r w:rsidRPr="00CE2205">
        <w:rPr>
          <w:lang w:val="en-AU"/>
        </w:rPr>
        <w:t>458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E2205" w:rsidRPr="002302EF" w:rsidTr="00642E2C">
        <w:tc>
          <w:tcPr>
            <w:tcW w:w="1080" w:type="dxa"/>
            <w:tcBorders>
              <w:top w:val="single" w:sz="4" w:space="0" w:color="auto"/>
              <w:left w:val="single" w:sz="4" w:space="0" w:color="auto"/>
              <w:bottom w:val="single" w:sz="4" w:space="0" w:color="auto"/>
              <w:right w:val="single" w:sz="4" w:space="0" w:color="auto"/>
            </w:tcBorders>
            <w:vAlign w:val="center"/>
          </w:tcPr>
          <w:p w:rsidR="00CE2205" w:rsidRPr="002302EF" w:rsidRDefault="00CE2205" w:rsidP="00642E2C">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E2205" w:rsidRPr="002302EF" w:rsidRDefault="00CE2205" w:rsidP="00CE2205">
            <w:pPr>
              <w:rPr>
                <w:lang w:val="en-AU"/>
              </w:rPr>
            </w:pPr>
            <w:hyperlink r:id="rId18" w:history="1">
              <w:r w:rsidRPr="00A31E30">
                <w:rPr>
                  <w:rStyle w:val="Hyperlink"/>
                  <w:lang w:val="en-AU"/>
                </w:rPr>
                <w:t>http://iom.nationalacademies.org/Reports/2015/Strategies-to-Improve-Cardiac-Arrest-Survival.aspx</w:t>
              </w:r>
            </w:hyperlink>
            <w:r>
              <w:rPr>
                <w:lang w:val="en-AU"/>
              </w:rPr>
              <w:t xml:space="preserve"> </w:t>
            </w:r>
          </w:p>
        </w:tc>
      </w:tr>
      <w:tr w:rsidR="00CE2205" w:rsidRPr="002302EF" w:rsidTr="00642E2C">
        <w:tc>
          <w:tcPr>
            <w:tcW w:w="1080" w:type="dxa"/>
            <w:tcBorders>
              <w:top w:val="single" w:sz="4" w:space="0" w:color="auto"/>
              <w:left w:val="single" w:sz="4" w:space="0" w:color="auto"/>
              <w:bottom w:val="single" w:sz="4" w:space="0" w:color="auto"/>
              <w:right w:val="single" w:sz="4" w:space="0" w:color="auto"/>
            </w:tcBorders>
            <w:vAlign w:val="center"/>
          </w:tcPr>
          <w:p w:rsidR="00CE2205" w:rsidRPr="002302EF" w:rsidRDefault="00CE2205" w:rsidP="00642E2C">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E2205" w:rsidRDefault="00CE2205" w:rsidP="00642E2C">
            <w:pPr>
              <w:rPr>
                <w:lang w:val="en-AU"/>
              </w:rPr>
            </w:pPr>
            <w:r>
              <w:rPr>
                <w:lang w:val="en-AU"/>
              </w:rPr>
              <w:t xml:space="preserve">Another publication from the (US) Institute of Medicine—which is moving to a new web address of </w:t>
            </w:r>
            <w:hyperlink r:id="rId19" w:history="1">
              <w:r w:rsidRPr="00CE2205">
                <w:rPr>
                  <w:rStyle w:val="Hyperlink"/>
                  <w:lang w:val="en-AU"/>
                </w:rPr>
                <w:t>IOM.nationalacademies.org</w:t>
              </w:r>
            </w:hyperlink>
            <w:r>
              <w:rPr>
                <w:lang w:val="en-AU"/>
              </w:rPr>
              <w:t xml:space="preserve">—this time reporting on a study of the </w:t>
            </w:r>
            <w:r w:rsidRPr="00CE2205">
              <w:rPr>
                <w:lang w:val="en-AU"/>
              </w:rPr>
              <w:t>current status of, and future opportunities to improve, cardiac arrest treatment and outcomes in the United States.</w:t>
            </w:r>
            <w:r>
              <w:rPr>
                <w:lang w:val="en-AU"/>
              </w:rPr>
              <w:t xml:space="preserve"> The report (and an accompanying report brief) </w:t>
            </w:r>
            <w:r w:rsidRPr="00CE2205">
              <w:rPr>
                <w:lang w:val="en-AU"/>
              </w:rPr>
              <w:t xml:space="preserve">examines the </w:t>
            </w:r>
            <w:r>
              <w:rPr>
                <w:lang w:val="en-AU"/>
              </w:rPr>
              <w:t xml:space="preserve">US </w:t>
            </w:r>
            <w:r w:rsidRPr="00CE2205">
              <w:rPr>
                <w:lang w:val="en-AU"/>
              </w:rPr>
              <w:t xml:space="preserve">system of response to cardiac arrest and identifies opportunities within existing and new treatments, strategies, and research that promise to improve survival and recovery of patients. </w:t>
            </w:r>
          </w:p>
          <w:p w:rsidR="00CE2205" w:rsidRDefault="00CE2205" w:rsidP="00642E2C">
            <w:pPr>
              <w:rPr>
                <w:lang w:val="en-AU"/>
              </w:rPr>
            </w:pPr>
            <w:r>
              <w:rPr>
                <w:lang w:val="en-AU"/>
              </w:rPr>
              <w:t>The report’s recommendations include:</w:t>
            </w:r>
          </w:p>
          <w:p w:rsidR="00CE2205" w:rsidRDefault="00CE2205" w:rsidP="00CE2205">
            <w:pPr>
              <w:pStyle w:val="ListParagraph"/>
              <w:numPr>
                <w:ilvl w:val="0"/>
                <w:numId w:val="42"/>
              </w:numPr>
              <w:rPr>
                <w:lang w:val="en-AU"/>
              </w:rPr>
            </w:pPr>
            <w:r>
              <w:rPr>
                <w:lang w:val="en-AU"/>
              </w:rPr>
              <w:t>Establish a National Cardiac Arrest Registry</w:t>
            </w:r>
          </w:p>
          <w:p w:rsidR="00CE2205" w:rsidRDefault="00CE2205" w:rsidP="00CE2205">
            <w:pPr>
              <w:pStyle w:val="ListParagraph"/>
              <w:numPr>
                <w:ilvl w:val="0"/>
                <w:numId w:val="42"/>
              </w:numPr>
              <w:rPr>
                <w:lang w:val="en-AU"/>
              </w:rPr>
            </w:pPr>
            <w:r>
              <w:rPr>
                <w:lang w:val="en-AU"/>
              </w:rPr>
              <w:t>Foster a culture of action through public awareness and training</w:t>
            </w:r>
          </w:p>
          <w:p w:rsidR="00CE2205" w:rsidRDefault="00CE2205" w:rsidP="00CE2205">
            <w:pPr>
              <w:pStyle w:val="ListParagraph"/>
              <w:numPr>
                <w:ilvl w:val="0"/>
                <w:numId w:val="42"/>
              </w:numPr>
              <w:rPr>
                <w:lang w:val="en-AU"/>
              </w:rPr>
            </w:pPr>
            <w:r>
              <w:rPr>
                <w:lang w:val="en-AU"/>
              </w:rPr>
              <w:t>Enhance the capabilities and performance of Emergency Medical Services systems</w:t>
            </w:r>
          </w:p>
          <w:p w:rsidR="00CE2205" w:rsidRDefault="00CE2205" w:rsidP="00CE2205">
            <w:pPr>
              <w:pStyle w:val="ListParagraph"/>
              <w:numPr>
                <w:ilvl w:val="0"/>
                <w:numId w:val="42"/>
              </w:numPr>
              <w:rPr>
                <w:lang w:val="en-AU"/>
              </w:rPr>
            </w:pPr>
            <w:r>
              <w:rPr>
                <w:lang w:val="en-AU"/>
              </w:rPr>
              <w:t>Set national accreditation standards related to cardiac arrest for hospitals and health care systems</w:t>
            </w:r>
          </w:p>
          <w:p w:rsidR="00CE2205" w:rsidRDefault="00CE2205" w:rsidP="00CE2205">
            <w:pPr>
              <w:pStyle w:val="ListParagraph"/>
              <w:numPr>
                <w:ilvl w:val="0"/>
                <w:numId w:val="42"/>
              </w:numPr>
              <w:rPr>
                <w:lang w:val="en-AU"/>
              </w:rPr>
            </w:pPr>
            <w:r>
              <w:rPr>
                <w:lang w:val="en-AU"/>
              </w:rPr>
              <w:t>Adopt Continuous Quality Improvement programs</w:t>
            </w:r>
          </w:p>
          <w:p w:rsidR="00CE2205" w:rsidRDefault="00CE2205" w:rsidP="00CE2205">
            <w:pPr>
              <w:pStyle w:val="ListParagraph"/>
              <w:numPr>
                <w:ilvl w:val="0"/>
                <w:numId w:val="42"/>
              </w:numPr>
              <w:rPr>
                <w:lang w:val="en-AU"/>
              </w:rPr>
            </w:pPr>
            <w:r>
              <w:rPr>
                <w:lang w:val="en-AU"/>
              </w:rPr>
              <w:t>Accelerate research on pathophysiology, new therapies and transaction of science for cardiac arrest</w:t>
            </w:r>
          </w:p>
          <w:p w:rsidR="00CE2205" w:rsidRPr="00CE2205" w:rsidRDefault="00CE2205" w:rsidP="00CE2205">
            <w:pPr>
              <w:pStyle w:val="ListParagraph"/>
              <w:numPr>
                <w:ilvl w:val="0"/>
                <w:numId w:val="42"/>
              </w:numPr>
              <w:rPr>
                <w:lang w:val="en-AU"/>
              </w:rPr>
            </w:pPr>
            <w:r>
              <w:rPr>
                <w:lang w:val="en-AU"/>
              </w:rPr>
              <w:t>Accelerate research on the evaluation and adoption of cardiac arrest therapies.</w:t>
            </w:r>
          </w:p>
        </w:tc>
      </w:tr>
    </w:tbl>
    <w:p w:rsidR="00CE2205" w:rsidRDefault="00CE2205" w:rsidP="00CE2205">
      <w:pPr>
        <w:rPr>
          <w:i/>
          <w:lang w:val="en-AU"/>
        </w:rPr>
      </w:pPr>
    </w:p>
    <w:p w:rsidR="003E6EE1" w:rsidRPr="002302EF" w:rsidRDefault="003E6EE1" w:rsidP="0071328B">
      <w:pPr>
        <w:keepLines/>
        <w:autoSpaceDE w:val="0"/>
        <w:autoSpaceDN w:val="0"/>
        <w:adjustRightInd w:val="0"/>
        <w:rPr>
          <w:lang w:val="en-AU"/>
        </w:rPr>
      </w:pPr>
    </w:p>
    <w:p w:rsidR="003E6EE1" w:rsidRPr="0071328B" w:rsidRDefault="003E6EE1" w:rsidP="00CD6653">
      <w:pPr>
        <w:keepNext/>
        <w:rPr>
          <w:b/>
          <w:shd w:val="clear" w:color="auto" w:fill="FFFFFF"/>
          <w:lang w:val="en-AU"/>
        </w:rPr>
      </w:pPr>
      <w:r>
        <w:rPr>
          <w:b/>
          <w:shd w:val="clear" w:color="auto" w:fill="FFFFFF"/>
          <w:lang w:val="en-AU"/>
        </w:rPr>
        <w:lastRenderedPageBreak/>
        <w:t>Reports</w:t>
      </w:r>
    </w:p>
    <w:p w:rsidR="003E6EE1" w:rsidRPr="002302EF" w:rsidRDefault="003E6EE1" w:rsidP="00CD6653">
      <w:pPr>
        <w:keepNext/>
        <w:rPr>
          <w:shd w:val="clear" w:color="auto" w:fill="FFFFFF"/>
          <w:lang w:val="en-AU"/>
        </w:rPr>
      </w:pPr>
    </w:p>
    <w:p w:rsidR="00B25D9E" w:rsidRDefault="00B25D9E" w:rsidP="00B25D9E">
      <w:pPr>
        <w:keepNext/>
        <w:keepLines/>
        <w:autoSpaceDE w:val="0"/>
        <w:autoSpaceDN w:val="0"/>
        <w:adjustRightInd w:val="0"/>
        <w:rPr>
          <w:lang w:val="en-AU"/>
        </w:rPr>
      </w:pPr>
      <w:r w:rsidRPr="00B25D9E">
        <w:rPr>
          <w:i/>
          <w:lang w:val="en-AU"/>
        </w:rPr>
        <w:t>“Conversation Ready”: A Framework for Improving End-of-Life Care</w:t>
      </w:r>
    </w:p>
    <w:p w:rsidR="00B25D9E" w:rsidRDefault="00B25D9E" w:rsidP="00B25D9E">
      <w:pPr>
        <w:keepNext/>
        <w:keepLines/>
        <w:autoSpaceDE w:val="0"/>
        <w:autoSpaceDN w:val="0"/>
        <w:adjustRightInd w:val="0"/>
        <w:rPr>
          <w:lang w:val="en-AU"/>
        </w:rPr>
      </w:pPr>
      <w:r w:rsidRPr="00B25D9E">
        <w:rPr>
          <w:lang w:val="en-AU"/>
        </w:rPr>
        <w:t>IHI White Paper</w:t>
      </w:r>
    </w:p>
    <w:p w:rsidR="00B25D9E" w:rsidRDefault="00B25D9E" w:rsidP="003E6EE1">
      <w:pPr>
        <w:keepNext/>
        <w:keepLines/>
        <w:autoSpaceDE w:val="0"/>
        <w:autoSpaceDN w:val="0"/>
        <w:adjustRightInd w:val="0"/>
        <w:rPr>
          <w:lang w:val="en-AU"/>
        </w:rPr>
      </w:pPr>
      <w:r w:rsidRPr="00B25D9E">
        <w:rPr>
          <w:lang w:val="en-AU"/>
        </w:rPr>
        <w:t>McCutcheon Adams K, Kabcenel</w:t>
      </w:r>
      <w:r>
        <w:rPr>
          <w:lang w:val="en-AU"/>
        </w:rPr>
        <w:t>l A, Little K, Sokol-Hessner L</w:t>
      </w:r>
    </w:p>
    <w:p w:rsidR="007755AC" w:rsidRPr="002302EF" w:rsidRDefault="00B25D9E" w:rsidP="003E6EE1">
      <w:pPr>
        <w:keepNext/>
        <w:keepLines/>
        <w:autoSpaceDE w:val="0"/>
        <w:autoSpaceDN w:val="0"/>
        <w:adjustRightInd w:val="0"/>
        <w:rPr>
          <w:lang w:val="en-AU"/>
        </w:rPr>
      </w:pPr>
      <w:r w:rsidRPr="00B25D9E">
        <w:rPr>
          <w:lang w:val="en-AU"/>
        </w:rPr>
        <w:t>Cambridge, Massachusetts: Institute for Healthcare Improvement; 2015.</w:t>
      </w:r>
    </w:p>
    <w:tbl>
      <w:tblPr>
        <w:tblStyle w:val="TableGrid"/>
        <w:tblW w:w="0" w:type="auto"/>
        <w:tblInd w:w="288" w:type="dxa"/>
        <w:tblLayout w:type="fixed"/>
        <w:tblLook w:val="01E0" w:firstRow="1" w:lastRow="1" w:firstColumn="1" w:lastColumn="1" w:noHBand="0" w:noVBand="0"/>
      </w:tblPr>
      <w:tblGrid>
        <w:gridCol w:w="1080"/>
        <w:gridCol w:w="8280"/>
      </w:tblGrid>
      <w:tr w:rsidR="003E6EE1" w:rsidRPr="002302EF" w:rsidTr="00FD7891">
        <w:tc>
          <w:tcPr>
            <w:tcW w:w="1080" w:type="dxa"/>
            <w:tcBorders>
              <w:top w:val="single" w:sz="4" w:space="0" w:color="auto"/>
              <w:left w:val="single" w:sz="4" w:space="0" w:color="auto"/>
              <w:bottom w:val="single" w:sz="4" w:space="0" w:color="auto"/>
              <w:right w:val="single" w:sz="4" w:space="0" w:color="auto"/>
            </w:tcBorders>
            <w:vAlign w:val="center"/>
          </w:tcPr>
          <w:p w:rsidR="003E6EE1" w:rsidRPr="002302EF" w:rsidRDefault="003E6EE1" w:rsidP="00FD7891">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E6EE1" w:rsidRPr="002302EF" w:rsidRDefault="00C377B3" w:rsidP="00B25D9E">
            <w:pPr>
              <w:rPr>
                <w:lang w:val="en-AU"/>
              </w:rPr>
            </w:pPr>
            <w:hyperlink r:id="rId20" w:history="1">
              <w:r w:rsidR="00B25D9E" w:rsidRPr="00F04063">
                <w:rPr>
                  <w:rStyle w:val="Hyperlink"/>
                  <w:lang w:val="en-AU"/>
                </w:rPr>
                <w:t>http://www.ihi.org/resources/Pages/IHIWhitePapers/ConversationReadyEndofLifeCare.aspx</w:t>
              </w:r>
            </w:hyperlink>
          </w:p>
        </w:tc>
      </w:tr>
      <w:tr w:rsidR="003E6EE1" w:rsidRPr="002302EF" w:rsidTr="00FD7891">
        <w:tc>
          <w:tcPr>
            <w:tcW w:w="1080" w:type="dxa"/>
            <w:tcBorders>
              <w:top w:val="single" w:sz="4" w:space="0" w:color="auto"/>
              <w:left w:val="single" w:sz="4" w:space="0" w:color="auto"/>
              <w:bottom w:val="single" w:sz="4" w:space="0" w:color="auto"/>
              <w:right w:val="single" w:sz="4" w:space="0" w:color="auto"/>
            </w:tcBorders>
            <w:vAlign w:val="center"/>
          </w:tcPr>
          <w:p w:rsidR="003E6EE1" w:rsidRPr="002302EF" w:rsidRDefault="003E6EE1" w:rsidP="00FD7891">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3519E" w:rsidRPr="002302EF" w:rsidRDefault="00B25D9E" w:rsidP="00B25D9E">
            <w:pPr>
              <w:rPr>
                <w:color w:val="333333"/>
                <w:shd w:val="clear" w:color="auto" w:fill="FFFFFF"/>
                <w:lang w:val="en-AU"/>
              </w:rPr>
            </w:pPr>
            <w:r>
              <w:rPr>
                <w:color w:val="333333"/>
                <w:shd w:val="clear" w:color="auto" w:fill="FFFFFF"/>
                <w:lang w:val="en-AU"/>
              </w:rPr>
              <w:t>The (US) Institute for Healthcare Improvement have published this white paper to assist health care organis</w:t>
            </w:r>
            <w:r w:rsidRPr="00B25D9E">
              <w:rPr>
                <w:color w:val="333333"/>
                <w:shd w:val="clear" w:color="auto" w:fill="FFFFFF"/>
                <w:lang w:val="en-AU"/>
              </w:rPr>
              <w:t xml:space="preserve">ations </w:t>
            </w:r>
            <w:r>
              <w:rPr>
                <w:color w:val="333333"/>
                <w:shd w:val="clear" w:color="auto" w:fill="FFFFFF"/>
                <w:lang w:val="en-AU"/>
              </w:rPr>
              <w:t xml:space="preserve">in engaging </w:t>
            </w:r>
            <w:r w:rsidRPr="00B25D9E">
              <w:rPr>
                <w:color w:val="333333"/>
                <w:shd w:val="clear" w:color="auto" w:fill="FFFFFF"/>
                <w:lang w:val="en-AU"/>
              </w:rPr>
              <w:t>patients in conversations about their wishes for end-of-life care, steward that information, and then respect those wishes at the appropriate time.</w:t>
            </w:r>
            <w:r>
              <w:t xml:space="preserve"> </w:t>
            </w:r>
            <w:r w:rsidRPr="00B25D9E">
              <w:rPr>
                <w:color w:val="333333"/>
                <w:shd w:val="clear" w:color="auto" w:fill="FFFFFF"/>
                <w:lang w:val="en-AU"/>
              </w:rPr>
              <w:t xml:space="preserve">This white paper describes the </w:t>
            </w:r>
            <w:r>
              <w:rPr>
                <w:color w:val="333333"/>
                <w:shd w:val="clear" w:color="auto" w:fill="FFFFFF"/>
                <w:lang w:val="en-AU"/>
              </w:rPr>
              <w:t xml:space="preserve">IHI’s </w:t>
            </w:r>
            <w:r w:rsidRPr="00B25D9E">
              <w:rPr>
                <w:color w:val="333333"/>
                <w:shd w:val="clear" w:color="auto" w:fill="FFFFFF"/>
                <w:lang w:val="en-AU"/>
              </w:rPr>
              <w:t xml:space="preserve">Conversation Ready framework, the changes associated with the framework’s five principles that can be implemented to improve end-of-life </w:t>
            </w:r>
            <w:proofErr w:type="gramStart"/>
            <w:r w:rsidRPr="00B25D9E">
              <w:rPr>
                <w:color w:val="333333"/>
                <w:shd w:val="clear" w:color="auto" w:fill="FFFFFF"/>
                <w:lang w:val="en-AU"/>
              </w:rPr>
              <w:t>care,</w:t>
            </w:r>
            <w:proofErr w:type="gramEnd"/>
            <w:r w:rsidRPr="00B25D9E">
              <w:rPr>
                <w:color w:val="333333"/>
                <w:shd w:val="clear" w:color="auto" w:fill="FFFFFF"/>
                <w:lang w:val="en-AU"/>
              </w:rPr>
              <w:t xml:space="preserve"> examples of changes tested by organizations, and suggested measures to guide improvement.</w:t>
            </w:r>
          </w:p>
        </w:tc>
      </w:tr>
    </w:tbl>
    <w:p w:rsidR="003E6EE1" w:rsidRDefault="003E6EE1" w:rsidP="003E6EE1">
      <w:pPr>
        <w:keepLines/>
        <w:autoSpaceDE w:val="0"/>
        <w:autoSpaceDN w:val="0"/>
        <w:adjustRightInd w:val="0"/>
        <w:rPr>
          <w:lang w:val="en-AU"/>
        </w:rPr>
      </w:pPr>
    </w:p>
    <w:p w:rsidR="005E1374" w:rsidRDefault="00B25D9E" w:rsidP="003E6EE1">
      <w:pPr>
        <w:keepLines/>
        <w:autoSpaceDE w:val="0"/>
        <w:autoSpaceDN w:val="0"/>
        <w:adjustRightInd w:val="0"/>
        <w:rPr>
          <w:lang w:val="en-AU"/>
        </w:rPr>
      </w:pPr>
      <w:r w:rsidRPr="008A4F3D">
        <w:rPr>
          <w:lang w:val="en-AU"/>
        </w:rPr>
        <w:t>For information on the Commission’s work</w:t>
      </w:r>
      <w:r>
        <w:rPr>
          <w:lang w:val="en-AU"/>
        </w:rPr>
        <w:t xml:space="preserve"> on e</w:t>
      </w:r>
      <w:r w:rsidRPr="00B25D9E">
        <w:rPr>
          <w:lang w:val="en-AU"/>
        </w:rPr>
        <w:t>nd-of-</w:t>
      </w:r>
      <w:r>
        <w:rPr>
          <w:lang w:val="en-AU"/>
        </w:rPr>
        <w:t>l</w:t>
      </w:r>
      <w:r w:rsidRPr="00B25D9E">
        <w:rPr>
          <w:lang w:val="en-AU"/>
        </w:rPr>
        <w:t xml:space="preserve">ife </w:t>
      </w:r>
      <w:r>
        <w:rPr>
          <w:lang w:val="en-AU"/>
        </w:rPr>
        <w:t>c</w:t>
      </w:r>
      <w:r w:rsidRPr="00B25D9E">
        <w:rPr>
          <w:lang w:val="en-AU"/>
        </w:rPr>
        <w:t xml:space="preserve">are in </w:t>
      </w:r>
      <w:r>
        <w:rPr>
          <w:lang w:val="en-AU"/>
        </w:rPr>
        <w:t>a</w:t>
      </w:r>
      <w:r w:rsidRPr="00B25D9E">
        <w:rPr>
          <w:lang w:val="en-AU"/>
        </w:rPr>
        <w:t xml:space="preserve">cute </w:t>
      </w:r>
      <w:r>
        <w:rPr>
          <w:lang w:val="en-AU"/>
        </w:rPr>
        <w:t>h</w:t>
      </w:r>
      <w:r w:rsidRPr="00B25D9E">
        <w:rPr>
          <w:lang w:val="en-AU"/>
        </w:rPr>
        <w:t>ospitals</w:t>
      </w:r>
      <w:r>
        <w:rPr>
          <w:lang w:val="en-AU"/>
        </w:rPr>
        <w:t xml:space="preserve">, including the recently released </w:t>
      </w:r>
      <w:r w:rsidRPr="00B25D9E">
        <w:rPr>
          <w:i/>
          <w:lang w:val="en-AU"/>
        </w:rPr>
        <w:t xml:space="preserve">National Consensus Statement: Essential elements for safe and high-quality end-of-life </w:t>
      </w:r>
      <w:proofErr w:type="gramStart"/>
      <w:r w:rsidRPr="00B25D9E">
        <w:rPr>
          <w:i/>
          <w:lang w:val="en-AU"/>
        </w:rPr>
        <w:t>care</w:t>
      </w:r>
      <w:r>
        <w:rPr>
          <w:lang w:val="en-AU"/>
        </w:rPr>
        <w:t>,</w:t>
      </w:r>
      <w:proofErr w:type="gramEnd"/>
      <w:r w:rsidRPr="00B25D9E">
        <w:rPr>
          <w:lang w:val="en-AU"/>
        </w:rPr>
        <w:t xml:space="preserve"> </w:t>
      </w:r>
      <w:r>
        <w:rPr>
          <w:lang w:val="en-AU"/>
        </w:rPr>
        <w:t xml:space="preserve">see </w:t>
      </w:r>
      <w:hyperlink r:id="rId21" w:history="1">
        <w:r w:rsidRPr="00F04063">
          <w:rPr>
            <w:rStyle w:val="Hyperlink"/>
            <w:lang w:val="en-AU"/>
          </w:rPr>
          <w:t>http://www.safetyandquality.gov.au/our-work/recognising-and-responding-to-</w:t>
        </w:r>
        <w:r w:rsidRPr="005210FC">
          <w:rPr>
            <w:rStyle w:val="Hyperlink"/>
            <w:lang w:val="en-AU"/>
          </w:rPr>
          <w:t>clinical-deterioration/end-of-life-care-in-acute-hospitals/</w:t>
        </w:r>
      </w:hyperlink>
    </w:p>
    <w:p w:rsidR="00B25D9E" w:rsidRDefault="00B25D9E" w:rsidP="003E6EE1">
      <w:pPr>
        <w:keepLines/>
        <w:autoSpaceDE w:val="0"/>
        <w:autoSpaceDN w:val="0"/>
        <w:adjustRightInd w:val="0"/>
        <w:rPr>
          <w:lang w:val="en-AU"/>
        </w:rPr>
      </w:pPr>
    </w:p>
    <w:p w:rsidR="009856B4" w:rsidRPr="009856B4" w:rsidRDefault="009856B4" w:rsidP="009856B4">
      <w:pPr>
        <w:keepNext/>
        <w:keepLines/>
        <w:autoSpaceDE w:val="0"/>
        <w:autoSpaceDN w:val="0"/>
        <w:adjustRightInd w:val="0"/>
        <w:rPr>
          <w:i/>
          <w:lang w:val="en-AU"/>
        </w:rPr>
      </w:pPr>
      <w:r w:rsidRPr="009856B4">
        <w:rPr>
          <w:i/>
          <w:lang w:val="en-AU"/>
        </w:rPr>
        <w:t>Focus on: International Comparisons of healthcare quality: What can the UK learn?</w:t>
      </w:r>
    </w:p>
    <w:p w:rsidR="009856B4" w:rsidRDefault="009856B4" w:rsidP="009856B4">
      <w:pPr>
        <w:keepNext/>
        <w:keepLines/>
        <w:autoSpaceDE w:val="0"/>
        <w:autoSpaceDN w:val="0"/>
        <w:adjustRightInd w:val="0"/>
        <w:rPr>
          <w:lang w:val="en-AU"/>
        </w:rPr>
      </w:pPr>
      <w:r w:rsidRPr="009856B4">
        <w:rPr>
          <w:lang w:val="en-AU"/>
        </w:rPr>
        <w:t>Kossarova L, Blunt I, Bardsley M</w:t>
      </w:r>
    </w:p>
    <w:p w:rsidR="009856B4" w:rsidRPr="002302EF" w:rsidRDefault="009856B4" w:rsidP="009856B4">
      <w:pPr>
        <w:keepNext/>
        <w:keepLines/>
        <w:autoSpaceDE w:val="0"/>
        <w:autoSpaceDN w:val="0"/>
        <w:adjustRightInd w:val="0"/>
        <w:rPr>
          <w:lang w:val="en-AU"/>
        </w:rPr>
      </w:pPr>
      <w:r>
        <w:rPr>
          <w:lang w:val="en-AU"/>
        </w:rPr>
        <w:t>L</w:t>
      </w:r>
      <w:r w:rsidRPr="009856B4">
        <w:rPr>
          <w:lang w:val="en-AU"/>
        </w:rPr>
        <w:t>ondon: The Health Foundation and Nuffield Trust; 2015.</w:t>
      </w:r>
    </w:p>
    <w:tbl>
      <w:tblPr>
        <w:tblStyle w:val="TableGrid"/>
        <w:tblW w:w="0" w:type="auto"/>
        <w:tblInd w:w="288" w:type="dxa"/>
        <w:tblLayout w:type="fixed"/>
        <w:tblLook w:val="01E0" w:firstRow="1" w:lastRow="1" w:firstColumn="1" w:lastColumn="1" w:noHBand="0" w:noVBand="0"/>
      </w:tblPr>
      <w:tblGrid>
        <w:gridCol w:w="1080"/>
        <w:gridCol w:w="8280"/>
      </w:tblGrid>
      <w:tr w:rsidR="009856B4" w:rsidRPr="002302EF" w:rsidTr="00642E2C">
        <w:tc>
          <w:tcPr>
            <w:tcW w:w="1080" w:type="dxa"/>
            <w:tcBorders>
              <w:top w:val="single" w:sz="4" w:space="0" w:color="auto"/>
              <w:left w:val="single" w:sz="4" w:space="0" w:color="auto"/>
              <w:bottom w:val="single" w:sz="4" w:space="0" w:color="auto"/>
              <w:right w:val="single" w:sz="4" w:space="0" w:color="auto"/>
            </w:tcBorders>
            <w:vAlign w:val="center"/>
          </w:tcPr>
          <w:p w:rsidR="009856B4" w:rsidRPr="002302EF" w:rsidRDefault="009856B4" w:rsidP="00642E2C">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856B4" w:rsidRPr="002302EF" w:rsidRDefault="009856B4" w:rsidP="00642E2C">
            <w:pPr>
              <w:rPr>
                <w:lang w:val="en-AU"/>
              </w:rPr>
            </w:pPr>
            <w:hyperlink r:id="rId22" w:history="1">
              <w:r w:rsidRPr="00A31E30">
                <w:rPr>
                  <w:rStyle w:val="Hyperlink"/>
                  <w:lang w:val="en-AU"/>
                </w:rPr>
                <w:t>http://www.qualitywatch.org.uk/content/about-international-comparisons</w:t>
              </w:r>
            </w:hyperlink>
          </w:p>
        </w:tc>
      </w:tr>
      <w:tr w:rsidR="009856B4" w:rsidRPr="002302EF" w:rsidTr="00642E2C">
        <w:tc>
          <w:tcPr>
            <w:tcW w:w="1080" w:type="dxa"/>
            <w:tcBorders>
              <w:top w:val="single" w:sz="4" w:space="0" w:color="auto"/>
              <w:left w:val="single" w:sz="4" w:space="0" w:color="auto"/>
              <w:bottom w:val="single" w:sz="4" w:space="0" w:color="auto"/>
              <w:right w:val="single" w:sz="4" w:space="0" w:color="auto"/>
            </w:tcBorders>
            <w:vAlign w:val="center"/>
          </w:tcPr>
          <w:p w:rsidR="009856B4" w:rsidRPr="002302EF" w:rsidRDefault="009856B4" w:rsidP="00642E2C">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856B4" w:rsidRDefault="009856B4" w:rsidP="009856B4">
            <w:pPr>
              <w:rPr>
                <w:lang w:val="en-AU"/>
              </w:rPr>
            </w:pPr>
            <w:r>
              <w:rPr>
                <w:lang w:val="en-AU"/>
              </w:rPr>
              <w:t xml:space="preserve">This report uses 27 of the </w:t>
            </w:r>
            <w:r w:rsidRPr="009856B4">
              <w:rPr>
                <w:lang w:val="en-AU"/>
              </w:rPr>
              <w:t>OECD’s Health Care Quality Indicators</w:t>
            </w:r>
            <w:r>
              <w:rPr>
                <w:lang w:val="en-AU"/>
              </w:rPr>
              <w:t xml:space="preserve"> to examine </w:t>
            </w:r>
            <w:r w:rsidRPr="009856B4">
              <w:rPr>
                <w:lang w:val="en-AU"/>
              </w:rPr>
              <w:t xml:space="preserve">how quality of care in the UK has changed over time, </w:t>
            </w:r>
            <w:r>
              <w:rPr>
                <w:lang w:val="en-AU"/>
              </w:rPr>
              <w:t>including when compared</w:t>
            </w:r>
            <w:r w:rsidRPr="009856B4">
              <w:rPr>
                <w:lang w:val="en-AU"/>
              </w:rPr>
              <w:t xml:space="preserve"> 14 similar countries</w:t>
            </w:r>
            <w:r>
              <w:rPr>
                <w:lang w:val="en-AU"/>
              </w:rPr>
              <w:t>, including Australia</w:t>
            </w:r>
            <w:r w:rsidRPr="009856B4">
              <w:rPr>
                <w:lang w:val="en-AU"/>
              </w:rPr>
              <w:t xml:space="preserve">. </w:t>
            </w:r>
            <w:r>
              <w:rPr>
                <w:lang w:val="en-AU"/>
              </w:rPr>
              <w:t xml:space="preserve">The report’s authors examine </w:t>
            </w:r>
            <w:r w:rsidRPr="009856B4">
              <w:rPr>
                <w:lang w:val="en-AU"/>
              </w:rPr>
              <w:t xml:space="preserve">what international comparisons </w:t>
            </w:r>
            <w:r>
              <w:rPr>
                <w:lang w:val="en-AU"/>
              </w:rPr>
              <w:t xml:space="preserve">reveal </w:t>
            </w:r>
            <w:r w:rsidRPr="009856B4">
              <w:rPr>
                <w:lang w:val="en-AU"/>
              </w:rPr>
              <w:t>us about healthcare in the UK, and the value of such comparisons as a means of assessing performance.</w:t>
            </w:r>
          </w:p>
          <w:p w:rsidR="009856B4" w:rsidRDefault="009856B4" w:rsidP="009856B4">
            <w:pPr>
              <w:rPr>
                <w:lang w:val="en-AU"/>
              </w:rPr>
            </w:pPr>
            <w:r>
              <w:rPr>
                <w:lang w:val="en-AU"/>
              </w:rPr>
              <w:t>One possible criticism is that many of the figures mention a ‘best’ rate; which tends to be the lowest rate for a given indicator when it could be argued that in some instances these low rates may actually be indicative of missed care.</w:t>
            </w:r>
          </w:p>
          <w:p w:rsidR="009856B4" w:rsidRPr="002302EF" w:rsidRDefault="009856B4" w:rsidP="009856B4">
            <w:pPr>
              <w:rPr>
                <w:lang w:val="en-AU"/>
              </w:rPr>
            </w:pPr>
            <w:r>
              <w:rPr>
                <w:lang w:val="en-AU"/>
              </w:rPr>
              <w:t>The QualityWatch website includes other material, including blog posts that extend some of the subjects touched upon in the report.</w:t>
            </w:r>
          </w:p>
        </w:tc>
      </w:tr>
    </w:tbl>
    <w:p w:rsidR="009856B4" w:rsidRDefault="009856B4" w:rsidP="009856B4">
      <w:pPr>
        <w:rPr>
          <w:i/>
          <w:lang w:val="en-AU"/>
        </w:rPr>
      </w:pPr>
    </w:p>
    <w:p w:rsidR="009856B4" w:rsidRPr="002302EF" w:rsidRDefault="009856B4" w:rsidP="003E6EE1">
      <w:pPr>
        <w:keepLines/>
        <w:autoSpaceDE w:val="0"/>
        <w:autoSpaceDN w:val="0"/>
        <w:adjustRightInd w:val="0"/>
        <w:rPr>
          <w:lang w:val="en-AU"/>
        </w:rPr>
      </w:pPr>
    </w:p>
    <w:p w:rsidR="00BF1006" w:rsidRPr="002302EF" w:rsidRDefault="005F52C2" w:rsidP="00B673A5">
      <w:pPr>
        <w:keepNext/>
        <w:autoSpaceDE w:val="0"/>
        <w:autoSpaceDN w:val="0"/>
        <w:adjustRightInd w:val="0"/>
        <w:rPr>
          <w:b/>
          <w:lang w:val="en-AU"/>
        </w:rPr>
      </w:pPr>
      <w:r w:rsidRPr="002302EF">
        <w:rPr>
          <w:b/>
          <w:lang w:val="en-AU"/>
        </w:rPr>
        <w:t>Journal articles</w:t>
      </w:r>
    </w:p>
    <w:p w:rsidR="00A061F1" w:rsidRDefault="00A061F1" w:rsidP="00A061F1">
      <w:pPr>
        <w:keepNext/>
        <w:keepLines/>
        <w:autoSpaceDE w:val="0"/>
        <w:autoSpaceDN w:val="0"/>
        <w:adjustRightInd w:val="0"/>
        <w:rPr>
          <w:i/>
          <w:lang w:val="en-AU"/>
        </w:rPr>
      </w:pPr>
    </w:p>
    <w:p w:rsidR="00E62256" w:rsidRPr="00E62256" w:rsidRDefault="00E62256" w:rsidP="00E62256">
      <w:pPr>
        <w:keepNext/>
        <w:keepLines/>
        <w:autoSpaceDE w:val="0"/>
        <w:autoSpaceDN w:val="0"/>
        <w:adjustRightInd w:val="0"/>
        <w:rPr>
          <w:i/>
          <w:lang w:val="en-AU"/>
        </w:rPr>
      </w:pPr>
      <w:r w:rsidRPr="00E62256">
        <w:rPr>
          <w:i/>
          <w:lang w:val="en-AU"/>
        </w:rPr>
        <w:t>Developing a primary care patient measure of safety (PC PMOS): a modified Delphi process and face validity testing</w:t>
      </w:r>
    </w:p>
    <w:p w:rsidR="00E62256" w:rsidRDefault="00E62256" w:rsidP="000F1551">
      <w:pPr>
        <w:keepNext/>
        <w:keepLines/>
        <w:autoSpaceDE w:val="0"/>
        <w:autoSpaceDN w:val="0"/>
        <w:adjustRightInd w:val="0"/>
        <w:rPr>
          <w:lang w:val="en-AU"/>
        </w:rPr>
      </w:pPr>
      <w:r w:rsidRPr="00E62256">
        <w:rPr>
          <w:lang w:val="en-AU"/>
        </w:rPr>
        <w:t>Hernan AL, Giles SJ, O'Hara JK, Fuller J, Johnson JK, Dunbar JA</w:t>
      </w:r>
    </w:p>
    <w:p w:rsidR="000F1551" w:rsidRPr="002302EF" w:rsidRDefault="00E62256" w:rsidP="000F1551">
      <w:pPr>
        <w:keepNext/>
        <w:keepLines/>
        <w:autoSpaceDE w:val="0"/>
        <w:autoSpaceDN w:val="0"/>
        <w:adjustRightInd w:val="0"/>
        <w:rPr>
          <w:lang w:val="en-AU"/>
        </w:rPr>
      </w:pPr>
      <w:proofErr w:type="gramStart"/>
      <w:r w:rsidRPr="00E62256">
        <w:rPr>
          <w:lang w:val="en-AU"/>
        </w:rPr>
        <w:t>BMJ Quality &amp; Safety.</w:t>
      </w:r>
      <w:proofErr w:type="gramEnd"/>
      <w:r w:rsidRPr="00E62256">
        <w:rPr>
          <w:lang w:val="en-AU"/>
        </w:rPr>
        <w:t xml:space="preserve"> </w:t>
      </w:r>
      <w:proofErr w:type="gramStart"/>
      <w:r w:rsidRPr="00E62256">
        <w:rPr>
          <w:lang w:val="en-AU"/>
        </w:rPr>
        <w:t>2015 July 3, 2015.</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0F1551" w:rsidRPr="002302EF" w:rsidTr="003C0B1E">
        <w:tc>
          <w:tcPr>
            <w:tcW w:w="1080" w:type="dxa"/>
            <w:tcBorders>
              <w:top w:val="single" w:sz="4" w:space="0" w:color="auto"/>
              <w:left w:val="single" w:sz="4" w:space="0" w:color="auto"/>
              <w:bottom w:val="single" w:sz="4" w:space="0" w:color="auto"/>
              <w:right w:val="single" w:sz="4" w:space="0" w:color="auto"/>
            </w:tcBorders>
            <w:vAlign w:val="center"/>
          </w:tcPr>
          <w:p w:rsidR="000F1551" w:rsidRPr="002302EF" w:rsidRDefault="000F1551" w:rsidP="003C0B1E">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F1551" w:rsidRPr="002302EF" w:rsidRDefault="00E62256" w:rsidP="00E62256">
            <w:pPr>
              <w:rPr>
                <w:lang w:val="en-AU"/>
              </w:rPr>
            </w:pPr>
            <w:hyperlink r:id="rId23" w:history="1">
              <w:r w:rsidRPr="00A31E30">
                <w:rPr>
                  <w:rStyle w:val="Hyperlink"/>
                  <w:lang w:val="en-AU"/>
                </w:rPr>
                <w:t>http://dx.doi.org/10.1136/bmjqs-2015-004268</w:t>
              </w:r>
            </w:hyperlink>
          </w:p>
        </w:tc>
      </w:tr>
      <w:tr w:rsidR="000F1551" w:rsidRPr="002302EF" w:rsidTr="003C0B1E">
        <w:tc>
          <w:tcPr>
            <w:tcW w:w="1080" w:type="dxa"/>
            <w:tcBorders>
              <w:top w:val="single" w:sz="4" w:space="0" w:color="auto"/>
              <w:left w:val="single" w:sz="4" w:space="0" w:color="auto"/>
              <w:bottom w:val="single" w:sz="4" w:space="0" w:color="auto"/>
              <w:right w:val="single" w:sz="4" w:space="0" w:color="auto"/>
            </w:tcBorders>
            <w:vAlign w:val="center"/>
          </w:tcPr>
          <w:p w:rsidR="000F1551" w:rsidRPr="002302EF" w:rsidRDefault="000F1551" w:rsidP="003C0B1E">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F1551" w:rsidRPr="002302EF" w:rsidRDefault="00E62256" w:rsidP="00E62256">
            <w:pPr>
              <w:rPr>
                <w:lang w:val="en-AU"/>
              </w:rPr>
            </w:pPr>
            <w:r>
              <w:rPr>
                <w:lang w:val="en-AU"/>
              </w:rPr>
              <w:t xml:space="preserve">Paper describing the development and testing of a patient measure of safety in the primary care setting. The authors suggest that the </w:t>
            </w:r>
            <w:r w:rsidR="005210FC">
              <w:rPr>
                <w:lang w:val="en-AU"/>
              </w:rPr>
              <w:t>their tool</w:t>
            </w:r>
            <w:r>
              <w:rPr>
                <w:lang w:val="en-AU"/>
              </w:rPr>
              <w:t>,</w:t>
            </w:r>
            <w:r w:rsidR="005210FC">
              <w:rPr>
                <w:lang w:val="en-AU"/>
              </w:rPr>
              <w:t xml:space="preserve"> </w:t>
            </w:r>
            <w:r>
              <w:rPr>
                <w:lang w:val="en-AU"/>
              </w:rPr>
              <w:t>the PC PMOS (Primary Care Patient Measure of Safety)</w:t>
            </w:r>
            <w:r w:rsidR="005210FC">
              <w:rPr>
                <w:lang w:val="en-AU"/>
              </w:rPr>
              <w:t>,</w:t>
            </w:r>
            <w:r>
              <w:rPr>
                <w:lang w:val="en-AU"/>
              </w:rPr>
              <w:t xml:space="preserve"> “</w:t>
            </w:r>
            <w:r w:rsidRPr="00E62256">
              <w:rPr>
                <w:lang w:val="en-AU"/>
              </w:rPr>
              <w:t>allows patients to provide feedback about factors contributing to potential safety incidents</w:t>
            </w:r>
            <w:r>
              <w:rPr>
                <w:lang w:val="en-AU"/>
              </w:rPr>
              <w:t>” and that it “</w:t>
            </w:r>
            <w:r w:rsidRPr="00E62256">
              <w:rPr>
                <w:lang w:val="en-AU"/>
              </w:rPr>
              <w:t>provides a way for primary care organisations to learn about safety from the patient perspective and make service improvements with the aim of reducing harm in this setting.</w:t>
            </w:r>
            <w:r>
              <w:rPr>
                <w:lang w:val="en-AU"/>
              </w:rPr>
              <w:t>”</w:t>
            </w:r>
          </w:p>
        </w:tc>
      </w:tr>
    </w:tbl>
    <w:p w:rsidR="0078473C" w:rsidRDefault="0078473C" w:rsidP="0078473C">
      <w:pPr>
        <w:keepNext/>
        <w:rPr>
          <w:lang w:val="en-AU"/>
        </w:rPr>
      </w:pPr>
      <w:r w:rsidRPr="008A4F3D">
        <w:rPr>
          <w:lang w:val="en-AU"/>
        </w:rPr>
        <w:lastRenderedPageBreak/>
        <w:t>For information on the Commission’s work on</w:t>
      </w:r>
      <w:r>
        <w:rPr>
          <w:lang w:val="en-AU"/>
        </w:rPr>
        <w:t xml:space="preserve"> patient and consumer centred care, see </w:t>
      </w:r>
      <w:hyperlink r:id="rId24" w:history="1">
        <w:r w:rsidRPr="00D05FF9">
          <w:rPr>
            <w:rStyle w:val="Hyperlink"/>
            <w:lang w:val="en-AU"/>
          </w:rPr>
          <w:t>www.safetyandquality.gov.au/our-work/patient-and-consumer-centred-care/</w:t>
        </w:r>
      </w:hyperlink>
    </w:p>
    <w:p w:rsidR="003E6EE1" w:rsidRDefault="003E6EE1" w:rsidP="003E6EE1">
      <w:pPr>
        <w:keepNext/>
        <w:keepLines/>
        <w:autoSpaceDE w:val="0"/>
        <w:autoSpaceDN w:val="0"/>
        <w:adjustRightInd w:val="0"/>
        <w:rPr>
          <w:lang w:val="en-AU"/>
        </w:rPr>
      </w:pPr>
    </w:p>
    <w:p w:rsidR="005833F4" w:rsidRPr="002302EF" w:rsidRDefault="005833F4" w:rsidP="005833F4">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AF05F3">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C377B3" w:rsidP="00AF05F3">
            <w:pPr>
              <w:rPr>
                <w:lang w:val="en-AU"/>
              </w:rPr>
            </w:pPr>
            <w:hyperlink r:id="rId25" w:history="1">
              <w:r w:rsidR="005833F4" w:rsidRPr="002302EF">
                <w:rPr>
                  <w:rStyle w:val="Hyperlink"/>
                  <w:lang w:val="en-AU"/>
                </w:rPr>
                <w:t>http://qualitysafety.bmj.com/content/early/recent</w:t>
              </w:r>
            </w:hyperlink>
          </w:p>
        </w:tc>
      </w:tr>
      <w:tr w:rsidR="005833F4" w:rsidRPr="002302EF" w:rsidTr="00AF05F3">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AF05F3">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4EFB" w:rsidRPr="002302EF" w:rsidRDefault="005833F4" w:rsidP="00614EFB">
            <w:pPr>
              <w:rPr>
                <w:lang w:val="en-AU"/>
              </w:rPr>
            </w:pPr>
            <w:r w:rsidRPr="002302EF">
              <w:rPr>
                <w:i/>
                <w:lang w:val="en-AU"/>
              </w:rPr>
              <w:t>BMJ Quality and Safety</w:t>
            </w:r>
            <w:r w:rsidRPr="002302EF">
              <w:rPr>
                <w:lang w:val="en-AU"/>
              </w:rPr>
              <w:t xml:space="preserve"> has published a number of ‘online first’ articles, including:</w:t>
            </w:r>
          </w:p>
          <w:p w:rsidR="005510FF" w:rsidRDefault="006E29A0" w:rsidP="006E29A0">
            <w:pPr>
              <w:pStyle w:val="ListParagraph"/>
              <w:numPr>
                <w:ilvl w:val="0"/>
                <w:numId w:val="14"/>
              </w:numPr>
              <w:rPr>
                <w:lang w:val="en-AU"/>
              </w:rPr>
            </w:pPr>
            <w:r>
              <w:rPr>
                <w:lang w:val="en-AU"/>
              </w:rPr>
              <w:t xml:space="preserve">Editorial: </w:t>
            </w:r>
            <w:r w:rsidRPr="006E29A0">
              <w:rPr>
                <w:lang w:val="en-AU"/>
              </w:rPr>
              <w:t xml:space="preserve">The ubiquitous </w:t>
            </w:r>
            <w:r w:rsidRPr="006E29A0">
              <w:rPr>
                <w:b/>
                <w:lang w:val="en-AU"/>
              </w:rPr>
              <w:t>weekend effect</w:t>
            </w:r>
            <w:r w:rsidRPr="006E29A0">
              <w:rPr>
                <w:lang w:val="en-AU"/>
              </w:rPr>
              <w:t xml:space="preserve">: moving past proving it exists to clarifying what causes it </w:t>
            </w:r>
            <w:r>
              <w:rPr>
                <w:lang w:val="en-AU"/>
              </w:rPr>
              <w:t>(</w:t>
            </w:r>
            <w:r w:rsidRPr="006E29A0">
              <w:rPr>
                <w:lang w:val="en-AU"/>
              </w:rPr>
              <w:t>Richard J Lilford, Yen-Fu Chen</w:t>
            </w:r>
            <w:r>
              <w:rPr>
                <w:lang w:val="en-AU"/>
              </w:rPr>
              <w:t>)</w:t>
            </w:r>
          </w:p>
          <w:p w:rsidR="00214402" w:rsidRDefault="00214402" w:rsidP="00214402">
            <w:pPr>
              <w:pStyle w:val="ListParagraph"/>
              <w:numPr>
                <w:ilvl w:val="0"/>
                <w:numId w:val="14"/>
              </w:numPr>
              <w:rPr>
                <w:lang w:val="en-AU"/>
              </w:rPr>
            </w:pPr>
            <w:r w:rsidRPr="00214402">
              <w:rPr>
                <w:lang w:val="en-AU"/>
              </w:rPr>
              <w:t xml:space="preserve">How can </w:t>
            </w:r>
            <w:r w:rsidRPr="00214402">
              <w:rPr>
                <w:b/>
                <w:lang w:val="en-AU"/>
              </w:rPr>
              <w:t>healthcare standards</w:t>
            </w:r>
            <w:r w:rsidRPr="00214402">
              <w:rPr>
                <w:lang w:val="en-AU"/>
              </w:rPr>
              <w:t xml:space="preserve"> be standardised? </w:t>
            </w:r>
            <w:r>
              <w:rPr>
                <w:lang w:val="en-AU"/>
              </w:rPr>
              <w:t>(</w:t>
            </w:r>
            <w:r w:rsidRPr="00214402">
              <w:rPr>
                <w:lang w:val="en-AU"/>
              </w:rPr>
              <w:t>Charles D Shaw</w:t>
            </w:r>
            <w:r>
              <w:rPr>
                <w:lang w:val="en-AU"/>
              </w:rPr>
              <w:t>)</w:t>
            </w:r>
          </w:p>
          <w:p w:rsidR="0053267D" w:rsidRPr="0053267D" w:rsidRDefault="0053267D" w:rsidP="0053267D">
            <w:pPr>
              <w:pStyle w:val="ListParagraph"/>
              <w:numPr>
                <w:ilvl w:val="0"/>
                <w:numId w:val="14"/>
              </w:numPr>
              <w:rPr>
                <w:lang w:val="en-AU"/>
              </w:rPr>
            </w:pPr>
            <w:r w:rsidRPr="0053267D">
              <w:rPr>
                <w:lang w:val="en-AU"/>
              </w:rPr>
              <w:t xml:space="preserve">Developing a </w:t>
            </w:r>
            <w:r w:rsidRPr="0053267D">
              <w:rPr>
                <w:b/>
                <w:lang w:val="en-AU"/>
              </w:rPr>
              <w:t>primary care patient measure of safety</w:t>
            </w:r>
            <w:r w:rsidRPr="0053267D">
              <w:rPr>
                <w:lang w:val="en-AU"/>
              </w:rPr>
              <w:t xml:space="preserve"> (PC PMOS): a modified Delphi process and face validity testing </w:t>
            </w:r>
            <w:r w:rsidRPr="0053267D">
              <w:rPr>
                <w:lang w:val="en-AU"/>
              </w:rPr>
              <w:t>(</w:t>
            </w:r>
            <w:r w:rsidRPr="0053267D">
              <w:rPr>
                <w:lang w:val="en-AU"/>
              </w:rPr>
              <w:t xml:space="preserve">Andrea L Hernan, Sally J Giles, Jane K O'Hara, Jeffrey Fuller, </w:t>
            </w:r>
            <w:r>
              <w:rPr>
                <w:lang w:val="en-AU"/>
              </w:rPr>
              <w:t>Julie K Johnson, James A Dunbar)</w:t>
            </w:r>
          </w:p>
          <w:p w:rsidR="0053267D" w:rsidRPr="0053267D" w:rsidRDefault="0053267D" w:rsidP="0053267D">
            <w:pPr>
              <w:pStyle w:val="ListParagraph"/>
              <w:numPr>
                <w:ilvl w:val="0"/>
                <w:numId w:val="14"/>
              </w:numPr>
              <w:rPr>
                <w:lang w:val="en-AU"/>
              </w:rPr>
            </w:pPr>
            <w:r w:rsidRPr="0053267D">
              <w:rPr>
                <w:lang w:val="en-AU"/>
              </w:rPr>
              <w:t xml:space="preserve">The </w:t>
            </w:r>
            <w:r w:rsidRPr="0053267D">
              <w:rPr>
                <w:b/>
                <w:lang w:val="en-AU"/>
              </w:rPr>
              <w:t>SQUIRE Guidelines</w:t>
            </w:r>
            <w:r w:rsidRPr="0053267D">
              <w:rPr>
                <w:lang w:val="en-AU"/>
              </w:rPr>
              <w:t>: an evaluation from t</w:t>
            </w:r>
            <w:r w:rsidRPr="0053267D">
              <w:rPr>
                <w:lang w:val="en-AU"/>
              </w:rPr>
              <w:t>he field, 5 years post release (</w:t>
            </w:r>
            <w:r w:rsidRPr="0053267D">
              <w:rPr>
                <w:lang w:val="en-AU"/>
              </w:rPr>
              <w:t>Louise Davies, Paul Batalden, Frank David</w:t>
            </w:r>
            <w:r>
              <w:rPr>
                <w:lang w:val="en-AU"/>
              </w:rPr>
              <w:t>off, David Stevens, G Ogrinc)</w:t>
            </w:r>
          </w:p>
          <w:p w:rsidR="0053267D" w:rsidRPr="002302EF" w:rsidRDefault="0053267D" w:rsidP="0053267D">
            <w:pPr>
              <w:pStyle w:val="ListParagraph"/>
              <w:numPr>
                <w:ilvl w:val="0"/>
                <w:numId w:val="14"/>
              </w:numPr>
              <w:rPr>
                <w:lang w:val="en-AU"/>
              </w:rPr>
            </w:pPr>
            <w:r w:rsidRPr="0053267D">
              <w:rPr>
                <w:b/>
                <w:lang w:val="en-AU"/>
              </w:rPr>
              <w:t>Ranking hospitals on avoidable death rates</w:t>
            </w:r>
            <w:r w:rsidRPr="0053267D">
              <w:rPr>
                <w:lang w:val="en-AU"/>
              </w:rPr>
              <w:t xml:space="preserve"> derived from retrospective case record review: methodologica</w:t>
            </w:r>
            <w:r>
              <w:rPr>
                <w:lang w:val="en-AU"/>
              </w:rPr>
              <w:t>l observations and limitations (</w:t>
            </w:r>
            <w:r w:rsidRPr="0053267D">
              <w:rPr>
                <w:lang w:val="en-AU"/>
              </w:rPr>
              <w:t>Gary Abel, Georgios Lyratzopoulos</w:t>
            </w:r>
            <w:r>
              <w:rPr>
                <w:lang w:val="en-AU"/>
              </w:rPr>
              <w:t>)</w:t>
            </w:r>
          </w:p>
        </w:tc>
      </w:tr>
    </w:tbl>
    <w:p w:rsidR="00D31BCC" w:rsidRDefault="00D31BCC" w:rsidP="00D31BCC">
      <w:pPr>
        <w:keepLines/>
        <w:autoSpaceDE w:val="0"/>
        <w:autoSpaceDN w:val="0"/>
        <w:adjustRightInd w:val="0"/>
        <w:rPr>
          <w:lang w:val="en-AU"/>
        </w:rPr>
      </w:pPr>
    </w:p>
    <w:p w:rsidR="00AF6568" w:rsidRPr="002302EF" w:rsidRDefault="00AF6568" w:rsidP="00AF6568">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6568" w:rsidRPr="002302EF" w:rsidTr="00FD7891">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FD7891">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C377B3" w:rsidP="00FD7891">
            <w:pPr>
              <w:rPr>
                <w:lang w:val="en-AU"/>
              </w:rPr>
            </w:pPr>
            <w:hyperlink r:id="rId26" w:history="1">
              <w:r w:rsidR="00AF6568" w:rsidRPr="002302EF">
                <w:rPr>
                  <w:rStyle w:val="Hyperlink"/>
                  <w:lang w:val="en-AU"/>
                </w:rPr>
                <w:t>http://intqhc.oxfordjournals.org/content/early/recent?papetoc</w:t>
              </w:r>
            </w:hyperlink>
          </w:p>
        </w:tc>
      </w:tr>
      <w:tr w:rsidR="00AF6568" w:rsidRPr="002302EF" w:rsidTr="00FD7891">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FD7891">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FD7891">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AF6568" w:rsidRPr="002302EF" w:rsidRDefault="00A74983" w:rsidP="00A74983">
            <w:pPr>
              <w:pStyle w:val="ListParagraph"/>
              <w:numPr>
                <w:ilvl w:val="0"/>
                <w:numId w:val="14"/>
              </w:numPr>
              <w:rPr>
                <w:lang w:val="en-AU"/>
              </w:rPr>
            </w:pPr>
            <w:r w:rsidRPr="00A74983">
              <w:rPr>
                <w:b/>
                <w:lang w:val="en-AU"/>
              </w:rPr>
              <w:t xml:space="preserve">Electronic medication reconciliation </w:t>
            </w:r>
            <w:r w:rsidRPr="00A74983">
              <w:rPr>
                <w:lang w:val="en-AU"/>
              </w:rPr>
              <w:t>and</w:t>
            </w:r>
            <w:r w:rsidRPr="00A74983">
              <w:rPr>
                <w:b/>
                <w:lang w:val="en-AU"/>
              </w:rPr>
              <w:t xml:space="preserve"> medication errors</w:t>
            </w:r>
            <w:r w:rsidRPr="00A74983">
              <w:rPr>
                <w:lang w:val="en-AU"/>
              </w:rPr>
              <w:t xml:space="preserve"> (Jonathan D Hron, Shannon Manzi, Roger Dionne, Vincent W Chiang, Marcie Brostoff, Stephanie A Altavilla, Al Patterson, and Marvin B Harper</w:t>
            </w:r>
            <w:r>
              <w:rPr>
                <w:lang w:val="en-AU"/>
              </w:rPr>
              <w:t>)</w:t>
            </w:r>
          </w:p>
        </w:tc>
      </w:tr>
    </w:tbl>
    <w:p w:rsidR="00AF6568" w:rsidRPr="002302EF" w:rsidRDefault="00AF6568" w:rsidP="00AF6568">
      <w:pPr>
        <w:rPr>
          <w:lang w:val="en-AU"/>
        </w:rPr>
      </w:pPr>
    </w:p>
    <w:p w:rsidR="00F97D61" w:rsidRDefault="00F97D61">
      <w:pPr>
        <w:rPr>
          <w:b/>
          <w:lang w:val="en-AU"/>
        </w:rPr>
      </w:pPr>
    </w:p>
    <w:p w:rsidR="001A4F9E" w:rsidRPr="002302EF" w:rsidRDefault="001A4F9E" w:rsidP="0029518F">
      <w:pPr>
        <w:rPr>
          <w:b/>
          <w:lang w:val="en-AU"/>
        </w:rPr>
      </w:pPr>
      <w:r w:rsidRPr="002302EF">
        <w:rPr>
          <w:b/>
          <w:lang w:val="en-AU"/>
        </w:rPr>
        <w:t>Online resources</w:t>
      </w:r>
    </w:p>
    <w:p w:rsidR="007D571A" w:rsidRDefault="007D571A" w:rsidP="00EE6723">
      <w:pPr>
        <w:rPr>
          <w:lang w:val="en-AU"/>
        </w:rPr>
      </w:pPr>
    </w:p>
    <w:p w:rsidR="00875E0A" w:rsidRPr="00775FCB" w:rsidRDefault="00775FCB" w:rsidP="00875E0A">
      <w:pPr>
        <w:rPr>
          <w:i/>
          <w:lang w:val="en-AU"/>
        </w:rPr>
      </w:pPr>
      <w:proofErr w:type="gramStart"/>
      <w:r w:rsidRPr="00775FCB">
        <w:rPr>
          <w:i/>
          <w:lang w:val="en-AU"/>
        </w:rPr>
        <w:t>Improving  the</w:t>
      </w:r>
      <w:proofErr w:type="gramEnd"/>
      <w:r w:rsidRPr="00775FCB">
        <w:rPr>
          <w:i/>
          <w:lang w:val="en-AU"/>
        </w:rPr>
        <w:t xml:space="preserve"> quality of care for your community</w:t>
      </w:r>
    </w:p>
    <w:p w:rsidR="00775FCB" w:rsidRDefault="00775FCB" w:rsidP="00875E0A">
      <w:pPr>
        <w:rPr>
          <w:lang w:val="en-AU"/>
        </w:rPr>
      </w:pPr>
      <w:r>
        <w:rPr>
          <w:lang w:val="en-AU"/>
        </w:rPr>
        <w:t xml:space="preserve">The Menzies School of Health research have released a series of summaries </w:t>
      </w:r>
      <w:r w:rsidRPr="00775FCB">
        <w:rPr>
          <w:lang w:val="en-AU"/>
        </w:rPr>
        <w:t>of research findings for Aboriginal and Torres Strait Islander Health Workers/Health Practitioners</w:t>
      </w:r>
      <w:r>
        <w:rPr>
          <w:lang w:val="en-AU"/>
        </w:rPr>
        <w:t xml:space="preserve"> on how care quality in local (Indigenous) communities can be improved. Included in this series are:</w:t>
      </w:r>
    </w:p>
    <w:p w:rsidR="00775FCB" w:rsidRDefault="00775FCB" w:rsidP="00775FCB">
      <w:pPr>
        <w:pStyle w:val="ListParagraph"/>
        <w:numPr>
          <w:ilvl w:val="0"/>
          <w:numId w:val="14"/>
        </w:numPr>
        <w:rPr>
          <w:lang w:val="en-AU"/>
        </w:rPr>
      </w:pPr>
      <w:r w:rsidRPr="00775FCB">
        <w:rPr>
          <w:i/>
          <w:lang w:val="en-AU"/>
        </w:rPr>
        <w:t xml:space="preserve">Improving the quality of </w:t>
      </w:r>
      <w:r w:rsidRPr="00775FCB">
        <w:rPr>
          <w:b/>
          <w:i/>
          <w:lang w:val="en-AU"/>
        </w:rPr>
        <w:t>primary health care</w:t>
      </w:r>
      <w:r w:rsidRPr="00775FCB">
        <w:rPr>
          <w:i/>
          <w:lang w:val="en-AU"/>
        </w:rPr>
        <w:t xml:space="preserve"> for your community</w:t>
      </w:r>
      <w:r>
        <w:rPr>
          <w:lang w:val="en-AU"/>
        </w:rPr>
        <w:t xml:space="preserve"> </w:t>
      </w:r>
      <w:hyperlink r:id="rId27" w:history="1">
        <w:r w:rsidRPr="00F04063">
          <w:rPr>
            <w:rStyle w:val="Hyperlink"/>
            <w:lang w:val="en-AU"/>
          </w:rPr>
          <w:t>http://apo.org.au/files/Resource/improving-quality-primary-health-care.pdf</w:t>
        </w:r>
      </w:hyperlink>
    </w:p>
    <w:p w:rsidR="00775FCB" w:rsidRDefault="00775FCB" w:rsidP="00775FCB">
      <w:pPr>
        <w:pStyle w:val="ListParagraph"/>
        <w:numPr>
          <w:ilvl w:val="0"/>
          <w:numId w:val="14"/>
        </w:numPr>
        <w:rPr>
          <w:lang w:val="en-AU"/>
        </w:rPr>
      </w:pPr>
      <w:r w:rsidRPr="00775FCB">
        <w:rPr>
          <w:i/>
          <w:lang w:val="en-AU"/>
        </w:rPr>
        <w:t xml:space="preserve">Improving the quality of </w:t>
      </w:r>
      <w:r w:rsidRPr="00775FCB">
        <w:rPr>
          <w:b/>
          <w:i/>
          <w:lang w:val="en-AU"/>
        </w:rPr>
        <w:t>type 2 diabetes</w:t>
      </w:r>
      <w:r w:rsidRPr="00775FCB">
        <w:rPr>
          <w:i/>
          <w:lang w:val="en-AU"/>
        </w:rPr>
        <w:t xml:space="preserve"> care for your community</w:t>
      </w:r>
      <w:r>
        <w:rPr>
          <w:lang w:val="en-AU"/>
        </w:rPr>
        <w:t xml:space="preserve"> </w:t>
      </w:r>
      <w:hyperlink r:id="rId28" w:history="1">
        <w:r w:rsidRPr="00F04063">
          <w:rPr>
            <w:rStyle w:val="Hyperlink"/>
            <w:lang w:val="en-AU"/>
          </w:rPr>
          <w:t>http://apo.org.au/files/Resource/improving-quality-type2-diabetes-care.pdf</w:t>
        </w:r>
      </w:hyperlink>
    </w:p>
    <w:p w:rsidR="00775FCB" w:rsidRPr="00775FCB" w:rsidRDefault="00775FCB" w:rsidP="00775FCB">
      <w:pPr>
        <w:pStyle w:val="ListParagraph"/>
        <w:numPr>
          <w:ilvl w:val="0"/>
          <w:numId w:val="14"/>
        </w:numPr>
        <w:rPr>
          <w:lang w:val="en-AU"/>
        </w:rPr>
      </w:pPr>
      <w:r w:rsidRPr="00775FCB">
        <w:rPr>
          <w:b/>
          <w:i/>
          <w:lang w:val="en-AU"/>
        </w:rPr>
        <w:t>Diabetes and depression</w:t>
      </w:r>
      <w:r w:rsidRPr="00775FCB">
        <w:rPr>
          <w:i/>
          <w:lang w:val="en-AU"/>
        </w:rPr>
        <w:t>: Improving the quality of care for your community</w:t>
      </w:r>
      <w:r>
        <w:rPr>
          <w:lang w:val="en-AU"/>
        </w:rPr>
        <w:t xml:space="preserve"> </w:t>
      </w:r>
      <w:hyperlink r:id="rId29" w:history="1">
        <w:r w:rsidRPr="00F04063">
          <w:rPr>
            <w:rStyle w:val="Hyperlink"/>
            <w:lang w:val="en-AU"/>
          </w:rPr>
          <w:t>http://apo.org.au/files/Resource/diabetes-and-depression.pdf</w:t>
        </w:r>
      </w:hyperlink>
    </w:p>
    <w:p w:rsidR="00875E0A" w:rsidRDefault="00775FCB" w:rsidP="00775FCB">
      <w:pPr>
        <w:rPr>
          <w:lang w:val="en-AU"/>
        </w:rPr>
      </w:pPr>
      <w:r>
        <w:rPr>
          <w:lang w:val="en-AU"/>
        </w:rPr>
        <w:t xml:space="preserve">Also available is an overview summary, </w:t>
      </w:r>
      <w:r w:rsidRPr="00775FCB">
        <w:rPr>
          <w:i/>
          <w:lang w:val="en-AU"/>
        </w:rPr>
        <w:t>Partnering to Improve Aboriginal and Torres Strait Islander Primary Health Care ABCD National Research Partnership Project</w:t>
      </w:r>
      <w:r>
        <w:rPr>
          <w:lang w:val="en-AU"/>
        </w:rPr>
        <w:t xml:space="preserve">. </w:t>
      </w:r>
      <w:hyperlink r:id="rId30" w:history="1">
        <w:r w:rsidRPr="00F04063">
          <w:rPr>
            <w:rStyle w:val="Hyperlink"/>
            <w:lang w:val="en-AU"/>
          </w:rPr>
          <w:t>http://apo.org.au/files/Resource/abcd_national_research_partnership-_impact_and_research_findings_8.pdf</w:t>
        </w:r>
      </w:hyperlink>
    </w:p>
    <w:p w:rsidR="00775FCB" w:rsidRDefault="00775FCB" w:rsidP="00EE6723">
      <w:pPr>
        <w:rPr>
          <w:lang w:val="en-AU"/>
        </w:rPr>
      </w:pPr>
    </w:p>
    <w:p w:rsidR="005C2F42" w:rsidRDefault="005C2F42" w:rsidP="005C2F42">
      <w:pPr>
        <w:rPr>
          <w:i/>
          <w:lang w:val="en-AU"/>
        </w:rPr>
      </w:pPr>
      <w:r w:rsidRPr="00555BF8">
        <w:rPr>
          <w:i/>
          <w:lang w:val="en-AU"/>
        </w:rPr>
        <w:t>Medical Devices Safety Update</w:t>
      </w:r>
    </w:p>
    <w:p w:rsidR="005C2F42" w:rsidRDefault="005C2F42" w:rsidP="005C2F42">
      <w:pPr>
        <w:rPr>
          <w:lang w:val="en-AU"/>
        </w:rPr>
      </w:pPr>
      <w:r w:rsidRPr="004D255A">
        <w:rPr>
          <w:lang w:val="en-AU"/>
        </w:rPr>
        <w:t xml:space="preserve">Volume </w:t>
      </w:r>
      <w:r>
        <w:rPr>
          <w:lang w:val="en-AU"/>
        </w:rPr>
        <w:t>3</w:t>
      </w:r>
      <w:r w:rsidRPr="004D255A">
        <w:rPr>
          <w:lang w:val="en-AU"/>
        </w:rPr>
        <w:t xml:space="preserve">, Number </w:t>
      </w:r>
      <w:r>
        <w:rPr>
          <w:lang w:val="en-AU"/>
        </w:rPr>
        <w:t>4</w:t>
      </w:r>
      <w:r w:rsidRPr="004D255A">
        <w:rPr>
          <w:lang w:val="en-AU"/>
        </w:rPr>
        <w:t xml:space="preserve">, </w:t>
      </w:r>
      <w:r>
        <w:rPr>
          <w:lang w:val="en-AU"/>
        </w:rPr>
        <w:t>July 2015</w:t>
      </w:r>
    </w:p>
    <w:p w:rsidR="005C2F42" w:rsidRPr="004D255A" w:rsidRDefault="00C377B3" w:rsidP="005C2F42">
      <w:pPr>
        <w:rPr>
          <w:lang w:val="en-AU"/>
        </w:rPr>
      </w:pPr>
      <w:hyperlink r:id="rId31" w:history="1">
        <w:r w:rsidR="005C2F42" w:rsidRPr="00F04063">
          <w:rPr>
            <w:rStyle w:val="Hyperlink"/>
            <w:lang w:val="en-AU"/>
          </w:rPr>
          <w:t>https://www.tga.gov.au/publication-issue/medical-devices-safety-update-volume-3-number-4-july-2015</w:t>
        </w:r>
      </w:hyperlink>
    </w:p>
    <w:p w:rsidR="005C2F42" w:rsidRDefault="005C2F42" w:rsidP="005C2F42">
      <w:pPr>
        <w:rPr>
          <w:lang w:val="en-AU"/>
        </w:rPr>
      </w:pPr>
      <w:r>
        <w:rPr>
          <w:lang w:val="en-AU"/>
        </w:rPr>
        <w:t xml:space="preserve">The </w:t>
      </w:r>
      <w:r w:rsidRPr="00555BF8">
        <w:rPr>
          <w:lang w:val="en-AU"/>
        </w:rPr>
        <w:t>Therapeutic Goods Administration (TGA)</w:t>
      </w:r>
      <w:r>
        <w:rPr>
          <w:lang w:val="en-AU"/>
        </w:rPr>
        <w:t xml:space="preserve"> has released the latest edition of its </w:t>
      </w:r>
      <w:r w:rsidRPr="00555BF8">
        <w:rPr>
          <w:lang w:val="en-AU"/>
        </w:rPr>
        <w:t>medical device safety bulletin</w:t>
      </w:r>
      <w:r>
        <w:rPr>
          <w:lang w:val="en-AU"/>
        </w:rPr>
        <w:t>. Topics covered in this issue include:</w:t>
      </w:r>
    </w:p>
    <w:p w:rsidR="005C2F42" w:rsidRPr="005C2F42" w:rsidRDefault="005C2F42" w:rsidP="005C2F42">
      <w:pPr>
        <w:pStyle w:val="ListParagraph"/>
        <w:numPr>
          <w:ilvl w:val="0"/>
          <w:numId w:val="37"/>
        </w:numPr>
        <w:rPr>
          <w:lang w:val="en-AU"/>
        </w:rPr>
      </w:pPr>
      <w:r w:rsidRPr="005C2F42">
        <w:rPr>
          <w:lang w:val="en-AU"/>
        </w:rPr>
        <w:lastRenderedPageBreak/>
        <w:t xml:space="preserve">TGA takes action after analysis of orthopaedic registry data – The TGA has undertaken a range of actions involving </w:t>
      </w:r>
      <w:r w:rsidRPr="005210FC">
        <w:rPr>
          <w:b/>
          <w:lang w:val="en-AU"/>
        </w:rPr>
        <w:t>hip, knee and shoulder orthopaedic implants</w:t>
      </w:r>
      <w:r w:rsidRPr="005C2F42">
        <w:rPr>
          <w:lang w:val="en-AU"/>
        </w:rPr>
        <w:t xml:space="preserve"> that have been identified as having higher-than-expected rates of revision.</w:t>
      </w:r>
    </w:p>
    <w:p w:rsidR="005C2F42" w:rsidRPr="005C2F42" w:rsidRDefault="005C2F42" w:rsidP="005C2F42">
      <w:pPr>
        <w:pStyle w:val="ListParagraph"/>
        <w:numPr>
          <w:ilvl w:val="0"/>
          <w:numId w:val="37"/>
        </w:numPr>
        <w:rPr>
          <w:lang w:val="en-AU"/>
        </w:rPr>
      </w:pPr>
      <w:r w:rsidRPr="005210FC">
        <w:rPr>
          <w:b/>
          <w:lang w:val="en-AU"/>
        </w:rPr>
        <w:t>Environmental extremes</w:t>
      </w:r>
      <w:r w:rsidRPr="005C2F42">
        <w:rPr>
          <w:lang w:val="en-AU"/>
        </w:rPr>
        <w:t xml:space="preserve"> add additional hazards for some medical devices</w:t>
      </w:r>
      <w:r>
        <w:rPr>
          <w:lang w:val="en-AU"/>
        </w:rPr>
        <w:t xml:space="preserve"> –</w:t>
      </w:r>
      <w:r w:rsidRPr="005C2F42">
        <w:rPr>
          <w:lang w:val="en-AU"/>
        </w:rPr>
        <w:t xml:space="preserve"> health professionals and health facilities are advised to be alert to risks such as extreme heat and dust and take steps to mitigate their impact on medical devices.</w:t>
      </w:r>
    </w:p>
    <w:p w:rsidR="005C2F42" w:rsidRPr="005C2F42" w:rsidRDefault="005C2F42" w:rsidP="005C2F42">
      <w:pPr>
        <w:pStyle w:val="ListParagraph"/>
        <w:numPr>
          <w:ilvl w:val="0"/>
          <w:numId w:val="37"/>
        </w:numPr>
        <w:rPr>
          <w:lang w:val="en-AU"/>
        </w:rPr>
      </w:pPr>
      <w:r w:rsidRPr="005C2F42">
        <w:rPr>
          <w:lang w:val="en-AU"/>
        </w:rPr>
        <w:t xml:space="preserve">Dangers for children from </w:t>
      </w:r>
      <w:r w:rsidRPr="005210FC">
        <w:rPr>
          <w:b/>
          <w:lang w:val="en-AU"/>
        </w:rPr>
        <w:t>button batteries</w:t>
      </w:r>
    </w:p>
    <w:p w:rsidR="005C2F42" w:rsidRPr="005C2F42" w:rsidRDefault="005C2F42" w:rsidP="005C2F42">
      <w:pPr>
        <w:pStyle w:val="ListParagraph"/>
        <w:numPr>
          <w:ilvl w:val="0"/>
          <w:numId w:val="37"/>
        </w:numPr>
        <w:rPr>
          <w:lang w:val="en-AU"/>
        </w:rPr>
      </w:pPr>
      <w:r w:rsidRPr="005210FC">
        <w:rPr>
          <w:b/>
          <w:lang w:val="en-AU"/>
        </w:rPr>
        <w:t>Infant sleep positioners and pillows</w:t>
      </w:r>
      <w:r w:rsidRPr="005C2F42">
        <w:rPr>
          <w:lang w:val="en-AU"/>
        </w:rPr>
        <w:t xml:space="preserve"> review –post-market review of infan</w:t>
      </w:r>
      <w:r>
        <w:rPr>
          <w:lang w:val="en-AU"/>
        </w:rPr>
        <w:t>t sleep positioners and pillows</w:t>
      </w:r>
    </w:p>
    <w:p w:rsidR="005C2F42" w:rsidRPr="005C2F42" w:rsidRDefault="005C2F42" w:rsidP="005C2F42">
      <w:pPr>
        <w:pStyle w:val="ListParagraph"/>
        <w:numPr>
          <w:ilvl w:val="0"/>
          <w:numId w:val="37"/>
        </w:numPr>
        <w:rPr>
          <w:lang w:val="en-AU"/>
        </w:rPr>
      </w:pPr>
      <w:r w:rsidRPr="005C2F42">
        <w:rPr>
          <w:lang w:val="en-AU"/>
        </w:rPr>
        <w:t xml:space="preserve">Recent </w:t>
      </w:r>
      <w:r w:rsidRPr="005210FC">
        <w:rPr>
          <w:b/>
          <w:lang w:val="en-AU"/>
        </w:rPr>
        <w:t>safety alerts</w:t>
      </w:r>
    </w:p>
    <w:p w:rsidR="005C2F42" w:rsidRDefault="005C2F42" w:rsidP="005C2F42">
      <w:pPr>
        <w:pStyle w:val="ListParagraph"/>
        <w:numPr>
          <w:ilvl w:val="0"/>
          <w:numId w:val="37"/>
        </w:numPr>
        <w:rPr>
          <w:lang w:val="en-AU"/>
        </w:rPr>
      </w:pPr>
      <w:r w:rsidRPr="005210FC">
        <w:rPr>
          <w:b/>
          <w:lang w:val="en-AU"/>
        </w:rPr>
        <w:t xml:space="preserve">TGA databases </w:t>
      </w:r>
      <w:r>
        <w:rPr>
          <w:lang w:val="en-AU"/>
        </w:rPr>
        <w:t xml:space="preserve">– description of </w:t>
      </w:r>
      <w:r w:rsidRPr="005C2F42">
        <w:rPr>
          <w:lang w:val="en-AU"/>
        </w:rPr>
        <w:t>two publicly searchable databases, the Database of Adverse Event Notifications (DAEN) and the System for Australian Recall Actions (SARA).</w:t>
      </w:r>
    </w:p>
    <w:p w:rsidR="005C2F42" w:rsidRDefault="005C2F42" w:rsidP="00EE6723">
      <w:pPr>
        <w:rPr>
          <w:lang w:val="en-AU"/>
        </w:rPr>
      </w:pPr>
    </w:p>
    <w:p w:rsidR="008B1AF5" w:rsidRPr="00255EF8" w:rsidRDefault="008B1AF5" w:rsidP="008B1AF5">
      <w:pPr>
        <w:rPr>
          <w:i/>
          <w:lang w:val="en-AU"/>
        </w:rPr>
      </w:pPr>
      <w:r w:rsidRPr="00255EF8">
        <w:rPr>
          <w:i/>
          <w:lang w:val="en-AU"/>
        </w:rPr>
        <w:t>[USA] Effective Health Care Program reports</w:t>
      </w:r>
    </w:p>
    <w:p w:rsidR="008B1AF5" w:rsidRPr="00255EF8" w:rsidRDefault="008B1AF5" w:rsidP="008B1AF5">
      <w:pPr>
        <w:rPr>
          <w:lang w:val="en-AU"/>
        </w:rPr>
      </w:pPr>
      <w:hyperlink r:id="rId32" w:history="1">
        <w:r w:rsidRPr="00255EF8">
          <w:rPr>
            <w:rStyle w:val="Hyperlink"/>
            <w:lang w:val="en-AU"/>
          </w:rPr>
          <w:t>http://effectivehealthcare.ahrq.gov/</w:t>
        </w:r>
      </w:hyperlink>
    </w:p>
    <w:p w:rsidR="008B1AF5" w:rsidRPr="00255EF8" w:rsidRDefault="008B1AF5" w:rsidP="008B1AF5">
      <w:pPr>
        <w:rPr>
          <w:lang w:val="en-AU"/>
        </w:rPr>
      </w:pPr>
      <w:r w:rsidRPr="00255EF8">
        <w:rPr>
          <w:lang w:val="en-AU"/>
        </w:rPr>
        <w:t>The US Agency for Healthcare Research and Quality (AHRQ) has an Effective Health Care (EHC) Program. The EHC has released the following final reports and updates:</w:t>
      </w:r>
    </w:p>
    <w:p w:rsidR="008B1AF5" w:rsidRPr="008B1AF5" w:rsidRDefault="008B1AF5" w:rsidP="008B1AF5">
      <w:pPr>
        <w:pStyle w:val="ListParagraph"/>
        <w:numPr>
          <w:ilvl w:val="0"/>
          <w:numId w:val="32"/>
        </w:numPr>
        <w:rPr>
          <w:i/>
          <w:lang w:val="en-AU"/>
        </w:rPr>
      </w:pPr>
      <w:r w:rsidRPr="008B1AF5">
        <w:rPr>
          <w:i/>
          <w:lang w:val="en-AU"/>
        </w:rPr>
        <w:t>Treatment of Nonmetastatic Muscle-Invasive Bladder Cancer</w:t>
      </w:r>
      <w:r>
        <w:rPr>
          <w:i/>
          <w:lang w:val="en-AU"/>
        </w:rPr>
        <w:t xml:space="preserve"> </w:t>
      </w:r>
      <w:hyperlink r:id="rId33" w:history="1">
        <w:r w:rsidRPr="00A31E30">
          <w:rPr>
            <w:rStyle w:val="Hyperlink"/>
            <w:lang w:val="en-AU"/>
          </w:rPr>
          <w:t>http://www.effectivehealthcare.ahrq.gov/search-for-guides-reviews-and-reports/?pageaction=displayproduct&amp;productID=2094</w:t>
        </w:r>
      </w:hyperlink>
    </w:p>
    <w:p w:rsidR="008B1AF5" w:rsidRPr="008B1AF5" w:rsidRDefault="008B1AF5" w:rsidP="008B1AF5">
      <w:pPr>
        <w:pStyle w:val="ListParagraph"/>
        <w:numPr>
          <w:ilvl w:val="0"/>
          <w:numId w:val="32"/>
        </w:numPr>
        <w:rPr>
          <w:lang w:val="en-AU"/>
        </w:rPr>
      </w:pPr>
      <w:r w:rsidRPr="008B1AF5">
        <w:rPr>
          <w:i/>
          <w:lang w:val="en-AU"/>
        </w:rPr>
        <w:t xml:space="preserve">Genetic Testing for Developmental Disabilities, Intellectual Disability, and Autism Spectrum Disorder </w:t>
      </w:r>
      <w:hyperlink r:id="rId34" w:history="1">
        <w:r w:rsidRPr="00A31E30">
          <w:rPr>
            <w:rStyle w:val="Hyperlink"/>
            <w:lang w:val="en-AU"/>
          </w:rPr>
          <w:t>http://www.effectivehealthcare.ahrq.gov/search-for-guides-reviews-and-reports/?pageaction=displayproduct&amp;productID=2095</w:t>
        </w:r>
      </w:hyperlink>
    </w:p>
    <w:p w:rsidR="008B1AF5" w:rsidRDefault="008B1AF5" w:rsidP="00EE6723">
      <w:pPr>
        <w:rPr>
          <w:lang w:val="en-AU"/>
        </w:rPr>
      </w:pPr>
    </w:p>
    <w:p w:rsidR="00E62256" w:rsidRPr="002302EF" w:rsidRDefault="00E62256" w:rsidP="00EE6723">
      <w:pPr>
        <w:rPr>
          <w:lang w:val="en-AU"/>
        </w:rPr>
      </w:pPr>
    </w:p>
    <w:p w:rsidR="00B160EF" w:rsidRPr="002302EF" w:rsidRDefault="00B160EF" w:rsidP="00B160EF">
      <w:pPr>
        <w:keepNext/>
        <w:pBdr>
          <w:top w:val="single" w:sz="4" w:space="1" w:color="auto"/>
        </w:pBdr>
        <w:rPr>
          <w:b/>
          <w:lang w:val="en-AU"/>
        </w:rPr>
      </w:pPr>
      <w:r w:rsidRPr="002302EF">
        <w:rPr>
          <w:b/>
          <w:lang w:val="en-AU"/>
        </w:rPr>
        <w:t>Disclaimer</w:t>
      </w:r>
    </w:p>
    <w:p w:rsidR="00E41D2F"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r w:rsidR="00BD72EF">
        <w:rPr>
          <w:lang w:val="en-AU"/>
        </w:rPr>
        <w:fldChar w:fldCharType="begin"/>
      </w:r>
      <w:r w:rsidR="00BD72EF">
        <w:rPr>
          <w:lang w:val="en-AU"/>
        </w:rPr>
        <w:instrText xml:space="preserve"> ADDIN </w:instrText>
      </w:r>
      <w:r w:rsidR="00BD72EF">
        <w:rPr>
          <w:lang w:val="en-AU"/>
        </w:rPr>
        <w:fldChar w:fldCharType="end"/>
      </w:r>
    </w:p>
    <w:sectPr w:rsidR="00E41D2F" w:rsidRPr="002302EF" w:rsidSect="005C5ABC">
      <w:footerReference w:type="even" r:id="rId35"/>
      <w:footerReference w:type="default" r:id="rId3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7B3" w:rsidRDefault="00C377B3">
      <w:r>
        <w:separator/>
      </w:r>
    </w:p>
  </w:endnote>
  <w:endnote w:type="continuationSeparator" w:id="0">
    <w:p w:rsidR="00C377B3" w:rsidRDefault="00C3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210FC">
      <w:rPr>
        <w:rStyle w:val="PageNumber"/>
        <w:noProof/>
      </w:rPr>
      <w:t>2</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DA7FB7">
      <w:t xml:space="preserve"> Issue 2</w:t>
    </w:r>
    <w:r w:rsidR="000F1551">
      <w:t>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10FC">
      <w:rPr>
        <w:rStyle w:val="PageNumber"/>
        <w:noProof/>
      </w:rPr>
      <w:t>3</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0F1551">
      <w:t xml:space="preserve"> Issue 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7B3" w:rsidRDefault="00C377B3">
      <w:r>
        <w:separator/>
      </w:r>
    </w:p>
  </w:footnote>
  <w:footnote w:type="continuationSeparator" w:id="0">
    <w:p w:rsidR="00C377B3" w:rsidRDefault="00C37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8F050F"/>
    <w:multiLevelType w:val="hybridMultilevel"/>
    <w:tmpl w:val="803AD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4B37098"/>
    <w:multiLevelType w:val="hybridMultilevel"/>
    <w:tmpl w:val="9E441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2990845"/>
    <w:multiLevelType w:val="hybridMultilevel"/>
    <w:tmpl w:val="C97AD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9804512"/>
    <w:multiLevelType w:val="hybridMultilevel"/>
    <w:tmpl w:val="19B0BAF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F575EFB"/>
    <w:multiLevelType w:val="hybridMultilevel"/>
    <w:tmpl w:val="2DC2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5EE2EF4"/>
    <w:multiLevelType w:val="hybridMultilevel"/>
    <w:tmpl w:val="E18421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DBD31D1"/>
    <w:multiLevelType w:val="hybridMultilevel"/>
    <w:tmpl w:val="A192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BF63F5"/>
    <w:multiLevelType w:val="hybridMultilevel"/>
    <w:tmpl w:val="046C1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872CF8"/>
    <w:multiLevelType w:val="hybridMultilevel"/>
    <w:tmpl w:val="B6F6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23687E"/>
    <w:multiLevelType w:val="hybridMultilevel"/>
    <w:tmpl w:val="FDC4E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94C2403"/>
    <w:multiLevelType w:val="hybridMultilevel"/>
    <w:tmpl w:val="92C63A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E723690"/>
    <w:multiLevelType w:val="hybridMultilevel"/>
    <w:tmpl w:val="CCF2E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4E3195"/>
    <w:multiLevelType w:val="hybridMultilevel"/>
    <w:tmpl w:val="B3E6E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5C406BB"/>
    <w:multiLevelType w:val="hybridMultilevel"/>
    <w:tmpl w:val="C844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6FF0C51"/>
    <w:multiLevelType w:val="hybridMultilevel"/>
    <w:tmpl w:val="5A608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762260"/>
    <w:multiLevelType w:val="hybridMultilevel"/>
    <w:tmpl w:val="C7FA4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49379D9"/>
    <w:multiLevelType w:val="hybridMultilevel"/>
    <w:tmpl w:val="730E6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95F0982"/>
    <w:multiLevelType w:val="hybridMultilevel"/>
    <w:tmpl w:val="D760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E803BE"/>
    <w:multiLevelType w:val="hybridMultilevel"/>
    <w:tmpl w:val="A172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B617DE6"/>
    <w:multiLevelType w:val="hybridMultilevel"/>
    <w:tmpl w:val="5E3E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DF91AAB"/>
    <w:multiLevelType w:val="hybridMultilevel"/>
    <w:tmpl w:val="8072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23"/>
  </w:num>
  <w:num w:numId="15">
    <w:abstractNumId w:val="35"/>
  </w:num>
  <w:num w:numId="16">
    <w:abstractNumId w:val="37"/>
  </w:num>
  <w:num w:numId="17">
    <w:abstractNumId w:val="13"/>
  </w:num>
  <w:num w:numId="18">
    <w:abstractNumId w:val="30"/>
  </w:num>
  <w:num w:numId="19">
    <w:abstractNumId w:val="20"/>
  </w:num>
  <w:num w:numId="20">
    <w:abstractNumId w:val="14"/>
  </w:num>
  <w:num w:numId="21">
    <w:abstractNumId w:val="25"/>
  </w:num>
  <w:num w:numId="22">
    <w:abstractNumId w:val="11"/>
  </w:num>
  <w:num w:numId="23">
    <w:abstractNumId w:val="24"/>
  </w:num>
  <w:num w:numId="24">
    <w:abstractNumId w:val="21"/>
  </w:num>
  <w:num w:numId="25">
    <w:abstractNumId w:val="32"/>
  </w:num>
  <w:num w:numId="26">
    <w:abstractNumId w:val="38"/>
  </w:num>
  <w:num w:numId="27">
    <w:abstractNumId w:val="10"/>
  </w:num>
  <w:num w:numId="28">
    <w:abstractNumId w:val="40"/>
  </w:num>
  <w:num w:numId="29">
    <w:abstractNumId w:val="39"/>
  </w:num>
  <w:num w:numId="30">
    <w:abstractNumId w:val="28"/>
  </w:num>
  <w:num w:numId="31">
    <w:abstractNumId w:val="36"/>
  </w:num>
  <w:num w:numId="32">
    <w:abstractNumId w:val="26"/>
  </w:num>
  <w:num w:numId="33">
    <w:abstractNumId w:val="15"/>
  </w:num>
  <w:num w:numId="34">
    <w:abstractNumId w:val="16"/>
  </w:num>
  <w:num w:numId="35">
    <w:abstractNumId w:val="29"/>
  </w:num>
  <w:num w:numId="36">
    <w:abstractNumId w:val="17"/>
  </w:num>
  <w:num w:numId="37">
    <w:abstractNumId w:val="41"/>
  </w:num>
  <w:num w:numId="38">
    <w:abstractNumId w:val="19"/>
  </w:num>
  <w:num w:numId="39">
    <w:abstractNumId w:val="33"/>
  </w:num>
  <w:num w:numId="40">
    <w:abstractNumId w:val="12"/>
  </w:num>
  <w:num w:numId="41">
    <w:abstractNumId w:val="18"/>
  </w:num>
  <w:num w:numId="42">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F00"/>
    <w:rsid w:val="00030FA5"/>
    <w:rsid w:val="000313B2"/>
    <w:rsid w:val="00031421"/>
    <w:rsid w:val="0003155F"/>
    <w:rsid w:val="00031A4B"/>
    <w:rsid w:val="000322BA"/>
    <w:rsid w:val="00032B41"/>
    <w:rsid w:val="00032BD7"/>
    <w:rsid w:val="00032C75"/>
    <w:rsid w:val="0003319C"/>
    <w:rsid w:val="000331B2"/>
    <w:rsid w:val="0003320D"/>
    <w:rsid w:val="000333A7"/>
    <w:rsid w:val="00033628"/>
    <w:rsid w:val="0003371D"/>
    <w:rsid w:val="00033ABC"/>
    <w:rsid w:val="00033C76"/>
    <w:rsid w:val="0003405A"/>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2CC4"/>
    <w:rsid w:val="00053393"/>
    <w:rsid w:val="000535B1"/>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DAB"/>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B53"/>
    <w:rsid w:val="000E6CE1"/>
    <w:rsid w:val="000E6CF8"/>
    <w:rsid w:val="000E6F10"/>
    <w:rsid w:val="000E70D8"/>
    <w:rsid w:val="000E7677"/>
    <w:rsid w:val="000E7C75"/>
    <w:rsid w:val="000E7F27"/>
    <w:rsid w:val="000F0767"/>
    <w:rsid w:val="000F0829"/>
    <w:rsid w:val="000F0C90"/>
    <w:rsid w:val="000F0DAF"/>
    <w:rsid w:val="000F1530"/>
    <w:rsid w:val="000F1551"/>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EE7"/>
    <w:rsid w:val="00121F28"/>
    <w:rsid w:val="00121F32"/>
    <w:rsid w:val="0012215A"/>
    <w:rsid w:val="00122231"/>
    <w:rsid w:val="00122726"/>
    <w:rsid w:val="001228ED"/>
    <w:rsid w:val="00122C9B"/>
    <w:rsid w:val="00123096"/>
    <w:rsid w:val="0012377C"/>
    <w:rsid w:val="0012392C"/>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CC6"/>
    <w:rsid w:val="001873D0"/>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F5"/>
    <w:rsid w:val="001E76FD"/>
    <w:rsid w:val="001E786A"/>
    <w:rsid w:val="001E7EAC"/>
    <w:rsid w:val="001F01DE"/>
    <w:rsid w:val="001F01DF"/>
    <w:rsid w:val="001F0225"/>
    <w:rsid w:val="001F04A1"/>
    <w:rsid w:val="001F06F3"/>
    <w:rsid w:val="001F0748"/>
    <w:rsid w:val="001F0887"/>
    <w:rsid w:val="001F09EB"/>
    <w:rsid w:val="001F0DD8"/>
    <w:rsid w:val="001F12A7"/>
    <w:rsid w:val="001F1470"/>
    <w:rsid w:val="001F1557"/>
    <w:rsid w:val="001F1722"/>
    <w:rsid w:val="001F1A88"/>
    <w:rsid w:val="001F207B"/>
    <w:rsid w:val="001F24A1"/>
    <w:rsid w:val="001F24FF"/>
    <w:rsid w:val="001F25DC"/>
    <w:rsid w:val="001F2674"/>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6510"/>
    <w:rsid w:val="00216C46"/>
    <w:rsid w:val="00216EFD"/>
    <w:rsid w:val="00217022"/>
    <w:rsid w:val="00217054"/>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75"/>
    <w:rsid w:val="002273FF"/>
    <w:rsid w:val="002275A5"/>
    <w:rsid w:val="0022796D"/>
    <w:rsid w:val="00227DA4"/>
    <w:rsid w:val="00227DE5"/>
    <w:rsid w:val="002302EF"/>
    <w:rsid w:val="00230628"/>
    <w:rsid w:val="00230BCC"/>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C9B"/>
    <w:rsid w:val="00256D36"/>
    <w:rsid w:val="00256EF2"/>
    <w:rsid w:val="00256F2E"/>
    <w:rsid w:val="00256FAC"/>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121"/>
    <w:rsid w:val="00277E73"/>
    <w:rsid w:val="00280065"/>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8743D"/>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13D"/>
    <w:rsid w:val="002B714E"/>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ADC"/>
    <w:rsid w:val="002D2E45"/>
    <w:rsid w:val="002D32F8"/>
    <w:rsid w:val="002D3318"/>
    <w:rsid w:val="002D348A"/>
    <w:rsid w:val="002D365F"/>
    <w:rsid w:val="002D39BF"/>
    <w:rsid w:val="002D3BB6"/>
    <w:rsid w:val="002D3C04"/>
    <w:rsid w:val="002D4714"/>
    <w:rsid w:val="002D4744"/>
    <w:rsid w:val="002D48A3"/>
    <w:rsid w:val="002D4B7D"/>
    <w:rsid w:val="002D4C6B"/>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7B8"/>
    <w:rsid w:val="003148D1"/>
    <w:rsid w:val="00314FB0"/>
    <w:rsid w:val="00315229"/>
    <w:rsid w:val="00315B49"/>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C4D"/>
    <w:rsid w:val="003A7D67"/>
    <w:rsid w:val="003B0336"/>
    <w:rsid w:val="003B03E4"/>
    <w:rsid w:val="003B0712"/>
    <w:rsid w:val="003B0F1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9FB"/>
    <w:rsid w:val="003C3CA0"/>
    <w:rsid w:val="003C3DDA"/>
    <w:rsid w:val="003C3E5C"/>
    <w:rsid w:val="003C462E"/>
    <w:rsid w:val="003C46B0"/>
    <w:rsid w:val="003C470B"/>
    <w:rsid w:val="003C479E"/>
    <w:rsid w:val="003C4A3D"/>
    <w:rsid w:val="003C4CEA"/>
    <w:rsid w:val="003C4F9E"/>
    <w:rsid w:val="003C52E5"/>
    <w:rsid w:val="003C5377"/>
    <w:rsid w:val="003C5712"/>
    <w:rsid w:val="003C57B9"/>
    <w:rsid w:val="003C59FD"/>
    <w:rsid w:val="003C5CB6"/>
    <w:rsid w:val="003C678B"/>
    <w:rsid w:val="003C6DC0"/>
    <w:rsid w:val="003C7040"/>
    <w:rsid w:val="003C705F"/>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E1"/>
    <w:rsid w:val="003E6FF9"/>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5EC9"/>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5DB"/>
    <w:rsid w:val="004077C5"/>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10C"/>
    <w:rsid w:val="00463614"/>
    <w:rsid w:val="00464614"/>
    <w:rsid w:val="00464A8C"/>
    <w:rsid w:val="0046566A"/>
    <w:rsid w:val="00465728"/>
    <w:rsid w:val="00465DFB"/>
    <w:rsid w:val="00466112"/>
    <w:rsid w:val="00466837"/>
    <w:rsid w:val="00466EED"/>
    <w:rsid w:val="00466FB4"/>
    <w:rsid w:val="0046788E"/>
    <w:rsid w:val="00467A4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4FF"/>
    <w:rsid w:val="0047478C"/>
    <w:rsid w:val="00475124"/>
    <w:rsid w:val="0047560D"/>
    <w:rsid w:val="0047606C"/>
    <w:rsid w:val="0047663A"/>
    <w:rsid w:val="00477688"/>
    <w:rsid w:val="00477900"/>
    <w:rsid w:val="00477C6C"/>
    <w:rsid w:val="00480137"/>
    <w:rsid w:val="0048040C"/>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7A8"/>
    <w:rsid w:val="004B3B65"/>
    <w:rsid w:val="004B3D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933"/>
    <w:rsid w:val="004C6A00"/>
    <w:rsid w:val="004C78CF"/>
    <w:rsid w:val="004C7A99"/>
    <w:rsid w:val="004D02FF"/>
    <w:rsid w:val="004D07A8"/>
    <w:rsid w:val="004D097D"/>
    <w:rsid w:val="004D102D"/>
    <w:rsid w:val="004D1103"/>
    <w:rsid w:val="004D1BFB"/>
    <w:rsid w:val="004D255A"/>
    <w:rsid w:val="004D267F"/>
    <w:rsid w:val="004D28FC"/>
    <w:rsid w:val="004D2CDD"/>
    <w:rsid w:val="004D2E7A"/>
    <w:rsid w:val="004D3B02"/>
    <w:rsid w:val="004D4096"/>
    <w:rsid w:val="004D414D"/>
    <w:rsid w:val="004D4CBF"/>
    <w:rsid w:val="004D508A"/>
    <w:rsid w:val="004D52F4"/>
    <w:rsid w:val="004D5676"/>
    <w:rsid w:val="004D6A08"/>
    <w:rsid w:val="004D6E39"/>
    <w:rsid w:val="004D6FA5"/>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0FC"/>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267D"/>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57C"/>
    <w:rsid w:val="00545602"/>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36"/>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7B2C"/>
    <w:rsid w:val="00580314"/>
    <w:rsid w:val="00580B17"/>
    <w:rsid w:val="00580D09"/>
    <w:rsid w:val="00580E03"/>
    <w:rsid w:val="005814DF"/>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12C"/>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DB5"/>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9F"/>
    <w:rsid w:val="005D34BB"/>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A19"/>
    <w:rsid w:val="005F1B23"/>
    <w:rsid w:val="005F20D2"/>
    <w:rsid w:val="005F2273"/>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8B1"/>
    <w:rsid w:val="005F5DA5"/>
    <w:rsid w:val="005F5F5D"/>
    <w:rsid w:val="005F60F6"/>
    <w:rsid w:val="005F635E"/>
    <w:rsid w:val="005F651A"/>
    <w:rsid w:val="005F651F"/>
    <w:rsid w:val="005F7381"/>
    <w:rsid w:val="005F75D0"/>
    <w:rsid w:val="005F7D61"/>
    <w:rsid w:val="005F7F56"/>
    <w:rsid w:val="006005E8"/>
    <w:rsid w:val="00600A6D"/>
    <w:rsid w:val="00600ECA"/>
    <w:rsid w:val="006010FA"/>
    <w:rsid w:val="006012BC"/>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FB6"/>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BA5"/>
    <w:rsid w:val="00646594"/>
    <w:rsid w:val="0064664F"/>
    <w:rsid w:val="00646BBC"/>
    <w:rsid w:val="006477D4"/>
    <w:rsid w:val="006478DF"/>
    <w:rsid w:val="006478F6"/>
    <w:rsid w:val="00647A9E"/>
    <w:rsid w:val="00647B76"/>
    <w:rsid w:val="00647C46"/>
    <w:rsid w:val="00650893"/>
    <w:rsid w:val="00650E40"/>
    <w:rsid w:val="00651095"/>
    <w:rsid w:val="006510B5"/>
    <w:rsid w:val="006510C3"/>
    <w:rsid w:val="006512D6"/>
    <w:rsid w:val="0065180A"/>
    <w:rsid w:val="00651ADC"/>
    <w:rsid w:val="00651D7C"/>
    <w:rsid w:val="00651E9C"/>
    <w:rsid w:val="006529F3"/>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36"/>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CE2"/>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C48"/>
    <w:rsid w:val="006D4E15"/>
    <w:rsid w:val="006D5220"/>
    <w:rsid w:val="006D5D72"/>
    <w:rsid w:val="006D5EDF"/>
    <w:rsid w:val="006D6333"/>
    <w:rsid w:val="006D6C20"/>
    <w:rsid w:val="006D6F8B"/>
    <w:rsid w:val="006D73BF"/>
    <w:rsid w:val="006D7506"/>
    <w:rsid w:val="006D76C8"/>
    <w:rsid w:val="006D7936"/>
    <w:rsid w:val="006E003C"/>
    <w:rsid w:val="006E00DD"/>
    <w:rsid w:val="006E014E"/>
    <w:rsid w:val="006E02F5"/>
    <w:rsid w:val="006E048D"/>
    <w:rsid w:val="006E09D3"/>
    <w:rsid w:val="006E0A92"/>
    <w:rsid w:val="006E0DF3"/>
    <w:rsid w:val="006E1678"/>
    <w:rsid w:val="006E18E9"/>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4AD"/>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A22"/>
    <w:rsid w:val="00750CDB"/>
    <w:rsid w:val="00750F64"/>
    <w:rsid w:val="007513AD"/>
    <w:rsid w:val="007513D5"/>
    <w:rsid w:val="0075147B"/>
    <w:rsid w:val="00751CA2"/>
    <w:rsid w:val="00751E8F"/>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BB8"/>
    <w:rsid w:val="00775FBF"/>
    <w:rsid w:val="00775FCB"/>
    <w:rsid w:val="0077615F"/>
    <w:rsid w:val="0077618A"/>
    <w:rsid w:val="0077627B"/>
    <w:rsid w:val="0077637E"/>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EA8"/>
    <w:rsid w:val="007A0276"/>
    <w:rsid w:val="007A02FB"/>
    <w:rsid w:val="007A15BC"/>
    <w:rsid w:val="007A15FF"/>
    <w:rsid w:val="007A191A"/>
    <w:rsid w:val="007A19C8"/>
    <w:rsid w:val="007A2480"/>
    <w:rsid w:val="007A2DA1"/>
    <w:rsid w:val="007A2EE1"/>
    <w:rsid w:val="007A31E4"/>
    <w:rsid w:val="007A3B62"/>
    <w:rsid w:val="007A3C44"/>
    <w:rsid w:val="007A3DAC"/>
    <w:rsid w:val="007A4103"/>
    <w:rsid w:val="007A425F"/>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5D9"/>
    <w:rsid w:val="007C5A13"/>
    <w:rsid w:val="007C5D5C"/>
    <w:rsid w:val="007C5E8C"/>
    <w:rsid w:val="007C6477"/>
    <w:rsid w:val="007C67DF"/>
    <w:rsid w:val="007C6BDD"/>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21A5"/>
    <w:rsid w:val="00862A07"/>
    <w:rsid w:val="00862A4B"/>
    <w:rsid w:val="0086341E"/>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FE"/>
    <w:rsid w:val="008A76E0"/>
    <w:rsid w:val="008A7910"/>
    <w:rsid w:val="008A7F70"/>
    <w:rsid w:val="008A7FAF"/>
    <w:rsid w:val="008B0588"/>
    <w:rsid w:val="008B0C05"/>
    <w:rsid w:val="008B1513"/>
    <w:rsid w:val="008B16E6"/>
    <w:rsid w:val="008B19AF"/>
    <w:rsid w:val="008B1AF5"/>
    <w:rsid w:val="008B1D08"/>
    <w:rsid w:val="008B2B07"/>
    <w:rsid w:val="008B2C32"/>
    <w:rsid w:val="008B3226"/>
    <w:rsid w:val="008B32F5"/>
    <w:rsid w:val="008B36F2"/>
    <w:rsid w:val="008B3CBC"/>
    <w:rsid w:val="008B3D8F"/>
    <w:rsid w:val="008B464A"/>
    <w:rsid w:val="008B477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138"/>
    <w:rsid w:val="008C2260"/>
    <w:rsid w:val="008C2914"/>
    <w:rsid w:val="008C2AAA"/>
    <w:rsid w:val="008C2BA6"/>
    <w:rsid w:val="008C30C6"/>
    <w:rsid w:val="008C3CB2"/>
    <w:rsid w:val="008C42CE"/>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9D"/>
    <w:rsid w:val="008E5AB2"/>
    <w:rsid w:val="008E5C2C"/>
    <w:rsid w:val="008E5CF3"/>
    <w:rsid w:val="008E612C"/>
    <w:rsid w:val="008E65D9"/>
    <w:rsid w:val="008E6864"/>
    <w:rsid w:val="008E6BD0"/>
    <w:rsid w:val="008E6CB5"/>
    <w:rsid w:val="008E6E91"/>
    <w:rsid w:val="008E6F2A"/>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4E6E"/>
    <w:rsid w:val="008F5014"/>
    <w:rsid w:val="008F5054"/>
    <w:rsid w:val="008F5176"/>
    <w:rsid w:val="008F535D"/>
    <w:rsid w:val="008F5CB9"/>
    <w:rsid w:val="008F5E22"/>
    <w:rsid w:val="008F5EEC"/>
    <w:rsid w:val="008F6173"/>
    <w:rsid w:val="008F66F1"/>
    <w:rsid w:val="008F6BE3"/>
    <w:rsid w:val="008F7A64"/>
    <w:rsid w:val="008F7D35"/>
    <w:rsid w:val="00900ECD"/>
    <w:rsid w:val="00901324"/>
    <w:rsid w:val="00901B8B"/>
    <w:rsid w:val="00901BBB"/>
    <w:rsid w:val="00901CE3"/>
    <w:rsid w:val="00902108"/>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1C4"/>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6B4"/>
    <w:rsid w:val="00985771"/>
    <w:rsid w:val="009858B8"/>
    <w:rsid w:val="00985A59"/>
    <w:rsid w:val="00985A6A"/>
    <w:rsid w:val="00985A6B"/>
    <w:rsid w:val="00985ECD"/>
    <w:rsid w:val="0098600E"/>
    <w:rsid w:val="00986A1C"/>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FF"/>
    <w:rsid w:val="009C2A51"/>
    <w:rsid w:val="009C2D21"/>
    <w:rsid w:val="009C3538"/>
    <w:rsid w:val="009C369A"/>
    <w:rsid w:val="009C3C20"/>
    <w:rsid w:val="009C48F7"/>
    <w:rsid w:val="009C4A94"/>
    <w:rsid w:val="009C4ED9"/>
    <w:rsid w:val="009C5266"/>
    <w:rsid w:val="009C54AF"/>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5487"/>
    <w:rsid w:val="009D54D4"/>
    <w:rsid w:val="009D55E6"/>
    <w:rsid w:val="009D57B1"/>
    <w:rsid w:val="009D5B0A"/>
    <w:rsid w:val="009D614D"/>
    <w:rsid w:val="009D633A"/>
    <w:rsid w:val="009D63E1"/>
    <w:rsid w:val="009D6469"/>
    <w:rsid w:val="009D649A"/>
    <w:rsid w:val="009D6937"/>
    <w:rsid w:val="009D6B6E"/>
    <w:rsid w:val="009D7021"/>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94E"/>
    <w:rsid w:val="00A01B66"/>
    <w:rsid w:val="00A020DD"/>
    <w:rsid w:val="00A022A0"/>
    <w:rsid w:val="00A0239A"/>
    <w:rsid w:val="00A027FD"/>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22B"/>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6F1"/>
    <w:rsid w:val="00A30AB4"/>
    <w:rsid w:val="00A30DF9"/>
    <w:rsid w:val="00A30FCE"/>
    <w:rsid w:val="00A31632"/>
    <w:rsid w:val="00A318EA"/>
    <w:rsid w:val="00A31D03"/>
    <w:rsid w:val="00A31F7B"/>
    <w:rsid w:val="00A32C35"/>
    <w:rsid w:val="00A32C86"/>
    <w:rsid w:val="00A32D87"/>
    <w:rsid w:val="00A32DEB"/>
    <w:rsid w:val="00A332C2"/>
    <w:rsid w:val="00A336E9"/>
    <w:rsid w:val="00A33E2B"/>
    <w:rsid w:val="00A343D8"/>
    <w:rsid w:val="00A34477"/>
    <w:rsid w:val="00A348C4"/>
    <w:rsid w:val="00A35119"/>
    <w:rsid w:val="00A3519E"/>
    <w:rsid w:val="00A3531A"/>
    <w:rsid w:val="00A35556"/>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E18"/>
    <w:rsid w:val="00A83F08"/>
    <w:rsid w:val="00A83F9B"/>
    <w:rsid w:val="00A8405E"/>
    <w:rsid w:val="00A84250"/>
    <w:rsid w:val="00A8443B"/>
    <w:rsid w:val="00A845C7"/>
    <w:rsid w:val="00A85446"/>
    <w:rsid w:val="00A8569F"/>
    <w:rsid w:val="00A856D0"/>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505D"/>
    <w:rsid w:val="00AC53EE"/>
    <w:rsid w:val="00AC5433"/>
    <w:rsid w:val="00AC597F"/>
    <w:rsid w:val="00AC6348"/>
    <w:rsid w:val="00AC63A2"/>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B81"/>
    <w:rsid w:val="00AF0C1F"/>
    <w:rsid w:val="00AF0C38"/>
    <w:rsid w:val="00AF0E8D"/>
    <w:rsid w:val="00AF0F66"/>
    <w:rsid w:val="00AF0FCC"/>
    <w:rsid w:val="00AF10CB"/>
    <w:rsid w:val="00AF1177"/>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600"/>
    <w:rsid w:val="00B15D05"/>
    <w:rsid w:val="00B1605D"/>
    <w:rsid w:val="00B160EF"/>
    <w:rsid w:val="00B16335"/>
    <w:rsid w:val="00B16579"/>
    <w:rsid w:val="00B17087"/>
    <w:rsid w:val="00B17171"/>
    <w:rsid w:val="00B17286"/>
    <w:rsid w:val="00B1731F"/>
    <w:rsid w:val="00B17BF1"/>
    <w:rsid w:val="00B215BA"/>
    <w:rsid w:val="00B21C70"/>
    <w:rsid w:val="00B21CF7"/>
    <w:rsid w:val="00B221D2"/>
    <w:rsid w:val="00B221ED"/>
    <w:rsid w:val="00B225EE"/>
    <w:rsid w:val="00B227CD"/>
    <w:rsid w:val="00B22D6E"/>
    <w:rsid w:val="00B23308"/>
    <w:rsid w:val="00B235B5"/>
    <w:rsid w:val="00B238B5"/>
    <w:rsid w:val="00B23C20"/>
    <w:rsid w:val="00B23E76"/>
    <w:rsid w:val="00B241F2"/>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6472"/>
    <w:rsid w:val="00B365AB"/>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283A"/>
    <w:rsid w:val="00B528A7"/>
    <w:rsid w:val="00B53486"/>
    <w:rsid w:val="00B538FE"/>
    <w:rsid w:val="00B5391D"/>
    <w:rsid w:val="00B5411B"/>
    <w:rsid w:val="00B5421B"/>
    <w:rsid w:val="00B54372"/>
    <w:rsid w:val="00B54D23"/>
    <w:rsid w:val="00B54E41"/>
    <w:rsid w:val="00B54F81"/>
    <w:rsid w:val="00B55754"/>
    <w:rsid w:val="00B55A54"/>
    <w:rsid w:val="00B55DFB"/>
    <w:rsid w:val="00B564C1"/>
    <w:rsid w:val="00B567B2"/>
    <w:rsid w:val="00B56824"/>
    <w:rsid w:val="00B569EB"/>
    <w:rsid w:val="00B56A3E"/>
    <w:rsid w:val="00B56BE0"/>
    <w:rsid w:val="00B56D07"/>
    <w:rsid w:val="00B56D29"/>
    <w:rsid w:val="00B5745E"/>
    <w:rsid w:val="00B57511"/>
    <w:rsid w:val="00B57F49"/>
    <w:rsid w:val="00B6064C"/>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9DA"/>
    <w:rsid w:val="00B71A2F"/>
    <w:rsid w:val="00B71DA0"/>
    <w:rsid w:val="00B723A9"/>
    <w:rsid w:val="00B72446"/>
    <w:rsid w:val="00B72479"/>
    <w:rsid w:val="00B72495"/>
    <w:rsid w:val="00B726AA"/>
    <w:rsid w:val="00B727F8"/>
    <w:rsid w:val="00B72886"/>
    <w:rsid w:val="00B72DC8"/>
    <w:rsid w:val="00B72FB0"/>
    <w:rsid w:val="00B73DC0"/>
    <w:rsid w:val="00B74819"/>
    <w:rsid w:val="00B749DB"/>
    <w:rsid w:val="00B75119"/>
    <w:rsid w:val="00B752DC"/>
    <w:rsid w:val="00B75604"/>
    <w:rsid w:val="00B7562E"/>
    <w:rsid w:val="00B7578F"/>
    <w:rsid w:val="00B75D4A"/>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CE8"/>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2EF"/>
    <w:rsid w:val="00BD736B"/>
    <w:rsid w:val="00BD7439"/>
    <w:rsid w:val="00BD75E0"/>
    <w:rsid w:val="00BD7C6B"/>
    <w:rsid w:val="00BD7D8B"/>
    <w:rsid w:val="00BE06B4"/>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A12"/>
    <w:rsid w:val="00BF2C0F"/>
    <w:rsid w:val="00BF2C45"/>
    <w:rsid w:val="00BF3158"/>
    <w:rsid w:val="00BF3B58"/>
    <w:rsid w:val="00BF3CCC"/>
    <w:rsid w:val="00BF3D49"/>
    <w:rsid w:val="00BF3D7B"/>
    <w:rsid w:val="00BF3DCD"/>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004"/>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A03"/>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7B3"/>
    <w:rsid w:val="00C3780D"/>
    <w:rsid w:val="00C379CE"/>
    <w:rsid w:val="00C37B73"/>
    <w:rsid w:val="00C40100"/>
    <w:rsid w:val="00C405E7"/>
    <w:rsid w:val="00C4069D"/>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205"/>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D52"/>
    <w:rsid w:val="00CE7118"/>
    <w:rsid w:val="00CE781A"/>
    <w:rsid w:val="00CE7DBE"/>
    <w:rsid w:val="00CE7F0F"/>
    <w:rsid w:val="00CF027E"/>
    <w:rsid w:val="00CF02E1"/>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EF8"/>
    <w:rsid w:val="00D20E77"/>
    <w:rsid w:val="00D2101C"/>
    <w:rsid w:val="00D21100"/>
    <w:rsid w:val="00D2159E"/>
    <w:rsid w:val="00D215F1"/>
    <w:rsid w:val="00D21AC0"/>
    <w:rsid w:val="00D21F47"/>
    <w:rsid w:val="00D2206A"/>
    <w:rsid w:val="00D22EFE"/>
    <w:rsid w:val="00D2325E"/>
    <w:rsid w:val="00D234ED"/>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30113"/>
    <w:rsid w:val="00D303B6"/>
    <w:rsid w:val="00D304E1"/>
    <w:rsid w:val="00D30548"/>
    <w:rsid w:val="00D30654"/>
    <w:rsid w:val="00D30776"/>
    <w:rsid w:val="00D312D4"/>
    <w:rsid w:val="00D314EF"/>
    <w:rsid w:val="00D31841"/>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730"/>
    <w:rsid w:val="00D639C6"/>
    <w:rsid w:val="00D63CCB"/>
    <w:rsid w:val="00D64254"/>
    <w:rsid w:val="00D6453B"/>
    <w:rsid w:val="00D64565"/>
    <w:rsid w:val="00D64608"/>
    <w:rsid w:val="00D6461D"/>
    <w:rsid w:val="00D666B2"/>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CD2"/>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B5D"/>
    <w:rsid w:val="00DF1C0E"/>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217"/>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ABE"/>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DB"/>
    <w:rsid w:val="00E2451D"/>
    <w:rsid w:val="00E245C8"/>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8E"/>
    <w:rsid w:val="00E61BD0"/>
    <w:rsid w:val="00E61FED"/>
    <w:rsid w:val="00E62249"/>
    <w:rsid w:val="00E62256"/>
    <w:rsid w:val="00E629C7"/>
    <w:rsid w:val="00E63265"/>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5231"/>
    <w:rsid w:val="00E85596"/>
    <w:rsid w:val="00E85812"/>
    <w:rsid w:val="00E85897"/>
    <w:rsid w:val="00E85B88"/>
    <w:rsid w:val="00E861B5"/>
    <w:rsid w:val="00E8637B"/>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4F00"/>
    <w:rsid w:val="00EA557C"/>
    <w:rsid w:val="00EA5AB6"/>
    <w:rsid w:val="00EA5BB6"/>
    <w:rsid w:val="00EA5E99"/>
    <w:rsid w:val="00EA613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3096"/>
    <w:rsid w:val="00EF30C9"/>
    <w:rsid w:val="00EF3F50"/>
    <w:rsid w:val="00EF4496"/>
    <w:rsid w:val="00EF47E5"/>
    <w:rsid w:val="00EF47F3"/>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4C5"/>
    <w:rsid w:val="00F47BD0"/>
    <w:rsid w:val="00F47F00"/>
    <w:rsid w:val="00F501D9"/>
    <w:rsid w:val="00F501EF"/>
    <w:rsid w:val="00F508F7"/>
    <w:rsid w:val="00F50C35"/>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3A5"/>
    <w:rsid w:val="00F65659"/>
    <w:rsid w:val="00F659DE"/>
    <w:rsid w:val="00F65BB9"/>
    <w:rsid w:val="00F65FF6"/>
    <w:rsid w:val="00F66343"/>
    <w:rsid w:val="00F66490"/>
    <w:rsid w:val="00F665FD"/>
    <w:rsid w:val="00F6676F"/>
    <w:rsid w:val="00F667A0"/>
    <w:rsid w:val="00F66BBD"/>
    <w:rsid w:val="00F670EE"/>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13"/>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EC3"/>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iom.nationalacademies.org/Reports/2015/Strategies-to-Improve-Cardiac-Arrest-Survival.aspx" TargetMode="External"/><Relationship Id="rId26" Type="http://schemas.openxmlformats.org/officeDocument/2006/relationships/hyperlink" Target="http://intqhc.oxfordjournals.org/content/early/recent?papetoc" TargetMode="External"/><Relationship Id="rId3" Type="http://schemas.openxmlformats.org/officeDocument/2006/relationships/styles" Target="styles.xml"/><Relationship Id="rId21" Type="http://schemas.openxmlformats.org/officeDocument/2006/relationships/hyperlink" Target="http://www.safetyandquality.gov.au/our-work/recognising-and-responding-to-clinical-deterioration/end-of-life-care-in-acute-hospitals/" TargetMode="External"/><Relationship Id="rId34" Type="http://schemas.openxmlformats.org/officeDocument/2006/relationships/hyperlink" Target="http://www.effectivehealthcare.ahrq.gov/search-for-guides-reviews-and-reports/?pageaction=displayproduct&amp;productID=2095"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iom.nationalacademies.org/Reports/2015/Transforming-Health-Care-Scheduling-and-Access.aspx" TargetMode="External"/><Relationship Id="rId25" Type="http://schemas.openxmlformats.org/officeDocument/2006/relationships/hyperlink" Target="http://qualitysafety.bmj.com/content/early/recent" TargetMode="External"/><Relationship Id="rId33" Type="http://schemas.openxmlformats.org/officeDocument/2006/relationships/hyperlink" Target="http://www.effectivehealthcare.ahrq.gov/search-for-guides-reviews-and-reports/?pageaction=displayproduct&amp;productID=209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om.edu/gettingtonow" TargetMode="External"/><Relationship Id="rId20" Type="http://schemas.openxmlformats.org/officeDocument/2006/relationships/hyperlink" Target="http://www.ihi.org/resources/Pages/IHIWhitePapers/ConversationReadyEndofLifeCare.aspx" TargetMode="External"/><Relationship Id="rId29" Type="http://schemas.openxmlformats.org/officeDocument/2006/relationships/hyperlink" Target="http://apo.org.au/files/Resource/diabetes-and-depressio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our-work/patient-and-consumer-centred-care/" TargetMode="External"/><Relationship Id="rId32" Type="http://schemas.openxmlformats.org/officeDocument/2006/relationships/hyperlink" Target="http://effectivehealthcare.ahrq.gov/"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136/bmjqs-2015-004268" TargetMode="External"/><Relationship Id="rId28" Type="http://schemas.openxmlformats.org/officeDocument/2006/relationships/hyperlink" Target="http://apo.org.au/files/Resource/improving-quality-type2-diabetes-care.pdf" TargetMode="External"/><Relationship Id="rId36" Type="http://schemas.openxmlformats.org/officeDocument/2006/relationships/footer" Target="footer2.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IOM.nationalacademies.org" TargetMode="External"/><Relationship Id="rId31" Type="http://schemas.openxmlformats.org/officeDocument/2006/relationships/hyperlink" Target="https://www.tga.gov.au/publication-issue/medical-devices-safety-update-volume-3-number-4-july-2015"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qualitywatch.org.uk/content/about-international-comparisons" TargetMode="External"/><Relationship Id="rId27" Type="http://schemas.openxmlformats.org/officeDocument/2006/relationships/hyperlink" Target="http://apo.org.au/files/Resource/improving-quality-primary-health-care.pdf" TargetMode="External"/><Relationship Id="rId30" Type="http://schemas.openxmlformats.org/officeDocument/2006/relationships/hyperlink" Target="http://apo.org.au/files/Resource/abcd_national_research_partnership-_impact_and_research_findings_8.pdf"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EA21F-FFF5-4338-AEDA-A3D053F4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5</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14101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9</cp:revision>
  <cp:lastPrinted>2013-06-06T03:47:00Z</cp:lastPrinted>
  <dcterms:created xsi:type="dcterms:W3CDTF">2015-06-28T21:35:00Z</dcterms:created>
  <dcterms:modified xsi:type="dcterms:W3CDTF">2015-07-05T01:06:00Z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