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DA2466">
        <w:rPr>
          <w:color w:val="000000"/>
          <w:lang w:val="en-AU"/>
        </w:rPr>
        <w:t>41</w:t>
      </w:r>
    </w:p>
    <w:p w:rsidR="00755242" w:rsidRPr="002302EF" w:rsidRDefault="00DA2466" w:rsidP="00B160EF">
      <w:pPr>
        <w:rPr>
          <w:lang w:val="en-AU"/>
        </w:rPr>
      </w:pPr>
      <w:r>
        <w:rPr>
          <w:lang w:val="en-AU"/>
        </w:rPr>
        <w:t>2</w:t>
      </w:r>
      <w:r w:rsidR="00D75D63">
        <w:rPr>
          <w:lang w:val="en-AU"/>
        </w:rPr>
        <w:t>1</w:t>
      </w:r>
      <w:r w:rsidR="00B232DF">
        <w:rPr>
          <w:lang w:val="en-AU"/>
        </w:rPr>
        <w:t xml:space="preserve"> September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121C47" w:rsidRDefault="00121C47" w:rsidP="006B0984">
      <w:pPr>
        <w:autoSpaceDE w:val="0"/>
        <w:autoSpaceDN w:val="0"/>
        <w:adjustRightInd w:val="0"/>
        <w:rPr>
          <w:i/>
          <w:lang w:val="en-AU"/>
        </w:rPr>
      </w:pPr>
    </w:p>
    <w:p w:rsidR="008F6DCD" w:rsidRDefault="008F6DCD" w:rsidP="006B0984">
      <w:pPr>
        <w:autoSpaceDE w:val="0"/>
        <w:autoSpaceDN w:val="0"/>
        <w:adjustRightInd w:val="0"/>
        <w:rPr>
          <w:i/>
          <w:lang w:val="en-AU"/>
        </w:rPr>
      </w:pPr>
    </w:p>
    <w:p w:rsidR="00DA2466" w:rsidRDefault="00DA2466" w:rsidP="00DA2466">
      <w:pPr>
        <w:keepNext/>
        <w:autoSpaceDE w:val="0"/>
        <w:autoSpaceDN w:val="0"/>
        <w:adjustRightInd w:val="0"/>
        <w:rPr>
          <w:b/>
          <w:lang w:val="en-AU"/>
        </w:rPr>
      </w:pPr>
      <w:r>
        <w:rPr>
          <w:b/>
          <w:lang w:val="en-AU"/>
        </w:rPr>
        <w:t>Reports</w:t>
      </w:r>
    </w:p>
    <w:p w:rsidR="00DA2466" w:rsidRDefault="00DA2466" w:rsidP="00DA2466">
      <w:pPr>
        <w:keepLines/>
        <w:autoSpaceDE w:val="0"/>
        <w:autoSpaceDN w:val="0"/>
        <w:adjustRightInd w:val="0"/>
        <w:rPr>
          <w:lang w:val="en-AU"/>
        </w:rPr>
      </w:pPr>
    </w:p>
    <w:p w:rsidR="008F6DCD" w:rsidRPr="00B06BED" w:rsidRDefault="008F6DCD" w:rsidP="008F6DCD">
      <w:pPr>
        <w:keepLines/>
        <w:autoSpaceDE w:val="0"/>
        <w:autoSpaceDN w:val="0"/>
        <w:adjustRightInd w:val="0"/>
        <w:rPr>
          <w:i/>
          <w:lang w:val="en-AU"/>
        </w:rPr>
      </w:pPr>
      <w:r w:rsidRPr="00B06BED">
        <w:rPr>
          <w:i/>
          <w:lang w:val="en-AU"/>
        </w:rPr>
        <w:t>Ambitions for Palliative and End of Life Care: A national framework for local action 2015-2020</w:t>
      </w:r>
    </w:p>
    <w:p w:rsidR="008F6DCD" w:rsidRDefault="008F6DCD" w:rsidP="008F6DCD">
      <w:pPr>
        <w:keepLines/>
        <w:autoSpaceDE w:val="0"/>
        <w:autoSpaceDN w:val="0"/>
        <w:adjustRightInd w:val="0"/>
        <w:rPr>
          <w:lang w:val="en-AU"/>
        </w:rPr>
      </w:pPr>
      <w:r w:rsidRPr="00B06BED">
        <w:rPr>
          <w:lang w:val="en-AU"/>
        </w:rPr>
        <w:t>National Palliative and End of Life Care Partnership</w:t>
      </w:r>
    </w:p>
    <w:p w:rsidR="008F6DCD" w:rsidRDefault="008F6DCD" w:rsidP="008F6DCD">
      <w:pPr>
        <w:keepLines/>
        <w:autoSpaceDE w:val="0"/>
        <w:autoSpaceDN w:val="0"/>
        <w:adjustRightInd w:val="0"/>
        <w:rPr>
          <w:lang w:val="en-AU"/>
        </w:rPr>
      </w:pPr>
      <w:r w:rsidRPr="00B06BED">
        <w:rPr>
          <w:lang w:val="en-AU"/>
        </w:rPr>
        <w:t xml:space="preserve">London: National Palliative and End of Life Care Partnership; 2015. </w:t>
      </w:r>
      <w:proofErr w:type="gramStart"/>
      <w:r w:rsidRPr="00B06BED">
        <w:rPr>
          <w:lang w:val="en-AU"/>
        </w:rPr>
        <w:t>p. 50.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F6DCD" w:rsidRPr="00255EF8" w:rsidTr="00B13212">
        <w:tc>
          <w:tcPr>
            <w:tcW w:w="1080" w:type="dxa"/>
            <w:tcBorders>
              <w:top w:val="single" w:sz="4" w:space="0" w:color="auto"/>
              <w:left w:val="single" w:sz="4" w:space="0" w:color="auto"/>
              <w:bottom w:val="single" w:sz="4" w:space="0" w:color="auto"/>
              <w:right w:val="single" w:sz="4" w:space="0" w:color="auto"/>
            </w:tcBorders>
            <w:vAlign w:val="center"/>
          </w:tcPr>
          <w:p w:rsidR="008F6DCD" w:rsidRPr="00255EF8" w:rsidRDefault="008F6DCD" w:rsidP="00B1321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F6DCD" w:rsidRPr="00255EF8" w:rsidRDefault="00F91C49" w:rsidP="00B13212">
            <w:pPr>
              <w:rPr>
                <w:lang w:val="en-AU"/>
              </w:rPr>
            </w:pPr>
            <w:hyperlink r:id="rId16" w:history="1">
              <w:r w:rsidR="008F6DCD" w:rsidRPr="005510EC">
                <w:rPr>
                  <w:rStyle w:val="Hyperlink"/>
                  <w:lang w:val="en-AU"/>
                </w:rPr>
                <w:t>http://endoflifecareambitions.org.uk/</w:t>
              </w:r>
            </w:hyperlink>
            <w:r w:rsidR="008F6DCD">
              <w:rPr>
                <w:lang w:val="en-AU"/>
              </w:rPr>
              <w:t xml:space="preserve"> </w:t>
            </w:r>
          </w:p>
        </w:tc>
      </w:tr>
      <w:tr w:rsidR="008F6DCD" w:rsidRPr="00255EF8" w:rsidTr="00B13212">
        <w:tc>
          <w:tcPr>
            <w:tcW w:w="1080" w:type="dxa"/>
            <w:tcBorders>
              <w:top w:val="single" w:sz="4" w:space="0" w:color="auto"/>
              <w:left w:val="single" w:sz="4" w:space="0" w:color="auto"/>
              <w:bottom w:val="single" w:sz="4" w:space="0" w:color="auto"/>
              <w:right w:val="single" w:sz="4" w:space="0" w:color="auto"/>
            </w:tcBorders>
            <w:vAlign w:val="center"/>
          </w:tcPr>
          <w:p w:rsidR="008F6DCD" w:rsidRPr="00255EF8" w:rsidRDefault="008F6DCD" w:rsidP="00B1321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6DCD" w:rsidRPr="00B06BED" w:rsidRDefault="008F6DCD" w:rsidP="00B13212">
            <w:pPr>
              <w:rPr>
                <w:lang w:val="en-AU" w:eastAsia="en-AU"/>
              </w:rPr>
            </w:pPr>
            <w:r>
              <w:rPr>
                <w:lang w:val="en-AU" w:eastAsia="en-AU"/>
              </w:rPr>
              <w:t>T</w:t>
            </w:r>
            <w:r w:rsidRPr="00B06BED">
              <w:rPr>
                <w:lang w:val="en-AU" w:eastAsia="en-AU"/>
              </w:rPr>
              <w:t xml:space="preserve">his </w:t>
            </w:r>
            <w:r>
              <w:rPr>
                <w:lang w:val="en-AU" w:eastAsia="en-AU"/>
              </w:rPr>
              <w:t xml:space="preserve">UK </w:t>
            </w:r>
            <w:r w:rsidRPr="00B06BED">
              <w:rPr>
                <w:lang w:val="en-AU" w:eastAsia="en-AU"/>
              </w:rPr>
              <w:t xml:space="preserve">national framework urges </w:t>
            </w:r>
            <w:r>
              <w:rPr>
                <w:lang w:val="en-AU" w:eastAsia="en-AU"/>
              </w:rPr>
              <w:t xml:space="preserve">health </w:t>
            </w:r>
            <w:r w:rsidRPr="00B06BED">
              <w:rPr>
                <w:lang w:val="en-AU" w:eastAsia="en-AU"/>
              </w:rPr>
              <w:t xml:space="preserve">organisations and local authorities to act </w:t>
            </w:r>
            <w:r>
              <w:rPr>
                <w:lang w:val="en-AU" w:eastAsia="en-AU"/>
              </w:rPr>
              <w:t xml:space="preserve">together </w:t>
            </w:r>
            <w:r w:rsidRPr="00B06BED">
              <w:rPr>
                <w:lang w:val="en-AU" w:eastAsia="en-AU"/>
              </w:rPr>
              <w:t>to improve end of life care for people of all ages. It sets out six principles for how people near the end of their lives should be cared for</w:t>
            </w:r>
            <w:r>
              <w:rPr>
                <w:lang w:val="en-AU" w:eastAsia="en-AU"/>
              </w:rPr>
              <w:t xml:space="preserve">. </w:t>
            </w:r>
            <w:r w:rsidRPr="00B06BED">
              <w:rPr>
                <w:lang w:val="en-AU" w:eastAsia="en-AU"/>
              </w:rPr>
              <w:t xml:space="preserve">The six </w:t>
            </w:r>
            <w:r>
              <w:rPr>
                <w:lang w:val="en-AU" w:eastAsia="en-AU"/>
              </w:rPr>
              <w:t>‘</w:t>
            </w:r>
            <w:r w:rsidRPr="00B06BED">
              <w:rPr>
                <w:lang w:val="en-AU" w:eastAsia="en-AU"/>
              </w:rPr>
              <w:t>ambitions</w:t>
            </w:r>
            <w:r>
              <w:rPr>
                <w:lang w:val="en-AU" w:eastAsia="en-AU"/>
              </w:rPr>
              <w:t>’</w:t>
            </w:r>
            <w:r w:rsidRPr="00B06BED">
              <w:rPr>
                <w:lang w:val="en-AU" w:eastAsia="en-AU"/>
              </w:rPr>
              <w:t xml:space="preserve"> for palliative and end of life care are:</w:t>
            </w:r>
          </w:p>
          <w:p w:rsidR="008F6DCD" w:rsidRPr="00B06BED" w:rsidRDefault="008F6DCD" w:rsidP="00B13212">
            <w:pPr>
              <w:pStyle w:val="ListParagraph"/>
              <w:numPr>
                <w:ilvl w:val="0"/>
                <w:numId w:val="25"/>
              </w:numPr>
              <w:rPr>
                <w:lang w:val="en-AU" w:eastAsia="en-AU"/>
              </w:rPr>
            </w:pPr>
            <w:r w:rsidRPr="00B06BED">
              <w:rPr>
                <w:lang w:val="en-AU" w:eastAsia="en-AU"/>
              </w:rPr>
              <w:t>Each person is seen as an individual</w:t>
            </w:r>
          </w:p>
          <w:p w:rsidR="008F6DCD" w:rsidRPr="00B06BED" w:rsidRDefault="008F6DCD" w:rsidP="00B13212">
            <w:pPr>
              <w:pStyle w:val="ListParagraph"/>
              <w:numPr>
                <w:ilvl w:val="0"/>
                <w:numId w:val="25"/>
              </w:numPr>
              <w:rPr>
                <w:lang w:val="en-AU" w:eastAsia="en-AU"/>
              </w:rPr>
            </w:pPr>
            <w:r w:rsidRPr="00B06BED">
              <w:rPr>
                <w:lang w:val="en-AU" w:eastAsia="en-AU"/>
              </w:rPr>
              <w:t>Each person gets fair access to care</w:t>
            </w:r>
          </w:p>
          <w:p w:rsidR="008F6DCD" w:rsidRPr="00B06BED" w:rsidRDefault="008F6DCD" w:rsidP="00B13212">
            <w:pPr>
              <w:pStyle w:val="ListParagraph"/>
              <w:numPr>
                <w:ilvl w:val="0"/>
                <w:numId w:val="25"/>
              </w:numPr>
              <w:rPr>
                <w:lang w:val="en-AU" w:eastAsia="en-AU"/>
              </w:rPr>
            </w:pPr>
            <w:r w:rsidRPr="00B06BED">
              <w:rPr>
                <w:lang w:val="en-AU" w:eastAsia="en-AU"/>
              </w:rPr>
              <w:t>Maximising comfort and wellbeing</w:t>
            </w:r>
          </w:p>
          <w:p w:rsidR="008F6DCD" w:rsidRPr="00B06BED" w:rsidRDefault="008F6DCD" w:rsidP="00B13212">
            <w:pPr>
              <w:pStyle w:val="ListParagraph"/>
              <w:numPr>
                <w:ilvl w:val="0"/>
                <w:numId w:val="25"/>
              </w:numPr>
              <w:rPr>
                <w:lang w:val="en-AU" w:eastAsia="en-AU"/>
              </w:rPr>
            </w:pPr>
            <w:r w:rsidRPr="00B06BED">
              <w:rPr>
                <w:lang w:val="en-AU" w:eastAsia="en-AU"/>
              </w:rPr>
              <w:t>Care is coordinated</w:t>
            </w:r>
          </w:p>
          <w:p w:rsidR="008F6DCD" w:rsidRPr="00B06BED" w:rsidRDefault="008F6DCD" w:rsidP="00B13212">
            <w:pPr>
              <w:pStyle w:val="ListParagraph"/>
              <w:numPr>
                <w:ilvl w:val="0"/>
                <w:numId w:val="25"/>
              </w:numPr>
              <w:rPr>
                <w:lang w:val="en-AU" w:eastAsia="en-AU"/>
              </w:rPr>
            </w:pPr>
            <w:r w:rsidRPr="00B06BED">
              <w:rPr>
                <w:lang w:val="en-AU" w:eastAsia="en-AU"/>
              </w:rPr>
              <w:t>All staff are prepared to care</w:t>
            </w:r>
          </w:p>
          <w:p w:rsidR="008F6DCD" w:rsidRPr="00D75D63" w:rsidRDefault="008F6DCD" w:rsidP="00B13212">
            <w:pPr>
              <w:pStyle w:val="ListParagraph"/>
              <w:numPr>
                <w:ilvl w:val="0"/>
                <w:numId w:val="25"/>
              </w:numPr>
              <w:rPr>
                <w:lang w:val="en-AU" w:eastAsia="en-AU"/>
              </w:rPr>
            </w:pPr>
            <w:r w:rsidRPr="00B06BED">
              <w:rPr>
                <w:lang w:val="en-AU" w:eastAsia="en-AU"/>
              </w:rPr>
              <w:t>Each community is prepared to help</w:t>
            </w:r>
            <w:r>
              <w:rPr>
                <w:lang w:val="en-AU" w:eastAsia="en-AU"/>
              </w:rPr>
              <w:t>.</w:t>
            </w:r>
          </w:p>
        </w:tc>
      </w:tr>
    </w:tbl>
    <w:p w:rsidR="008F6DCD" w:rsidRDefault="008F6DCD" w:rsidP="008F6DCD">
      <w:pPr>
        <w:keepLines/>
        <w:autoSpaceDE w:val="0"/>
        <w:autoSpaceDN w:val="0"/>
        <w:adjustRightInd w:val="0"/>
        <w:rPr>
          <w:i/>
          <w:lang w:val="en-AU"/>
        </w:rPr>
      </w:pPr>
    </w:p>
    <w:p w:rsidR="008F6DCD" w:rsidRDefault="008F6DCD" w:rsidP="008F6DCD">
      <w:pPr>
        <w:keepLines/>
        <w:autoSpaceDE w:val="0"/>
        <w:autoSpaceDN w:val="0"/>
        <w:adjustRightInd w:val="0"/>
        <w:rPr>
          <w:lang w:val="en-AU"/>
        </w:rPr>
      </w:pPr>
      <w:r w:rsidRPr="00BC1043">
        <w:rPr>
          <w:lang w:val="en-AU"/>
        </w:rPr>
        <w:t>For information on the Commission’s</w:t>
      </w:r>
      <w:r>
        <w:rPr>
          <w:lang w:val="en-AU"/>
        </w:rPr>
        <w:t xml:space="preserve"> work on </w:t>
      </w:r>
      <w:r w:rsidRPr="00B06BED">
        <w:rPr>
          <w:lang w:val="en-AU"/>
        </w:rPr>
        <w:t>End-of-Life Care in Acute Hospitals</w:t>
      </w:r>
      <w:r>
        <w:rPr>
          <w:lang w:val="en-AU"/>
        </w:rPr>
        <w:t xml:space="preserve">, see </w:t>
      </w:r>
      <w:hyperlink r:id="rId17" w:history="1">
        <w:r w:rsidRPr="005510EC">
          <w:rPr>
            <w:rStyle w:val="Hyperlink"/>
            <w:lang w:val="en-AU"/>
          </w:rPr>
          <w:t>http://www.safetyandquality.gov.au/our-work/recognising-and-responding-to-clinical-deterioration/end-of-life-care-in-acute-hospitals/</w:t>
        </w:r>
      </w:hyperlink>
    </w:p>
    <w:p w:rsidR="00096D3F" w:rsidRDefault="00096D3F" w:rsidP="00B27E0D">
      <w:pPr>
        <w:keepLines/>
        <w:autoSpaceDE w:val="0"/>
        <w:autoSpaceDN w:val="0"/>
        <w:adjustRightInd w:val="0"/>
        <w:rPr>
          <w:i/>
          <w:lang w:val="en-AU"/>
        </w:rPr>
      </w:pPr>
    </w:p>
    <w:p w:rsidR="00B27E0D" w:rsidRPr="00B27E0D" w:rsidRDefault="00B27E0D" w:rsidP="00B27E0D">
      <w:pPr>
        <w:keepLines/>
        <w:autoSpaceDE w:val="0"/>
        <w:autoSpaceDN w:val="0"/>
        <w:adjustRightInd w:val="0"/>
        <w:rPr>
          <w:i/>
          <w:lang w:val="en-AU"/>
        </w:rPr>
      </w:pPr>
      <w:r w:rsidRPr="00B27E0D">
        <w:rPr>
          <w:i/>
          <w:lang w:val="en-AU"/>
        </w:rPr>
        <w:t>Improving length of stay: what can hospitals do?</w:t>
      </w:r>
    </w:p>
    <w:p w:rsidR="00B27E0D" w:rsidRDefault="00B27E0D" w:rsidP="00B27E0D">
      <w:pPr>
        <w:keepLines/>
        <w:autoSpaceDE w:val="0"/>
        <w:autoSpaceDN w:val="0"/>
        <w:adjustRightInd w:val="0"/>
        <w:rPr>
          <w:lang w:val="en-AU"/>
        </w:rPr>
      </w:pPr>
      <w:r w:rsidRPr="00B27E0D">
        <w:rPr>
          <w:lang w:val="en-AU"/>
        </w:rPr>
        <w:t>Lewis R, Edwards N</w:t>
      </w:r>
    </w:p>
    <w:p w:rsidR="00B27E0D" w:rsidRDefault="00B27E0D" w:rsidP="00B27E0D">
      <w:pPr>
        <w:keepLines/>
        <w:autoSpaceDE w:val="0"/>
        <w:autoSpaceDN w:val="0"/>
        <w:adjustRightInd w:val="0"/>
        <w:rPr>
          <w:lang w:val="en-AU"/>
        </w:rPr>
      </w:pPr>
      <w:r w:rsidRPr="00B27E0D">
        <w:rPr>
          <w:lang w:val="en-AU"/>
        </w:rPr>
        <w:t xml:space="preserve">London: Nuffield Trust; 2015. </w:t>
      </w:r>
      <w:proofErr w:type="gramStart"/>
      <w:r w:rsidRPr="00B27E0D">
        <w:rPr>
          <w:lang w:val="en-AU"/>
        </w:rPr>
        <w:t>p. 28.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27E0D" w:rsidRPr="00255EF8" w:rsidTr="00B13212">
        <w:tc>
          <w:tcPr>
            <w:tcW w:w="1080" w:type="dxa"/>
            <w:tcBorders>
              <w:top w:val="single" w:sz="4" w:space="0" w:color="auto"/>
              <w:left w:val="single" w:sz="4" w:space="0" w:color="auto"/>
              <w:bottom w:val="single" w:sz="4" w:space="0" w:color="auto"/>
              <w:right w:val="single" w:sz="4" w:space="0" w:color="auto"/>
            </w:tcBorders>
            <w:vAlign w:val="center"/>
          </w:tcPr>
          <w:p w:rsidR="00B27E0D" w:rsidRPr="00255EF8" w:rsidRDefault="00B27E0D" w:rsidP="00B1321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27E0D" w:rsidRPr="00255EF8" w:rsidRDefault="00F91C49" w:rsidP="00B13212">
            <w:pPr>
              <w:rPr>
                <w:lang w:val="en-AU"/>
              </w:rPr>
            </w:pPr>
            <w:hyperlink r:id="rId18" w:history="1">
              <w:r w:rsidR="00B27E0D" w:rsidRPr="005510EC">
                <w:rPr>
                  <w:rStyle w:val="Hyperlink"/>
                  <w:lang w:val="en-AU"/>
                </w:rPr>
                <w:t>http://www.nuffieldtrust.org.uk/publications/improving-length-stay-what-can-hospitals-do</w:t>
              </w:r>
            </w:hyperlink>
            <w:r w:rsidR="00B27E0D">
              <w:rPr>
                <w:lang w:val="en-AU"/>
              </w:rPr>
              <w:t xml:space="preserve"> </w:t>
            </w:r>
          </w:p>
        </w:tc>
      </w:tr>
      <w:tr w:rsidR="00B27E0D" w:rsidRPr="00255EF8" w:rsidTr="00B13212">
        <w:tc>
          <w:tcPr>
            <w:tcW w:w="1080" w:type="dxa"/>
            <w:tcBorders>
              <w:top w:val="single" w:sz="4" w:space="0" w:color="auto"/>
              <w:left w:val="single" w:sz="4" w:space="0" w:color="auto"/>
              <w:bottom w:val="single" w:sz="4" w:space="0" w:color="auto"/>
              <w:right w:val="single" w:sz="4" w:space="0" w:color="auto"/>
            </w:tcBorders>
            <w:vAlign w:val="center"/>
          </w:tcPr>
          <w:p w:rsidR="00B27E0D" w:rsidRPr="00255EF8" w:rsidRDefault="00B27E0D" w:rsidP="00B1321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7E0D" w:rsidRDefault="00B27E0D" w:rsidP="00B13212">
            <w:pPr>
              <w:rPr>
                <w:lang w:val="en-AU" w:eastAsia="en-AU"/>
              </w:rPr>
            </w:pPr>
            <w:r>
              <w:rPr>
                <w:lang w:val="en-AU" w:eastAsia="en-AU"/>
              </w:rPr>
              <w:t xml:space="preserve">The UK’s Nuffield trust has produced this brief (28-page) report on what is something of a vexed issue. The Trust’s website </w:t>
            </w:r>
            <w:r w:rsidR="00180E05">
              <w:rPr>
                <w:lang w:val="en-AU" w:eastAsia="en-AU"/>
              </w:rPr>
              <w:t xml:space="preserve">describes the report as focusing on </w:t>
            </w:r>
          </w:p>
          <w:p w:rsidR="00180E05" w:rsidRPr="00180E05" w:rsidRDefault="00180E05" w:rsidP="00180E05">
            <w:pPr>
              <w:rPr>
                <w:lang w:val="en-AU" w:eastAsia="en-AU"/>
              </w:rPr>
            </w:pPr>
            <w:r>
              <w:rPr>
                <w:lang w:val="en-AU" w:eastAsia="en-AU"/>
              </w:rPr>
              <w:t>“</w:t>
            </w:r>
            <w:proofErr w:type="gramStart"/>
            <w:r w:rsidRPr="00180E05">
              <w:rPr>
                <w:lang w:val="en-AU" w:eastAsia="en-AU"/>
              </w:rPr>
              <w:t>reducing</w:t>
            </w:r>
            <w:proofErr w:type="gramEnd"/>
            <w:r w:rsidRPr="00180E05">
              <w:rPr>
                <w:lang w:val="en-AU" w:eastAsia="en-AU"/>
              </w:rPr>
              <w:t xml:space="preserve"> length of hospital stay</w:t>
            </w:r>
            <w:r>
              <w:rPr>
                <w:lang w:val="en-AU" w:eastAsia="en-AU"/>
              </w:rPr>
              <w:t xml:space="preserve"> [rather than reducing emergency admissions]</w:t>
            </w:r>
            <w:r w:rsidRPr="00180E05">
              <w:rPr>
                <w:lang w:val="en-AU" w:eastAsia="en-AU"/>
              </w:rPr>
              <w:t xml:space="preserve">, which may represent a more effective way to manage the growing demand for beds. </w:t>
            </w:r>
          </w:p>
          <w:p w:rsidR="00180E05" w:rsidRPr="00180E05" w:rsidRDefault="00180E05" w:rsidP="00180E05">
            <w:pPr>
              <w:rPr>
                <w:lang w:val="en-AU" w:eastAsia="en-AU"/>
              </w:rPr>
            </w:pPr>
            <w:r w:rsidRPr="00180E05">
              <w:rPr>
                <w:lang w:val="en-AU" w:eastAsia="en-AU"/>
              </w:rPr>
              <w:t xml:space="preserve">There are significant </w:t>
            </w:r>
            <w:r w:rsidRPr="0013343B">
              <w:rPr>
                <w:lang w:val="en-AU" w:eastAsia="en-AU"/>
              </w:rPr>
              <w:t xml:space="preserve">opportunities to reduce length of hospital stay through improvements in internal processes and the development of alternative services. </w:t>
            </w:r>
            <w:r w:rsidRPr="00180E05">
              <w:rPr>
                <w:lang w:val="en-AU" w:eastAsia="en-AU"/>
              </w:rPr>
              <w:t xml:space="preserve">Even for patients with similar conditions, there are often differences in length of stay, and wide variations exist among patients who experience extended stays. This suggests that improvements could be made. </w:t>
            </w:r>
          </w:p>
          <w:p w:rsidR="00180E05" w:rsidRDefault="00180E05" w:rsidP="00180E05">
            <w:pPr>
              <w:rPr>
                <w:lang w:val="en-AU" w:eastAsia="en-AU"/>
              </w:rPr>
            </w:pPr>
            <w:r w:rsidRPr="00180E05">
              <w:rPr>
                <w:lang w:val="en-AU" w:eastAsia="en-AU"/>
              </w:rPr>
              <w:t>Drawing evidence from the literature together with insights from a number of senior clinicians, managers and case studies, this report explores what approaches to reducing length of stay have been (and could be) effective, providing a set of measures for improving length of stay that are within the control of the hospital itself.</w:t>
            </w:r>
            <w:r>
              <w:rPr>
                <w:lang w:val="en-AU" w:eastAsia="en-AU"/>
              </w:rPr>
              <w:t>”</w:t>
            </w:r>
          </w:p>
          <w:p w:rsidR="008F6DCD" w:rsidRPr="008F6DCD" w:rsidRDefault="008F6DCD" w:rsidP="008F6DCD">
            <w:pPr>
              <w:rPr>
                <w:lang w:val="en-AU" w:eastAsia="en-AU"/>
              </w:rPr>
            </w:pPr>
            <w:r>
              <w:rPr>
                <w:lang w:val="en-AU" w:eastAsia="en-AU"/>
              </w:rPr>
              <w:t xml:space="preserve">The report’s authors noted that various </w:t>
            </w:r>
            <w:r w:rsidRPr="008F6DCD">
              <w:rPr>
                <w:lang w:val="en-AU" w:eastAsia="en-AU"/>
              </w:rPr>
              <w:t>principles of good practice emerged:</w:t>
            </w:r>
          </w:p>
          <w:p w:rsidR="008F6DCD" w:rsidRPr="008F6DCD" w:rsidRDefault="008F6DCD" w:rsidP="008F6DCD">
            <w:pPr>
              <w:pStyle w:val="ListParagraph"/>
              <w:numPr>
                <w:ilvl w:val="0"/>
                <w:numId w:val="26"/>
              </w:numPr>
              <w:rPr>
                <w:lang w:val="en-AU" w:eastAsia="en-AU"/>
              </w:rPr>
            </w:pPr>
            <w:r w:rsidRPr="008F6DCD">
              <w:rPr>
                <w:lang w:val="en-AU" w:eastAsia="en-AU"/>
              </w:rPr>
              <w:t>Focus on flow</w:t>
            </w:r>
          </w:p>
          <w:p w:rsidR="008F6DCD" w:rsidRPr="008F6DCD" w:rsidRDefault="008F6DCD" w:rsidP="008F6DCD">
            <w:pPr>
              <w:pStyle w:val="ListParagraph"/>
              <w:numPr>
                <w:ilvl w:val="0"/>
                <w:numId w:val="26"/>
              </w:numPr>
              <w:rPr>
                <w:lang w:val="en-AU" w:eastAsia="en-AU"/>
              </w:rPr>
            </w:pPr>
            <w:r w:rsidRPr="008F6DCD">
              <w:rPr>
                <w:lang w:val="en-AU" w:eastAsia="en-AU"/>
              </w:rPr>
              <w:t>Get the basics right</w:t>
            </w:r>
          </w:p>
          <w:p w:rsidR="008F6DCD" w:rsidRPr="008F6DCD" w:rsidRDefault="008F6DCD" w:rsidP="008F6DCD">
            <w:pPr>
              <w:pStyle w:val="ListParagraph"/>
              <w:numPr>
                <w:ilvl w:val="0"/>
                <w:numId w:val="26"/>
              </w:numPr>
              <w:rPr>
                <w:lang w:val="en-AU" w:eastAsia="en-AU"/>
              </w:rPr>
            </w:pPr>
            <w:r w:rsidRPr="008F6DCD">
              <w:rPr>
                <w:lang w:val="en-AU" w:eastAsia="en-AU"/>
              </w:rPr>
              <w:t>‘Bundle’ approaches together</w:t>
            </w:r>
          </w:p>
          <w:p w:rsidR="008F6DCD" w:rsidRPr="008F6DCD" w:rsidRDefault="008F6DCD" w:rsidP="008F6DCD">
            <w:pPr>
              <w:pStyle w:val="ListParagraph"/>
              <w:numPr>
                <w:ilvl w:val="0"/>
                <w:numId w:val="26"/>
              </w:numPr>
              <w:rPr>
                <w:lang w:val="en-AU" w:eastAsia="en-AU"/>
              </w:rPr>
            </w:pPr>
            <w:r w:rsidRPr="008F6DCD">
              <w:rPr>
                <w:lang w:val="en-AU" w:eastAsia="en-AU"/>
              </w:rPr>
              <w:t>Maintain a rapid pace for decision-making and patient progress in the hospital</w:t>
            </w:r>
          </w:p>
          <w:p w:rsidR="008F6DCD" w:rsidRPr="008F6DCD" w:rsidRDefault="008F6DCD" w:rsidP="008F6DCD">
            <w:pPr>
              <w:pStyle w:val="ListParagraph"/>
              <w:numPr>
                <w:ilvl w:val="0"/>
                <w:numId w:val="26"/>
              </w:numPr>
              <w:rPr>
                <w:lang w:val="en-AU" w:eastAsia="en-AU"/>
              </w:rPr>
            </w:pPr>
            <w:r w:rsidRPr="008F6DCD">
              <w:rPr>
                <w:lang w:val="en-AU" w:eastAsia="en-AU"/>
              </w:rPr>
              <w:t>Ensure active support for discharge seven days a week</w:t>
            </w:r>
          </w:p>
          <w:p w:rsidR="008F6DCD" w:rsidRPr="008F6DCD" w:rsidRDefault="008F6DCD" w:rsidP="008F6DCD">
            <w:pPr>
              <w:pStyle w:val="ListParagraph"/>
              <w:numPr>
                <w:ilvl w:val="0"/>
                <w:numId w:val="26"/>
              </w:numPr>
              <w:rPr>
                <w:lang w:val="en-AU" w:eastAsia="en-AU"/>
              </w:rPr>
            </w:pPr>
            <w:r w:rsidRPr="008F6DCD">
              <w:rPr>
                <w:lang w:val="en-AU" w:eastAsia="en-AU"/>
              </w:rPr>
              <w:t>Large-scale top-down change is often not required.</w:t>
            </w:r>
          </w:p>
        </w:tc>
      </w:tr>
    </w:tbl>
    <w:p w:rsidR="008F6DCD" w:rsidRDefault="008F6DCD" w:rsidP="00B575E3">
      <w:pPr>
        <w:keepLines/>
        <w:autoSpaceDE w:val="0"/>
        <w:autoSpaceDN w:val="0"/>
        <w:adjustRightInd w:val="0"/>
        <w:rPr>
          <w:i/>
          <w:lang w:val="en-AU"/>
        </w:rPr>
      </w:pPr>
    </w:p>
    <w:p w:rsidR="00B575E3" w:rsidRPr="00B575E3" w:rsidRDefault="00B575E3" w:rsidP="00B575E3">
      <w:pPr>
        <w:keepLines/>
        <w:autoSpaceDE w:val="0"/>
        <w:autoSpaceDN w:val="0"/>
        <w:adjustRightInd w:val="0"/>
        <w:rPr>
          <w:i/>
          <w:lang w:val="en-AU"/>
        </w:rPr>
      </w:pPr>
      <w:r w:rsidRPr="00B575E3">
        <w:rPr>
          <w:i/>
          <w:lang w:val="en-AU"/>
        </w:rPr>
        <w:t>A systematic review and meta-analysis assessing the effectiveness of pragmatic lifestyle interventions for the prevention of type 2 diabetes mellitus in routine practice</w:t>
      </w:r>
    </w:p>
    <w:p w:rsidR="00B575E3" w:rsidRDefault="00B575E3" w:rsidP="00DA2466">
      <w:pPr>
        <w:keepLines/>
        <w:autoSpaceDE w:val="0"/>
        <w:autoSpaceDN w:val="0"/>
        <w:adjustRightInd w:val="0"/>
        <w:rPr>
          <w:lang w:val="en-AU"/>
        </w:rPr>
      </w:pPr>
      <w:proofErr w:type="spellStart"/>
      <w:r w:rsidRPr="00B575E3">
        <w:rPr>
          <w:lang w:val="en-AU"/>
        </w:rPr>
        <w:t>Ashra</w:t>
      </w:r>
      <w:proofErr w:type="spellEnd"/>
      <w:r w:rsidRPr="00B575E3">
        <w:rPr>
          <w:lang w:val="en-AU"/>
        </w:rPr>
        <w:t xml:space="preserve"> NB, </w:t>
      </w:r>
      <w:proofErr w:type="spellStart"/>
      <w:r w:rsidRPr="00B575E3">
        <w:rPr>
          <w:lang w:val="en-AU"/>
        </w:rPr>
        <w:t>Spong</w:t>
      </w:r>
      <w:proofErr w:type="spellEnd"/>
      <w:r w:rsidRPr="00B575E3">
        <w:rPr>
          <w:lang w:val="en-AU"/>
        </w:rPr>
        <w:t xml:space="preserve"> R, Carter P, Davies MJ, Dunkley A, </w:t>
      </w:r>
      <w:proofErr w:type="spellStart"/>
      <w:r w:rsidRPr="00B575E3">
        <w:rPr>
          <w:lang w:val="en-AU"/>
        </w:rPr>
        <w:t>Gillies</w:t>
      </w:r>
      <w:proofErr w:type="spellEnd"/>
      <w:r w:rsidRPr="00B575E3">
        <w:rPr>
          <w:lang w:val="en-AU"/>
        </w:rPr>
        <w:t xml:space="preserve"> C, et al</w:t>
      </w:r>
    </w:p>
    <w:p w:rsidR="00DA2466" w:rsidRDefault="00B575E3" w:rsidP="00DA2466">
      <w:pPr>
        <w:keepLines/>
        <w:autoSpaceDE w:val="0"/>
        <w:autoSpaceDN w:val="0"/>
        <w:adjustRightInd w:val="0"/>
        <w:rPr>
          <w:lang w:val="en-AU"/>
        </w:rPr>
      </w:pPr>
      <w:r w:rsidRPr="00B575E3">
        <w:rPr>
          <w:lang w:val="en-AU"/>
        </w:rPr>
        <w:t xml:space="preserve">London: Public Health England; 2015. </w:t>
      </w:r>
      <w:proofErr w:type="gramStart"/>
      <w:r w:rsidRPr="00B575E3">
        <w:rPr>
          <w:lang w:val="en-AU"/>
        </w:rPr>
        <w:t>p. 173.</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Pr="00255EF8" w:rsidRDefault="00F91C49" w:rsidP="009E2652">
            <w:pPr>
              <w:rPr>
                <w:lang w:val="en-AU"/>
              </w:rPr>
            </w:pPr>
            <w:hyperlink r:id="rId19" w:history="1">
              <w:r w:rsidR="00B575E3" w:rsidRPr="005510EC">
                <w:rPr>
                  <w:rStyle w:val="Hyperlink"/>
                  <w:lang w:val="en-AU"/>
                </w:rPr>
                <w:t>https://www.gov.uk/government/publications/diabetes-prevention-programmes-evidence-review</w:t>
              </w:r>
            </w:hyperlink>
            <w:r w:rsidR="00B575E3">
              <w:rPr>
                <w:lang w:val="en-AU"/>
              </w:rPr>
              <w:t xml:space="preserve"> </w:t>
            </w:r>
          </w:p>
        </w:tc>
      </w:tr>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Default="00B575E3" w:rsidP="00B575E3">
            <w:pPr>
              <w:rPr>
                <w:lang w:val="en-AU" w:eastAsia="en-AU"/>
              </w:rPr>
            </w:pPr>
            <w:r>
              <w:rPr>
                <w:lang w:val="en-AU" w:eastAsia="en-AU"/>
              </w:rPr>
              <w:t>Public Health England has released this report updating</w:t>
            </w:r>
            <w:r w:rsidRPr="00B575E3">
              <w:rPr>
                <w:lang w:val="en-AU" w:eastAsia="en-AU"/>
              </w:rPr>
              <w:t xml:space="preserve"> and extend</w:t>
            </w:r>
            <w:r>
              <w:rPr>
                <w:lang w:val="en-AU" w:eastAsia="en-AU"/>
              </w:rPr>
              <w:t>ing</w:t>
            </w:r>
            <w:r w:rsidRPr="00B575E3">
              <w:rPr>
                <w:lang w:val="en-AU" w:eastAsia="en-AU"/>
              </w:rPr>
              <w:t xml:space="preserve"> a systematic review and meta-analysis assessing the effectiveness of ‘real-world’ interventions for the prevention of type 2 diabetes mellitus (T2DM) in high risk populations.</w:t>
            </w:r>
          </w:p>
          <w:p w:rsidR="00B575E3" w:rsidRPr="00D75D63" w:rsidRDefault="00B575E3" w:rsidP="00B575E3">
            <w:pPr>
              <w:rPr>
                <w:lang w:val="en-AU" w:eastAsia="en-AU"/>
              </w:rPr>
            </w:pPr>
            <w:r>
              <w:rPr>
                <w:lang w:val="en-AU" w:eastAsia="en-AU"/>
              </w:rPr>
              <w:t xml:space="preserve">The review identified </w:t>
            </w:r>
            <w:r w:rsidRPr="00B575E3">
              <w:rPr>
                <w:lang w:val="en-AU" w:eastAsia="en-AU"/>
              </w:rPr>
              <w:t>that diabetes prevention programmes can significantly reduce the progression to T2DM and lead to reductions in weight and glucose compared with usual care.</w:t>
            </w:r>
            <w:r>
              <w:rPr>
                <w:lang w:val="en-AU" w:eastAsia="en-AU"/>
              </w:rPr>
              <w:t xml:space="preserve">it is recommended that anyone </w:t>
            </w:r>
            <w:r w:rsidRPr="00B575E3">
              <w:rPr>
                <w:lang w:val="en-AU" w:eastAsia="en-AU"/>
              </w:rPr>
              <w:t xml:space="preserve">developing prevention programmes </w:t>
            </w:r>
            <w:r>
              <w:rPr>
                <w:lang w:val="en-AU" w:eastAsia="en-AU"/>
              </w:rPr>
              <w:t xml:space="preserve">for T2DM </w:t>
            </w:r>
            <w:r w:rsidRPr="00B575E3">
              <w:rPr>
                <w:lang w:val="en-AU" w:eastAsia="en-AU"/>
              </w:rPr>
              <w:t xml:space="preserve">should adhere to the </w:t>
            </w:r>
            <w:r>
              <w:rPr>
                <w:lang w:val="en-AU" w:eastAsia="en-AU"/>
              </w:rPr>
              <w:t xml:space="preserve">available </w:t>
            </w:r>
            <w:r w:rsidRPr="00B575E3">
              <w:rPr>
                <w:lang w:val="en-AU" w:eastAsia="en-AU"/>
              </w:rPr>
              <w:t>guidelines to increase efficacy.</w:t>
            </w:r>
          </w:p>
        </w:tc>
      </w:tr>
    </w:tbl>
    <w:p w:rsidR="00DA2466" w:rsidRDefault="00DA2466" w:rsidP="00DA2466">
      <w:pPr>
        <w:keepLines/>
        <w:autoSpaceDE w:val="0"/>
        <w:autoSpaceDN w:val="0"/>
        <w:adjustRightInd w:val="0"/>
        <w:rPr>
          <w:i/>
          <w:lang w:val="en-AU"/>
        </w:rPr>
      </w:pPr>
    </w:p>
    <w:p w:rsidR="00BF1006" w:rsidRPr="002302EF" w:rsidRDefault="005F52C2" w:rsidP="00B673A5">
      <w:pPr>
        <w:keepNext/>
        <w:autoSpaceDE w:val="0"/>
        <w:autoSpaceDN w:val="0"/>
        <w:adjustRightInd w:val="0"/>
        <w:rPr>
          <w:b/>
          <w:lang w:val="en-AU"/>
        </w:rPr>
      </w:pPr>
      <w:r w:rsidRPr="002302EF">
        <w:rPr>
          <w:b/>
          <w:lang w:val="en-AU"/>
        </w:rPr>
        <w:lastRenderedPageBreak/>
        <w:t>Journal articles</w:t>
      </w:r>
    </w:p>
    <w:p w:rsidR="00B232DF" w:rsidRDefault="00B232DF" w:rsidP="005833F4">
      <w:pPr>
        <w:keepNext/>
        <w:rPr>
          <w:i/>
          <w:lang w:val="en-AU"/>
        </w:rPr>
      </w:pPr>
    </w:p>
    <w:p w:rsidR="00A305A9" w:rsidRPr="00A305A9" w:rsidRDefault="00A305A9" w:rsidP="00A305A9">
      <w:pPr>
        <w:keepNext/>
        <w:keepLines/>
        <w:autoSpaceDE w:val="0"/>
        <w:autoSpaceDN w:val="0"/>
        <w:adjustRightInd w:val="0"/>
        <w:rPr>
          <w:i/>
          <w:lang w:val="en-AU"/>
        </w:rPr>
      </w:pPr>
      <w:r w:rsidRPr="00A305A9">
        <w:rPr>
          <w:i/>
          <w:lang w:val="en-AU"/>
        </w:rPr>
        <w:t>Establishing and implementing best practice to reduce unplanned admissions in those aged 85 years and over through system change [Establishing System Change for Admissions of People 85+ (ESCAPE 85+)]: a mixed-methods case study approach</w:t>
      </w:r>
    </w:p>
    <w:p w:rsidR="00A305A9" w:rsidRDefault="00A305A9" w:rsidP="00A305A9">
      <w:pPr>
        <w:keepNext/>
        <w:keepLines/>
        <w:autoSpaceDE w:val="0"/>
        <w:autoSpaceDN w:val="0"/>
        <w:adjustRightInd w:val="0"/>
        <w:rPr>
          <w:lang w:val="en-AU"/>
        </w:rPr>
      </w:pPr>
      <w:r w:rsidRPr="00A305A9">
        <w:rPr>
          <w:lang w:val="en-AU"/>
        </w:rPr>
        <w:t xml:space="preserve">Wilson A, Baker R, </w:t>
      </w:r>
      <w:proofErr w:type="spellStart"/>
      <w:r w:rsidRPr="00A305A9">
        <w:rPr>
          <w:lang w:val="en-AU"/>
        </w:rPr>
        <w:t>Bankart</w:t>
      </w:r>
      <w:proofErr w:type="spellEnd"/>
      <w:r w:rsidRPr="00A305A9">
        <w:rPr>
          <w:lang w:val="en-AU"/>
        </w:rPr>
        <w:t xml:space="preserve"> J, Banerjee J, </w:t>
      </w:r>
      <w:proofErr w:type="spellStart"/>
      <w:r w:rsidRPr="00A305A9">
        <w:rPr>
          <w:lang w:val="en-AU"/>
        </w:rPr>
        <w:t>Bhamra</w:t>
      </w:r>
      <w:proofErr w:type="spellEnd"/>
      <w:r w:rsidRPr="00A305A9">
        <w:rPr>
          <w:lang w:val="en-AU"/>
        </w:rPr>
        <w:t xml:space="preserve"> R, Conroy S, et al</w:t>
      </w:r>
    </w:p>
    <w:p w:rsidR="00971A44" w:rsidRDefault="00A305A9" w:rsidP="00A305A9">
      <w:pPr>
        <w:keepNext/>
        <w:keepLines/>
        <w:autoSpaceDE w:val="0"/>
        <w:autoSpaceDN w:val="0"/>
        <w:adjustRightInd w:val="0"/>
        <w:rPr>
          <w:lang w:val="en-AU"/>
        </w:rPr>
      </w:pPr>
      <w:proofErr w:type="gramStart"/>
      <w:r w:rsidRPr="00A305A9">
        <w:rPr>
          <w:lang w:val="en-AU"/>
        </w:rPr>
        <w:t>Health Services and Delivery Research.</w:t>
      </w:r>
      <w:proofErr w:type="gramEnd"/>
      <w:r w:rsidRPr="00A305A9">
        <w:rPr>
          <w:lang w:val="en-AU"/>
        </w:rPr>
        <w:t xml:space="preserve"> 2015</w:t>
      </w:r>
      <w:proofErr w:type="gramStart"/>
      <w:r w:rsidRPr="00A305A9">
        <w:rPr>
          <w:lang w:val="en-AU"/>
        </w:rPr>
        <w:t>;3</w:t>
      </w:r>
      <w:proofErr w:type="gramEnd"/>
      <w:r w:rsidRPr="00A305A9">
        <w:rPr>
          <w:lang w:val="en-AU"/>
        </w:rPr>
        <w:t>(37):161.</w:t>
      </w:r>
    </w:p>
    <w:tbl>
      <w:tblPr>
        <w:tblStyle w:val="TableGrid"/>
        <w:tblW w:w="0" w:type="auto"/>
        <w:tblInd w:w="288" w:type="dxa"/>
        <w:tblLayout w:type="fixed"/>
        <w:tblLook w:val="01E0" w:firstRow="1" w:lastRow="1" w:firstColumn="1" w:lastColumn="1" w:noHBand="0" w:noVBand="0"/>
      </w:tblPr>
      <w:tblGrid>
        <w:gridCol w:w="1080"/>
        <w:gridCol w:w="8280"/>
      </w:tblGrid>
      <w:tr w:rsidR="00971A44" w:rsidRPr="00255EF8" w:rsidTr="00356D65">
        <w:tc>
          <w:tcPr>
            <w:tcW w:w="1080" w:type="dxa"/>
            <w:tcBorders>
              <w:top w:val="single" w:sz="4" w:space="0" w:color="auto"/>
              <w:left w:val="single" w:sz="4" w:space="0" w:color="auto"/>
              <w:bottom w:val="single" w:sz="4" w:space="0" w:color="auto"/>
              <w:right w:val="single" w:sz="4" w:space="0" w:color="auto"/>
            </w:tcBorders>
            <w:vAlign w:val="center"/>
          </w:tcPr>
          <w:p w:rsidR="00971A44" w:rsidRPr="00255EF8" w:rsidRDefault="00D75D63" w:rsidP="00356D6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305A9" w:rsidRPr="00255EF8" w:rsidRDefault="00F91C49" w:rsidP="00FE5703">
            <w:pPr>
              <w:rPr>
                <w:lang w:val="en-AU"/>
              </w:rPr>
            </w:pPr>
            <w:hyperlink r:id="rId20" w:history="1">
              <w:r w:rsidR="00FE5703" w:rsidRPr="005510EC">
                <w:rPr>
                  <w:rStyle w:val="Hyperlink"/>
                  <w:lang w:val="en-AU"/>
                </w:rPr>
                <w:t>http://dx.doi.org/10.3310/hsdr03370</w:t>
              </w:r>
            </w:hyperlink>
          </w:p>
        </w:tc>
      </w:tr>
      <w:tr w:rsidR="00971A44" w:rsidRPr="00255EF8" w:rsidTr="00356D65">
        <w:tc>
          <w:tcPr>
            <w:tcW w:w="1080" w:type="dxa"/>
            <w:tcBorders>
              <w:top w:val="single" w:sz="4" w:space="0" w:color="auto"/>
              <w:left w:val="single" w:sz="4" w:space="0" w:color="auto"/>
              <w:bottom w:val="single" w:sz="4" w:space="0" w:color="auto"/>
              <w:right w:val="single" w:sz="4" w:space="0" w:color="auto"/>
            </w:tcBorders>
            <w:vAlign w:val="center"/>
          </w:tcPr>
          <w:p w:rsidR="00971A44" w:rsidRPr="00255EF8" w:rsidRDefault="00971A44" w:rsidP="00356D6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E5703" w:rsidRDefault="00FE5703" w:rsidP="00FE5703">
            <w:pPr>
              <w:rPr>
                <w:lang w:val="en-AU"/>
              </w:rPr>
            </w:pPr>
            <w:r>
              <w:rPr>
                <w:lang w:val="en-AU"/>
              </w:rPr>
              <w:t>Unplanned readmissions are considered an important indication of potential lapses in care or of risk to patient. This study examined ways of reducing readmission, particularly in the older population (</w:t>
            </w:r>
            <w:r w:rsidRPr="00A305A9">
              <w:rPr>
                <w:b/>
                <w:lang w:val="en-AU"/>
              </w:rPr>
              <w:t>85 and older</w:t>
            </w:r>
            <w:r>
              <w:rPr>
                <w:lang w:val="en-AU"/>
              </w:rPr>
              <w:t xml:space="preserve">). In England </w:t>
            </w:r>
            <w:r w:rsidRPr="00A305A9">
              <w:rPr>
                <w:lang w:val="en-AU"/>
              </w:rPr>
              <w:t>In England,</w:t>
            </w:r>
            <w:r>
              <w:rPr>
                <w:lang w:val="en-AU"/>
              </w:rPr>
              <w:t xml:space="preserve"> between 2007/8 and 2009/10, this group had seen their</w:t>
            </w:r>
            <w:r w:rsidRPr="00A305A9">
              <w:rPr>
                <w:lang w:val="en-AU"/>
              </w:rPr>
              <w:t xml:space="preserve"> </w:t>
            </w:r>
            <w:r w:rsidRPr="00A305A9">
              <w:rPr>
                <w:b/>
                <w:lang w:val="en-AU"/>
              </w:rPr>
              <w:t>rate of unplanned hospital admissions</w:t>
            </w:r>
            <w:r w:rsidRPr="00A305A9">
              <w:rPr>
                <w:lang w:val="en-AU"/>
              </w:rPr>
              <w:t xml:space="preserve"> </w:t>
            </w:r>
            <w:r>
              <w:rPr>
                <w:lang w:val="en-AU"/>
              </w:rPr>
              <w:t>increase</w:t>
            </w:r>
            <w:r w:rsidRPr="00A305A9">
              <w:rPr>
                <w:lang w:val="en-AU"/>
              </w:rPr>
              <w:t xml:space="preserve"> from 48 to </w:t>
            </w:r>
            <w:r w:rsidRPr="00A305A9">
              <w:rPr>
                <w:b/>
                <w:lang w:val="en-AU"/>
              </w:rPr>
              <w:t>52 per 100</w:t>
            </w:r>
            <w:r>
              <w:rPr>
                <w:lang w:val="en-AU"/>
              </w:rPr>
              <w:t>.</w:t>
            </w:r>
          </w:p>
          <w:p w:rsidR="00FE5703" w:rsidRDefault="00FE5703" w:rsidP="00FE5703">
            <w:pPr>
              <w:rPr>
                <w:lang w:val="en-AU"/>
              </w:rPr>
            </w:pPr>
            <w:r>
              <w:rPr>
                <w:lang w:val="en-AU"/>
              </w:rPr>
              <w:t xml:space="preserve">This study sought to </w:t>
            </w:r>
            <w:r w:rsidRPr="00A305A9">
              <w:rPr>
                <w:lang w:val="en-AU"/>
              </w:rPr>
              <w:t>identify system characteristics associated with higher and lower increases in unplanned admission rates in th</w:t>
            </w:r>
            <w:r>
              <w:rPr>
                <w:lang w:val="en-AU"/>
              </w:rPr>
              <w:t xml:space="preserve">is population and </w:t>
            </w:r>
            <w:r w:rsidRPr="00A305A9">
              <w:rPr>
                <w:lang w:val="en-AU"/>
              </w:rPr>
              <w:t xml:space="preserve">to develop recommendations </w:t>
            </w:r>
            <w:r>
              <w:rPr>
                <w:lang w:val="en-AU"/>
              </w:rPr>
              <w:t>about best practice.</w:t>
            </w:r>
          </w:p>
          <w:p w:rsidR="00971A44" w:rsidRPr="00D75D63" w:rsidRDefault="00FE5703" w:rsidP="00FE5703">
            <w:pPr>
              <w:rPr>
                <w:lang w:val="en-AU" w:eastAsia="en-AU"/>
              </w:rPr>
            </w:pPr>
            <w:r>
              <w:rPr>
                <w:lang w:val="en-AU"/>
              </w:rPr>
              <w:t xml:space="preserve">Changes in the rate of unplanned readmissions for these patients reflected the state of the health facility more generally; “the </w:t>
            </w:r>
            <w:r w:rsidRPr="0006703F">
              <w:rPr>
                <w:lang w:val="en-AU"/>
              </w:rPr>
              <w:t xml:space="preserve">most striking difference between improving and deteriorating sites was not the presence or absence of specific services, but the extent to which </w:t>
            </w:r>
            <w:r w:rsidRPr="0006703F">
              <w:rPr>
                <w:b/>
                <w:lang w:val="en-AU"/>
              </w:rPr>
              <w:t>integration</w:t>
            </w:r>
            <w:r w:rsidRPr="0006703F">
              <w:rPr>
                <w:lang w:val="en-AU"/>
              </w:rPr>
              <w:t xml:space="preserve"> within and between types of service had been achieved. There were also overwhelming differences in </w:t>
            </w:r>
            <w:r w:rsidRPr="0006703F">
              <w:rPr>
                <w:b/>
                <w:lang w:val="en-AU"/>
              </w:rPr>
              <w:t>leadership</w:t>
            </w:r>
            <w:r w:rsidRPr="0006703F">
              <w:rPr>
                <w:lang w:val="en-AU"/>
              </w:rPr>
              <w:t xml:space="preserve">, </w:t>
            </w:r>
            <w:r w:rsidRPr="0006703F">
              <w:rPr>
                <w:b/>
                <w:lang w:val="en-AU"/>
              </w:rPr>
              <w:t>culture</w:t>
            </w:r>
            <w:r w:rsidRPr="0006703F">
              <w:rPr>
                <w:lang w:val="en-AU"/>
              </w:rPr>
              <w:t xml:space="preserve"> and </w:t>
            </w:r>
            <w:r w:rsidRPr="0006703F">
              <w:rPr>
                <w:b/>
                <w:lang w:val="en-AU"/>
              </w:rPr>
              <w:t xml:space="preserve">strategic development </w:t>
            </w:r>
            <w:r w:rsidRPr="0006703F">
              <w:rPr>
                <w:lang w:val="en-AU"/>
              </w:rPr>
              <w:t>at the system level. The final list of recommendations emphasises the importance of issues such as maximising integration of services, strategic leadership and adopting a system-wide approach to reconfiguration.</w:t>
            </w:r>
            <w:r>
              <w:rPr>
                <w:lang w:val="en-AU"/>
              </w:rPr>
              <w:t>”</w:t>
            </w:r>
          </w:p>
        </w:tc>
      </w:tr>
    </w:tbl>
    <w:p w:rsidR="00A32315" w:rsidRDefault="00A32315" w:rsidP="00390035">
      <w:pPr>
        <w:keepLines/>
        <w:autoSpaceDE w:val="0"/>
        <w:autoSpaceDN w:val="0"/>
        <w:adjustRightInd w:val="0"/>
        <w:rPr>
          <w:i/>
          <w:lang w:val="en-AU"/>
        </w:rPr>
      </w:pPr>
    </w:p>
    <w:p w:rsidR="00FE5703" w:rsidRPr="00FE5703" w:rsidRDefault="00FE5703" w:rsidP="00FE5703">
      <w:pPr>
        <w:keepLines/>
        <w:autoSpaceDE w:val="0"/>
        <w:autoSpaceDN w:val="0"/>
        <w:adjustRightInd w:val="0"/>
        <w:rPr>
          <w:i/>
          <w:lang w:val="en-AU"/>
        </w:rPr>
      </w:pPr>
      <w:r w:rsidRPr="00FE5703">
        <w:rPr>
          <w:i/>
          <w:lang w:val="en-AU"/>
        </w:rPr>
        <w:t xml:space="preserve">A systematic review and </w:t>
      </w:r>
      <w:proofErr w:type="spellStart"/>
      <w:r w:rsidRPr="00FE5703">
        <w:rPr>
          <w:i/>
          <w:lang w:val="en-AU"/>
        </w:rPr>
        <w:t>metaethnography</w:t>
      </w:r>
      <w:proofErr w:type="spellEnd"/>
      <w:r w:rsidRPr="00FE5703">
        <w:rPr>
          <w:i/>
          <w:lang w:val="en-AU"/>
        </w:rPr>
        <w:t xml:space="preserve"> to identify how effective, cost-effective, accessible and acceptable self-management support interventions are for men with long-term conditions (SELF-MAN)</w:t>
      </w:r>
    </w:p>
    <w:p w:rsidR="00FE5703" w:rsidRDefault="00FE5703" w:rsidP="00DA2466">
      <w:pPr>
        <w:keepLines/>
        <w:autoSpaceDE w:val="0"/>
        <w:autoSpaceDN w:val="0"/>
        <w:adjustRightInd w:val="0"/>
        <w:rPr>
          <w:lang w:val="en-AU"/>
        </w:rPr>
      </w:pPr>
      <w:proofErr w:type="spellStart"/>
      <w:r w:rsidRPr="00FE5703">
        <w:rPr>
          <w:lang w:val="en-AU"/>
        </w:rPr>
        <w:t>Galdas</w:t>
      </w:r>
      <w:proofErr w:type="spellEnd"/>
      <w:r w:rsidRPr="00FE5703">
        <w:rPr>
          <w:lang w:val="en-AU"/>
        </w:rPr>
        <w:t xml:space="preserve"> P, Darwin Z, Fell J, Kidd L, Bower P, </w:t>
      </w:r>
      <w:proofErr w:type="spellStart"/>
      <w:r w:rsidRPr="00FE5703">
        <w:rPr>
          <w:lang w:val="en-AU"/>
        </w:rPr>
        <w:t>Blickem</w:t>
      </w:r>
      <w:proofErr w:type="spellEnd"/>
      <w:r w:rsidRPr="00FE5703">
        <w:rPr>
          <w:lang w:val="en-AU"/>
        </w:rPr>
        <w:t xml:space="preserve"> C, et al</w:t>
      </w:r>
    </w:p>
    <w:p w:rsidR="00DA2466" w:rsidRDefault="00FE5703" w:rsidP="00DA2466">
      <w:pPr>
        <w:keepLines/>
        <w:autoSpaceDE w:val="0"/>
        <w:autoSpaceDN w:val="0"/>
        <w:adjustRightInd w:val="0"/>
        <w:rPr>
          <w:lang w:val="en-AU"/>
        </w:rPr>
      </w:pPr>
      <w:proofErr w:type="gramStart"/>
      <w:r w:rsidRPr="00FE5703">
        <w:rPr>
          <w:lang w:val="en-AU"/>
        </w:rPr>
        <w:t>Health Services and Delivery Research.</w:t>
      </w:r>
      <w:proofErr w:type="gramEnd"/>
      <w:r w:rsidRPr="00FE5703">
        <w:rPr>
          <w:lang w:val="en-AU"/>
        </w:rPr>
        <w:t xml:space="preserve"> 2015</w:t>
      </w:r>
      <w:proofErr w:type="gramStart"/>
      <w:r w:rsidRPr="00FE5703">
        <w:rPr>
          <w:lang w:val="en-AU"/>
        </w:rPr>
        <w:t>;3</w:t>
      </w:r>
      <w:proofErr w:type="gramEnd"/>
      <w:r w:rsidRPr="00FE5703">
        <w:rPr>
          <w:lang w:val="en-AU"/>
        </w:rPr>
        <w:t>(34).</w:t>
      </w:r>
    </w:p>
    <w:tbl>
      <w:tblPr>
        <w:tblStyle w:val="TableGrid"/>
        <w:tblW w:w="0" w:type="auto"/>
        <w:tblInd w:w="288" w:type="dxa"/>
        <w:tblLayout w:type="fixed"/>
        <w:tblLook w:val="01E0" w:firstRow="1" w:lastRow="1" w:firstColumn="1" w:lastColumn="1" w:noHBand="0" w:noVBand="0"/>
      </w:tblPr>
      <w:tblGrid>
        <w:gridCol w:w="1080"/>
        <w:gridCol w:w="8280"/>
      </w:tblGrid>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Pr="00255EF8" w:rsidRDefault="00F91C49" w:rsidP="00FE5703">
            <w:pPr>
              <w:rPr>
                <w:lang w:val="en-AU"/>
              </w:rPr>
            </w:pPr>
            <w:hyperlink r:id="rId21" w:history="1">
              <w:r w:rsidR="00FE5703" w:rsidRPr="005510EC">
                <w:rPr>
                  <w:rStyle w:val="Hyperlink"/>
                  <w:lang w:val="en-AU"/>
                </w:rPr>
                <w:t>http://dx.doi.org/10.3310/hsdr03340</w:t>
              </w:r>
            </w:hyperlink>
          </w:p>
        </w:tc>
      </w:tr>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Default="00FE5703" w:rsidP="006E0025">
            <w:pPr>
              <w:rPr>
                <w:lang w:val="en-AU" w:eastAsia="en-AU"/>
              </w:rPr>
            </w:pPr>
            <w:r>
              <w:rPr>
                <w:lang w:val="en-AU" w:eastAsia="en-AU"/>
              </w:rPr>
              <w:t xml:space="preserve">With the apparently inexorable rise in chronic or long-term conditions </w:t>
            </w:r>
            <w:r w:rsidR="006E0025">
              <w:rPr>
                <w:lang w:val="en-AU" w:eastAsia="en-AU"/>
              </w:rPr>
              <w:t xml:space="preserve">(LTCs according to this study) </w:t>
            </w:r>
            <w:r>
              <w:rPr>
                <w:lang w:val="en-AU" w:eastAsia="en-AU"/>
              </w:rPr>
              <w:t xml:space="preserve">there is interest in how self-care or self-management (by the patient and/or their family/carer) can effectively manage or address these conditions. This study </w:t>
            </w:r>
            <w:r w:rsidR="006E0025">
              <w:rPr>
                <w:lang w:val="en-AU" w:eastAsia="en-AU"/>
              </w:rPr>
              <w:t>sought t</w:t>
            </w:r>
            <w:r w:rsidR="006E0025" w:rsidRPr="006E0025">
              <w:rPr>
                <w:lang w:val="en-AU" w:eastAsia="en-AU"/>
              </w:rPr>
              <w:t>o assess the effectiveness, cost-effectiveness, accessibility and acceptability of self-management support interventions in men with LTCs.</w:t>
            </w:r>
            <w:r w:rsidR="006E0025">
              <w:rPr>
                <w:lang w:val="en-AU" w:eastAsia="en-AU"/>
              </w:rPr>
              <w:t xml:space="preserve"> The study combines a </w:t>
            </w:r>
            <w:r w:rsidR="006E0025" w:rsidRPr="006E0025">
              <w:rPr>
                <w:lang w:val="en-AU" w:eastAsia="en-AU"/>
              </w:rPr>
              <w:t xml:space="preserve">quantitative systematic review </w:t>
            </w:r>
            <w:r w:rsidR="006E0025">
              <w:rPr>
                <w:lang w:val="en-AU" w:eastAsia="en-AU"/>
              </w:rPr>
              <w:t>(including 40 randomised control trials (</w:t>
            </w:r>
            <w:r w:rsidR="006E0025" w:rsidRPr="006E0025">
              <w:rPr>
                <w:lang w:val="en-AU" w:eastAsia="en-AU"/>
              </w:rPr>
              <w:t>RCTs</w:t>
            </w:r>
            <w:r w:rsidR="006E0025">
              <w:rPr>
                <w:lang w:val="en-AU" w:eastAsia="en-AU"/>
              </w:rPr>
              <w:t>)</w:t>
            </w:r>
            <w:r w:rsidR="006E0025" w:rsidRPr="006E0025">
              <w:rPr>
                <w:lang w:val="en-AU" w:eastAsia="en-AU"/>
              </w:rPr>
              <w:t xml:space="preserve"> of self-management support interventions in male-only samples, and 20 RCTs where an analysis by gender was reported</w:t>
            </w:r>
            <w:r w:rsidR="006E0025">
              <w:rPr>
                <w:lang w:val="en-AU" w:eastAsia="en-AU"/>
              </w:rPr>
              <w:t xml:space="preserve">) </w:t>
            </w:r>
            <w:r w:rsidR="006E0025" w:rsidRPr="006E0025">
              <w:rPr>
                <w:lang w:val="en-AU" w:eastAsia="en-AU"/>
              </w:rPr>
              <w:t>with meta-analysis and a qualitative review</w:t>
            </w:r>
            <w:r w:rsidR="006E0025">
              <w:rPr>
                <w:lang w:val="en-AU" w:eastAsia="en-AU"/>
              </w:rPr>
              <w:t xml:space="preserve"> (using 38 </w:t>
            </w:r>
            <w:r w:rsidR="006E0025" w:rsidRPr="006E0025">
              <w:rPr>
                <w:lang w:val="en-AU" w:eastAsia="en-AU"/>
              </w:rPr>
              <w:t>studies relevant to men’s experiences of, and perceptions of, self-management support</w:t>
            </w:r>
            <w:r w:rsidR="006E0025">
              <w:rPr>
                <w:lang w:val="en-AU" w:eastAsia="en-AU"/>
              </w:rPr>
              <w:t>)</w:t>
            </w:r>
            <w:r w:rsidR="006E0025" w:rsidRPr="006E0025">
              <w:rPr>
                <w:lang w:val="en-AU" w:eastAsia="en-AU"/>
              </w:rPr>
              <w:t xml:space="preserve"> using a </w:t>
            </w:r>
            <w:proofErr w:type="spellStart"/>
            <w:r w:rsidR="006E0025" w:rsidRPr="006E0025">
              <w:rPr>
                <w:lang w:val="en-AU" w:eastAsia="en-AU"/>
              </w:rPr>
              <w:t>metaethnography</w:t>
            </w:r>
            <w:proofErr w:type="spellEnd"/>
            <w:r w:rsidR="006E0025" w:rsidRPr="006E0025">
              <w:rPr>
                <w:lang w:val="en-AU" w:eastAsia="en-AU"/>
              </w:rPr>
              <w:t xml:space="preserve"> approach. The findings of the two reviews were integrated in parallel synthesis.</w:t>
            </w:r>
          </w:p>
          <w:p w:rsidR="006E0025" w:rsidRPr="00D75D63" w:rsidRDefault="006E0025" w:rsidP="006E0025">
            <w:pPr>
              <w:rPr>
                <w:lang w:val="en-AU" w:eastAsia="en-AU"/>
              </w:rPr>
            </w:pPr>
            <w:r>
              <w:rPr>
                <w:lang w:val="en-AU" w:eastAsia="en-AU"/>
              </w:rPr>
              <w:t>The authors report “Finding</w:t>
            </w:r>
            <w:r w:rsidRPr="006E0025">
              <w:rPr>
                <w:lang w:val="en-AU" w:eastAsia="en-AU"/>
              </w:rPr>
              <w:t xml:space="preserve">s indicated that men may feel less comfortable engaging in support if it is perceived to be incongruous with valued aspects of masculine identities. Men may find support </w:t>
            </w:r>
            <w:r w:rsidRPr="006E0025">
              <w:rPr>
                <w:b/>
                <w:lang w:val="en-AU" w:eastAsia="en-AU"/>
              </w:rPr>
              <w:t>interventions more attractive</w:t>
            </w:r>
            <w:r w:rsidRPr="006E0025">
              <w:rPr>
                <w:lang w:val="en-AU" w:eastAsia="en-AU"/>
              </w:rPr>
              <w:t xml:space="preserve"> when they have a </w:t>
            </w:r>
            <w:r w:rsidRPr="006E0025">
              <w:rPr>
                <w:b/>
                <w:lang w:val="en-AU" w:eastAsia="en-AU"/>
              </w:rPr>
              <w:t>clear purpose</w:t>
            </w:r>
            <w:r w:rsidRPr="006E0025">
              <w:rPr>
                <w:lang w:val="en-AU" w:eastAsia="en-AU"/>
              </w:rPr>
              <w:t xml:space="preserve">, are </w:t>
            </w:r>
            <w:r w:rsidRPr="006E0025">
              <w:rPr>
                <w:b/>
                <w:lang w:val="en-AU" w:eastAsia="en-AU"/>
              </w:rPr>
              <w:t>action-oriented</w:t>
            </w:r>
            <w:r w:rsidRPr="006E0025">
              <w:rPr>
                <w:lang w:val="en-AU" w:eastAsia="en-AU"/>
              </w:rPr>
              <w:t xml:space="preserve"> and offer </w:t>
            </w:r>
            <w:r w:rsidRPr="006E0025">
              <w:rPr>
                <w:b/>
                <w:lang w:val="en-AU" w:eastAsia="en-AU"/>
              </w:rPr>
              <w:t>practical strategies</w:t>
            </w:r>
            <w:r w:rsidRPr="006E0025">
              <w:rPr>
                <w:lang w:val="en-AU" w:eastAsia="en-AU"/>
              </w:rPr>
              <w:t xml:space="preserve"> that can be integrated into daily life. Support delivered in an environment that offers a sense of shared understanding can be particularly appealing to some men.</w:t>
            </w:r>
            <w:r>
              <w:rPr>
                <w:lang w:val="en-AU" w:eastAsia="en-AU"/>
              </w:rPr>
              <w:t>”</w:t>
            </w:r>
          </w:p>
        </w:tc>
      </w:tr>
    </w:tbl>
    <w:p w:rsidR="00DA2466" w:rsidRDefault="00DA2466" w:rsidP="00DA2466">
      <w:pPr>
        <w:keepLines/>
        <w:autoSpaceDE w:val="0"/>
        <w:autoSpaceDN w:val="0"/>
        <w:adjustRightInd w:val="0"/>
        <w:rPr>
          <w:i/>
          <w:lang w:val="en-AU"/>
        </w:rPr>
      </w:pPr>
    </w:p>
    <w:p w:rsidR="00C06A30" w:rsidRPr="00C06A30" w:rsidRDefault="00C06A30" w:rsidP="00C06A30">
      <w:pPr>
        <w:keepLines/>
        <w:autoSpaceDE w:val="0"/>
        <w:autoSpaceDN w:val="0"/>
        <w:adjustRightInd w:val="0"/>
        <w:rPr>
          <w:i/>
          <w:lang w:val="en-AU"/>
        </w:rPr>
      </w:pPr>
      <w:r w:rsidRPr="00C06A30">
        <w:rPr>
          <w:i/>
          <w:lang w:val="en-AU"/>
        </w:rPr>
        <w:lastRenderedPageBreak/>
        <w:t>Integration and continuity of primary care: polyclinics and alternatives - a patient-centred analysis of how organisation constrains care co-ordination</w:t>
      </w:r>
    </w:p>
    <w:p w:rsidR="00C06A30" w:rsidRDefault="00C06A30" w:rsidP="00DA2466">
      <w:pPr>
        <w:keepLines/>
        <w:autoSpaceDE w:val="0"/>
        <w:autoSpaceDN w:val="0"/>
        <w:adjustRightInd w:val="0"/>
        <w:rPr>
          <w:lang w:val="en-AU"/>
        </w:rPr>
      </w:pPr>
      <w:proofErr w:type="spellStart"/>
      <w:r w:rsidRPr="00C06A30">
        <w:rPr>
          <w:lang w:val="en-AU"/>
        </w:rPr>
        <w:t>Sheaff</w:t>
      </w:r>
      <w:proofErr w:type="spellEnd"/>
      <w:r w:rsidRPr="00C06A30">
        <w:rPr>
          <w:lang w:val="en-AU"/>
        </w:rPr>
        <w:t xml:space="preserve"> R, Halliday J, </w:t>
      </w:r>
      <w:proofErr w:type="spellStart"/>
      <w:r w:rsidRPr="00C06A30">
        <w:rPr>
          <w:lang w:val="en-AU"/>
        </w:rPr>
        <w:t>Ovretveit</w:t>
      </w:r>
      <w:proofErr w:type="spellEnd"/>
      <w:r w:rsidRPr="00C06A30">
        <w:rPr>
          <w:lang w:val="en-AU"/>
        </w:rPr>
        <w:t xml:space="preserve"> J, Byng R, </w:t>
      </w:r>
      <w:proofErr w:type="spellStart"/>
      <w:r w:rsidRPr="00C06A30">
        <w:rPr>
          <w:lang w:val="en-AU"/>
        </w:rPr>
        <w:t>Exworthy</w:t>
      </w:r>
      <w:proofErr w:type="spellEnd"/>
      <w:r w:rsidRPr="00C06A30">
        <w:rPr>
          <w:lang w:val="en-AU"/>
        </w:rPr>
        <w:t xml:space="preserve"> M, Peckham S, et al</w:t>
      </w:r>
    </w:p>
    <w:p w:rsidR="00DA2466" w:rsidRDefault="00C06A30" w:rsidP="00DA2466">
      <w:pPr>
        <w:keepLines/>
        <w:autoSpaceDE w:val="0"/>
        <w:autoSpaceDN w:val="0"/>
        <w:adjustRightInd w:val="0"/>
        <w:rPr>
          <w:lang w:val="en-AU"/>
        </w:rPr>
      </w:pPr>
      <w:proofErr w:type="gramStart"/>
      <w:r w:rsidRPr="00C06A30">
        <w:rPr>
          <w:lang w:val="en-AU"/>
        </w:rPr>
        <w:t>Health Services and Delivery Research.</w:t>
      </w:r>
      <w:proofErr w:type="gramEnd"/>
      <w:r w:rsidRPr="00C06A30">
        <w:rPr>
          <w:lang w:val="en-AU"/>
        </w:rPr>
        <w:t xml:space="preserve"> 2015</w:t>
      </w:r>
      <w:proofErr w:type="gramStart"/>
      <w:r w:rsidRPr="00C06A30">
        <w:rPr>
          <w:lang w:val="en-AU"/>
        </w:rPr>
        <w:t>;3</w:t>
      </w:r>
      <w:proofErr w:type="gramEnd"/>
      <w:r w:rsidRPr="00C06A30">
        <w:rPr>
          <w:lang w:val="en-AU"/>
        </w:rPr>
        <w:t>(35):201.</w:t>
      </w:r>
    </w:p>
    <w:tbl>
      <w:tblPr>
        <w:tblStyle w:val="TableGrid"/>
        <w:tblW w:w="0" w:type="auto"/>
        <w:tblInd w:w="288" w:type="dxa"/>
        <w:tblLayout w:type="fixed"/>
        <w:tblLook w:val="01E0" w:firstRow="1" w:lastRow="1" w:firstColumn="1" w:lastColumn="1" w:noHBand="0" w:noVBand="0"/>
      </w:tblPr>
      <w:tblGrid>
        <w:gridCol w:w="1080"/>
        <w:gridCol w:w="8280"/>
      </w:tblGrid>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Pr="00255EF8" w:rsidRDefault="00F91C49" w:rsidP="009E2652">
            <w:pPr>
              <w:rPr>
                <w:lang w:val="en-AU"/>
              </w:rPr>
            </w:pPr>
            <w:hyperlink r:id="rId22" w:history="1">
              <w:r w:rsidR="00C06A30" w:rsidRPr="005510EC">
                <w:rPr>
                  <w:rStyle w:val="Hyperlink"/>
                  <w:lang w:val="en-AU"/>
                </w:rPr>
                <w:t>http://dx.doi.org/10.3310/hsdr03350</w:t>
              </w:r>
            </w:hyperlink>
          </w:p>
        </w:tc>
      </w:tr>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Default="00C06A30" w:rsidP="00C06A30">
            <w:pPr>
              <w:rPr>
                <w:lang w:val="en-AU" w:eastAsia="en-AU"/>
              </w:rPr>
            </w:pPr>
            <w:r>
              <w:rPr>
                <w:lang w:val="en-AU" w:eastAsia="en-AU"/>
              </w:rPr>
              <w:t xml:space="preserve">Integration has emerged as a major theme. Co-ordination and continuity of care are important aspects of </w:t>
            </w:r>
            <w:r w:rsidR="00640B2E">
              <w:rPr>
                <w:lang w:val="en-AU" w:eastAsia="en-AU"/>
              </w:rPr>
              <w:t>care and a clear target of integration and this study suggests integrated care organisations are “</w:t>
            </w:r>
            <w:r w:rsidR="00640B2E" w:rsidRPr="00640B2E">
              <w:rPr>
                <w:lang w:val="en-AU" w:eastAsia="en-AU"/>
              </w:rPr>
              <w:t>more likely to favour the development of care co-ordination and, therefore, continuities of care than a system of care networks</w:t>
            </w:r>
            <w:r w:rsidR="00640B2E">
              <w:rPr>
                <w:lang w:val="en-AU" w:eastAsia="en-AU"/>
              </w:rPr>
              <w:t>”.</w:t>
            </w:r>
          </w:p>
          <w:p w:rsidR="00C06A30" w:rsidRPr="00D75D63" w:rsidRDefault="00640B2E" w:rsidP="00640B2E">
            <w:pPr>
              <w:rPr>
                <w:lang w:val="en-AU" w:eastAsia="en-AU"/>
              </w:rPr>
            </w:pPr>
            <w:r>
              <w:rPr>
                <w:lang w:val="en-AU" w:eastAsia="en-AU"/>
              </w:rPr>
              <w:t>The study examined (in the UK context) “</w:t>
            </w:r>
            <w:r w:rsidRPr="00640B2E">
              <w:rPr>
                <w:lang w:val="en-AU" w:eastAsia="en-AU"/>
              </w:rPr>
              <w:t>(1) what differences the organisational integration of primary care makes, compared with network governance, to horizontal and vertical co-ordination of care; (2) what difference provider ownership (corporate, partnership, public) makes; (3) how much scope either structure allows for managerial discretion and ‘performance’; (4) differences between networked and hierarchical governance regarding the continuity and integration of primary care; and (5) the implications of the above for managerial practice in primary care.</w:t>
            </w:r>
            <w:r>
              <w:rPr>
                <w:lang w:val="en-AU" w:eastAsia="en-AU"/>
              </w:rPr>
              <w:t>”</w:t>
            </w:r>
          </w:p>
        </w:tc>
      </w:tr>
    </w:tbl>
    <w:p w:rsidR="00DA2466" w:rsidRDefault="00DA2466" w:rsidP="00DA2466">
      <w:pPr>
        <w:keepLines/>
        <w:autoSpaceDE w:val="0"/>
        <w:autoSpaceDN w:val="0"/>
        <w:adjustRightInd w:val="0"/>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F91C49" w:rsidP="00CA5B00">
            <w:pPr>
              <w:rPr>
                <w:lang w:val="en-AU"/>
              </w:rPr>
            </w:pPr>
            <w:hyperlink r:id="rId23"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4743CC" w:rsidRDefault="00DA2466" w:rsidP="00DA2466">
            <w:pPr>
              <w:pStyle w:val="ListParagraph"/>
              <w:numPr>
                <w:ilvl w:val="0"/>
                <w:numId w:val="14"/>
              </w:numPr>
              <w:rPr>
                <w:lang w:val="en-AU"/>
              </w:rPr>
            </w:pPr>
            <w:r w:rsidRPr="00DA2466">
              <w:rPr>
                <w:b/>
                <w:lang w:val="en-AU"/>
              </w:rPr>
              <w:t>Safety culture in long-term care</w:t>
            </w:r>
            <w:r w:rsidRPr="00DA2466">
              <w:rPr>
                <w:lang w:val="en-AU"/>
              </w:rPr>
              <w:t xml:space="preserve">: a cross-sectional analysis of the Safety Attitudes Questionnaire in nursing and residential homes in the Netherlands </w:t>
            </w:r>
            <w:r>
              <w:rPr>
                <w:lang w:val="en-AU"/>
              </w:rPr>
              <w:t>(</w:t>
            </w:r>
            <w:r w:rsidRPr="00DA2466">
              <w:rPr>
                <w:lang w:val="en-AU"/>
              </w:rPr>
              <w:t xml:space="preserve">Martina </w:t>
            </w:r>
            <w:proofErr w:type="spellStart"/>
            <w:r w:rsidRPr="00DA2466">
              <w:rPr>
                <w:lang w:val="en-AU"/>
              </w:rPr>
              <w:t>Buljac-Samardzic</w:t>
            </w:r>
            <w:proofErr w:type="spellEnd"/>
            <w:r w:rsidRPr="00DA2466">
              <w:rPr>
                <w:lang w:val="en-AU"/>
              </w:rPr>
              <w:t xml:space="preserve">, </w:t>
            </w:r>
            <w:proofErr w:type="spellStart"/>
            <w:r w:rsidRPr="00DA2466">
              <w:rPr>
                <w:lang w:val="en-AU"/>
              </w:rPr>
              <w:t>Jeroen</w:t>
            </w:r>
            <w:proofErr w:type="spellEnd"/>
            <w:r w:rsidRPr="00DA2466">
              <w:rPr>
                <w:lang w:val="en-AU"/>
              </w:rPr>
              <w:t xml:space="preserve"> D</w:t>
            </w:r>
            <w:r>
              <w:rPr>
                <w:lang w:val="en-AU"/>
              </w:rPr>
              <w:t xml:space="preserve"> </w:t>
            </w:r>
            <w:r w:rsidRPr="00DA2466">
              <w:rPr>
                <w:lang w:val="en-AU"/>
              </w:rPr>
              <w:t xml:space="preserve">H van </w:t>
            </w:r>
            <w:proofErr w:type="spellStart"/>
            <w:r w:rsidRPr="00DA2466">
              <w:rPr>
                <w:lang w:val="en-AU"/>
              </w:rPr>
              <w:t>Wijngaarden</w:t>
            </w:r>
            <w:proofErr w:type="spellEnd"/>
            <w:r w:rsidRPr="00DA2466">
              <w:rPr>
                <w:lang w:val="en-AU"/>
              </w:rPr>
              <w:t xml:space="preserve">, Connie M Dekker–van </w:t>
            </w:r>
            <w:proofErr w:type="spellStart"/>
            <w:r w:rsidRPr="00DA2466">
              <w:rPr>
                <w:lang w:val="en-AU"/>
              </w:rPr>
              <w:t>Doorn</w:t>
            </w:r>
            <w:proofErr w:type="spellEnd"/>
            <w:r>
              <w:rPr>
                <w:lang w:val="en-AU"/>
              </w:rPr>
              <w:t>)</w:t>
            </w:r>
          </w:p>
          <w:p w:rsidR="007B0E15" w:rsidRPr="007B0E15" w:rsidRDefault="007B0E15" w:rsidP="007B0E15">
            <w:pPr>
              <w:pStyle w:val="ListParagraph"/>
              <w:numPr>
                <w:ilvl w:val="0"/>
                <w:numId w:val="14"/>
              </w:numPr>
              <w:rPr>
                <w:lang w:val="en-AU"/>
              </w:rPr>
            </w:pPr>
            <w:r w:rsidRPr="007B0E15">
              <w:rPr>
                <w:lang w:val="en-AU"/>
              </w:rPr>
              <w:t xml:space="preserve">Measuring and improving </w:t>
            </w:r>
            <w:r w:rsidRPr="007B0E15">
              <w:rPr>
                <w:b/>
                <w:lang w:val="en-AU"/>
              </w:rPr>
              <w:t xml:space="preserve">patient safety </w:t>
            </w:r>
            <w:r w:rsidRPr="007B0E15">
              <w:rPr>
                <w:lang w:val="en-AU"/>
              </w:rPr>
              <w:t>through</w:t>
            </w:r>
            <w:r w:rsidRPr="007B0E15">
              <w:rPr>
                <w:b/>
                <w:lang w:val="en-AU"/>
              </w:rPr>
              <w:t xml:space="preserve"> health information technology</w:t>
            </w:r>
            <w:r w:rsidRPr="007B0E15">
              <w:rPr>
                <w:lang w:val="en-AU"/>
              </w:rPr>
              <w:t>: The Health IT Safety Framework (</w:t>
            </w:r>
            <w:proofErr w:type="spellStart"/>
            <w:r>
              <w:rPr>
                <w:lang w:val="en-AU"/>
              </w:rPr>
              <w:t>Hardeep</w:t>
            </w:r>
            <w:proofErr w:type="spellEnd"/>
            <w:r>
              <w:rPr>
                <w:lang w:val="en-AU"/>
              </w:rPr>
              <w:t xml:space="preserve"> Singh, Dean F </w:t>
            </w:r>
            <w:proofErr w:type="spellStart"/>
            <w:r>
              <w:rPr>
                <w:lang w:val="en-AU"/>
              </w:rPr>
              <w:t>Sittig</w:t>
            </w:r>
            <w:proofErr w:type="spellEnd"/>
            <w:r>
              <w:rPr>
                <w:lang w:val="en-AU"/>
              </w:rPr>
              <w:t>)</w:t>
            </w:r>
          </w:p>
          <w:p w:rsidR="007B0E15" w:rsidRDefault="007B0E15" w:rsidP="007B0E15">
            <w:pPr>
              <w:pStyle w:val="ListParagraph"/>
              <w:numPr>
                <w:ilvl w:val="0"/>
                <w:numId w:val="14"/>
              </w:numPr>
              <w:rPr>
                <w:lang w:val="en-AU"/>
              </w:rPr>
            </w:pPr>
            <w:r w:rsidRPr="007B0E15">
              <w:rPr>
                <w:lang w:val="en-AU"/>
              </w:rPr>
              <w:t>SQUIRE 2.0 (</w:t>
            </w:r>
            <w:r w:rsidRPr="007B0E15">
              <w:rPr>
                <w:b/>
                <w:lang w:val="en-AU"/>
              </w:rPr>
              <w:t xml:space="preserve">Standards for </w:t>
            </w:r>
            <w:proofErr w:type="spellStart"/>
            <w:r w:rsidRPr="007B0E15">
              <w:rPr>
                <w:b/>
                <w:lang w:val="en-AU"/>
              </w:rPr>
              <w:t>QUality</w:t>
            </w:r>
            <w:proofErr w:type="spellEnd"/>
            <w:r w:rsidRPr="007B0E15">
              <w:rPr>
                <w:b/>
                <w:lang w:val="en-AU"/>
              </w:rPr>
              <w:t xml:space="preserve"> Improvement Reporting Excellence</w:t>
            </w:r>
            <w:r w:rsidRPr="007B0E15">
              <w:rPr>
                <w:lang w:val="en-AU"/>
              </w:rPr>
              <w:t>): revised publication guidelines fro</w:t>
            </w:r>
            <w:r>
              <w:rPr>
                <w:lang w:val="en-AU"/>
              </w:rPr>
              <w:t>m a detailed consensus process (</w:t>
            </w:r>
            <w:r w:rsidRPr="007B0E15">
              <w:rPr>
                <w:lang w:val="en-AU"/>
              </w:rPr>
              <w:t xml:space="preserve">Greg </w:t>
            </w:r>
            <w:proofErr w:type="spellStart"/>
            <w:r w:rsidRPr="007B0E15">
              <w:rPr>
                <w:lang w:val="en-AU"/>
              </w:rPr>
              <w:t>Ogrinc</w:t>
            </w:r>
            <w:proofErr w:type="spellEnd"/>
            <w:r w:rsidRPr="007B0E15">
              <w:rPr>
                <w:lang w:val="en-AU"/>
              </w:rPr>
              <w:t xml:space="preserve">, Louise Davies, Daisy Goodman, Paul </w:t>
            </w:r>
            <w:proofErr w:type="spellStart"/>
            <w:r w:rsidRPr="007B0E15">
              <w:rPr>
                <w:lang w:val="en-AU"/>
              </w:rPr>
              <w:t>Batalden</w:t>
            </w:r>
            <w:proofErr w:type="spellEnd"/>
            <w:r w:rsidRPr="007B0E15">
              <w:rPr>
                <w:lang w:val="en-AU"/>
              </w:rPr>
              <w:t>, Frank Davidoff, David Stevens</w:t>
            </w:r>
            <w:r>
              <w:rPr>
                <w:lang w:val="en-AU"/>
              </w:rPr>
              <w:t>)</w:t>
            </w:r>
          </w:p>
          <w:p w:rsidR="00AF0A08" w:rsidRDefault="00AF0A08" w:rsidP="00AF0A08">
            <w:pPr>
              <w:pStyle w:val="ListParagraph"/>
              <w:numPr>
                <w:ilvl w:val="0"/>
                <w:numId w:val="14"/>
              </w:numPr>
              <w:rPr>
                <w:lang w:val="en-AU"/>
              </w:rPr>
            </w:pPr>
            <w:r w:rsidRPr="00AF0A08">
              <w:rPr>
                <w:lang w:val="en-AU"/>
              </w:rPr>
              <w:t xml:space="preserve">Impact of an </w:t>
            </w:r>
            <w:r w:rsidRPr="00AF0A08">
              <w:rPr>
                <w:b/>
                <w:lang w:val="en-AU"/>
              </w:rPr>
              <w:t>electronic alert notification system</w:t>
            </w:r>
            <w:r w:rsidRPr="00AF0A08">
              <w:rPr>
                <w:lang w:val="en-AU"/>
              </w:rPr>
              <w:t xml:space="preserve"> embedded in radiologists’ workflow on closed-loop </w:t>
            </w:r>
            <w:r w:rsidRPr="00AF0A08">
              <w:rPr>
                <w:b/>
                <w:lang w:val="en-AU"/>
              </w:rPr>
              <w:t>communication of critical results</w:t>
            </w:r>
            <w:r w:rsidRPr="00AF0A08">
              <w:rPr>
                <w:lang w:val="en-AU"/>
              </w:rPr>
              <w:t xml:space="preserve">: a time series analysis </w:t>
            </w:r>
            <w:r>
              <w:rPr>
                <w:lang w:val="en-AU"/>
              </w:rPr>
              <w:t>(</w:t>
            </w:r>
            <w:proofErr w:type="spellStart"/>
            <w:r w:rsidRPr="00AF0A08">
              <w:rPr>
                <w:lang w:val="en-AU"/>
              </w:rPr>
              <w:t>Ronilda</w:t>
            </w:r>
            <w:proofErr w:type="spellEnd"/>
            <w:r w:rsidRPr="00AF0A08">
              <w:rPr>
                <w:lang w:val="en-AU"/>
              </w:rPr>
              <w:t xml:space="preserve"> </w:t>
            </w:r>
            <w:proofErr w:type="spellStart"/>
            <w:r w:rsidRPr="00AF0A08">
              <w:rPr>
                <w:lang w:val="en-AU"/>
              </w:rPr>
              <w:t>Lacson</w:t>
            </w:r>
            <w:proofErr w:type="spellEnd"/>
            <w:r w:rsidRPr="00AF0A08">
              <w:rPr>
                <w:lang w:val="en-AU"/>
              </w:rPr>
              <w:t xml:space="preserve">, Stacy D O'Connor, V </w:t>
            </w:r>
            <w:proofErr w:type="spellStart"/>
            <w:r w:rsidRPr="00AF0A08">
              <w:rPr>
                <w:lang w:val="en-AU"/>
              </w:rPr>
              <w:t>Anik</w:t>
            </w:r>
            <w:proofErr w:type="spellEnd"/>
            <w:r w:rsidRPr="00AF0A08">
              <w:rPr>
                <w:lang w:val="en-AU"/>
              </w:rPr>
              <w:t xml:space="preserve"> </w:t>
            </w:r>
            <w:proofErr w:type="spellStart"/>
            <w:r w:rsidRPr="00AF0A08">
              <w:rPr>
                <w:lang w:val="en-AU"/>
              </w:rPr>
              <w:t>Sahni</w:t>
            </w:r>
            <w:proofErr w:type="spellEnd"/>
            <w:r w:rsidRPr="00AF0A08">
              <w:rPr>
                <w:lang w:val="en-AU"/>
              </w:rPr>
              <w:t xml:space="preserve">, Christopher Roy, </w:t>
            </w:r>
            <w:proofErr w:type="spellStart"/>
            <w:r w:rsidRPr="00AF0A08">
              <w:rPr>
                <w:lang w:val="en-AU"/>
              </w:rPr>
              <w:t>Anuj</w:t>
            </w:r>
            <w:proofErr w:type="spellEnd"/>
            <w:r w:rsidRPr="00AF0A08">
              <w:rPr>
                <w:lang w:val="en-AU"/>
              </w:rPr>
              <w:t xml:space="preserve"> </w:t>
            </w:r>
            <w:proofErr w:type="spellStart"/>
            <w:r w:rsidRPr="00AF0A08">
              <w:rPr>
                <w:lang w:val="en-AU"/>
              </w:rPr>
              <w:t>Dalal</w:t>
            </w:r>
            <w:proofErr w:type="spellEnd"/>
            <w:r w:rsidRPr="00AF0A08">
              <w:rPr>
                <w:lang w:val="en-AU"/>
              </w:rPr>
              <w:t xml:space="preserve">, </w:t>
            </w:r>
            <w:proofErr w:type="spellStart"/>
            <w:r w:rsidRPr="00AF0A08">
              <w:rPr>
                <w:lang w:val="en-AU"/>
              </w:rPr>
              <w:t>Sonali</w:t>
            </w:r>
            <w:proofErr w:type="spellEnd"/>
            <w:r w:rsidRPr="00AF0A08">
              <w:rPr>
                <w:lang w:val="en-AU"/>
              </w:rPr>
              <w:t xml:space="preserve"> Desai, </w:t>
            </w:r>
            <w:proofErr w:type="spellStart"/>
            <w:r w:rsidRPr="00AF0A08">
              <w:rPr>
                <w:lang w:val="en-AU"/>
              </w:rPr>
              <w:t>Ramin</w:t>
            </w:r>
            <w:proofErr w:type="spellEnd"/>
            <w:r w:rsidRPr="00AF0A08">
              <w:rPr>
                <w:lang w:val="en-AU"/>
              </w:rPr>
              <w:t xml:space="preserve"> </w:t>
            </w:r>
            <w:proofErr w:type="spellStart"/>
            <w:r w:rsidRPr="00AF0A08">
              <w:rPr>
                <w:lang w:val="en-AU"/>
              </w:rPr>
              <w:t>Khorasani</w:t>
            </w:r>
            <w:proofErr w:type="spellEnd"/>
            <w:r>
              <w:rPr>
                <w:lang w:val="en-AU"/>
              </w:rPr>
              <w:t>)</w:t>
            </w:r>
          </w:p>
          <w:p w:rsidR="00E244CA" w:rsidRPr="00E244CA" w:rsidRDefault="00E244CA" w:rsidP="00E244CA">
            <w:pPr>
              <w:pStyle w:val="ListParagraph"/>
              <w:numPr>
                <w:ilvl w:val="0"/>
                <w:numId w:val="14"/>
              </w:numPr>
              <w:rPr>
                <w:lang w:val="en-AU"/>
              </w:rPr>
            </w:pPr>
            <w:r w:rsidRPr="00E244CA">
              <w:rPr>
                <w:b/>
                <w:lang w:val="en-AU"/>
              </w:rPr>
              <w:t>Missed nursing care</w:t>
            </w:r>
            <w:r w:rsidRPr="00E244CA">
              <w:rPr>
                <w:lang w:val="en-AU"/>
              </w:rPr>
              <w:t xml:space="preserve"> is linked to </w:t>
            </w:r>
            <w:r w:rsidRPr="00E244CA">
              <w:rPr>
                <w:b/>
                <w:lang w:val="en-AU"/>
              </w:rPr>
              <w:t>patient satisfaction</w:t>
            </w:r>
            <w:r w:rsidRPr="00E244CA">
              <w:rPr>
                <w:lang w:val="en-AU"/>
              </w:rPr>
              <w:t xml:space="preserve">: a cross-sectional study of US hospitals (Eileen T Lake, Hayley D </w:t>
            </w:r>
            <w:proofErr w:type="spellStart"/>
            <w:r>
              <w:rPr>
                <w:lang w:val="en-AU"/>
              </w:rPr>
              <w:t>Germack</w:t>
            </w:r>
            <w:proofErr w:type="spellEnd"/>
            <w:r>
              <w:rPr>
                <w:lang w:val="en-AU"/>
              </w:rPr>
              <w:t xml:space="preserve">, M K </w:t>
            </w:r>
            <w:proofErr w:type="spellStart"/>
            <w:r>
              <w:rPr>
                <w:lang w:val="en-AU"/>
              </w:rPr>
              <w:t>Viscardi</w:t>
            </w:r>
            <w:proofErr w:type="spellEnd"/>
            <w:r>
              <w:rPr>
                <w:lang w:val="en-AU"/>
              </w:rPr>
              <w:t>)</w:t>
            </w:r>
          </w:p>
          <w:p w:rsidR="00E244CA" w:rsidRPr="00D755FC" w:rsidRDefault="00E244CA" w:rsidP="00E244CA">
            <w:pPr>
              <w:pStyle w:val="ListParagraph"/>
              <w:numPr>
                <w:ilvl w:val="0"/>
                <w:numId w:val="14"/>
              </w:numPr>
              <w:rPr>
                <w:lang w:val="en-AU"/>
              </w:rPr>
            </w:pPr>
            <w:r w:rsidRPr="00E244CA">
              <w:rPr>
                <w:b/>
                <w:lang w:val="en-AU"/>
              </w:rPr>
              <w:t>Coproduction of healthcare service</w:t>
            </w:r>
            <w:r>
              <w:rPr>
                <w:lang w:val="en-AU"/>
              </w:rPr>
              <w:t xml:space="preserve"> (</w:t>
            </w:r>
            <w:r w:rsidRPr="00E244CA">
              <w:rPr>
                <w:lang w:val="en-AU"/>
              </w:rPr>
              <w:t xml:space="preserve">Maren </w:t>
            </w:r>
            <w:proofErr w:type="spellStart"/>
            <w:r w:rsidRPr="00E244CA">
              <w:rPr>
                <w:lang w:val="en-AU"/>
              </w:rPr>
              <w:t>Batalden</w:t>
            </w:r>
            <w:proofErr w:type="spellEnd"/>
            <w:r w:rsidRPr="00E244CA">
              <w:rPr>
                <w:lang w:val="en-AU"/>
              </w:rPr>
              <w:t xml:space="preserve">, Paul </w:t>
            </w:r>
            <w:proofErr w:type="spellStart"/>
            <w:r w:rsidRPr="00E244CA">
              <w:rPr>
                <w:lang w:val="en-AU"/>
              </w:rPr>
              <w:t>Batalden</w:t>
            </w:r>
            <w:proofErr w:type="spellEnd"/>
            <w:r w:rsidRPr="00E244CA">
              <w:rPr>
                <w:lang w:val="en-AU"/>
              </w:rPr>
              <w:t xml:space="preserve">, Peter Margolis, Michael </w:t>
            </w:r>
            <w:proofErr w:type="spellStart"/>
            <w:r w:rsidRPr="00E244CA">
              <w:rPr>
                <w:lang w:val="en-AU"/>
              </w:rPr>
              <w:t>Seid</w:t>
            </w:r>
            <w:proofErr w:type="spellEnd"/>
            <w:r w:rsidRPr="00E244CA">
              <w:rPr>
                <w:lang w:val="en-AU"/>
              </w:rPr>
              <w:t xml:space="preserve">, G Armstrong, L </w:t>
            </w:r>
            <w:proofErr w:type="spellStart"/>
            <w:r w:rsidRPr="00E244CA">
              <w:rPr>
                <w:lang w:val="en-AU"/>
              </w:rPr>
              <w:t>Opipari-Arrigan</w:t>
            </w:r>
            <w:proofErr w:type="spellEnd"/>
            <w:r w:rsidRPr="00E244CA">
              <w:rPr>
                <w:lang w:val="en-AU"/>
              </w:rPr>
              <w:t xml:space="preserve">, H </w:t>
            </w:r>
            <w:proofErr w:type="spellStart"/>
            <w:r w:rsidRPr="00E244CA">
              <w:rPr>
                <w:lang w:val="en-AU"/>
              </w:rPr>
              <w:t>Hartung</w:t>
            </w:r>
            <w:proofErr w:type="spellEnd"/>
            <w:r>
              <w:rPr>
                <w:lang w:val="en-AU"/>
              </w:rPr>
              <w:t>)</w:t>
            </w:r>
          </w:p>
        </w:tc>
      </w:tr>
    </w:tbl>
    <w:p w:rsidR="00D31BCC" w:rsidRDefault="00D31BCC" w:rsidP="00D31BCC">
      <w:pPr>
        <w:keepLines/>
        <w:autoSpaceDE w:val="0"/>
        <w:autoSpaceDN w:val="0"/>
        <w:adjustRightInd w:val="0"/>
        <w:rPr>
          <w:lang w:val="en-AU"/>
        </w:rPr>
      </w:pPr>
    </w:p>
    <w:p w:rsidR="003324A6" w:rsidRPr="002302EF" w:rsidRDefault="003324A6" w:rsidP="00AF6568">
      <w:pPr>
        <w:rPr>
          <w:lang w:val="en-AU"/>
        </w:rPr>
      </w:pPr>
    </w:p>
    <w:p w:rsidR="00D84335" w:rsidRDefault="00D84335">
      <w:pPr>
        <w:rPr>
          <w:b/>
          <w:lang w:val="en-AU"/>
        </w:rPr>
      </w:pPr>
      <w:r>
        <w:rPr>
          <w:b/>
          <w:lang w:val="en-AU"/>
        </w:rPr>
        <w:br w:type="page"/>
      </w:r>
    </w:p>
    <w:p w:rsidR="001A4F9E" w:rsidRPr="002302EF" w:rsidRDefault="001A4F9E" w:rsidP="0029518F">
      <w:pPr>
        <w:rPr>
          <w:b/>
          <w:lang w:val="en-AU"/>
        </w:rPr>
      </w:pPr>
      <w:r w:rsidRPr="002302EF">
        <w:rPr>
          <w:b/>
          <w:lang w:val="en-AU"/>
        </w:rPr>
        <w:lastRenderedPageBreak/>
        <w:t>Online resources</w:t>
      </w:r>
    </w:p>
    <w:p w:rsidR="007D571A" w:rsidRDefault="007D571A" w:rsidP="00EE6723">
      <w:pPr>
        <w:rPr>
          <w:lang w:val="en-AU"/>
        </w:rPr>
      </w:pPr>
    </w:p>
    <w:p w:rsidR="00BA3B2C" w:rsidRPr="002302EF" w:rsidRDefault="00BA3B2C" w:rsidP="00BA3B2C">
      <w:pPr>
        <w:keepNext/>
        <w:rPr>
          <w:i/>
          <w:lang w:val="en-AU"/>
        </w:rPr>
      </w:pPr>
      <w:r w:rsidRPr="002302EF">
        <w:rPr>
          <w:i/>
          <w:lang w:val="en-AU"/>
        </w:rPr>
        <w:t>[USA] Patient Safety Primers</w:t>
      </w:r>
    </w:p>
    <w:bookmarkStart w:id="1" w:name="_GoBack"/>
    <w:bookmarkEnd w:id="1"/>
    <w:p w:rsidR="00BA3B2C" w:rsidRPr="002302EF" w:rsidRDefault="00F91C49" w:rsidP="00BA3B2C">
      <w:pPr>
        <w:keepNext/>
        <w:rPr>
          <w:lang w:val="en-AU"/>
        </w:rPr>
      </w:pPr>
      <w:r>
        <w:fldChar w:fldCharType="begin"/>
      </w:r>
      <w:r>
        <w:instrText xml:space="preserve"> HYPERLINK "http://psnet.ahrq.gov/primerHome.aspx" </w:instrText>
      </w:r>
      <w:r>
        <w:fldChar w:fldCharType="separate"/>
      </w:r>
      <w:r w:rsidR="00BA3B2C" w:rsidRPr="002302EF">
        <w:rPr>
          <w:rStyle w:val="Hyperlink"/>
          <w:lang w:val="en-AU"/>
        </w:rPr>
        <w:t>http://psnet.ahrq.gov/primerHome.aspx</w:t>
      </w:r>
      <w:r>
        <w:rPr>
          <w:rStyle w:val="Hyperlink"/>
          <w:lang w:val="en-AU"/>
        </w:rPr>
        <w:fldChar w:fldCharType="end"/>
      </w:r>
    </w:p>
    <w:p w:rsidR="00BA3B2C" w:rsidRDefault="00BA3B2C" w:rsidP="00BA3B2C">
      <w:pPr>
        <w:keepNext/>
        <w:rPr>
          <w:lang w:val="en-AU"/>
        </w:rPr>
      </w:pPr>
      <w:r w:rsidRPr="002302EF">
        <w:rPr>
          <w:lang w:val="en-AU"/>
        </w:rPr>
        <w:t>The Patient Safety Primers from the (US) Agency for Healthcare Research and Quality (AHRQ) discuss key concepts in patient safety. Each primer defines a topic, offers background information on its epidemiology and context, and provides links to relevant materials. AHRQ have released a new primer:</w:t>
      </w:r>
    </w:p>
    <w:p w:rsidR="00BA3B2C" w:rsidRDefault="00BA3B2C" w:rsidP="00BA3B2C">
      <w:pPr>
        <w:pStyle w:val="ListParagraph"/>
        <w:keepNext/>
        <w:numPr>
          <w:ilvl w:val="0"/>
          <w:numId w:val="24"/>
        </w:numPr>
        <w:rPr>
          <w:lang w:val="en-AU"/>
        </w:rPr>
      </w:pPr>
      <w:r w:rsidRPr="00BA3B2C">
        <w:rPr>
          <w:i/>
          <w:lang w:val="en-AU"/>
        </w:rPr>
        <w:t>High Reliability</w:t>
      </w:r>
      <w:r w:rsidRPr="00BA3B2C">
        <w:rPr>
          <w:lang w:val="en-AU"/>
        </w:rPr>
        <w:t xml:space="preserve"> – High reliability organi</w:t>
      </w:r>
      <w:r>
        <w:rPr>
          <w:lang w:val="en-AU"/>
        </w:rPr>
        <w:t>s</w:t>
      </w:r>
      <w:r w:rsidRPr="00BA3B2C">
        <w:rPr>
          <w:lang w:val="en-AU"/>
        </w:rPr>
        <w:t xml:space="preserve">ations </w:t>
      </w:r>
      <w:r>
        <w:rPr>
          <w:lang w:val="en-AU"/>
        </w:rPr>
        <w:t xml:space="preserve">are those that </w:t>
      </w:r>
      <w:r w:rsidRPr="00BA3B2C">
        <w:rPr>
          <w:lang w:val="en-AU"/>
        </w:rPr>
        <w:t>operate in complex, high-hazard domains for extended periods without serious accidents or catastrophic failures. High reliability is an ongoin</w:t>
      </w:r>
      <w:r>
        <w:rPr>
          <w:lang w:val="en-AU"/>
        </w:rPr>
        <w:t>g process of cultivating organis</w:t>
      </w:r>
      <w:r w:rsidRPr="00BA3B2C">
        <w:rPr>
          <w:lang w:val="en-AU"/>
        </w:rPr>
        <w:t>ational min</w:t>
      </w:r>
      <w:r>
        <w:rPr>
          <w:lang w:val="en-AU"/>
        </w:rPr>
        <w:t>dfulness; standardis</w:t>
      </w:r>
      <w:r w:rsidRPr="00BA3B2C">
        <w:rPr>
          <w:lang w:val="en-AU"/>
        </w:rPr>
        <w:t>ation is necessary but not sufficient for achieving resilient and reliable health care systems.</w:t>
      </w:r>
      <w:r>
        <w:rPr>
          <w:lang w:val="en-AU"/>
        </w:rPr>
        <w:t xml:space="preserve"> </w:t>
      </w:r>
      <w:hyperlink r:id="rId24" w:history="1">
        <w:r w:rsidRPr="00F9329C">
          <w:rPr>
            <w:rStyle w:val="Hyperlink"/>
            <w:lang w:val="en-AU"/>
          </w:rPr>
          <w:t>http://psnet.ahrq.gov/primer.aspx?primerID=31</w:t>
        </w:r>
      </w:hyperlink>
    </w:p>
    <w:p w:rsidR="00DA2466" w:rsidRDefault="00DA2466" w:rsidP="00EE6723">
      <w:pPr>
        <w:rPr>
          <w:lang w:val="en-AU"/>
        </w:rPr>
      </w:pPr>
    </w:p>
    <w:p w:rsidR="00BA3B2C" w:rsidRDefault="00BA3B2C"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footerReference w:type="even" r:id="rId25"/>
      <w:footerReference w:type="default" r:id="rId2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49" w:rsidRDefault="00F91C49">
      <w:r>
        <w:separator/>
      </w:r>
    </w:p>
  </w:endnote>
  <w:endnote w:type="continuationSeparator" w:id="0">
    <w:p w:rsidR="00F91C49" w:rsidRDefault="00F9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0CF2">
      <w:rPr>
        <w:rStyle w:val="PageNumber"/>
        <w:noProof/>
      </w:rPr>
      <w:t>4</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DA2466">
      <w:t xml:space="preserve"> Issue 241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0CF2">
      <w:rPr>
        <w:rStyle w:val="PageNumber"/>
        <w:noProof/>
      </w:rPr>
      <w:t>5</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DA2466">
      <w:t xml:space="preserve"> Issue 241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49" w:rsidRDefault="00F91C49">
      <w:r>
        <w:separator/>
      </w:r>
    </w:p>
  </w:footnote>
  <w:footnote w:type="continuationSeparator" w:id="0">
    <w:p w:rsidR="00F91C49" w:rsidRDefault="00F91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F13CA8"/>
    <w:multiLevelType w:val="hybridMultilevel"/>
    <w:tmpl w:val="7BE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E9C6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8B02D0"/>
    <w:multiLevelType w:val="hybridMultilevel"/>
    <w:tmpl w:val="4BE0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2"/>
  </w:num>
  <w:num w:numId="16">
    <w:abstractNumId w:val="19"/>
  </w:num>
  <w:num w:numId="17">
    <w:abstractNumId w:val="15"/>
  </w:num>
  <w:num w:numId="18">
    <w:abstractNumId w:val="22"/>
  </w:num>
  <w:num w:numId="19">
    <w:abstractNumId w:val="16"/>
  </w:num>
  <w:num w:numId="20">
    <w:abstractNumId w:val="25"/>
  </w:num>
  <w:num w:numId="21">
    <w:abstractNumId w:val="11"/>
  </w:num>
  <w:num w:numId="22">
    <w:abstractNumId w:val="20"/>
  </w:num>
  <w:num w:numId="23">
    <w:abstractNumId w:val="13"/>
  </w:num>
  <w:num w:numId="24">
    <w:abstractNumId w:val="14"/>
  </w:num>
  <w:num w:numId="25">
    <w:abstractNumId w:val="23"/>
  </w:num>
  <w:num w:numId="2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894"/>
    <w:rsid w:val="00717D09"/>
    <w:rsid w:val="00720986"/>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544"/>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6A30"/>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5E9"/>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335"/>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CF2"/>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C3E"/>
    <w:rsid w:val="00F01D46"/>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49"/>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nuffieldtrust.org.uk/publications/improving-length-stay-what-can-hospitals-d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x.doi.org/10.3310/hsdr03340"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recognising-and-responding-to-clinical-deterioration/end-of-life-care-in-acute-hospital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doflifecareambitions.org.uk/" TargetMode="External"/><Relationship Id="rId20" Type="http://schemas.openxmlformats.org/officeDocument/2006/relationships/hyperlink" Target="http://dx.doi.org/10.3310/hsdr033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psnet.ahrq.gov/primer.aspx?primerID=31"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early/recent" TargetMode="External"/><Relationship Id="rId28"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s://www.gov.uk/government/publications/diabetes-prevention-programmes-evidence-review"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3310/hsdr033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3E52-6B9F-40BD-9A2B-74DFFE94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13049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2013-06-06T03:47:00Z</cp:lastPrinted>
  <dcterms:created xsi:type="dcterms:W3CDTF">2015-09-13T21:16:00Z</dcterms:created>
  <dcterms:modified xsi:type="dcterms:W3CDTF">2015-09-20T07:16:00Z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