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302EF" w:rsidRDefault="00824B99" w:rsidP="00A420BD">
      <w:pPr>
        <w:pStyle w:val="Heading1"/>
        <w:ind w:left="720" w:hanging="720"/>
        <w:jc w:val="both"/>
        <w:rPr>
          <w:rFonts w:ascii="Bookman Old Style" w:hAnsi="Bookman Old Style"/>
          <w:sz w:val="48"/>
          <w:szCs w:val="48"/>
          <w:lang w:val="en-AU"/>
        </w:rPr>
      </w:pPr>
      <w:r w:rsidRPr="002302E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44F893E0" wp14:editId="0F4DDD75">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2302EF">
        <w:rPr>
          <w:rFonts w:ascii="Bookman Old Style" w:hAnsi="Bookman Old Style"/>
          <w:sz w:val="48"/>
          <w:szCs w:val="48"/>
          <w:lang w:val="en-AU"/>
        </w:rPr>
        <w:t>On the Radar</w:t>
      </w:r>
    </w:p>
    <w:p w:rsidR="00B160EF" w:rsidRPr="002302EF" w:rsidRDefault="00715F47" w:rsidP="00B160EF">
      <w:pPr>
        <w:rPr>
          <w:color w:val="000000"/>
          <w:lang w:val="en-AU"/>
        </w:rPr>
      </w:pPr>
      <w:r w:rsidRPr="002302EF">
        <w:rPr>
          <w:color w:val="000000"/>
          <w:lang w:val="en-AU"/>
        </w:rPr>
        <w:t xml:space="preserve">Issue </w:t>
      </w:r>
      <w:r w:rsidR="00755242" w:rsidRPr="002302EF">
        <w:rPr>
          <w:color w:val="000000"/>
          <w:lang w:val="en-AU"/>
        </w:rPr>
        <w:t>2</w:t>
      </w:r>
      <w:r w:rsidR="008B0B00">
        <w:rPr>
          <w:color w:val="000000"/>
          <w:lang w:val="en-AU"/>
        </w:rPr>
        <w:t>45</w:t>
      </w:r>
    </w:p>
    <w:p w:rsidR="00755242" w:rsidRPr="002302EF" w:rsidRDefault="002A3F69" w:rsidP="00B160EF">
      <w:pPr>
        <w:rPr>
          <w:lang w:val="en-AU"/>
        </w:rPr>
      </w:pPr>
      <w:r>
        <w:rPr>
          <w:lang w:val="en-AU"/>
        </w:rPr>
        <w:t>1</w:t>
      </w:r>
      <w:r w:rsidR="008B0B00">
        <w:rPr>
          <w:lang w:val="en-AU"/>
        </w:rPr>
        <w:t>9</w:t>
      </w:r>
      <w:r w:rsidR="00F14682">
        <w:rPr>
          <w:lang w:val="en-AU"/>
        </w:rPr>
        <w:t xml:space="preserve"> Octo</w:t>
      </w:r>
      <w:r w:rsidR="00B232DF">
        <w:rPr>
          <w:lang w:val="en-AU"/>
        </w:rPr>
        <w:t xml:space="preserve">ber </w:t>
      </w:r>
      <w:r w:rsidR="009233ED" w:rsidRPr="002302EF">
        <w:rPr>
          <w:lang w:val="en-AU"/>
        </w:rPr>
        <w:t>2015</w:t>
      </w:r>
    </w:p>
    <w:p w:rsidR="00566895" w:rsidRDefault="00566895" w:rsidP="00B160EF">
      <w:pPr>
        <w:rPr>
          <w:lang w:val="en-AU"/>
        </w:rPr>
      </w:pPr>
    </w:p>
    <w:p w:rsidR="00B160EF" w:rsidRPr="002302EF" w:rsidRDefault="00B160EF" w:rsidP="00B160EF">
      <w:pPr>
        <w:rPr>
          <w:b/>
          <w:lang w:val="en-AU"/>
        </w:rPr>
      </w:pPr>
      <w:r w:rsidRPr="002302EF">
        <w:rPr>
          <w:i/>
          <w:lang w:val="en-AU"/>
        </w:rPr>
        <w:t>On the Radar</w:t>
      </w:r>
      <w:r w:rsidRPr="002302EF">
        <w:rPr>
          <w:lang w:val="en-AU"/>
        </w:rPr>
        <w:t xml:space="preserve"> is a summary of some of the recent publications in </w:t>
      </w:r>
      <w:r w:rsidR="000025DB" w:rsidRPr="002302EF">
        <w:rPr>
          <w:lang w:val="en-AU"/>
        </w:rPr>
        <w:t>the</w:t>
      </w:r>
      <w:r w:rsidRPr="002302EF">
        <w:rPr>
          <w:lang w:val="en-AU"/>
        </w:rPr>
        <w:t xml:space="preserve"> areas of safety and quality in health care. Inclusion in this document is not an endorsement or recommendation of any publication or provider.</w:t>
      </w:r>
      <w:r w:rsidR="00594E21" w:rsidRPr="002302EF">
        <w:rPr>
          <w:lang w:val="en-AU"/>
        </w:rPr>
        <w:t xml:space="preserve"> </w:t>
      </w:r>
      <w:r w:rsidRPr="002302EF">
        <w:rPr>
          <w:lang w:val="en-AU"/>
        </w:rPr>
        <w:t>Access to particular documents may depend on whether they are Open Access or not, and/or your individual or institutional access to subscription sites/services.</w:t>
      </w:r>
      <w:r w:rsidR="00F460A7" w:rsidRPr="002302EF">
        <w:rPr>
          <w:lang w:val="en-AU"/>
        </w:rPr>
        <w:t xml:space="preserve"> Material that may require subscription is included as it is considered relevant.</w:t>
      </w:r>
    </w:p>
    <w:p w:rsidR="00B160EF" w:rsidRPr="002302EF" w:rsidRDefault="00B160EF" w:rsidP="00B160EF">
      <w:pPr>
        <w:rPr>
          <w:lang w:val="en-AU"/>
        </w:rPr>
      </w:pPr>
    </w:p>
    <w:p w:rsidR="00230D83" w:rsidRPr="002302EF" w:rsidRDefault="00B160EF" w:rsidP="0045757F">
      <w:pPr>
        <w:autoSpaceDE w:val="0"/>
        <w:rPr>
          <w:lang w:val="en-AU"/>
        </w:rPr>
      </w:pPr>
      <w:r w:rsidRPr="002302EF">
        <w:rPr>
          <w:i/>
          <w:lang w:val="en-AU"/>
        </w:rPr>
        <w:t>On the Radar</w:t>
      </w:r>
      <w:r w:rsidRPr="002302EF">
        <w:rPr>
          <w:lang w:val="en-AU"/>
        </w:rPr>
        <w:t xml:space="preserve"> is available </w:t>
      </w:r>
      <w:r w:rsidR="003D1E7A" w:rsidRPr="002302EF">
        <w:rPr>
          <w:lang w:val="en-AU"/>
        </w:rPr>
        <w:t xml:space="preserve">online, </w:t>
      </w:r>
      <w:r w:rsidRPr="002302EF">
        <w:rPr>
          <w:lang w:val="en-AU"/>
        </w:rPr>
        <w:t xml:space="preserve">via email or as a PDF document from </w:t>
      </w:r>
      <w:hyperlink r:id="rId10" w:history="1">
        <w:r w:rsidR="00230D83" w:rsidRPr="002302EF">
          <w:rPr>
            <w:rStyle w:val="Hyperlink"/>
            <w:lang w:val="en-AU"/>
          </w:rPr>
          <w:t>http://www.safetyandquality.gov.au/publications-resources/on-the-radar/</w:t>
        </w:r>
      </w:hyperlink>
    </w:p>
    <w:p w:rsidR="0090536C" w:rsidRPr="002302EF" w:rsidRDefault="0090536C" w:rsidP="0045757F">
      <w:pPr>
        <w:autoSpaceDE w:val="0"/>
        <w:rPr>
          <w:lang w:val="en-AU"/>
        </w:rPr>
      </w:pPr>
    </w:p>
    <w:p w:rsidR="00B160EF" w:rsidRPr="002302EF" w:rsidRDefault="00B160EF" w:rsidP="0045757F">
      <w:pPr>
        <w:autoSpaceDE w:val="0"/>
        <w:rPr>
          <w:lang w:val="en-AU"/>
        </w:rPr>
      </w:pPr>
      <w:r w:rsidRPr="002302EF">
        <w:rPr>
          <w:lang w:val="en-AU"/>
        </w:rPr>
        <w:t xml:space="preserve">If you would like to receive </w:t>
      </w:r>
      <w:r w:rsidRPr="002302EF">
        <w:rPr>
          <w:i/>
          <w:lang w:val="en-AU"/>
        </w:rPr>
        <w:t>On the Radar</w:t>
      </w:r>
      <w:r w:rsidRPr="002302EF">
        <w:rPr>
          <w:lang w:val="en-AU"/>
        </w:rPr>
        <w:t xml:space="preserve"> via email</w:t>
      </w:r>
      <w:r w:rsidR="003D7B9E" w:rsidRPr="002302EF">
        <w:rPr>
          <w:lang w:val="en-AU"/>
        </w:rPr>
        <w:t>, you can</w:t>
      </w:r>
      <w:r w:rsidR="00F24F60" w:rsidRPr="002302EF">
        <w:rPr>
          <w:lang w:val="en-AU"/>
        </w:rPr>
        <w:t xml:space="preserve"> subscribe on our website </w:t>
      </w:r>
      <w:hyperlink r:id="rId11" w:history="1">
        <w:r w:rsidR="00F24F60" w:rsidRPr="002302EF">
          <w:rPr>
            <w:rStyle w:val="Hyperlink"/>
            <w:lang w:val="en-AU"/>
          </w:rPr>
          <w:t>http://www.safetyandquality.gov.au/</w:t>
        </w:r>
      </w:hyperlink>
      <w:r w:rsidR="003D7B9E" w:rsidRPr="002302EF">
        <w:rPr>
          <w:lang w:val="en-AU"/>
        </w:rPr>
        <w:t xml:space="preserve"> or by emailing us at </w:t>
      </w:r>
      <w:r w:rsidR="003D7B9E" w:rsidRPr="002302EF">
        <w:rPr>
          <w:rFonts w:ascii="ZWAdobeF" w:hAnsi="ZWAdobeF" w:cs="ZWAdobeF"/>
          <w:sz w:val="2"/>
          <w:szCs w:val="2"/>
          <w:lang w:val="en-AU"/>
        </w:rPr>
        <w:t>H</w:t>
      </w:r>
      <w:hyperlink r:id="rId12"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 xml:space="preserve">. </w:t>
      </w:r>
      <w:r w:rsidR="00E51D23" w:rsidRPr="002302EF">
        <w:rPr>
          <w:lang w:val="en-AU"/>
        </w:rPr>
        <w:br/>
      </w:r>
      <w:r w:rsidR="003D7B9E" w:rsidRPr="002302EF">
        <w:rPr>
          <w:lang w:val="en-AU"/>
        </w:rPr>
        <w:t xml:space="preserve">You can also send feedback and comments to </w:t>
      </w:r>
      <w:r w:rsidR="003D7B9E" w:rsidRPr="002302EF">
        <w:rPr>
          <w:rFonts w:ascii="ZWAdobeF" w:hAnsi="ZWAdobeF" w:cs="ZWAdobeF"/>
          <w:sz w:val="2"/>
          <w:szCs w:val="2"/>
          <w:lang w:val="en-AU"/>
        </w:rPr>
        <w:t>H</w:t>
      </w:r>
      <w:hyperlink r:id="rId13"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w:t>
      </w:r>
    </w:p>
    <w:p w:rsidR="00B160EF" w:rsidRPr="002302EF" w:rsidRDefault="00B160EF" w:rsidP="00837FC4">
      <w:pPr>
        <w:tabs>
          <w:tab w:val="left" w:pos="7773"/>
        </w:tabs>
        <w:rPr>
          <w:lang w:val="en-AU"/>
        </w:rPr>
      </w:pPr>
    </w:p>
    <w:p w:rsidR="00837FC4" w:rsidRPr="002302EF" w:rsidRDefault="00B160EF" w:rsidP="004554DB">
      <w:pPr>
        <w:autoSpaceDE w:val="0"/>
        <w:rPr>
          <w:lang w:val="en-AU"/>
        </w:rPr>
      </w:pPr>
      <w:bookmarkStart w:id="0" w:name="OLE_LINK1"/>
      <w:r w:rsidRPr="002302EF">
        <w:rPr>
          <w:lang w:val="en-AU"/>
        </w:rPr>
        <w:t xml:space="preserve">For information about the Commission and its programs and publications, please visit </w:t>
      </w:r>
      <w:hyperlink r:id="rId14" w:history="1">
        <w:r w:rsidR="00837FC4" w:rsidRPr="002302EF">
          <w:rPr>
            <w:rStyle w:val="Hyperlink"/>
            <w:lang w:val="en-AU"/>
          </w:rPr>
          <w:t>http://www.safetyandquality.gov.au</w:t>
        </w:r>
      </w:hyperlink>
    </w:p>
    <w:p w:rsidR="0054703F" w:rsidRPr="002302EF" w:rsidRDefault="004554DB" w:rsidP="004554DB">
      <w:pPr>
        <w:autoSpaceDE w:val="0"/>
        <w:rPr>
          <w:lang w:val="en-AU"/>
        </w:rPr>
      </w:pPr>
      <w:r w:rsidRPr="002302EF">
        <w:rPr>
          <w:lang w:val="en-AU"/>
        </w:rPr>
        <w:t>You can also follow us on Twitter @ACSQHC.</w:t>
      </w:r>
    </w:p>
    <w:p w:rsidR="00210235" w:rsidRPr="002302EF" w:rsidRDefault="00210235" w:rsidP="00210235">
      <w:pPr>
        <w:keepNext/>
        <w:pBdr>
          <w:top w:val="single" w:sz="4" w:space="1" w:color="auto"/>
        </w:pBdr>
        <w:rPr>
          <w:b/>
          <w:lang w:val="en-AU"/>
        </w:rPr>
      </w:pPr>
      <w:r w:rsidRPr="002302EF">
        <w:rPr>
          <w:b/>
          <w:lang w:val="en-AU"/>
        </w:rPr>
        <w:t>On the Radar</w:t>
      </w:r>
    </w:p>
    <w:p w:rsidR="00340157" w:rsidRPr="002302EF" w:rsidRDefault="00340157" w:rsidP="00210235">
      <w:pPr>
        <w:keepNext/>
        <w:pBdr>
          <w:top w:val="single" w:sz="4" w:space="1" w:color="auto"/>
        </w:pBdr>
        <w:rPr>
          <w:bCs/>
          <w:lang w:val="en-AU"/>
        </w:rPr>
      </w:pPr>
      <w:r w:rsidRPr="002302EF">
        <w:rPr>
          <w:bCs/>
          <w:lang w:val="en-AU"/>
        </w:rPr>
        <w:t xml:space="preserve">Editor: </w:t>
      </w:r>
      <w:r w:rsidR="00C8085B" w:rsidRPr="002302EF">
        <w:rPr>
          <w:bCs/>
          <w:lang w:val="en-AU"/>
        </w:rPr>
        <w:t xml:space="preserve">Dr </w:t>
      </w:r>
      <w:r w:rsidRPr="002302EF">
        <w:rPr>
          <w:bCs/>
          <w:lang w:val="en-AU"/>
        </w:rPr>
        <w:t xml:space="preserve">Niall Johnson </w:t>
      </w:r>
      <w:hyperlink r:id="rId15" w:history="1">
        <w:r w:rsidRPr="002302EF">
          <w:rPr>
            <w:rStyle w:val="Hyperlink"/>
            <w:bCs/>
            <w:lang w:val="en-AU"/>
          </w:rPr>
          <w:t>niall.johnson@safetyandquality.gov.au</w:t>
        </w:r>
      </w:hyperlink>
    </w:p>
    <w:p w:rsidR="009A35BE" w:rsidRPr="002302EF" w:rsidRDefault="00210235" w:rsidP="00A8296D">
      <w:pPr>
        <w:keepNext/>
        <w:pBdr>
          <w:top w:val="single" w:sz="4" w:space="1" w:color="auto"/>
        </w:pBdr>
        <w:rPr>
          <w:shd w:val="clear" w:color="auto" w:fill="FFFFFF"/>
          <w:lang w:val="en-AU"/>
        </w:rPr>
      </w:pPr>
      <w:r w:rsidRPr="002302EF">
        <w:rPr>
          <w:bCs/>
          <w:lang w:val="en-AU"/>
        </w:rPr>
        <w:t xml:space="preserve">Contributors: </w:t>
      </w:r>
      <w:r w:rsidR="0056339A" w:rsidRPr="002302EF">
        <w:rPr>
          <w:bCs/>
          <w:lang w:val="en-AU"/>
        </w:rPr>
        <w:t>Niall Johnson</w:t>
      </w:r>
      <w:bookmarkEnd w:id="0"/>
      <w:r w:rsidR="00E875D8">
        <w:rPr>
          <w:bCs/>
          <w:lang w:val="en-AU"/>
        </w:rPr>
        <w:t>, Luke Slawomirski</w:t>
      </w:r>
    </w:p>
    <w:p w:rsidR="003C70D0" w:rsidRDefault="003C70D0" w:rsidP="00DA2466">
      <w:pPr>
        <w:keepNext/>
        <w:autoSpaceDE w:val="0"/>
        <w:autoSpaceDN w:val="0"/>
        <w:adjustRightInd w:val="0"/>
        <w:rPr>
          <w:b/>
          <w:lang w:val="en-AU"/>
        </w:rPr>
      </w:pPr>
    </w:p>
    <w:p w:rsidR="00E5554E" w:rsidRDefault="00E5554E" w:rsidP="00DA2466">
      <w:pPr>
        <w:keepNext/>
        <w:autoSpaceDE w:val="0"/>
        <w:autoSpaceDN w:val="0"/>
        <w:adjustRightInd w:val="0"/>
        <w:rPr>
          <w:b/>
          <w:lang w:val="en-AU"/>
        </w:rPr>
      </w:pPr>
    </w:p>
    <w:p w:rsidR="00DA2466" w:rsidRDefault="00DA2466" w:rsidP="00DA2466">
      <w:pPr>
        <w:keepNext/>
        <w:autoSpaceDE w:val="0"/>
        <w:autoSpaceDN w:val="0"/>
        <w:adjustRightInd w:val="0"/>
        <w:rPr>
          <w:b/>
          <w:lang w:val="en-AU"/>
        </w:rPr>
      </w:pPr>
      <w:r>
        <w:rPr>
          <w:b/>
          <w:lang w:val="en-AU"/>
        </w:rPr>
        <w:t>Reports</w:t>
      </w:r>
    </w:p>
    <w:p w:rsidR="00DA2466" w:rsidRDefault="00DA2466" w:rsidP="00A0107C">
      <w:pPr>
        <w:keepNext/>
        <w:keepLines/>
        <w:autoSpaceDE w:val="0"/>
        <w:autoSpaceDN w:val="0"/>
        <w:adjustRightInd w:val="0"/>
        <w:rPr>
          <w:lang w:val="en-AU"/>
        </w:rPr>
      </w:pPr>
    </w:p>
    <w:p w:rsidR="008B4A04" w:rsidRPr="00E875D8" w:rsidRDefault="008B4A04" w:rsidP="008B4A04">
      <w:pPr>
        <w:keepLines/>
        <w:autoSpaceDE w:val="0"/>
        <w:autoSpaceDN w:val="0"/>
        <w:adjustRightInd w:val="0"/>
        <w:rPr>
          <w:i/>
          <w:lang w:val="en-AU"/>
        </w:rPr>
      </w:pPr>
      <w:r w:rsidRPr="00E875D8">
        <w:rPr>
          <w:i/>
          <w:lang w:val="en-AU"/>
        </w:rPr>
        <w:t>Antimicrobial Resistance in G7 Countries and Beyond: Economic Issues, Policies and Options for Action</w:t>
      </w:r>
    </w:p>
    <w:p w:rsidR="00E875D8" w:rsidRDefault="00E875D8" w:rsidP="00E875D8">
      <w:pPr>
        <w:keepLines/>
        <w:autoSpaceDE w:val="0"/>
        <w:autoSpaceDN w:val="0"/>
        <w:adjustRightInd w:val="0"/>
        <w:rPr>
          <w:lang w:val="en-AU"/>
        </w:rPr>
      </w:pPr>
      <w:r w:rsidRPr="00E875D8">
        <w:rPr>
          <w:lang w:val="en-AU"/>
        </w:rPr>
        <w:t>Cecchini M, Langer J, Slawomiriski L</w:t>
      </w:r>
    </w:p>
    <w:p w:rsidR="00E875D8" w:rsidRDefault="00E875D8" w:rsidP="00E875D8">
      <w:pPr>
        <w:keepLines/>
        <w:autoSpaceDE w:val="0"/>
        <w:autoSpaceDN w:val="0"/>
        <w:adjustRightInd w:val="0"/>
        <w:rPr>
          <w:lang w:val="en-AU"/>
        </w:rPr>
      </w:pPr>
      <w:r>
        <w:rPr>
          <w:lang w:val="en-AU"/>
        </w:rPr>
        <w:t xml:space="preserve">Paris: OECD; 2015. </w:t>
      </w:r>
      <w:proofErr w:type="gramStart"/>
      <w:r>
        <w:rPr>
          <w:lang w:val="en-AU"/>
        </w:rPr>
        <w:t>p. 75.</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E875D8" w:rsidRPr="00255EF8" w:rsidTr="0015313E">
        <w:tc>
          <w:tcPr>
            <w:tcW w:w="1080" w:type="dxa"/>
            <w:tcBorders>
              <w:top w:val="single" w:sz="4" w:space="0" w:color="auto"/>
              <w:left w:val="single" w:sz="4" w:space="0" w:color="auto"/>
              <w:bottom w:val="single" w:sz="4" w:space="0" w:color="auto"/>
              <w:right w:val="single" w:sz="4" w:space="0" w:color="auto"/>
            </w:tcBorders>
            <w:vAlign w:val="center"/>
          </w:tcPr>
          <w:p w:rsidR="00E875D8" w:rsidRPr="00255EF8" w:rsidRDefault="00E875D8" w:rsidP="0015313E">
            <w:pPr>
              <w:rPr>
                <w:lang w:val="en-AU"/>
              </w:rPr>
            </w:pPr>
            <w:r w:rsidRPr="00255EF8">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875D8" w:rsidRPr="00255EF8" w:rsidRDefault="00C30262" w:rsidP="00F730A0">
            <w:pPr>
              <w:keepLines/>
              <w:rPr>
                <w:lang w:val="en-AU"/>
              </w:rPr>
            </w:pPr>
            <w:hyperlink r:id="rId16" w:history="1">
              <w:r w:rsidR="00F730A0" w:rsidRPr="00704692">
                <w:rPr>
                  <w:rStyle w:val="Hyperlink"/>
                  <w:lang w:val="en-AU"/>
                </w:rPr>
                <w:t>http://www.oecd.org/health/health-systems/antimicrobial-resistance.htm</w:t>
              </w:r>
            </w:hyperlink>
          </w:p>
        </w:tc>
      </w:tr>
      <w:tr w:rsidR="00E875D8" w:rsidRPr="00255EF8" w:rsidTr="0015313E">
        <w:tc>
          <w:tcPr>
            <w:tcW w:w="1080" w:type="dxa"/>
            <w:tcBorders>
              <w:top w:val="single" w:sz="4" w:space="0" w:color="auto"/>
              <w:left w:val="single" w:sz="4" w:space="0" w:color="auto"/>
              <w:bottom w:val="single" w:sz="4" w:space="0" w:color="auto"/>
              <w:right w:val="single" w:sz="4" w:space="0" w:color="auto"/>
            </w:tcBorders>
            <w:vAlign w:val="center"/>
          </w:tcPr>
          <w:p w:rsidR="00E875D8" w:rsidRPr="00255EF8" w:rsidRDefault="00E875D8" w:rsidP="0015313E">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730A0" w:rsidRDefault="00F730A0" w:rsidP="00F730A0">
            <w:pPr>
              <w:keepLines/>
              <w:rPr>
                <w:lang w:val="en-AU"/>
              </w:rPr>
            </w:pPr>
            <w:r>
              <w:rPr>
                <w:lang w:val="en-AU"/>
              </w:rPr>
              <w:t>The increasing recognition of the importance of antimicrobial resistance is reflected in this OECD report created for the recent G7 Health Ministers Meeting.</w:t>
            </w:r>
          </w:p>
          <w:p w:rsidR="00F730A0" w:rsidRDefault="008B4A04" w:rsidP="00F730A0">
            <w:pPr>
              <w:keepLines/>
              <w:rPr>
                <w:lang w:val="en-AU"/>
              </w:rPr>
            </w:pPr>
            <w:r>
              <w:rPr>
                <w:lang w:val="en-AU"/>
              </w:rPr>
              <w:t>Among the report’s key findings:</w:t>
            </w:r>
          </w:p>
          <w:p w:rsidR="008B4A04" w:rsidRPr="00814752" w:rsidRDefault="008B4A04" w:rsidP="00814752">
            <w:pPr>
              <w:pStyle w:val="ListParagraph"/>
              <w:keepLines/>
              <w:numPr>
                <w:ilvl w:val="0"/>
                <w:numId w:val="42"/>
              </w:numPr>
              <w:rPr>
                <w:lang w:val="en-AU"/>
              </w:rPr>
            </w:pPr>
            <w:r w:rsidRPr="00814752">
              <w:rPr>
                <w:b/>
                <w:lang w:val="en-AU"/>
              </w:rPr>
              <w:t>Antimicrobial resistance</w:t>
            </w:r>
            <w:r w:rsidRPr="00814752">
              <w:rPr>
                <w:lang w:val="en-AU"/>
              </w:rPr>
              <w:t xml:space="preserve"> is rapidly becoming a top health problem that could pose a</w:t>
            </w:r>
            <w:r w:rsidR="00814752">
              <w:rPr>
                <w:lang w:val="en-AU"/>
              </w:rPr>
              <w:t xml:space="preserve"> </w:t>
            </w:r>
            <w:r w:rsidRPr="00814752">
              <w:rPr>
                <w:b/>
                <w:lang w:val="en-AU"/>
              </w:rPr>
              <w:t>significant challenge</w:t>
            </w:r>
            <w:r w:rsidRPr="00814752">
              <w:rPr>
                <w:lang w:val="en-AU"/>
              </w:rPr>
              <w:t xml:space="preserve"> to the functioning of </w:t>
            </w:r>
            <w:r w:rsidRPr="00814752">
              <w:rPr>
                <w:b/>
                <w:lang w:val="en-AU"/>
              </w:rPr>
              <w:t xml:space="preserve">healthcare systems </w:t>
            </w:r>
            <w:r w:rsidRPr="00814752">
              <w:rPr>
                <w:lang w:val="en-AU"/>
              </w:rPr>
              <w:t>and their budget.</w:t>
            </w:r>
          </w:p>
          <w:p w:rsidR="008B4A04" w:rsidRPr="00814752" w:rsidRDefault="008B4A04" w:rsidP="00814752">
            <w:pPr>
              <w:pStyle w:val="ListParagraph"/>
              <w:keepLines/>
              <w:numPr>
                <w:ilvl w:val="0"/>
                <w:numId w:val="42"/>
              </w:numPr>
              <w:rPr>
                <w:lang w:val="en-AU"/>
              </w:rPr>
            </w:pPr>
            <w:r w:rsidRPr="00814752">
              <w:rPr>
                <w:lang w:val="en-AU"/>
              </w:rPr>
              <w:t>Interventions to tackle excessive or unnecessary use of antimicrobial therapies (AMTs) as well as interventions to prevent the transmission of antimicrobial-resistant microorganisms (ARMs) are needed to contain the health and economic burden caused by antimicrobial resistance (AMR)</w:t>
            </w:r>
            <w:r w:rsidR="00814752">
              <w:rPr>
                <w:lang w:val="en-AU"/>
              </w:rPr>
              <w:t>.</w:t>
            </w:r>
          </w:p>
          <w:p w:rsidR="008B4A04" w:rsidRPr="00814752" w:rsidRDefault="008B4A04" w:rsidP="00814752">
            <w:pPr>
              <w:pStyle w:val="ListParagraph"/>
              <w:keepLines/>
              <w:numPr>
                <w:ilvl w:val="0"/>
                <w:numId w:val="42"/>
              </w:numPr>
              <w:rPr>
                <w:lang w:val="en-AU"/>
              </w:rPr>
            </w:pPr>
            <w:r w:rsidRPr="00814752">
              <w:rPr>
                <w:lang w:val="en-AU"/>
              </w:rPr>
              <w:t>The spreading of ARMs from one country to others makes AMR a unique global health challenge requiring a multifaceted and comprehensive approach.</w:t>
            </w:r>
          </w:p>
          <w:p w:rsidR="008B4A04" w:rsidRPr="00814752" w:rsidRDefault="008B4A04" w:rsidP="00814752">
            <w:pPr>
              <w:pStyle w:val="ListParagraph"/>
              <w:keepLines/>
              <w:numPr>
                <w:ilvl w:val="0"/>
                <w:numId w:val="42"/>
              </w:numPr>
              <w:rPr>
                <w:lang w:val="en-AU"/>
              </w:rPr>
            </w:pPr>
            <w:r w:rsidRPr="00814752">
              <w:rPr>
                <w:b/>
                <w:lang w:val="en-AU"/>
              </w:rPr>
              <w:lastRenderedPageBreak/>
              <w:t>Patients</w:t>
            </w:r>
            <w:r w:rsidRPr="00814752">
              <w:rPr>
                <w:lang w:val="en-AU"/>
              </w:rPr>
              <w:t xml:space="preserve"> infected by ARMs are </w:t>
            </w:r>
            <w:r w:rsidRPr="00814752">
              <w:rPr>
                <w:b/>
                <w:lang w:val="en-AU"/>
              </w:rPr>
              <w:t>significantly more likely to develop complications</w:t>
            </w:r>
            <w:r w:rsidRPr="00814752">
              <w:rPr>
                <w:lang w:val="en-AU"/>
              </w:rPr>
              <w:t xml:space="preserve"> (e.g. +13%</w:t>
            </w:r>
            <w:r w:rsidR="00814752" w:rsidRPr="00814752">
              <w:rPr>
                <w:lang w:val="en-AU"/>
              </w:rPr>
              <w:t xml:space="preserve"> </w:t>
            </w:r>
            <w:r w:rsidRPr="00814752">
              <w:rPr>
                <w:lang w:val="en-AU"/>
              </w:rPr>
              <w:t>limb loss and +71% complications in the central nervous system for infections by methicillin</w:t>
            </w:r>
            <w:r w:rsidR="00814752">
              <w:rPr>
                <w:lang w:val="en-AU"/>
              </w:rPr>
              <w:t>-</w:t>
            </w:r>
            <w:r w:rsidRPr="00814752">
              <w:rPr>
                <w:lang w:val="en-AU"/>
              </w:rPr>
              <w:t>resistant</w:t>
            </w:r>
            <w:r w:rsidR="00814752" w:rsidRPr="00814752">
              <w:rPr>
                <w:lang w:val="en-AU"/>
              </w:rPr>
              <w:t xml:space="preserve"> </w:t>
            </w:r>
            <w:r w:rsidRPr="00814752">
              <w:rPr>
                <w:i/>
                <w:lang w:val="en-AU"/>
              </w:rPr>
              <w:t>S. Aureus</w:t>
            </w:r>
            <w:r w:rsidRPr="00814752">
              <w:rPr>
                <w:lang w:val="en-AU"/>
              </w:rPr>
              <w:t xml:space="preserve">) and </w:t>
            </w:r>
            <w:r w:rsidRPr="00814752">
              <w:rPr>
                <w:b/>
                <w:lang w:val="en-AU"/>
              </w:rPr>
              <w:t>to die</w:t>
            </w:r>
            <w:r w:rsidRPr="00814752">
              <w:rPr>
                <w:lang w:val="en-AU"/>
              </w:rPr>
              <w:t xml:space="preserve"> (e.g. up to 2-3 times higher mortality depending on the</w:t>
            </w:r>
            <w:r w:rsidR="00814752" w:rsidRPr="00814752">
              <w:rPr>
                <w:lang w:val="en-AU"/>
              </w:rPr>
              <w:t xml:space="preserve"> </w:t>
            </w:r>
            <w:r w:rsidRPr="00814752">
              <w:rPr>
                <w:lang w:val="en-AU"/>
              </w:rPr>
              <w:t>microorganism).</w:t>
            </w:r>
          </w:p>
          <w:p w:rsidR="00814752" w:rsidRPr="00814752" w:rsidRDefault="00814752" w:rsidP="00814752">
            <w:pPr>
              <w:pStyle w:val="ListParagraph"/>
              <w:keepLines/>
              <w:numPr>
                <w:ilvl w:val="0"/>
                <w:numId w:val="42"/>
              </w:numPr>
              <w:rPr>
                <w:lang w:val="en-AU"/>
              </w:rPr>
            </w:pPr>
            <w:r w:rsidRPr="00814752">
              <w:rPr>
                <w:lang w:val="en-AU"/>
              </w:rPr>
              <w:t xml:space="preserve">Globally, </w:t>
            </w:r>
            <w:r w:rsidRPr="00814752">
              <w:rPr>
                <w:b/>
                <w:lang w:val="en-AU"/>
              </w:rPr>
              <w:t>700,000 deaths</w:t>
            </w:r>
            <w:r w:rsidRPr="00814752">
              <w:rPr>
                <w:lang w:val="en-AU"/>
              </w:rPr>
              <w:t xml:space="preserve"> may be caused </w:t>
            </w:r>
            <w:r w:rsidRPr="00814752">
              <w:rPr>
                <w:b/>
                <w:lang w:val="en-AU"/>
              </w:rPr>
              <w:t>each year</w:t>
            </w:r>
            <w:r w:rsidRPr="00814752">
              <w:rPr>
                <w:lang w:val="en-AU"/>
              </w:rPr>
              <w:t xml:space="preserve"> by ARMs.</w:t>
            </w:r>
          </w:p>
          <w:p w:rsidR="00814752" w:rsidRPr="00814752" w:rsidRDefault="00814752" w:rsidP="00814752">
            <w:pPr>
              <w:pStyle w:val="ListParagraph"/>
              <w:keepLines/>
              <w:numPr>
                <w:ilvl w:val="0"/>
                <w:numId w:val="42"/>
              </w:numPr>
              <w:rPr>
                <w:lang w:val="en-AU"/>
              </w:rPr>
            </w:pPr>
            <w:r w:rsidRPr="00814752">
              <w:rPr>
                <w:lang w:val="en-AU"/>
              </w:rPr>
              <w:t xml:space="preserve">Compared to a world with no AMR, the economic impact associated with current rates of AMR may reach about 0.03% of GDP in OECD countries in 2020, 0.07% in 2030 and 0.16% in 2050. This would result in </w:t>
            </w:r>
            <w:r w:rsidRPr="00814752">
              <w:rPr>
                <w:b/>
                <w:lang w:val="en-AU"/>
              </w:rPr>
              <w:t>cumulative losses of about USD 2.9 trillion</w:t>
            </w:r>
            <w:r w:rsidRPr="00814752">
              <w:rPr>
                <w:lang w:val="en-AU"/>
              </w:rPr>
              <w:t>.</w:t>
            </w:r>
          </w:p>
          <w:p w:rsidR="00814752" w:rsidRPr="00814752" w:rsidRDefault="00814752" w:rsidP="00814752">
            <w:pPr>
              <w:pStyle w:val="ListParagraph"/>
              <w:keepLines/>
              <w:numPr>
                <w:ilvl w:val="0"/>
                <w:numId w:val="42"/>
              </w:numPr>
              <w:rPr>
                <w:lang w:val="en-AU"/>
              </w:rPr>
            </w:pPr>
            <w:r w:rsidRPr="00814752">
              <w:rPr>
                <w:lang w:val="en-AU"/>
              </w:rPr>
              <w:t>Trade and agriculture is among the sectors of the wider economy that is most likely to be affected by AMR</w:t>
            </w:r>
            <w:r w:rsidR="00340A2C">
              <w:rPr>
                <w:lang w:val="en-AU"/>
              </w:rPr>
              <w:t>.</w:t>
            </w:r>
          </w:p>
          <w:p w:rsidR="00814752" w:rsidRPr="00814752" w:rsidRDefault="00814752" w:rsidP="00814752">
            <w:pPr>
              <w:pStyle w:val="ListParagraph"/>
              <w:keepLines/>
              <w:numPr>
                <w:ilvl w:val="0"/>
                <w:numId w:val="42"/>
              </w:numPr>
              <w:rPr>
                <w:lang w:val="en-AU"/>
              </w:rPr>
            </w:pPr>
            <w:r w:rsidRPr="00814752">
              <w:rPr>
                <w:lang w:val="en-AU"/>
              </w:rPr>
              <w:t>Only a minority of countries around the world have implemented response plans and policies to tackle AMR</w:t>
            </w:r>
            <w:r w:rsidR="00340A2C">
              <w:rPr>
                <w:lang w:val="en-AU"/>
              </w:rPr>
              <w:t>.</w:t>
            </w:r>
          </w:p>
          <w:p w:rsidR="00814752" w:rsidRPr="00814752" w:rsidRDefault="00814752" w:rsidP="00814752">
            <w:pPr>
              <w:pStyle w:val="ListParagraph"/>
              <w:keepLines/>
              <w:numPr>
                <w:ilvl w:val="0"/>
                <w:numId w:val="42"/>
              </w:numPr>
              <w:rPr>
                <w:lang w:val="en-AU"/>
              </w:rPr>
            </w:pPr>
            <w:r w:rsidRPr="00814752">
              <w:rPr>
                <w:lang w:val="en-AU"/>
              </w:rPr>
              <w:t xml:space="preserve">Well-designed and implemented </w:t>
            </w:r>
            <w:r w:rsidRPr="00814752">
              <w:rPr>
                <w:b/>
                <w:lang w:val="en-AU"/>
              </w:rPr>
              <w:t>stewardship programmes</w:t>
            </w:r>
            <w:r w:rsidRPr="00814752">
              <w:rPr>
                <w:lang w:val="en-AU"/>
              </w:rPr>
              <w:t xml:space="preserve"> targeting hospital healthcare personnel may </w:t>
            </w:r>
            <w:r w:rsidRPr="00814752">
              <w:rPr>
                <w:b/>
                <w:lang w:val="en-AU"/>
              </w:rPr>
              <w:t>decrease antibiotic prescription and consumption</w:t>
            </w:r>
            <w:r w:rsidRPr="00814752">
              <w:rPr>
                <w:lang w:val="en-AU"/>
              </w:rPr>
              <w:t xml:space="preserve"> by 20-40% and </w:t>
            </w:r>
            <w:r w:rsidRPr="00814752">
              <w:rPr>
                <w:b/>
                <w:lang w:val="en-AU"/>
              </w:rPr>
              <w:t>reduce the prevalence</w:t>
            </w:r>
            <w:r w:rsidRPr="00814752">
              <w:rPr>
                <w:lang w:val="en-AU"/>
              </w:rPr>
              <w:t xml:space="preserve"> of ARMs by 9.4%.</w:t>
            </w:r>
          </w:p>
          <w:p w:rsidR="00E875D8" w:rsidRDefault="00F730A0" w:rsidP="00814752">
            <w:pPr>
              <w:keepLines/>
              <w:rPr>
                <w:lang w:val="en-AU"/>
              </w:rPr>
            </w:pPr>
            <w:r>
              <w:rPr>
                <w:lang w:val="en-AU"/>
              </w:rPr>
              <w:t>The report is accompanied by a policy brief.</w:t>
            </w:r>
          </w:p>
          <w:p w:rsidR="00F730A0" w:rsidRPr="00A83B12" w:rsidRDefault="00F730A0" w:rsidP="00F730A0">
            <w:pPr>
              <w:keepLines/>
              <w:rPr>
                <w:lang w:val="en-AU" w:eastAsia="en-AU"/>
              </w:rPr>
            </w:pPr>
            <w:r>
              <w:rPr>
                <w:noProof/>
                <w:lang w:val="en-AU" w:eastAsia="en-AU"/>
              </w:rPr>
              <w:drawing>
                <wp:inline distT="0" distB="0" distL="0" distR="0" wp14:anchorId="6784FE20" wp14:editId="08AEFDA1">
                  <wp:extent cx="5151550" cy="3961192"/>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149357" cy="3959506"/>
                          </a:xfrm>
                          <a:prstGeom prst="rect">
                            <a:avLst/>
                          </a:prstGeom>
                        </pic:spPr>
                      </pic:pic>
                    </a:graphicData>
                  </a:graphic>
                </wp:inline>
              </w:drawing>
            </w:r>
          </w:p>
        </w:tc>
      </w:tr>
    </w:tbl>
    <w:p w:rsidR="00E875D8" w:rsidRDefault="00E875D8" w:rsidP="00E875D8">
      <w:pPr>
        <w:keepLines/>
        <w:autoSpaceDE w:val="0"/>
        <w:autoSpaceDN w:val="0"/>
        <w:adjustRightInd w:val="0"/>
        <w:rPr>
          <w:i/>
          <w:lang w:val="en-AU"/>
        </w:rPr>
      </w:pPr>
    </w:p>
    <w:p w:rsidR="008B4A04" w:rsidRDefault="008B4A04" w:rsidP="00A0107C">
      <w:pPr>
        <w:keepNext/>
        <w:keepLines/>
        <w:autoSpaceDE w:val="0"/>
        <w:autoSpaceDN w:val="0"/>
        <w:adjustRightInd w:val="0"/>
        <w:rPr>
          <w:lang w:val="en-AU"/>
        </w:rPr>
      </w:pPr>
      <w:r>
        <w:rPr>
          <w:lang w:val="en-AU"/>
        </w:rPr>
        <w:t xml:space="preserve">For information on the Commission’s work on health care associated infection, including antimicrobial resistance and antibiotic stewardship, see </w:t>
      </w:r>
      <w:hyperlink r:id="rId18" w:history="1">
        <w:r w:rsidRPr="00704692">
          <w:rPr>
            <w:rStyle w:val="Hyperlink"/>
            <w:lang w:val="en-AU"/>
          </w:rPr>
          <w:t>http://www.safetyandquality.gov.au/our-work/healthcare-associated-infection/</w:t>
        </w:r>
      </w:hyperlink>
    </w:p>
    <w:p w:rsidR="00E5554E" w:rsidRDefault="00E5554E">
      <w:pPr>
        <w:rPr>
          <w:i/>
          <w:lang w:val="en-AU"/>
        </w:rPr>
      </w:pPr>
    </w:p>
    <w:p w:rsidR="00E5554E" w:rsidRDefault="00E5554E">
      <w:pPr>
        <w:rPr>
          <w:i/>
          <w:lang w:val="en-AU"/>
        </w:rPr>
      </w:pPr>
      <w:r>
        <w:rPr>
          <w:i/>
          <w:lang w:val="en-AU"/>
        </w:rPr>
        <w:br w:type="page"/>
      </w:r>
    </w:p>
    <w:p w:rsidR="000478A2" w:rsidRPr="000478A2" w:rsidRDefault="000478A2" w:rsidP="00326E5D">
      <w:pPr>
        <w:keepNext/>
        <w:keepLines/>
        <w:autoSpaceDE w:val="0"/>
        <w:autoSpaceDN w:val="0"/>
        <w:adjustRightInd w:val="0"/>
        <w:rPr>
          <w:i/>
          <w:lang w:val="en-AU"/>
        </w:rPr>
      </w:pPr>
      <w:r w:rsidRPr="000478A2">
        <w:rPr>
          <w:i/>
          <w:lang w:val="en-AU"/>
        </w:rPr>
        <w:lastRenderedPageBreak/>
        <w:t>Measuring the performance of local health systems: A review for the Department of Health</w:t>
      </w:r>
    </w:p>
    <w:p w:rsidR="00326E5D" w:rsidRDefault="00326E5D" w:rsidP="00326E5D">
      <w:pPr>
        <w:keepNext/>
        <w:keepLines/>
        <w:autoSpaceDE w:val="0"/>
        <w:autoSpaceDN w:val="0"/>
        <w:adjustRightInd w:val="0"/>
        <w:rPr>
          <w:lang w:val="en-AU"/>
        </w:rPr>
      </w:pPr>
      <w:r w:rsidRPr="00326E5D">
        <w:rPr>
          <w:lang w:val="en-AU"/>
        </w:rPr>
        <w:t>Ham C, Raleigh V, Foot C, Robertson R, Alderwick H.</w:t>
      </w:r>
    </w:p>
    <w:p w:rsidR="000478A2" w:rsidRDefault="00326E5D" w:rsidP="00326E5D">
      <w:pPr>
        <w:keepNext/>
        <w:keepLines/>
        <w:autoSpaceDE w:val="0"/>
        <w:autoSpaceDN w:val="0"/>
        <w:adjustRightInd w:val="0"/>
        <w:rPr>
          <w:lang w:val="en-AU"/>
        </w:rPr>
      </w:pPr>
      <w:proofErr w:type="gramStart"/>
      <w:r w:rsidRPr="00326E5D">
        <w:rPr>
          <w:lang w:val="en-AU"/>
        </w:rPr>
        <w:t>The King's Fund; 2015.</w:t>
      </w:r>
      <w:proofErr w:type="gramEnd"/>
      <w:r w:rsidRPr="00326E5D">
        <w:rPr>
          <w:lang w:val="en-AU"/>
        </w:rPr>
        <w:t xml:space="preserve"> </w:t>
      </w:r>
      <w:proofErr w:type="gramStart"/>
      <w:r w:rsidRPr="00326E5D">
        <w:rPr>
          <w:lang w:val="en-AU"/>
        </w:rPr>
        <w:t>p. 102.</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0478A2" w:rsidRPr="00255EF8" w:rsidTr="008F0AE6">
        <w:tc>
          <w:tcPr>
            <w:tcW w:w="1080" w:type="dxa"/>
            <w:tcBorders>
              <w:top w:val="single" w:sz="4" w:space="0" w:color="auto"/>
              <w:left w:val="single" w:sz="4" w:space="0" w:color="auto"/>
              <w:bottom w:val="single" w:sz="4" w:space="0" w:color="auto"/>
              <w:right w:val="single" w:sz="4" w:space="0" w:color="auto"/>
            </w:tcBorders>
            <w:vAlign w:val="center"/>
          </w:tcPr>
          <w:p w:rsidR="000478A2" w:rsidRPr="00255EF8" w:rsidRDefault="000478A2" w:rsidP="008F0AE6">
            <w:pPr>
              <w:rPr>
                <w:lang w:val="en-AU"/>
              </w:rPr>
            </w:pPr>
            <w:r w:rsidRPr="00255EF8">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478A2" w:rsidRPr="00255EF8" w:rsidRDefault="00C30262" w:rsidP="008F0AE6">
            <w:pPr>
              <w:rPr>
                <w:lang w:val="en-AU"/>
              </w:rPr>
            </w:pPr>
            <w:hyperlink r:id="rId19" w:history="1">
              <w:r w:rsidR="000478A2" w:rsidRPr="003B254B">
                <w:rPr>
                  <w:rStyle w:val="Hyperlink"/>
                  <w:lang w:val="en-AU"/>
                </w:rPr>
                <w:t>http://www.kingsfund.org.uk/publications/articles/measuring-performance-local-health-systems</w:t>
              </w:r>
            </w:hyperlink>
          </w:p>
        </w:tc>
      </w:tr>
      <w:tr w:rsidR="00AC35A7" w:rsidRPr="00255EF8" w:rsidTr="008F0AE6">
        <w:tc>
          <w:tcPr>
            <w:tcW w:w="1080" w:type="dxa"/>
            <w:tcBorders>
              <w:top w:val="single" w:sz="4" w:space="0" w:color="auto"/>
              <w:left w:val="single" w:sz="4" w:space="0" w:color="auto"/>
              <w:bottom w:val="single" w:sz="4" w:space="0" w:color="auto"/>
              <w:right w:val="single" w:sz="4" w:space="0" w:color="auto"/>
            </w:tcBorders>
            <w:vAlign w:val="center"/>
          </w:tcPr>
          <w:p w:rsidR="00AC35A7" w:rsidRPr="00255EF8" w:rsidRDefault="00AC35A7" w:rsidP="008F0AE6">
            <w:pPr>
              <w:rPr>
                <w:lang w:val="en-AU"/>
              </w:rPr>
            </w:pPr>
            <w:r>
              <w:rPr>
                <w:lang w:val="en-AU"/>
              </w:rPr>
              <w:t>TRIM</w:t>
            </w:r>
          </w:p>
        </w:tc>
        <w:tc>
          <w:tcPr>
            <w:tcW w:w="8280" w:type="dxa"/>
            <w:tcBorders>
              <w:top w:val="single" w:sz="4" w:space="0" w:color="auto"/>
              <w:left w:val="single" w:sz="4" w:space="0" w:color="auto"/>
              <w:bottom w:val="single" w:sz="4" w:space="0" w:color="auto"/>
              <w:right w:val="single" w:sz="4" w:space="0" w:color="auto"/>
            </w:tcBorders>
            <w:vAlign w:val="center"/>
          </w:tcPr>
          <w:p w:rsidR="00AC35A7" w:rsidRDefault="008A1771" w:rsidP="008F0AE6">
            <w:pPr>
              <w:rPr>
                <w:lang w:val="en-AU"/>
              </w:rPr>
            </w:pPr>
            <w:r>
              <w:rPr>
                <w:lang w:val="en-AU"/>
              </w:rPr>
              <w:t>D15-36166</w:t>
            </w:r>
          </w:p>
        </w:tc>
      </w:tr>
      <w:tr w:rsidR="000478A2" w:rsidRPr="00255EF8" w:rsidTr="008F0AE6">
        <w:tc>
          <w:tcPr>
            <w:tcW w:w="1080" w:type="dxa"/>
            <w:tcBorders>
              <w:top w:val="single" w:sz="4" w:space="0" w:color="auto"/>
              <w:left w:val="single" w:sz="4" w:space="0" w:color="auto"/>
              <w:bottom w:val="single" w:sz="4" w:space="0" w:color="auto"/>
              <w:right w:val="single" w:sz="4" w:space="0" w:color="auto"/>
            </w:tcBorders>
            <w:vAlign w:val="center"/>
          </w:tcPr>
          <w:p w:rsidR="000478A2" w:rsidRPr="00255EF8" w:rsidRDefault="000478A2" w:rsidP="008F0AE6">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75E09" w:rsidRDefault="00326E5D" w:rsidP="00326E5D">
            <w:pPr>
              <w:rPr>
                <w:lang w:val="en-AU" w:eastAsia="en-AU"/>
              </w:rPr>
            </w:pPr>
            <w:r>
              <w:rPr>
                <w:lang w:val="en-AU" w:eastAsia="en-AU"/>
              </w:rPr>
              <w:t xml:space="preserve">The UK charity The King’s Fund was commissioned </w:t>
            </w:r>
            <w:r w:rsidRPr="00326E5D">
              <w:rPr>
                <w:lang w:val="en-AU" w:eastAsia="en-AU"/>
              </w:rPr>
              <w:t xml:space="preserve">by the </w:t>
            </w:r>
            <w:r>
              <w:rPr>
                <w:lang w:val="en-AU" w:eastAsia="en-AU"/>
              </w:rPr>
              <w:t xml:space="preserve">UK </w:t>
            </w:r>
            <w:r w:rsidRPr="00326E5D">
              <w:rPr>
                <w:lang w:val="en-AU" w:eastAsia="en-AU"/>
              </w:rPr>
              <w:t>Department of Health to review how the performance of local health systems could be assessed.</w:t>
            </w:r>
            <w:r w:rsidR="00E75E09">
              <w:rPr>
                <w:lang w:val="en-AU" w:eastAsia="en-AU"/>
              </w:rPr>
              <w:t xml:space="preserve"> </w:t>
            </w:r>
            <w:r>
              <w:rPr>
                <w:lang w:val="en-AU" w:eastAsia="en-AU"/>
              </w:rPr>
              <w:t xml:space="preserve">The </w:t>
            </w:r>
            <w:r w:rsidRPr="00326E5D">
              <w:rPr>
                <w:lang w:val="en-AU" w:eastAsia="en-AU"/>
              </w:rPr>
              <w:t xml:space="preserve">review </w:t>
            </w:r>
            <w:r>
              <w:rPr>
                <w:lang w:val="en-AU" w:eastAsia="en-AU"/>
              </w:rPr>
              <w:t xml:space="preserve">examined </w:t>
            </w:r>
            <w:r w:rsidRPr="00326E5D">
              <w:rPr>
                <w:lang w:val="en-AU" w:eastAsia="en-AU"/>
              </w:rPr>
              <w:t>how to measure the performance of health services within clinical commissioning group (CCG) areas, including how well these services work with social care and public health services.</w:t>
            </w:r>
            <w:r w:rsidR="00E75E09">
              <w:rPr>
                <w:lang w:val="en-AU" w:eastAsia="en-AU"/>
              </w:rPr>
              <w:t xml:space="preserve"> </w:t>
            </w:r>
          </w:p>
          <w:p w:rsidR="00326E5D" w:rsidRDefault="00326E5D" w:rsidP="00326E5D">
            <w:pPr>
              <w:rPr>
                <w:lang w:val="en-AU" w:eastAsia="en-AU"/>
              </w:rPr>
            </w:pPr>
            <w:r>
              <w:rPr>
                <w:lang w:val="en-AU" w:eastAsia="en-AU"/>
              </w:rPr>
              <w:t>The authors:</w:t>
            </w:r>
          </w:p>
          <w:p w:rsidR="00326E5D" w:rsidRPr="00326E5D" w:rsidRDefault="00326E5D" w:rsidP="00326E5D">
            <w:pPr>
              <w:pStyle w:val="ListParagraph"/>
              <w:numPr>
                <w:ilvl w:val="0"/>
                <w:numId w:val="39"/>
              </w:numPr>
              <w:rPr>
                <w:lang w:val="en-AU" w:eastAsia="en-AU"/>
              </w:rPr>
            </w:pPr>
            <w:r w:rsidRPr="00326E5D">
              <w:rPr>
                <w:lang w:val="en-AU" w:eastAsia="en-AU"/>
              </w:rPr>
              <w:t>Recommend a radical simplification and alignment of existing NHS performance frameworks into a single framework covering the NHS, public health and adult social care.</w:t>
            </w:r>
          </w:p>
          <w:p w:rsidR="00326E5D" w:rsidRPr="00326E5D" w:rsidRDefault="00326E5D" w:rsidP="00326E5D">
            <w:pPr>
              <w:pStyle w:val="ListParagraph"/>
              <w:numPr>
                <w:ilvl w:val="0"/>
                <w:numId w:val="39"/>
              </w:numPr>
              <w:rPr>
                <w:lang w:val="en-AU" w:eastAsia="en-AU"/>
              </w:rPr>
            </w:pPr>
            <w:r w:rsidRPr="00326E5D">
              <w:rPr>
                <w:lang w:val="en-AU" w:eastAsia="en-AU"/>
              </w:rPr>
              <w:t>Recommend a small set of headline indicators are selected to present key performance information to the public. It is important to engage with the public to determine what indicators should be used and what domains to be covered as this is an evidence-free zone. A larger set of indicators should be available to enable patients and the public to drill down into population groups and medical conditions of particular interest to them and to support commissioners and providers in quality improvement.</w:t>
            </w:r>
          </w:p>
          <w:p w:rsidR="00326E5D" w:rsidRPr="00326E5D" w:rsidRDefault="00326E5D" w:rsidP="00326E5D">
            <w:pPr>
              <w:pStyle w:val="ListParagraph"/>
              <w:numPr>
                <w:ilvl w:val="0"/>
                <w:numId w:val="39"/>
              </w:numPr>
              <w:rPr>
                <w:lang w:val="en-AU" w:eastAsia="en-AU"/>
              </w:rPr>
            </w:pPr>
            <w:r w:rsidRPr="00326E5D">
              <w:rPr>
                <w:lang w:val="en-AU" w:eastAsia="en-AU"/>
              </w:rPr>
              <w:t>Do not recommend using this data to provide an aggregate score of performance</w:t>
            </w:r>
          </w:p>
          <w:p w:rsidR="00E75E09" w:rsidRDefault="00326E5D" w:rsidP="00E75E09">
            <w:pPr>
              <w:pStyle w:val="ListParagraph"/>
              <w:numPr>
                <w:ilvl w:val="0"/>
                <w:numId w:val="39"/>
              </w:numPr>
              <w:rPr>
                <w:lang w:val="en-AU" w:eastAsia="en-AU"/>
              </w:rPr>
            </w:pPr>
            <w:r w:rsidRPr="00326E5D">
              <w:rPr>
                <w:lang w:val="en-AU" w:eastAsia="en-AU"/>
              </w:rPr>
              <w:t>Recommend that a wide variety of data should be made available for the purpose of transparency and to support the improvement in care by commissioners and providers.</w:t>
            </w:r>
          </w:p>
          <w:p w:rsidR="000478A2" w:rsidRPr="00F0255D" w:rsidRDefault="00326E5D" w:rsidP="00E75E09">
            <w:pPr>
              <w:pStyle w:val="ListParagraph"/>
              <w:numPr>
                <w:ilvl w:val="0"/>
                <w:numId w:val="39"/>
              </w:numPr>
              <w:rPr>
                <w:lang w:val="en-AU" w:eastAsia="en-AU"/>
              </w:rPr>
            </w:pPr>
            <w:r w:rsidRPr="00326E5D">
              <w:rPr>
                <w:lang w:val="en-AU" w:eastAsia="en-AU"/>
              </w:rPr>
              <w:t>Recommend that there is a consolidation of the disparate array of websites presenting information about local health system performance.</w:t>
            </w:r>
          </w:p>
        </w:tc>
      </w:tr>
    </w:tbl>
    <w:p w:rsidR="000478A2" w:rsidRDefault="000478A2" w:rsidP="000478A2">
      <w:pPr>
        <w:rPr>
          <w:i/>
          <w:lang w:val="en-AU"/>
        </w:rPr>
      </w:pPr>
    </w:p>
    <w:p w:rsidR="00E5554E" w:rsidRDefault="00E5554E" w:rsidP="000478A2">
      <w:pPr>
        <w:rPr>
          <w:i/>
          <w:lang w:val="en-AU"/>
        </w:rPr>
      </w:pPr>
    </w:p>
    <w:p w:rsidR="00E5554E" w:rsidRPr="000478A2" w:rsidRDefault="00E5554E" w:rsidP="00E5554E">
      <w:pPr>
        <w:keepLines/>
        <w:autoSpaceDE w:val="0"/>
        <w:autoSpaceDN w:val="0"/>
        <w:adjustRightInd w:val="0"/>
        <w:rPr>
          <w:i/>
          <w:lang w:val="en-AU"/>
        </w:rPr>
      </w:pPr>
      <w:r w:rsidRPr="000478A2">
        <w:rPr>
          <w:i/>
          <w:lang w:val="en-AU"/>
        </w:rPr>
        <w:t>Indicators of quality of care in general practices in England: An independent review for the Secretary of State for Health</w:t>
      </w:r>
    </w:p>
    <w:p w:rsidR="00E5554E" w:rsidRDefault="00E5554E" w:rsidP="00E5554E">
      <w:pPr>
        <w:keepLines/>
        <w:autoSpaceDE w:val="0"/>
        <w:autoSpaceDN w:val="0"/>
        <w:adjustRightInd w:val="0"/>
        <w:rPr>
          <w:lang w:val="en-AU"/>
        </w:rPr>
      </w:pPr>
      <w:r w:rsidRPr="00AC35A7">
        <w:rPr>
          <w:lang w:val="en-AU"/>
        </w:rPr>
        <w:t>Dixon J, Spencelayh E, Howells A, Mandel A, Gille F</w:t>
      </w:r>
    </w:p>
    <w:p w:rsidR="00E5554E" w:rsidRDefault="00E5554E" w:rsidP="00E5554E">
      <w:pPr>
        <w:keepLines/>
        <w:autoSpaceDE w:val="0"/>
        <w:autoSpaceDN w:val="0"/>
        <w:adjustRightInd w:val="0"/>
        <w:rPr>
          <w:lang w:val="en-AU"/>
        </w:rPr>
      </w:pPr>
      <w:r w:rsidRPr="00AC35A7">
        <w:rPr>
          <w:lang w:val="en-AU"/>
        </w:rPr>
        <w:t xml:space="preserve">London: Health Foundation; 2015. </w:t>
      </w:r>
      <w:proofErr w:type="gramStart"/>
      <w:r w:rsidRPr="00AC35A7">
        <w:rPr>
          <w:lang w:val="en-AU"/>
        </w:rPr>
        <w:t>p. 112.</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E5554E" w:rsidRPr="00255EF8" w:rsidTr="0015313E">
        <w:tc>
          <w:tcPr>
            <w:tcW w:w="1080" w:type="dxa"/>
            <w:tcBorders>
              <w:top w:val="single" w:sz="4" w:space="0" w:color="auto"/>
              <w:left w:val="single" w:sz="4" w:space="0" w:color="auto"/>
              <w:bottom w:val="single" w:sz="4" w:space="0" w:color="auto"/>
              <w:right w:val="single" w:sz="4" w:space="0" w:color="auto"/>
            </w:tcBorders>
            <w:vAlign w:val="center"/>
          </w:tcPr>
          <w:p w:rsidR="00E5554E" w:rsidRPr="00255EF8" w:rsidRDefault="00E5554E" w:rsidP="0015313E">
            <w:pPr>
              <w:rPr>
                <w:lang w:val="en-AU"/>
              </w:rPr>
            </w:pPr>
            <w:r w:rsidRPr="00255EF8">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5554E" w:rsidRPr="00255EF8" w:rsidRDefault="00C30262" w:rsidP="0015313E">
            <w:pPr>
              <w:rPr>
                <w:lang w:val="en-AU"/>
              </w:rPr>
            </w:pPr>
            <w:hyperlink r:id="rId20" w:history="1">
              <w:r w:rsidR="00E5554E" w:rsidRPr="003B254B">
                <w:rPr>
                  <w:rStyle w:val="Hyperlink"/>
                  <w:lang w:val="en-AU"/>
                </w:rPr>
                <w:t>http://www.health.org.uk/publication/indicators-quality-care-general-practices-england</w:t>
              </w:r>
            </w:hyperlink>
          </w:p>
        </w:tc>
      </w:tr>
      <w:tr w:rsidR="00E5554E" w:rsidRPr="00255EF8" w:rsidTr="0015313E">
        <w:tc>
          <w:tcPr>
            <w:tcW w:w="1080" w:type="dxa"/>
            <w:tcBorders>
              <w:top w:val="single" w:sz="4" w:space="0" w:color="auto"/>
              <w:left w:val="single" w:sz="4" w:space="0" w:color="auto"/>
              <w:bottom w:val="single" w:sz="4" w:space="0" w:color="auto"/>
              <w:right w:val="single" w:sz="4" w:space="0" w:color="auto"/>
            </w:tcBorders>
            <w:vAlign w:val="center"/>
          </w:tcPr>
          <w:p w:rsidR="00E5554E" w:rsidRPr="00255EF8" w:rsidRDefault="00E5554E" w:rsidP="0015313E">
            <w:pPr>
              <w:rPr>
                <w:lang w:val="en-AU"/>
              </w:rPr>
            </w:pPr>
            <w:r>
              <w:rPr>
                <w:lang w:val="en-AU"/>
              </w:rPr>
              <w:t>TRIM</w:t>
            </w:r>
          </w:p>
        </w:tc>
        <w:tc>
          <w:tcPr>
            <w:tcW w:w="8280" w:type="dxa"/>
            <w:tcBorders>
              <w:top w:val="single" w:sz="4" w:space="0" w:color="auto"/>
              <w:left w:val="single" w:sz="4" w:space="0" w:color="auto"/>
              <w:bottom w:val="single" w:sz="4" w:space="0" w:color="auto"/>
              <w:right w:val="single" w:sz="4" w:space="0" w:color="auto"/>
            </w:tcBorders>
            <w:vAlign w:val="center"/>
          </w:tcPr>
          <w:p w:rsidR="00E5554E" w:rsidRDefault="00E5554E" w:rsidP="0015313E">
            <w:pPr>
              <w:rPr>
                <w:lang w:val="en-AU"/>
              </w:rPr>
            </w:pPr>
            <w:r>
              <w:rPr>
                <w:lang w:val="en-AU"/>
              </w:rPr>
              <w:t>D15-36165</w:t>
            </w:r>
          </w:p>
        </w:tc>
      </w:tr>
      <w:tr w:rsidR="00E5554E" w:rsidRPr="00255EF8" w:rsidTr="0015313E">
        <w:tc>
          <w:tcPr>
            <w:tcW w:w="1080" w:type="dxa"/>
            <w:tcBorders>
              <w:top w:val="single" w:sz="4" w:space="0" w:color="auto"/>
              <w:left w:val="single" w:sz="4" w:space="0" w:color="auto"/>
              <w:bottom w:val="single" w:sz="4" w:space="0" w:color="auto"/>
              <w:right w:val="single" w:sz="4" w:space="0" w:color="auto"/>
            </w:tcBorders>
            <w:vAlign w:val="center"/>
          </w:tcPr>
          <w:p w:rsidR="00E5554E" w:rsidRPr="00255EF8" w:rsidRDefault="00E5554E" w:rsidP="0015313E">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5554E" w:rsidRDefault="00E5554E" w:rsidP="0015313E">
            <w:pPr>
              <w:rPr>
                <w:lang w:val="en-AU" w:eastAsia="en-AU"/>
              </w:rPr>
            </w:pPr>
            <w:r>
              <w:rPr>
                <w:lang w:val="en-AU" w:eastAsia="en-AU"/>
              </w:rPr>
              <w:t xml:space="preserve">The UK charity Health Foundation was commissioned by the UK Secretary of State for Health to undertake a brief review of </w:t>
            </w:r>
            <w:r w:rsidRPr="00326E5D">
              <w:rPr>
                <w:lang w:val="en-AU" w:eastAsia="en-AU"/>
              </w:rPr>
              <w:t xml:space="preserve">indicators of the quality of care provided by general practices in England. </w:t>
            </w:r>
            <w:r>
              <w:rPr>
                <w:lang w:val="en-AU" w:eastAsia="en-AU"/>
              </w:rPr>
              <w:t xml:space="preserve">The authors examined </w:t>
            </w:r>
            <w:r w:rsidRPr="00326E5D">
              <w:rPr>
                <w:lang w:val="en-AU" w:eastAsia="en-AU"/>
              </w:rPr>
              <w:t>how indicators could be developed to generate meaningful information that supports improvements to care and helps the public choose which practice might best meet their needs.</w:t>
            </w:r>
          </w:p>
          <w:p w:rsidR="00E5554E" w:rsidRPr="00AC35A7" w:rsidRDefault="00E5554E" w:rsidP="0015313E">
            <w:pPr>
              <w:rPr>
                <w:lang w:val="en-AU" w:eastAsia="en-AU"/>
              </w:rPr>
            </w:pPr>
            <w:r w:rsidRPr="00AC35A7">
              <w:rPr>
                <w:lang w:val="en-AU" w:eastAsia="en-AU"/>
              </w:rPr>
              <w:t xml:space="preserve">The </w:t>
            </w:r>
            <w:r>
              <w:rPr>
                <w:lang w:val="en-AU" w:eastAsia="en-AU"/>
              </w:rPr>
              <w:t>authors made a</w:t>
            </w:r>
            <w:r w:rsidRPr="00AC35A7">
              <w:rPr>
                <w:lang w:val="en-AU" w:eastAsia="en-AU"/>
              </w:rPr>
              <w:t xml:space="preserve"> series of recommendations to government, including:</w:t>
            </w:r>
          </w:p>
          <w:p w:rsidR="00E5554E" w:rsidRPr="00AC35A7" w:rsidRDefault="00E5554E" w:rsidP="0015313E">
            <w:pPr>
              <w:pStyle w:val="ListParagraph"/>
              <w:numPr>
                <w:ilvl w:val="0"/>
                <w:numId w:val="40"/>
              </w:numPr>
              <w:rPr>
                <w:lang w:val="en-AU" w:eastAsia="en-AU"/>
              </w:rPr>
            </w:pPr>
            <w:r w:rsidRPr="00AC35A7">
              <w:rPr>
                <w:lang w:val="en-AU" w:eastAsia="en-AU"/>
              </w:rPr>
              <w:t>developing a small set of indicators that show information about what matters most to the public, health care professionals and those accountable for the quality of general practice</w:t>
            </w:r>
          </w:p>
          <w:p w:rsidR="00E5554E" w:rsidRPr="00AC35A7" w:rsidRDefault="00E5554E" w:rsidP="0015313E">
            <w:pPr>
              <w:pStyle w:val="ListParagraph"/>
              <w:numPr>
                <w:ilvl w:val="0"/>
                <w:numId w:val="40"/>
              </w:numPr>
              <w:rPr>
                <w:lang w:val="en-AU" w:eastAsia="en-AU"/>
              </w:rPr>
            </w:pPr>
            <w:r w:rsidRPr="00AC35A7">
              <w:rPr>
                <w:lang w:val="en-AU" w:eastAsia="en-AU"/>
              </w:rPr>
              <w:t>consolidating the multiple existing websites currently sharing information about general practice quality, with information selected and presented to meet the differing needs of health care professionals and the public</w:t>
            </w:r>
          </w:p>
          <w:p w:rsidR="00E5554E" w:rsidRPr="00AC35A7" w:rsidRDefault="00E5554E" w:rsidP="0015313E">
            <w:pPr>
              <w:pStyle w:val="ListParagraph"/>
              <w:numPr>
                <w:ilvl w:val="0"/>
                <w:numId w:val="40"/>
              </w:numPr>
              <w:rPr>
                <w:lang w:val="en-AU" w:eastAsia="en-AU"/>
              </w:rPr>
            </w:pPr>
            <w:r w:rsidRPr="00AC35A7">
              <w:rPr>
                <w:lang w:val="en-AU" w:eastAsia="en-AU"/>
              </w:rPr>
              <w:lastRenderedPageBreak/>
              <w:t>developing a national strategy for improving the quality of general practice and primary care that guides indicator development, with progress assessed through the Secretary of State’s annual report</w:t>
            </w:r>
          </w:p>
          <w:p w:rsidR="00E5554E" w:rsidRPr="00AC35A7" w:rsidRDefault="00E5554E" w:rsidP="0015313E">
            <w:pPr>
              <w:pStyle w:val="ListParagraph"/>
              <w:numPr>
                <w:ilvl w:val="0"/>
                <w:numId w:val="40"/>
              </w:numPr>
              <w:rPr>
                <w:lang w:val="en-AU" w:eastAsia="en-AU"/>
              </w:rPr>
            </w:pPr>
            <w:r w:rsidRPr="00AC35A7">
              <w:rPr>
                <w:lang w:val="en-AU" w:eastAsia="en-AU"/>
              </w:rPr>
              <w:t>providing support to those working in general practice about how to understand and use information to improve patient care.</w:t>
            </w:r>
          </w:p>
          <w:p w:rsidR="00E5554E" w:rsidRPr="00326E5D" w:rsidRDefault="00E5554E" w:rsidP="0015313E">
            <w:pPr>
              <w:rPr>
                <w:lang w:val="en-AU" w:eastAsia="en-AU"/>
              </w:rPr>
            </w:pPr>
            <w:r w:rsidRPr="00AC35A7">
              <w:rPr>
                <w:lang w:val="en-AU" w:eastAsia="en-AU"/>
              </w:rPr>
              <w:t>The review also strongly advises against making a composite score out of selected indicators to indicate the quality of care overall in general practice, or for particular population groups.</w:t>
            </w:r>
          </w:p>
        </w:tc>
      </w:tr>
    </w:tbl>
    <w:p w:rsidR="00E5554E" w:rsidRDefault="00E5554E" w:rsidP="00E5554E">
      <w:pPr>
        <w:keepLines/>
        <w:autoSpaceDE w:val="0"/>
        <w:autoSpaceDN w:val="0"/>
        <w:adjustRightInd w:val="0"/>
        <w:rPr>
          <w:i/>
          <w:lang w:val="en-AU"/>
        </w:rPr>
      </w:pPr>
    </w:p>
    <w:p w:rsidR="00E5554E" w:rsidRDefault="00E5554E" w:rsidP="00E5554E">
      <w:pPr>
        <w:rPr>
          <w:i/>
          <w:lang w:val="en-AU"/>
        </w:rPr>
      </w:pPr>
      <w:r w:rsidRPr="000478A2">
        <w:rPr>
          <w:i/>
          <w:lang w:val="en-AU"/>
        </w:rPr>
        <w:t>Making Time in General Practice</w:t>
      </w:r>
    </w:p>
    <w:p w:rsidR="00E5554E" w:rsidRDefault="00E5554E" w:rsidP="00E5554E">
      <w:pPr>
        <w:keepLines/>
        <w:autoSpaceDE w:val="0"/>
        <w:autoSpaceDN w:val="0"/>
        <w:adjustRightInd w:val="0"/>
        <w:rPr>
          <w:lang w:val="en-AU"/>
        </w:rPr>
      </w:pPr>
      <w:r w:rsidRPr="001A3E09">
        <w:rPr>
          <w:lang w:val="en-AU"/>
        </w:rPr>
        <w:t>Clay H, Stern R</w:t>
      </w:r>
    </w:p>
    <w:p w:rsidR="00E5554E" w:rsidRDefault="00E5554E" w:rsidP="00E5554E">
      <w:pPr>
        <w:keepLines/>
        <w:autoSpaceDE w:val="0"/>
        <w:autoSpaceDN w:val="0"/>
        <w:adjustRightInd w:val="0"/>
        <w:rPr>
          <w:lang w:val="en-AU"/>
        </w:rPr>
      </w:pPr>
      <w:r w:rsidRPr="001A3E09">
        <w:rPr>
          <w:lang w:val="en-AU"/>
        </w:rPr>
        <w:t xml:space="preserve">London: NHS Alliance and Primary Care Foundation; 2015. </w:t>
      </w:r>
      <w:proofErr w:type="gramStart"/>
      <w:r w:rsidRPr="001A3E09">
        <w:rPr>
          <w:lang w:val="en-AU"/>
        </w:rPr>
        <w:t>p. 83.</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E5554E" w:rsidRPr="00255EF8" w:rsidTr="0015313E">
        <w:tc>
          <w:tcPr>
            <w:tcW w:w="1080" w:type="dxa"/>
            <w:tcBorders>
              <w:top w:val="single" w:sz="4" w:space="0" w:color="auto"/>
              <w:left w:val="single" w:sz="4" w:space="0" w:color="auto"/>
              <w:bottom w:val="single" w:sz="4" w:space="0" w:color="auto"/>
              <w:right w:val="single" w:sz="4" w:space="0" w:color="auto"/>
            </w:tcBorders>
            <w:vAlign w:val="center"/>
          </w:tcPr>
          <w:p w:rsidR="00E5554E" w:rsidRPr="00255EF8" w:rsidRDefault="00E5554E" w:rsidP="0015313E">
            <w:pPr>
              <w:rPr>
                <w:lang w:val="en-AU"/>
              </w:rPr>
            </w:pPr>
            <w:r w:rsidRPr="00255EF8">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5554E" w:rsidRPr="00255EF8" w:rsidRDefault="00C30262" w:rsidP="0015313E">
            <w:pPr>
              <w:rPr>
                <w:lang w:val="en-AU"/>
              </w:rPr>
            </w:pPr>
            <w:hyperlink r:id="rId21" w:history="1">
              <w:r w:rsidR="00E5554E" w:rsidRPr="003B254B">
                <w:rPr>
                  <w:rStyle w:val="Hyperlink"/>
                  <w:lang w:val="en-AU"/>
                </w:rPr>
                <w:t>http://www.nhsalliance.org/mediacentre/making-time-in-general-practice</w:t>
              </w:r>
            </w:hyperlink>
          </w:p>
        </w:tc>
      </w:tr>
      <w:tr w:rsidR="00E5554E" w:rsidRPr="00255EF8" w:rsidTr="0015313E">
        <w:tc>
          <w:tcPr>
            <w:tcW w:w="1080" w:type="dxa"/>
            <w:tcBorders>
              <w:top w:val="single" w:sz="4" w:space="0" w:color="auto"/>
              <w:left w:val="single" w:sz="4" w:space="0" w:color="auto"/>
              <w:bottom w:val="single" w:sz="4" w:space="0" w:color="auto"/>
              <w:right w:val="single" w:sz="4" w:space="0" w:color="auto"/>
            </w:tcBorders>
            <w:vAlign w:val="center"/>
          </w:tcPr>
          <w:p w:rsidR="00E5554E" w:rsidRPr="00255EF8" w:rsidRDefault="00E5554E" w:rsidP="0015313E">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5554E" w:rsidRDefault="00E5554E" w:rsidP="0015313E">
            <w:pPr>
              <w:rPr>
                <w:lang w:val="en-AU" w:eastAsia="en-AU"/>
              </w:rPr>
            </w:pPr>
            <w:r>
              <w:rPr>
                <w:lang w:val="en-AU" w:eastAsia="en-AU"/>
              </w:rPr>
              <w:t xml:space="preserve">The </w:t>
            </w:r>
            <w:r w:rsidRPr="001A3E09">
              <w:rPr>
                <w:lang w:val="en-AU" w:eastAsia="en-AU"/>
              </w:rPr>
              <w:t xml:space="preserve">NHS Alliance and Primary Care Foundation </w:t>
            </w:r>
            <w:r>
              <w:rPr>
                <w:lang w:val="en-AU" w:eastAsia="en-AU"/>
              </w:rPr>
              <w:t>were</w:t>
            </w:r>
            <w:r w:rsidRPr="001A3E09">
              <w:rPr>
                <w:lang w:val="en-AU" w:eastAsia="en-AU"/>
              </w:rPr>
              <w:t xml:space="preserve"> commissioned </w:t>
            </w:r>
            <w:r>
              <w:rPr>
                <w:lang w:val="en-AU" w:eastAsia="en-AU"/>
              </w:rPr>
              <w:t xml:space="preserve">by </w:t>
            </w:r>
            <w:r w:rsidRPr="001A3E09">
              <w:rPr>
                <w:lang w:val="en-AU" w:eastAsia="en-AU"/>
              </w:rPr>
              <w:t>NHS England</w:t>
            </w:r>
            <w:r>
              <w:rPr>
                <w:lang w:val="en-AU" w:eastAsia="en-AU"/>
              </w:rPr>
              <w:t xml:space="preserve"> to study GP working practices with a view to finding ways of improving them. The authors suggest that possibly as much as </w:t>
            </w:r>
            <w:r w:rsidRPr="001A3E09">
              <w:rPr>
                <w:b/>
                <w:lang w:val="en-AU" w:eastAsia="en-AU"/>
              </w:rPr>
              <w:t>27% of GP appointments could potentially be avoided</w:t>
            </w:r>
            <w:r w:rsidRPr="001A3E09">
              <w:rPr>
                <w:lang w:val="en-AU" w:eastAsia="en-AU"/>
              </w:rPr>
              <w:t xml:space="preserve"> if there was </w:t>
            </w:r>
            <w:r w:rsidRPr="001A3E09">
              <w:rPr>
                <w:b/>
                <w:lang w:val="en-AU" w:eastAsia="en-AU"/>
              </w:rPr>
              <w:t>more coordinated working</w:t>
            </w:r>
            <w:r w:rsidRPr="001A3E09">
              <w:rPr>
                <w:lang w:val="en-AU" w:eastAsia="en-AU"/>
              </w:rPr>
              <w:t xml:space="preserve"> between GPs and hospitals, wider use of </w:t>
            </w:r>
            <w:r w:rsidRPr="001A3E09">
              <w:rPr>
                <w:b/>
                <w:lang w:val="en-AU" w:eastAsia="en-AU"/>
              </w:rPr>
              <w:t>other primary care staff</w:t>
            </w:r>
            <w:r w:rsidRPr="001A3E09">
              <w:rPr>
                <w:lang w:val="en-AU" w:eastAsia="en-AU"/>
              </w:rPr>
              <w:t xml:space="preserve">, better use of </w:t>
            </w:r>
            <w:r w:rsidRPr="001A3E09">
              <w:rPr>
                <w:b/>
                <w:lang w:val="en-AU" w:eastAsia="en-AU"/>
              </w:rPr>
              <w:t>technology</w:t>
            </w:r>
            <w:r w:rsidRPr="001A3E09">
              <w:rPr>
                <w:lang w:val="en-AU" w:eastAsia="en-AU"/>
              </w:rPr>
              <w:t xml:space="preserve"> to streamline administrative burdens, and wider </w:t>
            </w:r>
            <w:r w:rsidRPr="001A3E09">
              <w:rPr>
                <w:b/>
                <w:lang w:val="en-AU" w:eastAsia="en-AU"/>
              </w:rPr>
              <w:t>system changes</w:t>
            </w:r>
            <w:r w:rsidRPr="001A3E09">
              <w:rPr>
                <w:lang w:val="en-AU" w:eastAsia="en-AU"/>
              </w:rPr>
              <w:t>.</w:t>
            </w:r>
          </w:p>
          <w:p w:rsidR="00E5554E" w:rsidRPr="001A3E09" w:rsidRDefault="00E5554E" w:rsidP="0015313E">
            <w:pPr>
              <w:rPr>
                <w:lang w:val="en-AU" w:eastAsia="en-AU"/>
              </w:rPr>
            </w:pPr>
            <w:r>
              <w:rPr>
                <w:lang w:val="en-AU" w:eastAsia="en-AU"/>
              </w:rPr>
              <w:t xml:space="preserve">The authors argue that </w:t>
            </w:r>
            <w:r w:rsidRPr="001A3E09">
              <w:rPr>
                <w:lang w:val="en-AU" w:eastAsia="en-AU"/>
              </w:rPr>
              <w:t xml:space="preserve">a significant amount of GP time could be freed up if </w:t>
            </w:r>
            <w:r>
              <w:rPr>
                <w:lang w:val="en-AU" w:eastAsia="en-AU"/>
              </w:rPr>
              <w:t xml:space="preserve">they were not </w:t>
            </w:r>
            <w:r w:rsidRPr="001A3E09">
              <w:rPr>
                <w:lang w:val="en-AU" w:eastAsia="en-AU"/>
              </w:rPr>
              <w:t xml:space="preserve">having to spend time rearranging hospital appointments, and chasing up test results from local hospitals. This </w:t>
            </w:r>
            <w:r>
              <w:rPr>
                <w:lang w:val="en-AU" w:eastAsia="en-AU"/>
              </w:rPr>
              <w:t xml:space="preserve">work </w:t>
            </w:r>
            <w:r w:rsidRPr="001A3E09">
              <w:rPr>
                <w:lang w:val="en-AU" w:eastAsia="en-AU"/>
              </w:rPr>
              <w:t>accounted for 4.5% of appointments in the study.</w:t>
            </w:r>
          </w:p>
          <w:p w:rsidR="00E5554E" w:rsidRPr="001A3E09" w:rsidRDefault="00E5554E" w:rsidP="0015313E">
            <w:pPr>
              <w:rPr>
                <w:lang w:val="en-AU" w:eastAsia="en-AU"/>
              </w:rPr>
            </w:pPr>
            <w:r w:rsidRPr="001A3E09">
              <w:rPr>
                <w:lang w:val="en-AU" w:eastAsia="en-AU"/>
              </w:rPr>
              <w:t xml:space="preserve">The report also estimated </w:t>
            </w:r>
            <w:r>
              <w:rPr>
                <w:lang w:val="en-AU" w:eastAsia="en-AU"/>
              </w:rPr>
              <w:t xml:space="preserve">that </w:t>
            </w:r>
            <w:r w:rsidRPr="001A3E09">
              <w:rPr>
                <w:lang w:val="en-AU" w:eastAsia="en-AU"/>
              </w:rPr>
              <w:t>1 in 6 of the patients in the study could potentially have been seen by someone else in the wider primary care team, such as clinical pharmacists, practice nurses or physician assistants, or by being supported to meet their own health needs.</w:t>
            </w:r>
          </w:p>
          <w:p w:rsidR="00E5554E" w:rsidRPr="001A3E09" w:rsidRDefault="00E5554E" w:rsidP="0015313E">
            <w:pPr>
              <w:rPr>
                <w:lang w:val="en-AU" w:eastAsia="en-AU"/>
              </w:rPr>
            </w:pPr>
            <w:r w:rsidRPr="001A3E09">
              <w:rPr>
                <w:lang w:val="en-AU" w:eastAsia="en-AU"/>
              </w:rPr>
              <w:t>The report states:</w:t>
            </w:r>
          </w:p>
          <w:p w:rsidR="00E5554E" w:rsidRPr="001A3E09" w:rsidRDefault="00E5554E" w:rsidP="0015313E">
            <w:pPr>
              <w:pStyle w:val="ListParagraph"/>
              <w:numPr>
                <w:ilvl w:val="0"/>
                <w:numId w:val="41"/>
              </w:numPr>
              <w:rPr>
                <w:lang w:val="en-AU" w:eastAsia="en-AU"/>
              </w:rPr>
            </w:pPr>
            <w:r w:rsidRPr="001A3E09">
              <w:rPr>
                <w:lang w:val="en-AU" w:eastAsia="en-AU"/>
              </w:rPr>
              <w:t>6.5% of their appointments could have been seen by another professional within the practice;</w:t>
            </w:r>
          </w:p>
          <w:p w:rsidR="00E5554E" w:rsidRPr="001A3E09" w:rsidRDefault="00E5554E" w:rsidP="0015313E">
            <w:pPr>
              <w:pStyle w:val="ListParagraph"/>
              <w:numPr>
                <w:ilvl w:val="0"/>
                <w:numId w:val="41"/>
              </w:numPr>
              <w:rPr>
                <w:lang w:val="en-AU" w:eastAsia="en-AU"/>
              </w:rPr>
            </w:pPr>
            <w:r w:rsidRPr="001A3E09">
              <w:rPr>
                <w:lang w:val="en-AU" w:eastAsia="en-AU"/>
              </w:rPr>
              <w:t>5.5% could have been seen by community pharmacy or the patient could have been given support to deal with the problem through self-care, and;</w:t>
            </w:r>
          </w:p>
          <w:p w:rsidR="00E5554E" w:rsidRPr="00A83B12" w:rsidRDefault="00E5554E" w:rsidP="0015313E">
            <w:pPr>
              <w:pStyle w:val="ListParagraph"/>
              <w:numPr>
                <w:ilvl w:val="0"/>
                <w:numId w:val="41"/>
              </w:numPr>
              <w:rPr>
                <w:lang w:val="en-AU" w:eastAsia="en-AU"/>
              </w:rPr>
            </w:pPr>
            <w:r w:rsidRPr="001A3E09">
              <w:rPr>
                <w:lang w:val="en-AU" w:eastAsia="en-AU"/>
              </w:rPr>
              <w:t>4% of appointments might have been dealt with through social prescribing / navigation.</w:t>
            </w:r>
          </w:p>
        </w:tc>
      </w:tr>
    </w:tbl>
    <w:p w:rsidR="00E5554E" w:rsidRDefault="00E5554E" w:rsidP="00E5554E">
      <w:pPr>
        <w:keepLines/>
        <w:autoSpaceDE w:val="0"/>
        <w:autoSpaceDN w:val="0"/>
        <w:adjustRightInd w:val="0"/>
        <w:rPr>
          <w:i/>
          <w:lang w:val="en-AU"/>
        </w:rPr>
      </w:pPr>
    </w:p>
    <w:p w:rsidR="000478A2" w:rsidRDefault="000478A2" w:rsidP="008A1771">
      <w:pPr>
        <w:keepNext/>
        <w:rPr>
          <w:i/>
          <w:lang w:val="en-AU"/>
        </w:rPr>
      </w:pPr>
      <w:r w:rsidRPr="000478A2">
        <w:rPr>
          <w:i/>
          <w:lang w:val="en-AU"/>
        </w:rPr>
        <w:t>U.S. Health Care from a Global Perspective: Spending, Use of Services, Prices, and Health in 13 Countries</w:t>
      </w:r>
    </w:p>
    <w:p w:rsidR="00F0098B" w:rsidRDefault="00F0098B" w:rsidP="008A1771">
      <w:pPr>
        <w:keepNext/>
        <w:keepLines/>
        <w:autoSpaceDE w:val="0"/>
        <w:autoSpaceDN w:val="0"/>
        <w:adjustRightInd w:val="0"/>
        <w:rPr>
          <w:lang w:val="en-AU"/>
        </w:rPr>
      </w:pPr>
      <w:r w:rsidRPr="00F0098B">
        <w:rPr>
          <w:lang w:val="en-AU"/>
        </w:rPr>
        <w:t>D. Squires and C. Anderson</w:t>
      </w:r>
    </w:p>
    <w:p w:rsidR="00D049EE" w:rsidRDefault="00D049EE" w:rsidP="000478A2">
      <w:pPr>
        <w:keepLines/>
        <w:autoSpaceDE w:val="0"/>
        <w:autoSpaceDN w:val="0"/>
        <w:adjustRightInd w:val="0"/>
        <w:rPr>
          <w:lang w:val="en-AU"/>
        </w:rPr>
      </w:pPr>
      <w:r w:rsidRPr="00D049EE">
        <w:rPr>
          <w:lang w:val="en-AU"/>
        </w:rPr>
        <w:t>New York: The Commonwealth Fund; 2015</w:t>
      </w:r>
      <w:r>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0478A2" w:rsidRPr="00255EF8" w:rsidTr="008F0AE6">
        <w:tc>
          <w:tcPr>
            <w:tcW w:w="1080" w:type="dxa"/>
            <w:tcBorders>
              <w:top w:val="single" w:sz="4" w:space="0" w:color="auto"/>
              <w:left w:val="single" w:sz="4" w:space="0" w:color="auto"/>
              <w:bottom w:val="single" w:sz="4" w:space="0" w:color="auto"/>
              <w:right w:val="single" w:sz="4" w:space="0" w:color="auto"/>
            </w:tcBorders>
            <w:vAlign w:val="center"/>
          </w:tcPr>
          <w:p w:rsidR="000478A2" w:rsidRPr="00255EF8" w:rsidRDefault="000478A2" w:rsidP="008F0AE6">
            <w:pPr>
              <w:rPr>
                <w:lang w:val="en-AU"/>
              </w:rPr>
            </w:pPr>
            <w:r w:rsidRPr="00255EF8">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478A2" w:rsidRPr="00255EF8" w:rsidRDefault="00C30262" w:rsidP="008F0AE6">
            <w:pPr>
              <w:rPr>
                <w:lang w:val="en-AU"/>
              </w:rPr>
            </w:pPr>
            <w:hyperlink r:id="rId22" w:history="1">
              <w:r w:rsidR="000478A2" w:rsidRPr="003B254B">
                <w:rPr>
                  <w:rStyle w:val="Hyperlink"/>
                  <w:lang w:val="en-AU"/>
                </w:rPr>
                <w:t>http://www.commonwealthfund.org/publications/issue-briefs/2015/oct/us-health-care-from-a-global-perspective</w:t>
              </w:r>
            </w:hyperlink>
          </w:p>
        </w:tc>
      </w:tr>
      <w:tr w:rsidR="000478A2" w:rsidRPr="00255EF8" w:rsidTr="008F0AE6">
        <w:tc>
          <w:tcPr>
            <w:tcW w:w="1080" w:type="dxa"/>
            <w:tcBorders>
              <w:top w:val="single" w:sz="4" w:space="0" w:color="auto"/>
              <w:left w:val="single" w:sz="4" w:space="0" w:color="auto"/>
              <w:bottom w:val="single" w:sz="4" w:space="0" w:color="auto"/>
              <w:right w:val="single" w:sz="4" w:space="0" w:color="auto"/>
            </w:tcBorders>
            <w:vAlign w:val="center"/>
          </w:tcPr>
          <w:p w:rsidR="000478A2" w:rsidRPr="00255EF8" w:rsidRDefault="000478A2" w:rsidP="008F0AE6">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4660B" w:rsidRDefault="00D4660B" w:rsidP="00D4660B">
            <w:pPr>
              <w:rPr>
                <w:lang w:val="en-AU" w:eastAsia="en-AU"/>
              </w:rPr>
            </w:pPr>
            <w:r>
              <w:rPr>
                <w:lang w:val="en-AU" w:eastAsia="en-AU"/>
              </w:rPr>
              <w:t xml:space="preserve">Anyone familiar with other Commonwealth Fund comparative reports (or indeed any comparison of US healthcare with that of peer nations) will be unsurprised to read that health costs/spending in the USA is substantially higher than in peer developed nations, including Australia. </w:t>
            </w:r>
          </w:p>
          <w:p w:rsidR="00D4660B" w:rsidRDefault="00D4660B" w:rsidP="00D4660B">
            <w:pPr>
              <w:rPr>
                <w:lang w:val="en-AU" w:eastAsia="en-AU"/>
              </w:rPr>
            </w:pPr>
            <w:r>
              <w:rPr>
                <w:lang w:val="en-AU" w:eastAsia="en-AU"/>
              </w:rPr>
              <w:t xml:space="preserve">Using data from the OECD </w:t>
            </w:r>
            <w:r w:rsidRPr="00D4660B">
              <w:rPr>
                <w:lang w:val="en-AU" w:eastAsia="en-AU"/>
              </w:rPr>
              <w:t xml:space="preserve">and other cross-national analyses </w:t>
            </w:r>
            <w:r>
              <w:rPr>
                <w:lang w:val="en-AU" w:eastAsia="en-AU"/>
              </w:rPr>
              <w:t xml:space="preserve">the report </w:t>
            </w:r>
            <w:r w:rsidRPr="00D4660B">
              <w:rPr>
                <w:lang w:val="en-AU" w:eastAsia="en-AU"/>
              </w:rPr>
              <w:t>compare</w:t>
            </w:r>
            <w:r>
              <w:rPr>
                <w:lang w:val="en-AU" w:eastAsia="en-AU"/>
              </w:rPr>
              <w:t>s</w:t>
            </w:r>
            <w:r w:rsidRPr="00D4660B">
              <w:rPr>
                <w:lang w:val="en-AU" w:eastAsia="en-AU"/>
              </w:rPr>
              <w:t xml:space="preserve"> heal</w:t>
            </w:r>
            <w:r>
              <w:rPr>
                <w:lang w:val="en-AU" w:eastAsia="en-AU"/>
              </w:rPr>
              <w:t>th care spending, supply, utilis</w:t>
            </w:r>
            <w:r w:rsidRPr="00D4660B">
              <w:rPr>
                <w:lang w:val="en-AU" w:eastAsia="en-AU"/>
              </w:rPr>
              <w:t>ation, prices, and health outcomes across 13 high-income countries: Australia, Canada, Denmark, France, Germany, Japan, Netherlands, New Zealand, Norway, Sweden, Switzerland, the United Kingdom, and the United States.</w:t>
            </w:r>
          </w:p>
          <w:p w:rsidR="000478A2" w:rsidRPr="00A83B12" w:rsidRDefault="00D4660B" w:rsidP="00E75E09">
            <w:pPr>
              <w:rPr>
                <w:lang w:val="en-AU" w:eastAsia="en-AU"/>
              </w:rPr>
            </w:pPr>
            <w:r>
              <w:rPr>
                <w:lang w:val="en-AU" w:eastAsia="en-AU"/>
              </w:rPr>
              <w:lastRenderedPageBreak/>
              <w:t>The analysis suggests that drivers of this difference are “</w:t>
            </w:r>
            <w:r w:rsidRPr="00D4660B">
              <w:rPr>
                <w:b/>
                <w:lang w:val="en-AU" w:eastAsia="en-AU"/>
              </w:rPr>
              <w:t>greater use of medical technology and higher health care prices</w:t>
            </w:r>
            <w:r w:rsidRPr="00D4660B">
              <w:rPr>
                <w:lang w:val="en-AU" w:eastAsia="en-AU"/>
              </w:rPr>
              <w:t>, rather than more frequent doctor visits or hospital admissions. In contrast, U.S. spending on social services made up a relatively small share of the economy relative to other countries. Despite spending more on health care, Americans had poor health outcomes, including shorter life expectancy and greater prevalence of chronic conditions.</w:t>
            </w:r>
            <w:r>
              <w:rPr>
                <w:lang w:val="en-AU" w:eastAsia="en-AU"/>
              </w:rPr>
              <w:t>”</w:t>
            </w:r>
            <w:r w:rsidR="00F0098B">
              <w:rPr>
                <w:lang w:val="en-AU" w:eastAsia="en-AU"/>
              </w:rPr>
              <w:t xml:space="preserve"> However, it is wrong to conclude from this that the Australian experience is an entirely positive one as Australians have one of the larger out-of-pocket expenditures.</w:t>
            </w:r>
          </w:p>
        </w:tc>
      </w:tr>
    </w:tbl>
    <w:p w:rsidR="000478A2" w:rsidRDefault="000478A2" w:rsidP="000478A2">
      <w:pPr>
        <w:rPr>
          <w:i/>
          <w:lang w:val="en-AU"/>
        </w:rPr>
      </w:pPr>
    </w:p>
    <w:p w:rsidR="00E5554E" w:rsidRDefault="00E5554E" w:rsidP="000478A2">
      <w:pPr>
        <w:rPr>
          <w:i/>
          <w:lang w:val="en-AU"/>
        </w:rPr>
      </w:pPr>
    </w:p>
    <w:p w:rsidR="00434B5C" w:rsidRDefault="00434B5C" w:rsidP="003C70D0">
      <w:pPr>
        <w:rPr>
          <w:i/>
          <w:lang w:val="en-AU"/>
        </w:rPr>
      </w:pPr>
    </w:p>
    <w:p w:rsidR="00BF1006" w:rsidRPr="002302EF" w:rsidRDefault="005F52C2" w:rsidP="006A22AE">
      <w:pPr>
        <w:keepNext/>
        <w:keepLines/>
        <w:autoSpaceDE w:val="0"/>
        <w:autoSpaceDN w:val="0"/>
        <w:adjustRightInd w:val="0"/>
        <w:rPr>
          <w:b/>
          <w:lang w:val="en-AU"/>
        </w:rPr>
      </w:pPr>
      <w:r w:rsidRPr="002302EF">
        <w:rPr>
          <w:b/>
          <w:lang w:val="en-AU"/>
        </w:rPr>
        <w:t>Journal articles</w:t>
      </w:r>
    </w:p>
    <w:p w:rsidR="00B232DF" w:rsidRDefault="00B232DF" w:rsidP="006A22AE">
      <w:pPr>
        <w:keepNext/>
        <w:keepLines/>
        <w:autoSpaceDE w:val="0"/>
        <w:autoSpaceDN w:val="0"/>
        <w:adjustRightInd w:val="0"/>
        <w:rPr>
          <w:i/>
          <w:lang w:val="en-AU"/>
        </w:rPr>
      </w:pPr>
    </w:p>
    <w:p w:rsidR="00E75E09" w:rsidRPr="006729D9" w:rsidRDefault="00E75E09" w:rsidP="00E75E09">
      <w:pPr>
        <w:keepLines/>
        <w:autoSpaceDE w:val="0"/>
        <w:autoSpaceDN w:val="0"/>
        <w:adjustRightInd w:val="0"/>
        <w:rPr>
          <w:i/>
          <w:lang w:val="en-AU"/>
        </w:rPr>
      </w:pPr>
      <w:r w:rsidRPr="006729D9">
        <w:rPr>
          <w:i/>
          <w:lang w:val="en-AU"/>
        </w:rPr>
        <w:t xml:space="preserve">Living </w:t>
      </w:r>
      <w:proofErr w:type="gramStart"/>
      <w:r w:rsidRPr="006729D9">
        <w:rPr>
          <w:i/>
          <w:lang w:val="en-AU"/>
        </w:rPr>
        <w:t>In</w:t>
      </w:r>
      <w:proofErr w:type="gramEnd"/>
      <w:r w:rsidRPr="006729D9">
        <w:rPr>
          <w:i/>
          <w:lang w:val="en-AU"/>
        </w:rPr>
        <w:t xml:space="preserve"> A Country With A Strong Primary Care System Is Beneficial To People With Chronic Conditions</w:t>
      </w:r>
    </w:p>
    <w:p w:rsidR="00E75E09" w:rsidRDefault="00E75E09" w:rsidP="00E75E09">
      <w:pPr>
        <w:keepLines/>
        <w:autoSpaceDE w:val="0"/>
        <w:autoSpaceDN w:val="0"/>
        <w:adjustRightInd w:val="0"/>
        <w:rPr>
          <w:lang w:val="en-AU"/>
        </w:rPr>
      </w:pPr>
      <w:r w:rsidRPr="006729D9">
        <w:rPr>
          <w:lang w:val="en-AU"/>
        </w:rPr>
        <w:t xml:space="preserve">Hansen J, </w:t>
      </w:r>
      <w:proofErr w:type="spellStart"/>
      <w:r w:rsidRPr="006729D9">
        <w:rPr>
          <w:lang w:val="en-AU"/>
        </w:rPr>
        <w:t>Groenewegen</w:t>
      </w:r>
      <w:proofErr w:type="spellEnd"/>
      <w:r w:rsidRPr="006729D9">
        <w:rPr>
          <w:lang w:val="en-AU"/>
        </w:rPr>
        <w:t xml:space="preserve"> PP, </w:t>
      </w:r>
      <w:proofErr w:type="spellStart"/>
      <w:r w:rsidRPr="006729D9">
        <w:rPr>
          <w:lang w:val="en-AU"/>
        </w:rPr>
        <w:t>Boerma</w:t>
      </w:r>
      <w:proofErr w:type="spellEnd"/>
      <w:r w:rsidRPr="006729D9">
        <w:rPr>
          <w:lang w:val="en-AU"/>
        </w:rPr>
        <w:t xml:space="preserve"> WGW, Kringos DS</w:t>
      </w:r>
    </w:p>
    <w:p w:rsidR="00E75E09" w:rsidRDefault="00E75E09" w:rsidP="00E75E09">
      <w:pPr>
        <w:keepLines/>
        <w:autoSpaceDE w:val="0"/>
        <w:autoSpaceDN w:val="0"/>
        <w:adjustRightInd w:val="0"/>
        <w:rPr>
          <w:lang w:val="en-AU"/>
        </w:rPr>
      </w:pPr>
      <w:proofErr w:type="gramStart"/>
      <w:r w:rsidRPr="006729D9">
        <w:rPr>
          <w:lang w:val="en-AU"/>
        </w:rPr>
        <w:t>Health Affairs.</w:t>
      </w:r>
      <w:proofErr w:type="gramEnd"/>
      <w:r w:rsidRPr="006729D9">
        <w:rPr>
          <w:lang w:val="en-AU"/>
        </w:rPr>
        <w:t xml:space="preserve"> 2015 September 1, 2015</w:t>
      </w:r>
      <w:proofErr w:type="gramStart"/>
      <w:r w:rsidRPr="006729D9">
        <w:rPr>
          <w:lang w:val="en-AU"/>
        </w:rPr>
        <w:t>;34</w:t>
      </w:r>
      <w:proofErr w:type="gramEnd"/>
      <w:r w:rsidRPr="006729D9">
        <w:rPr>
          <w:lang w:val="en-AU"/>
        </w:rPr>
        <w:t>(9):1531-7.</w:t>
      </w:r>
    </w:p>
    <w:tbl>
      <w:tblPr>
        <w:tblStyle w:val="TableGrid"/>
        <w:tblW w:w="0" w:type="auto"/>
        <w:tblInd w:w="288" w:type="dxa"/>
        <w:tblLayout w:type="fixed"/>
        <w:tblLook w:val="01E0" w:firstRow="1" w:lastRow="1" w:firstColumn="1" w:lastColumn="1" w:noHBand="0" w:noVBand="0"/>
      </w:tblPr>
      <w:tblGrid>
        <w:gridCol w:w="1080"/>
        <w:gridCol w:w="8280"/>
      </w:tblGrid>
      <w:tr w:rsidR="00E75E09" w:rsidRPr="00255EF8" w:rsidTr="0015313E">
        <w:tc>
          <w:tcPr>
            <w:tcW w:w="1080" w:type="dxa"/>
            <w:tcBorders>
              <w:top w:val="single" w:sz="4" w:space="0" w:color="auto"/>
              <w:left w:val="single" w:sz="4" w:space="0" w:color="auto"/>
              <w:bottom w:val="single" w:sz="4" w:space="0" w:color="auto"/>
              <w:right w:val="single" w:sz="4" w:space="0" w:color="auto"/>
            </w:tcBorders>
            <w:vAlign w:val="center"/>
          </w:tcPr>
          <w:p w:rsidR="00E75E09" w:rsidRPr="00255EF8" w:rsidRDefault="00E75E09" w:rsidP="0015313E">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75E09" w:rsidRPr="00255EF8" w:rsidRDefault="00C30262" w:rsidP="0015313E">
            <w:pPr>
              <w:rPr>
                <w:lang w:val="en-AU"/>
              </w:rPr>
            </w:pPr>
            <w:hyperlink r:id="rId23" w:history="1">
              <w:r w:rsidR="00E75E09" w:rsidRPr="003B254B">
                <w:rPr>
                  <w:rStyle w:val="Hyperlink"/>
                  <w:lang w:val="en-AU"/>
                </w:rPr>
                <w:t>http://dx.doi.org/10.1377/hlthaff.2015.0582</w:t>
              </w:r>
            </w:hyperlink>
          </w:p>
        </w:tc>
      </w:tr>
      <w:tr w:rsidR="00E75E09" w:rsidRPr="00255EF8" w:rsidTr="0015313E">
        <w:tc>
          <w:tcPr>
            <w:tcW w:w="1080" w:type="dxa"/>
            <w:tcBorders>
              <w:top w:val="single" w:sz="4" w:space="0" w:color="auto"/>
              <w:left w:val="single" w:sz="4" w:space="0" w:color="auto"/>
              <w:bottom w:val="single" w:sz="4" w:space="0" w:color="auto"/>
              <w:right w:val="single" w:sz="4" w:space="0" w:color="auto"/>
            </w:tcBorders>
            <w:vAlign w:val="center"/>
          </w:tcPr>
          <w:p w:rsidR="00E75E09" w:rsidRPr="00255EF8" w:rsidRDefault="00E75E09" w:rsidP="0015313E">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75E09" w:rsidRDefault="00E75E09" w:rsidP="0015313E">
            <w:pPr>
              <w:rPr>
                <w:lang w:val="en-AU" w:eastAsia="en-AU"/>
              </w:rPr>
            </w:pPr>
            <w:r>
              <w:rPr>
                <w:lang w:val="en-AU" w:eastAsia="en-AU"/>
              </w:rPr>
              <w:t xml:space="preserve">Paper reporting on a </w:t>
            </w:r>
            <w:r w:rsidRPr="00E5554E">
              <w:rPr>
                <w:lang w:val="en-AU" w:eastAsia="en-AU"/>
              </w:rPr>
              <w:t xml:space="preserve">study </w:t>
            </w:r>
            <w:r>
              <w:rPr>
                <w:lang w:val="en-AU" w:eastAsia="en-AU"/>
              </w:rPr>
              <w:t xml:space="preserve">that used </w:t>
            </w:r>
            <w:r w:rsidRPr="00E5554E">
              <w:rPr>
                <w:lang w:val="en-AU" w:eastAsia="en-AU"/>
              </w:rPr>
              <w:t xml:space="preserve">survey data across 27 European countries to </w:t>
            </w:r>
            <w:r>
              <w:rPr>
                <w:lang w:val="en-AU" w:eastAsia="en-AU"/>
              </w:rPr>
              <w:t xml:space="preserve">examine </w:t>
            </w:r>
            <w:r w:rsidRPr="00E5554E">
              <w:rPr>
                <w:lang w:val="en-AU" w:eastAsia="en-AU"/>
              </w:rPr>
              <w:t xml:space="preserve">whether strong primary care was associated with improved health outcomes for those with chronic illness. The </w:t>
            </w:r>
            <w:r>
              <w:rPr>
                <w:lang w:val="en-AU" w:eastAsia="en-AU"/>
              </w:rPr>
              <w:t xml:space="preserve">study examined </w:t>
            </w:r>
            <w:r w:rsidRPr="00E5554E">
              <w:rPr>
                <w:lang w:val="en-AU" w:eastAsia="en-AU"/>
              </w:rPr>
              <w:t>five dimensions</w:t>
            </w:r>
            <w:r>
              <w:rPr>
                <w:lang w:val="en-AU" w:eastAsia="en-AU"/>
              </w:rPr>
              <w:t xml:space="preserve"> of care</w:t>
            </w:r>
            <w:r w:rsidRPr="00E5554E">
              <w:rPr>
                <w:lang w:val="en-AU" w:eastAsia="en-AU"/>
              </w:rPr>
              <w:t>: structure, accessibility, continuity, coordination, and comprehensiveness.</w:t>
            </w:r>
          </w:p>
          <w:p w:rsidR="00E75E09" w:rsidRPr="00D75D63" w:rsidRDefault="00E75E09" w:rsidP="0015313E">
            <w:pPr>
              <w:rPr>
                <w:lang w:val="en-AU" w:eastAsia="en-AU"/>
              </w:rPr>
            </w:pPr>
            <w:r>
              <w:rPr>
                <w:lang w:val="en-AU" w:eastAsia="en-AU"/>
              </w:rPr>
              <w:t xml:space="preserve">Unsurprisingly, the authors found that </w:t>
            </w:r>
            <w:r w:rsidRPr="00E5554E">
              <w:rPr>
                <w:lang w:val="en-AU" w:eastAsia="en-AU"/>
              </w:rPr>
              <w:t>people with chronic conditions were more likely to be in good or very good health in countries that had a stronger primary care structure and better coordination of care.</w:t>
            </w:r>
            <w:r>
              <w:rPr>
                <w:lang w:val="en-AU" w:eastAsia="en-AU"/>
              </w:rPr>
              <w:t xml:space="preserve"> They noted that “</w:t>
            </w:r>
            <w:r w:rsidRPr="00E5554E">
              <w:rPr>
                <w:lang w:val="en-AU" w:eastAsia="en-AU"/>
              </w:rPr>
              <w:t xml:space="preserve">while having access to a strong primary care system mattered for people with chronic conditions, the degree to which it mattered differed across specific subgroups (for example, people with primary care–sensitive conditions) and primary care dimensions. Primary care reforms, therefore, should be person </w:t>
            </w:r>
            <w:proofErr w:type="spellStart"/>
            <w:r w:rsidRPr="00E5554E">
              <w:rPr>
                <w:lang w:val="en-AU" w:eastAsia="en-AU"/>
              </w:rPr>
              <w:t>centered</w:t>
            </w:r>
            <w:proofErr w:type="spellEnd"/>
            <w:r w:rsidRPr="00E5554E">
              <w:rPr>
                <w:lang w:val="en-AU" w:eastAsia="en-AU"/>
              </w:rPr>
              <w:t>, addressing the needs of subgroups of patients while also finding a balance between structure and service delivery.</w:t>
            </w:r>
            <w:r>
              <w:rPr>
                <w:lang w:val="en-AU" w:eastAsia="en-AU"/>
              </w:rPr>
              <w:t>”</w:t>
            </w:r>
          </w:p>
        </w:tc>
      </w:tr>
    </w:tbl>
    <w:p w:rsidR="00E75E09" w:rsidRDefault="00E75E09" w:rsidP="006A22AE">
      <w:pPr>
        <w:keepNext/>
        <w:keepLines/>
        <w:autoSpaceDE w:val="0"/>
        <w:autoSpaceDN w:val="0"/>
        <w:adjustRightInd w:val="0"/>
        <w:rPr>
          <w:i/>
          <w:lang w:val="en-AU"/>
        </w:rPr>
      </w:pPr>
    </w:p>
    <w:p w:rsidR="006729D9" w:rsidRPr="006729D9" w:rsidRDefault="006729D9" w:rsidP="006729D9">
      <w:pPr>
        <w:keepLines/>
        <w:autoSpaceDE w:val="0"/>
        <w:autoSpaceDN w:val="0"/>
        <w:adjustRightInd w:val="0"/>
        <w:rPr>
          <w:i/>
          <w:lang w:val="en-AU"/>
        </w:rPr>
      </w:pPr>
      <w:r w:rsidRPr="006729D9">
        <w:rPr>
          <w:i/>
          <w:lang w:val="en-AU"/>
        </w:rPr>
        <w:t>Patient satisfaction surveys and care quality: a continuum conundrum</w:t>
      </w:r>
    </w:p>
    <w:p w:rsidR="006729D9" w:rsidRDefault="006729D9" w:rsidP="002A3F69">
      <w:pPr>
        <w:keepLines/>
        <w:autoSpaceDE w:val="0"/>
        <w:autoSpaceDN w:val="0"/>
        <w:adjustRightInd w:val="0"/>
        <w:rPr>
          <w:lang w:val="en-AU"/>
        </w:rPr>
      </w:pPr>
      <w:r w:rsidRPr="006729D9">
        <w:rPr>
          <w:lang w:val="en-AU"/>
        </w:rPr>
        <w:t>Hutchinson M, Jackson D</w:t>
      </w:r>
    </w:p>
    <w:p w:rsidR="002A3F69" w:rsidRDefault="006729D9" w:rsidP="002A3F69">
      <w:pPr>
        <w:keepLines/>
        <w:autoSpaceDE w:val="0"/>
        <w:autoSpaceDN w:val="0"/>
        <w:adjustRightInd w:val="0"/>
        <w:rPr>
          <w:lang w:val="en-AU"/>
        </w:rPr>
      </w:pPr>
      <w:proofErr w:type="gramStart"/>
      <w:r w:rsidRPr="006729D9">
        <w:rPr>
          <w:lang w:val="en-AU"/>
        </w:rPr>
        <w:t>Journal of Nursing Management.</w:t>
      </w:r>
      <w:proofErr w:type="gramEnd"/>
      <w:r w:rsidRPr="006729D9">
        <w:rPr>
          <w:lang w:val="en-AU"/>
        </w:rPr>
        <w:t xml:space="preserve"> 2015</w:t>
      </w:r>
      <w:proofErr w:type="gramStart"/>
      <w:r w:rsidRPr="006729D9">
        <w:rPr>
          <w:lang w:val="en-AU"/>
        </w:rPr>
        <w:t>;23</w:t>
      </w:r>
      <w:proofErr w:type="gramEnd"/>
      <w:r w:rsidRPr="006729D9">
        <w:rPr>
          <w:lang w:val="en-AU"/>
        </w:rPr>
        <w:t>(7):831-2.</w:t>
      </w:r>
    </w:p>
    <w:tbl>
      <w:tblPr>
        <w:tblStyle w:val="TableGrid"/>
        <w:tblW w:w="0" w:type="auto"/>
        <w:tblInd w:w="288" w:type="dxa"/>
        <w:tblLayout w:type="fixed"/>
        <w:tblLook w:val="01E0" w:firstRow="1" w:lastRow="1" w:firstColumn="1" w:lastColumn="1" w:noHBand="0" w:noVBand="0"/>
      </w:tblPr>
      <w:tblGrid>
        <w:gridCol w:w="1080"/>
        <w:gridCol w:w="8280"/>
      </w:tblGrid>
      <w:tr w:rsidR="002A3F69" w:rsidRPr="00255EF8" w:rsidTr="000D2215">
        <w:tc>
          <w:tcPr>
            <w:tcW w:w="1080" w:type="dxa"/>
            <w:tcBorders>
              <w:top w:val="single" w:sz="4" w:space="0" w:color="auto"/>
              <w:left w:val="single" w:sz="4" w:space="0" w:color="auto"/>
              <w:bottom w:val="single" w:sz="4" w:space="0" w:color="auto"/>
              <w:right w:val="single" w:sz="4" w:space="0" w:color="auto"/>
            </w:tcBorders>
            <w:vAlign w:val="center"/>
          </w:tcPr>
          <w:p w:rsidR="002A3F69" w:rsidRPr="00255EF8" w:rsidRDefault="002A3F69" w:rsidP="000D2215">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A3F69" w:rsidRPr="00255EF8" w:rsidRDefault="00C30262" w:rsidP="000D2215">
            <w:pPr>
              <w:rPr>
                <w:lang w:val="en-AU"/>
              </w:rPr>
            </w:pPr>
            <w:hyperlink r:id="rId24" w:history="1">
              <w:r w:rsidR="006729D9" w:rsidRPr="003B254B">
                <w:rPr>
                  <w:rStyle w:val="Hyperlink"/>
                  <w:lang w:val="en-AU"/>
                </w:rPr>
                <w:t>http://dx.doi.org/10.1111/jonm.12339</w:t>
              </w:r>
            </w:hyperlink>
          </w:p>
        </w:tc>
      </w:tr>
      <w:tr w:rsidR="002A3F69" w:rsidRPr="00255EF8" w:rsidTr="000D2215">
        <w:tc>
          <w:tcPr>
            <w:tcW w:w="1080" w:type="dxa"/>
            <w:tcBorders>
              <w:top w:val="single" w:sz="4" w:space="0" w:color="auto"/>
              <w:left w:val="single" w:sz="4" w:space="0" w:color="auto"/>
              <w:bottom w:val="single" w:sz="4" w:space="0" w:color="auto"/>
              <w:right w:val="single" w:sz="4" w:space="0" w:color="auto"/>
            </w:tcBorders>
            <w:vAlign w:val="center"/>
          </w:tcPr>
          <w:p w:rsidR="002A3F69" w:rsidRPr="00255EF8" w:rsidRDefault="002A3F69" w:rsidP="000D2215">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A3F69" w:rsidRPr="00D75D63" w:rsidRDefault="00A726E6" w:rsidP="00220A14">
            <w:pPr>
              <w:rPr>
                <w:lang w:val="en-AU" w:eastAsia="en-AU"/>
              </w:rPr>
            </w:pPr>
            <w:r>
              <w:rPr>
                <w:lang w:val="en-AU" w:eastAsia="en-AU"/>
              </w:rPr>
              <w:t xml:space="preserve">Editorial recounting the rise (and fall) of patient satisfaction </w:t>
            </w:r>
            <w:r w:rsidR="00220A14">
              <w:rPr>
                <w:lang w:val="en-AU" w:eastAsia="en-AU"/>
              </w:rPr>
              <w:t>measures “</w:t>
            </w:r>
            <w:r w:rsidR="00220A14" w:rsidRPr="00220A14">
              <w:rPr>
                <w:lang w:val="en-AU" w:eastAsia="en-AU"/>
              </w:rPr>
              <w:t>as drivers of quality and accountability</w:t>
            </w:r>
            <w:r w:rsidR="00220A14">
              <w:rPr>
                <w:lang w:val="en-AU" w:eastAsia="en-AU"/>
              </w:rPr>
              <w:t xml:space="preserve">”, particularly from the nursing perspective. </w:t>
            </w:r>
            <w:r w:rsidR="006729D9">
              <w:rPr>
                <w:lang w:val="en-AU" w:eastAsia="en-AU"/>
              </w:rPr>
              <w:t>Much of the debate has moved on from patient satisfaction to the broader scope of patient experience (along the entire patient journey), partly in response to the concern that satisfaction was influenced by factors that do not depend upon or determine clinical quality and safety of care.</w:t>
            </w:r>
            <w:r w:rsidR="00220A14">
              <w:rPr>
                <w:lang w:val="en-AU" w:eastAsia="en-AU"/>
              </w:rPr>
              <w:t xml:space="preserve"> These are reflected in the conclusion to this editorial: “</w:t>
            </w:r>
            <w:r w:rsidR="00220A14" w:rsidRPr="00220A14">
              <w:rPr>
                <w:b/>
                <w:lang w:val="en-AU" w:eastAsia="en-AU"/>
              </w:rPr>
              <w:t>Improving patient outcomes and experience of the care journey remains a central tenet of nursing practice</w:t>
            </w:r>
            <w:r w:rsidR="00220A14" w:rsidRPr="00220A14">
              <w:rPr>
                <w:lang w:val="en-AU" w:eastAsia="en-AU"/>
              </w:rPr>
              <w:t xml:space="preserve">. Few nurses would dispute that quality of care is influenced by nurse-patient relationships. It is also likely that most nurses would agree that patients are good discriminators about the quality of their healthcare experience. In the current environment there is a risk that patient satisfaction will be taken as a proxy measure for nursing care quality. Without careful consideration of the nexus between patient satisfaction and care quality there is a risk that efforts may be directed towards improving scores on satisfaction surveys, rather than </w:t>
            </w:r>
            <w:r w:rsidR="00220A14" w:rsidRPr="00220A14">
              <w:rPr>
                <w:b/>
                <w:lang w:val="en-AU" w:eastAsia="en-AU"/>
              </w:rPr>
              <w:t>improving the patient experience and outcomes from nursing care</w:t>
            </w:r>
            <w:r w:rsidR="00220A14" w:rsidRPr="00220A14">
              <w:rPr>
                <w:lang w:val="en-AU" w:eastAsia="en-AU"/>
              </w:rPr>
              <w:t>.</w:t>
            </w:r>
            <w:r w:rsidR="00220A14">
              <w:rPr>
                <w:lang w:val="en-AU" w:eastAsia="en-AU"/>
              </w:rPr>
              <w:t>”</w:t>
            </w:r>
          </w:p>
        </w:tc>
      </w:tr>
    </w:tbl>
    <w:p w:rsidR="00220A14" w:rsidRDefault="003274C7" w:rsidP="002A3F69">
      <w:pPr>
        <w:keepLines/>
        <w:autoSpaceDE w:val="0"/>
        <w:autoSpaceDN w:val="0"/>
        <w:adjustRightInd w:val="0"/>
        <w:rPr>
          <w:lang w:val="en-AU"/>
        </w:rPr>
      </w:pPr>
      <w:r>
        <w:rPr>
          <w:lang w:val="en-AU"/>
        </w:rPr>
        <w:lastRenderedPageBreak/>
        <w:t xml:space="preserve">For information on the Commission’s work on patient experience measures, see </w:t>
      </w:r>
      <w:hyperlink r:id="rId25" w:history="1">
        <w:r w:rsidRPr="003B254B">
          <w:rPr>
            <w:rStyle w:val="Hyperlink"/>
            <w:lang w:val="en-AU"/>
          </w:rPr>
          <w:t>http://www.safetyandquality.gov.au/our-work/information-strategy/indicators/hospital-patient-experience/</w:t>
        </w:r>
      </w:hyperlink>
    </w:p>
    <w:p w:rsidR="003274C7" w:rsidRDefault="003274C7" w:rsidP="003274C7">
      <w:pPr>
        <w:keepLines/>
        <w:autoSpaceDE w:val="0"/>
        <w:autoSpaceDN w:val="0"/>
        <w:adjustRightInd w:val="0"/>
        <w:rPr>
          <w:i/>
          <w:lang w:val="en-AU"/>
        </w:rPr>
      </w:pPr>
      <w:r>
        <w:rPr>
          <w:lang w:val="en-AU"/>
        </w:rPr>
        <w:t xml:space="preserve">For information on the Commission’s work on patient and consumer centred care, see </w:t>
      </w:r>
      <w:hyperlink r:id="rId26" w:history="1">
        <w:r w:rsidRPr="007048A8">
          <w:rPr>
            <w:rStyle w:val="Hyperlink"/>
            <w:lang w:val="en-AU"/>
          </w:rPr>
          <w:t>http://www.safetyandquality.gov.au/our-work/patient-and-consumer-centred-care/</w:t>
        </w:r>
      </w:hyperlink>
    </w:p>
    <w:p w:rsidR="003274C7" w:rsidRDefault="003274C7" w:rsidP="002A3F69">
      <w:pPr>
        <w:keepLines/>
        <w:autoSpaceDE w:val="0"/>
        <w:autoSpaceDN w:val="0"/>
        <w:adjustRightInd w:val="0"/>
        <w:rPr>
          <w:lang w:val="en-AU"/>
        </w:rPr>
      </w:pPr>
    </w:p>
    <w:p w:rsidR="00A717E1" w:rsidRPr="003274C7" w:rsidRDefault="00A717E1" w:rsidP="002A3F69">
      <w:pPr>
        <w:keepLines/>
        <w:autoSpaceDE w:val="0"/>
        <w:autoSpaceDN w:val="0"/>
        <w:adjustRightInd w:val="0"/>
        <w:rPr>
          <w:lang w:val="en-AU"/>
        </w:rPr>
      </w:pPr>
    </w:p>
    <w:p w:rsidR="005833F4" w:rsidRPr="002302EF" w:rsidRDefault="005833F4" w:rsidP="002A3F69">
      <w:pPr>
        <w:keepNext/>
        <w:rPr>
          <w:lang w:val="en-AU"/>
        </w:rPr>
      </w:pPr>
      <w:r w:rsidRPr="002302EF">
        <w:rPr>
          <w:i/>
          <w:lang w:val="en-AU"/>
        </w:rPr>
        <w:t xml:space="preserve">BMJ Quality and Safety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5833F4" w:rsidRPr="002302EF" w:rsidTr="00CA5B00">
        <w:tc>
          <w:tcPr>
            <w:tcW w:w="1080" w:type="dxa"/>
            <w:tcBorders>
              <w:top w:val="single" w:sz="4" w:space="0" w:color="auto"/>
              <w:left w:val="single" w:sz="4" w:space="0" w:color="auto"/>
              <w:bottom w:val="single" w:sz="4" w:space="0" w:color="auto"/>
              <w:right w:val="single" w:sz="4" w:space="0" w:color="auto"/>
            </w:tcBorders>
            <w:vAlign w:val="center"/>
          </w:tcPr>
          <w:p w:rsidR="005833F4" w:rsidRPr="002302EF" w:rsidRDefault="005833F4" w:rsidP="00CA5B00">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833F4" w:rsidRPr="002302EF" w:rsidRDefault="00C30262" w:rsidP="00CA5B00">
            <w:pPr>
              <w:rPr>
                <w:lang w:val="en-AU"/>
              </w:rPr>
            </w:pPr>
            <w:hyperlink r:id="rId27" w:history="1">
              <w:r w:rsidR="005833F4" w:rsidRPr="002302EF">
                <w:rPr>
                  <w:rStyle w:val="Hyperlink"/>
                  <w:lang w:val="en-AU"/>
                </w:rPr>
                <w:t>http://qualitysafety.bmj.com/content/early/recent</w:t>
              </w:r>
            </w:hyperlink>
          </w:p>
        </w:tc>
      </w:tr>
      <w:tr w:rsidR="005833F4" w:rsidRPr="002302EF" w:rsidTr="00CA5B00">
        <w:tc>
          <w:tcPr>
            <w:tcW w:w="1080" w:type="dxa"/>
            <w:tcBorders>
              <w:top w:val="single" w:sz="4" w:space="0" w:color="auto"/>
              <w:left w:val="single" w:sz="4" w:space="0" w:color="auto"/>
              <w:bottom w:val="single" w:sz="4" w:space="0" w:color="auto"/>
              <w:right w:val="single" w:sz="4" w:space="0" w:color="auto"/>
            </w:tcBorders>
            <w:vAlign w:val="center"/>
          </w:tcPr>
          <w:p w:rsidR="005833F4" w:rsidRPr="002302EF" w:rsidRDefault="001E75BF" w:rsidP="00CA5B00">
            <w:pPr>
              <w:rPr>
                <w:lang w:val="en-AU"/>
              </w:rPr>
            </w:pPr>
            <w:r>
              <w:br w:type="page"/>
            </w:r>
            <w:r w:rsidR="005833F4"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B0B00" w:rsidRPr="00D755FC" w:rsidRDefault="005833F4" w:rsidP="008B0B00">
            <w:pPr>
              <w:rPr>
                <w:lang w:val="en-AU"/>
              </w:rPr>
            </w:pPr>
            <w:r w:rsidRPr="002302EF">
              <w:rPr>
                <w:i/>
                <w:lang w:val="en-AU"/>
              </w:rPr>
              <w:t>BMJ Quality and Safety</w:t>
            </w:r>
            <w:r w:rsidRPr="002302EF">
              <w:rPr>
                <w:lang w:val="en-AU"/>
              </w:rPr>
              <w:t xml:space="preserve"> has publish</w:t>
            </w:r>
            <w:r w:rsidR="00EE6815" w:rsidRPr="002302EF">
              <w:rPr>
                <w:lang w:val="en-AU"/>
              </w:rPr>
              <w:t>ed a number of ‘online first’ articles, including:</w:t>
            </w:r>
          </w:p>
          <w:p w:rsidR="00EE6815" w:rsidRPr="00EE6815" w:rsidRDefault="00EE6815" w:rsidP="00EE6815">
            <w:pPr>
              <w:pStyle w:val="ListParagraph"/>
              <w:numPr>
                <w:ilvl w:val="0"/>
                <w:numId w:val="14"/>
              </w:numPr>
              <w:rPr>
                <w:lang w:val="en-AU"/>
              </w:rPr>
            </w:pPr>
            <w:r>
              <w:rPr>
                <w:lang w:val="en-AU"/>
              </w:rPr>
              <w:t xml:space="preserve">Editorial: </w:t>
            </w:r>
            <w:r w:rsidRPr="00EE6815">
              <w:rPr>
                <w:lang w:val="en-AU"/>
              </w:rPr>
              <w:t xml:space="preserve">Identifying </w:t>
            </w:r>
            <w:r w:rsidRPr="00EE6815">
              <w:rPr>
                <w:b/>
                <w:lang w:val="en-AU"/>
              </w:rPr>
              <w:t>adverse events after outpatient surgery</w:t>
            </w:r>
            <w:r w:rsidRPr="00EE6815">
              <w:rPr>
                <w:lang w:val="en-AU"/>
              </w:rPr>
              <w:t>: improving measurement of patient safety (</w:t>
            </w:r>
            <w:r>
              <w:rPr>
                <w:lang w:val="en-AU"/>
              </w:rPr>
              <w:t>Amy K Rosen, Hillary J Mull)</w:t>
            </w:r>
          </w:p>
          <w:p w:rsidR="00EE6815" w:rsidRPr="00EE6815" w:rsidRDefault="00EE6815" w:rsidP="00EE6815">
            <w:pPr>
              <w:pStyle w:val="ListParagraph"/>
              <w:numPr>
                <w:ilvl w:val="0"/>
                <w:numId w:val="14"/>
              </w:numPr>
              <w:rPr>
                <w:lang w:val="en-AU"/>
              </w:rPr>
            </w:pPr>
            <w:r w:rsidRPr="00EE6815">
              <w:rPr>
                <w:b/>
                <w:lang w:val="en-AU"/>
              </w:rPr>
              <w:t>Patient safety climate</w:t>
            </w:r>
            <w:r w:rsidRPr="00EE6815">
              <w:rPr>
                <w:lang w:val="en-AU"/>
              </w:rPr>
              <w:t xml:space="preserve"> strength: a concept that requires more attention (L</w:t>
            </w:r>
            <w:r>
              <w:rPr>
                <w:lang w:val="en-AU"/>
              </w:rPr>
              <w:t>iane Ginsburg, Debra Gilin Oore)</w:t>
            </w:r>
          </w:p>
          <w:p w:rsidR="00261330" w:rsidRDefault="00EE6815" w:rsidP="00EE6815">
            <w:pPr>
              <w:pStyle w:val="ListParagraph"/>
              <w:numPr>
                <w:ilvl w:val="0"/>
                <w:numId w:val="14"/>
              </w:numPr>
              <w:rPr>
                <w:lang w:val="en-AU"/>
              </w:rPr>
            </w:pPr>
            <w:r w:rsidRPr="00EE6815">
              <w:rPr>
                <w:lang w:val="en-AU"/>
              </w:rPr>
              <w:t xml:space="preserve">A mixed-methods investigation of health professionals’ perceptions of a </w:t>
            </w:r>
            <w:r w:rsidRPr="00EE6815">
              <w:rPr>
                <w:b/>
                <w:lang w:val="en-AU"/>
              </w:rPr>
              <w:t>physiological track and trigger system</w:t>
            </w:r>
            <w:r w:rsidRPr="00EE6815">
              <w:rPr>
                <w:lang w:val="en-AU"/>
              </w:rPr>
              <w:t xml:space="preserve"> </w:t>
            </w:r>
            <w:r>
              <w:rPr>
                <w:lang w:val="en-AU"/>
              </w:rPr>
              <w:t>(</w:t>
            </w:r>
            <w:r w:rsidRPr="00EE6815">
              <w:rPr>
                <w:lang w:val="en-AU"/>
              </w:rPr>
              <w:t>Sinéad Lydon, Dara Byrne, Gozie Offiah, Louise Gleeson, Paul O'Connor</w:t>
            </w:r>
            <w:r>
              <w:rPr>
                <w:lang w:val="en-AU"/>
              </w:rPr>
              <w:t>)</w:t>
            </w:r>
          </w:p>
          <w:p w:rsidR="00165F3F" w:rsidRPr="00165F3F" w:rsidRDefault="00165F3F" w:rsidP="00165F3F">
            <w:pPr>
              <w:pStyle w:val="ListParagraph"/>
              <w:numPr>
                <w:ilvl w:val="0"/>
                <w:numId w:val="14"/>
              </w:numPr>
              <w:rPr>
                <w:lang w:val="en-AU"/>
              </w:rPr>
            </w:pPr>
            <w:r w:rsidRPr="00165F3F">
              <w:rPr>
                <w:lang w:val="en-AU"/>
              </w:rPr>
              <w:t xml:space="preserve">Measuring </w:t>
            </w:r>
            <w:r w:rsidRPr="00165F3F">
              <w:rPr>
                <w:b/>
                <w:lang w:val="en-AU"/>
              </w:rPr>
              <w:t>patient-perceived quality of care</w:t>
            </w:r>
            <w:r w:rsidRPr="00165F3F">
              <w:rPr>
                <w:lang w:val="en-AU"/>
              </w:rPr>
              <w:t xml:space="preserve"> in US hospitals using Twitter (Jared B Hawkins, John S Brownstein, Gaurav Tuli, Tessa Runels, Katherine Broecker, Elaine O Nsoesie, David J McIver, Ronen Rozenblum, Adam Wright, Flor</w:t>
            </w:r>
            <w:r>
              <w:rPr>
                <w:lang w:val="en-AU"/>
              </w:rPr>
              <w:t>ence T Bourgeois, Felix Greaves)</w:t>
            </w:r>
          </w:p>
          <w:p w:rsidR="00165F3F" w:rsidRDefault="00165F3F" w:rsidP="00165F3F">
            <w:pPr>
              <w:pStyle w:val="ListParagraph"/>
              <w:numPr>
                <w:ilvl w:val="0"/>
                <w:numId w:val="14"/>
              </w:numPr>
              <w:rPr>
                <w:lang w:val="en-AU"/>
              </w:rPr>
            </w:pPr>
            <w:r w:rsidRPr="00165F3F">
              <w:rPr>
                <w:lang w:val="en-AU"/>
              </w:rPr>
              <w:t xml:space="preserve">Linking </w:t>
            </w:r>
            <w:r w:rsidRPr="00165F3F">
              <w:rPr>
                <w:b/>
                <w:lang w:val="en-AU"/>
              </w:rPr>
              <w:t>social media and medical record data</w:t>
            </w:r>
            <w:r w:rsidRPr="00165F3F">
              <w:rPr>
                <w:lang w:val="en-AU"/>
              </w:rPr>
              <w:t xml:space="preserve">: a study of adults presenting to an academic, urban emergency department </w:t>
            </w:r>
            <w:r>
              <w:rPr>
                <w:lang w:val="en-AU"/>
              </w:rPr>
              <w:t>(</w:t>
            </w:r>
            <w:r w:rsidRPr="00165F3F">
              <w:rPr>
                <w:lang w:val="en-AU"/>
              </w:rPr>
              <w:t>Kevin A Padrez, Lyle Ungar, Hansen Andrew Schwartz, Robert J Smith, Shawndra Hill, Tadas Antanavicius, D M Brown, P Crutchley, D A Asch, R M Merchant</w:t>
            </w:r>
            <w:r>
              <w:rPr>
                <w:lang w:val="en-AU"/>
              </w:rPr>
              <w:t>)</w:t>
            </w:r>
          </w:p>
          <w:p w:rsidR="00C12897" w:rsidRPr="00C12897" w:rsidRDefault="00C12897" w:rsidP="00C12897">
            <w:pPr>
              <w:pStyle w:val="ListParagraph"/>
              <w:numPr>
                <w:ilvl w:val="0"/>
                <w:numId w:val="14"/>
              </w:numPr>
              <w:rPr>
                <w:lang w:val="en-AU"/>
              </w:rPr>
            </w:pPr>
            <w:r w:rsidRPr="00C12897">
              <w:rPr>
                <w:lang w:val="en-AU"/>
              </w:rPr>
              <w:t xml:space="preserve">Do patients with gastrointestinal cancer want to decide where they have tests and surgery? A questionnaire study of </w:t>
            </w:r>
            <w:r w:rsidRPr="00C12897">
              <w:rPr>
                <w:b/>
                <w:lang w:val="en-AU"/>
              </w:rPr>
              <w:t>provider choice</w:t>
            </w:r>
            <w:r w:rsidRPr="00C12897">
              <w:rPr>
                <w:lang w:val="en-AU"/>
              </w:rPr>
              <w:t xml:space="preserve"> (Ben E Byrn</w:t>
            </w:r>
            <w:r>
              <w:rPr>
                <w:lang w:val="en-AU"/>
              </w:rPr>
              <w:t>e, Omar D Faiz, Charles Vincent)</w:t>
            </w:r>
          </w:p>
          <w:p w:rsidR="00C12897" w:rsidRPr="00C12897" w:rsidRDefault="00C12897" w:rsidP="00C12897">
            <w:pPr>
              <w:pStyle w:val="ListParagraph"/>
              <w:numPr>
                <w:ilvl w:val="0"/>
                <w:numId w:val="14"/>
              </w:numPr>
              <w:rPr>
                <w:lang w:val="en-AU"/>
              </w:rPr>
            </w:pPr>
            <w:r w:rsidRPr="00C12897">
              <w:rPr>
                <w:lang w:val="en-AU"/>
              </w:rPr>
              <w:t xml:space="preserve">Differing perceptions of </w:t>
            </w:r>
            <w:r w:rsidRPr="00C12897">
              <w:rPr>
                <w:b/>
                <w:lang w:val="en-AU"/>
              </w:rPr>
              <w:t>safety culture</w:t>
            </w:r>
            <w:r w:rsidRPr="00C12897">
              <w:rPr>
                <w:lang w:val="en-AU"/>
              </w:rPr>
              <w:t xml:space="preserve"> across job roles in the </w:t>
            </w:r>
            <w:r w:rsidRPr="00C12897">
              <w:rPr>
                <w:b/>
                <w:lang w:val="en-AU"/>
              </w:rPr>
              <w:t>ambulatory setting</w:t>
            </w:r>
            <w:r w:rsidRPr="00C12897">
              <w:rPr>
                <w:lang w:val="en-AU"/>
              </w:rPr>
              <w:t xml:space="preserve">: analysis of the AHRQ Medical Office Survey on Patient Safety Culture (John Hickner, Scott A </w:t>
            </w:r>
            <w:r>
              <w:rPr>
                <w:lang w:val="en-AU"/>
              </w:rPr>
              <w:t>Smith, Naomi Yount, Joann Sorra)</w:t>
            </w:r>
          </w:p>
          <w:p w:rsidR="00C12897" w:rsidRPr="00D755FC" w:rsidRDefault="00C12897" w:rsidP="00C12897">
            <w:pPr>
              <w:pStyle w:val="ListParagraph"/>
              <w:numPr>
                <w:ilvl w:val="0"/>
                <w:numId w:val="14"/>
              </w:numPr>
              <w:rPr>
                <w:lang w:val="en-AU"/>
              </w:rPr>
            </w:pPr>
            <w:r w:rsidRPr="00C12897">
              <w:rPr>
                <w:lang w:val="en-AU"/>
              </w:rPr>
              <w:t xml:space="preserve">Underlying risk factors for </w:t>
            </w:r>
            <w:r w:rsidRPr="00C12897">
              <w:rPr>
                <w:b/>
                <w:lang w:val="en-AU"/>
              </w:rPr>
              <w:t>prescribing errors in long-term aged care</w:t>
            </w:r>
            <w:r w:rsidRPr="00C12897">
              <w:rPr>
                <w:lang w:val="en-AU"/>
              </w:rPr>
              <w:t xml:space="preserve">: a qualitative study </w:t>
            </w:r>
            <w:r>
              <w:rPr>
                <w:lang w:val="en-AU"/>
              </w:rPr>
              <w:t>(</w:t>
            </w:r>
            <w:r w:rsidRPr="00C12897">
              <w:rPr>
                <w:lang w:val="en-AU"/>
              </w:rPr>
              <w:t>Amina Tariq, Andrew Georgiou, Magdalena Raban, Melissa Therese Baysari, Johanna Westbrook</w:t>
            </w:r>
            <w:r>
              <w:rPr>
                <w:lang w:val="en-AU"/>
              </w:rPr>
              <w:t>)</w:t>
            </w:r>
          </w:p>
        </w:tc>
      </w:tr>
    </w:tbl>
    <w:p w:rsidR="00D31BCC" w:rsidRDefault="00D31BCC" w:rsidP="00D31BCC">
      <w:pPr>
        <w:keepLines/>
        <w:autoSpaceDE w:val="0"/>
        <w:autoSpaceDN w:val="0"/>
        <w:adjustRightInd w:val="0"/>
        <w:rPr>
          <w:lang w:val="en-AU"/>
        </w:rPr>
      </w:pPr>
    </w:p>
    <w:p w:rsidR="00A717E1" w:rsidRDefault="00A717E1" w:rsidP="00D31BCC">
      <w:pPr>
        <w:keepLines/>
        <w:autoSpaceDE w:val="0"/>
        <w:autoSpaceDN w:val="0"/>
        <w:adjustRightInd w:val="0"/>
        <w:rPr>
          <w:lang w:val="en-AU"/>
        </w:rPr>
      </w:pPr>
    </w:p>
    <w:p w:rsidR="00AF6568" w:rsidRPr="002302EF" w:rsidRDefault="00AF6568" w:rsidP="00AF6568">
      <w:pPr>
        <w:keepNext/>
        <w:rPr>
          <w:lang w:val="en-AU"/>
        </w:rPr>
      </w:pPr>
      <w:r w:rsidRPr="002302EF">
        <w:rPr>
          <w:i/>
          <w:lang w:val="en-AU"/>
        </w:rPr>
        <w:t xml:space="preserve">International Journal for Quality in Health Care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F6568" w:rsidRPr="002302EF" w:rsidTr="00CA5B00">
        <w:tc>
          <w:tcPr>
            <w:tcW w:w="1080" w:type="dxa"/>
            <w:tcBorders>
              <w:top w:val="single" w:sz="4" w:space="0" w:color="auto"/>
              <w:left w:val="single" w:sz="4" w:space="0" w:color="auto"/>
              <w:bottom w:val="single" w:sz="4" w:space="0" w:color="auto"/>
              <w:right w:val="single" w:sz="4" w:space="0" w:color="auto"/>
            </w:tcBorders>
            <w:vAlign w:val="center"/>
          </w:tcPr>
          <w:p w:rsidR="00AF6568" w:rsidRPr="002302EF" w:rsidRDefault="00AF6568" w:rsidP="00CA5B00">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F6568" w:rsidRPr="002302EF" w:rsidRDefault="00C30262" w:rsidP="00CA5B00">
            <w:pPr>
              <w:rPr>
                <w:lang w:val="en-AU"/>
              </w:rPr>
            </w:pPr>
            <w:hyperlink r:id="rId28" w:history="1">
              <w:r w:rsidR="00AF6568" w:rsidRPr="002302EF">
                <w:rPr>
                  <w:rStyle w:val="Hyperlink"/>
                  <w:lang w:val="en-AU"/>
                </w:rPr>
                <w:t>http://intqhc.oxfordjournals.org/content/early/recent?papetoc</w:t>
              </w:r>
            </w:hyperlink>
          </w:p>
        </w:tc>
      </w:tr>
      <w:tr w:rsidR="00AF6568" w:rsidRPr="002302EF" w:rsidTr="00CA5B00">
        <w:tc>
          <w:tcPr>
            <w:tcW w:w="1080" w:type="dxa"/>
            <w:tcBorders>
              <w:top w:val="single" w:sz="4" w:space="0" w:color="auto"/>
              <w:left w:val="single" w:sz="4" w:space="0" w:color="auto"/>
              <w:bottom w:val="single" w:sz="4" w:space="0" w:color="auto"/>
              <w:right w:val="single" w:sz="4" w:space="0" w:color="auto"/>
            </w:tcBorders>
            <w:vAlign w:val="center"/>
          </w:tcPr>
          <w:p w:rsidR="00AF6568" w:rsidRPr="002302EF" w:rsidRDefault="00AF6568" w:rsidP="00CA5B00">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F6568" w:rsidRPr="002302EF" w:rsidRDefault="00AF6568" w:rsidP="00CA5B00">
            <w:pPr>
              <w:rPr>
                <w:lang w:val="en-AU"/>
              </w:rPr>
            </w:pPr>
            <w:r w:rsidRPr="002302EF">
              <w:rPr>
                <w:i/>
                <w:lang w:val="en-AU"/>
              </w:rPr>
              <w:t xml:space="preserve">International Journal for Quality in Health Care </w:t>
            </w:r>
            <w:r w:rsidRPr="002302EF">
              <w:rPr>
                <w:lang w:val="en-AU"/>
              </w:rPr>
              <w:t>has published a number of ‘online first’ articles, including:</w:t>
            </w:r>
          </w:p>
          <w:p w:rsidR="00180711" w:rsidRPr="00180711" w:rsidRDefault="00180711" w:rsidP="00180711">
            <w:pPr>
              <w:pStyle w:val="ListParagraph"/>
              <w:numPr>
                <w:ilvl w:val="0"/>
                <w:numId w:val="14"/>
              </w:numPr>
              <w:rPr>
                <w:lang w:val="en-AU"/>
              </w:rPr>
            </w:pPr>
            <w:r w:rsidRPr="00180711">
              <w:rPr>
                <w:lang w:val="en-AU"/>
              </w:rPr>
              <w:t xml:space="preserve">Documentation and disclosure of </w:t>
            </w:r>
            <w:r w:rsidRPr="00180711">
              <w:rPr>
                <w:b/>
                <w:lang w:val="en-AU"/>
              </w:rPr>
              <w:t>adverse events</w:t>
            </w:r>
            <w:r w:rsidRPr="00180711">
              <w:rPr>
                <w:lang w:val="en-AU"/>
              </w:rPr>
              <w:t xml:space="preserve"> that led to compensated patient injury in a Norwegian university hospital (Susanne Skjervold Smeby, Roar Johnsen, and Gudmund Marhaug</w:t>
            </w:r>
            <w:r>
              <w:rPr>
                <w:lang w:val="en-AU"/>
              </w:rPr>
              <w:t>)</w:t>
            </w:r>
          </w:p>
          <w:p w:rsidR="00180711" w:rsidRPr="00180711" w:rsidRDefault="00180711" w:rsidP="00180711">
            <w:pPr>
              <w:pStyle w:val="ListParagraph"/>
              <w:numPr>
                <w:ilvl w:val="0"/>
                <w:numId w:val="14"/>
              </w:numPr>
              <w:rPr>
                <w:lang w:val="en-AU"/>
              </w:rPr>
            </w:pPr>
            <w:r w:rsidRPr="00180711">
              <w:rPr>
                <w:lang w:val="en-AU"/>
              </w:rPr>
              <w:t xml:space="preserve">Quality management and perceptions of </w:t>
            </w:r>
            <w:r w:rsidRPr="00180711">
              <w:rPr>
                <w:b/>
                <w:lang w:val="en-AU"/>
              </w:rPr>
              <w:t>teamwork and safety climate</w:t>
            </w:r>
            <w:r w:rsidRPr="00180711">
              <w:rPr>
                <w:lang w:val="en-AU"/>
              </w:rPr>
              <w:t xml:space="preserve"> in European hospitals (Solvejg Kristensen, Antje Hammer, Paul Bartels, Rosa Suñol, Oliver Groene, Caroline A. Thompson, Onyebuchi A. Arah, Halina Kutaj-Wasikowska, Philippe Michel, and Cordula Wagner</w:t>
            </w:r>
            <w:r>
              <w:rPr>
                <w:lang w:val="en-AU"/>
              </w:rPr>
              <w:t>)</w:t>
            </w:r>
          </w:p>
          <w:p w:rsidR="00180711" w:rsidRPr="00180711" w:rsidRDefault="00180711" w:rsidP="00180711">
            <w:pPr>
              <w:pStyle w:val="ListParagraph"/>
              <w:numPr>
                <w:ilvl w:val="0"/>
                <w:numId w:val="14"/>
              </w:numPr>
              <w:rPr>
                <w:lang w:val="en-AU"/>
              </w:rPr>
            </w:pPr>
            <w:r w:rsidRPr="00180711">
              <w:rPr>
                <w:lang w:val="en-AU"/>
              </w:rPr>
              <w:t xml:space="preserve">Population </w:t>
            </w:r>
            <w:r w:rsidRPr="00180711">
              <w:rPr>
                <w:b/>
                <w:lang w:val="en-AU"/>
              </w:rPr>
              <w:t>experiences of primary care</w:t>
            </w:r>
            <w:r w:rsidRPr="00180711">
              <w:rPr>
                <w:lang w:val="en-AU"/>
              </w:rPr>
              <w:t xml:space="preserve"> in 11 Organization for Economic Cooperation and Development countries (James Macinko and Frederico C. Guanais</w:t>
            </w:r>
            <w:r>
              <w:rPr>
                <w:lang w:val="en-AU"/>
              </w:rPr>
              <w:t>)</w:t>
            </w:r>
          </w:p>
          <w:p w:rsidR="00180711" w:rsidRPr="00180711" w:rsidRDefault="00180711" w:rsidP="00180711">
            <w:pPr>
              <w:pStyle w:val="ListParagraph"/>
              <w:numPr>
                <w:ilvl w:val="0"/>
                <w:numId w:val="14"/>
              </w:numPr>
              <w:rPr>
                <w:lang w:val="en-AU"/>
              </w:rPr>
            </w:pPr>
            <w:r w:rsidRPr="00180711">
              <w:rPr>
                <w:lang w:val="en-AU"/>
              </w:rPr>
              <w:lastRenderedPageBreak/>
              <w:t xml:space="preserve">Implementation of a multidisciplinary clinical pathway for the management of </w:t>
            </w:r>
            <w:r w:rsidRPr="00180711">
              <w:rPr>
                <w:b/>
                <w:lang w:val="en-AU"/>
              </w:rPr>
              <w:t>postpartum hemorrhage</w:t>
            </w:r>
            <w:r w:rsidRPr="00180711">
              <w:rPr>
                <w:lang w:val="en-AU"/>
              </w:rPr>
              <w:t>: a retrospective study (Hee Young Cho, Sungwon Na, Man Deuk Kim, Incheol Park, Hyun Ok Kim, Young-Han Kim, Yong-Won Park, Ja Hae Chun, Seon Young Jang, Hye Kyung Chung, Dawn Chung, Inkyung Jung, and Ja-Young Kwon</w:t>
            </w:r>
            <w:r>
              <w:rPr>
                <w:lang w:val="en-AU"/>
              </w:rPr>
              <w:t>)</w:t>
            </w:r>
          </w:p>
          <w:p w:rsidR="00650F20" w:rsidRDefault="00180711" w:rsidP="00180711">
            <w:pPr>
              <w:pStyle w:val="ListParagraph"/>
              <w:numPr>
                <w:ilvl w:val="0"/>
                <w:numId w:val="14"/>
              </w:numPr>
              <w:rPr>
                <w:lang w:val="en-AU"/>
              </w:rPr>
            </w:pPr>
            <w:r w:rsidRPr="00180711">
              <w:rPr>
                <w:b/>
                <w:lang w:val="en-AU"/>
              </w:rPr>
              <w:t>Quality improvement and accountability</w:t>
            </w:r>
            <w:r w:rsidRPr="00180711">
              <w:rPr>
                <w:lang w:val="en-AU"/>
              </w:rPr>
              <w:t xml:space="preserve"> in the Danish health care system</w:t>
            </w:r>
            <w:r>
              <w:rPr>
                <w:lang w:val="en-AU"/>
              </w:rPr>
              <w:t xml:space="preserve"> (</w:t>
            </w:r>
            <w:r w:rsidRPr="00180711">
              <w:rPr>
                <w:lang w:val="en-AU"/>
              </w:rPr>
              <w:t>Jan Mainz, Solvejg Kristensen, and Paul Bartels</w:t>
            </w:r>
            <w:r>
              <w:rPr>
                <w:lang w:val="en-AU"/>
              </w:rPr>
              <w:t>)</w:t>
            </w:r>
          </w:p>
          <w:p w:rsidR="00335752" w:rsidRPr="00335752" w:rsidRDefault="00335752" w:rsidP="00335752">
            <w:pPr>
              <w:pStyle w:val="ListParagraph"/>
              <w:numPr>
                <w:ilvl w:val="0"/>
                <w:numId w:val="14"/>
              </w:numPr>
              <w:rPr>
                <w:lang w:val="en-AU"/>
              </w:rPr>
            </w:pPr>
            <w:r w:rsidRPr="00335752">
              <w:rPr>
                <w:lang w:val="en-AU"/>
              </w:rPr>
              <w:t xml:space="preserve">The </w:t>
            </w:r>
            <w:r w:rsidRPr="00335752">
              <w:rPr>
                <w:b/>
                <w:lang w:val="en-AU"/>
              </w:rPr>
              <w:t>internal audit of clinical areas</w:t>
            </w:r>
            <w:r w:rsidRPr="00335752">
              <w:rPr>
                <w:lang w:val="en-AU"/>
              </w:rPr>
              <w:t>: a pilot of the internal audit methodology in a health service emergency department (Alison Brown, Mario Santilli, Belinda Scott</w:t>
            </w:r>
            <w:r>
              <w:rPr>
                <w:lang w:val="en-AU"/>
              </w:rPr>
              <w:t>)</w:t>
            </w:r>
          </w:p>
          <w:p w:rsidR="0033542A" w:rsidRPr="002302EF" w:rsidRDefault="0033542A" w:rsidP="0033542A">
            <w:pPr>
              <w:pStyle w:val="ListParagraph"/>
              <w:numPr>
                <w:ilvl w:val="0"/>
                <w:numId w:val="14"/>
              </w:numPr>
              <w:rPr>
                <w:lang w:val="en-AU"/>
              </w:rPr>
            </w:pPr>
            <w:r w:rsidRPr="0033542A">
              <w:rPr>
                <w:lang w:val="en-AU"/>
              </w:rPr>
              <w:t xml:space="preserve">Predictors and outcomes of </w:t>
            </w:r>
            <w:r w:rsidRPr="0033542A">
              <w:rPr>
                <w:b/>
                <w:lang w:val="en-AU"/>
              </w:rPr>
              <w:t>unplanned readmission to a different hospital</w:t>
            </w:r>
            <w:r w:rsidRPr="0033542A">
              <w:rPr>
                <w:lang w:val="en-AU"/>
              </w:rPr>
              <w:t xml:space="preserve"> </w:t>
            </w:r>
            <w:r>
              <w:rPr>
                <w:lang w:val="en-AU"/>
              </w:rPr>
              <w:t>(</w:t>
            </w:r>
            <w:r w:rsidRPr="0033542A">
              <w:rPr>
                <w:lang w:val="en-AU"/>
              </w:rPr>
              <w:t>Hongsoo Kim, William W. Hung, Myunghee Cho Paik, Joseph S. Ross, Zhonglin Zhao, Gi-Soo Kim, Kenneth Boockvar</w:t>
            </w:r>
            <w:r>
              <w:rPr>
                <w:lang w:val="en-AU"/>
              </w:rPr>
              <w:t>)</w:t>
            </w:r>
          </w:p>
        </w:tc>
      </w:tr>
    </w:tbl>
    <w:p w:rsidR="00AF6568" w:rsidRDefault="00AF6568" w:rsidP="00AF6568">
      <w:pPr>
        <w:rPr>
          <w:lang w:val="en-AU"/>
        </w:rPr>
      </w:pPr>
    </w:p>
    <w:p w:rsidR="003324A6" w:rsidRPr="002302EF" w:rsidRDefault="003324A6" w:rsidP="00AF6568">
      <w:pPr>
        <w:rPr>
          <w:lang w:val="en-AU"/>
        </w:rPr>
      </w:pPr>
    </w:p>
    <w:p w:rsidR="001A4F9E" w:rsidRPr="002302EF" w:rsidRDefault="001A4F9E" w:rsidP="00992EDD">
      <w:pPr>
        <w:keepNext/>
        <w:keepLines/>
        <w:rPr>
          <w:b/>
          <w:lang w:val="en-AU"/>
        </w:rPr>
      </w:pPr>
      <w:r w:rsidRPr="002302EF">
        <w:rPr>
          <w:b/>
          <w:lang w:val="en-AU"/>
        </w:rPr>
        <w:t>Online resources</w:t>
      </w:r>
    </w:p>
    <w:p w:rsidR="007D571A" w:rsidRDefault="007D571A" w:rsidP="00992EDD">
      <w:pPr>
        <w:keepNext/>
        <w:keepLines/>
        <w:rPr>
          <w:lang w:val="en-AU"/>
        </w:rPr>
      </w:pPr>
    </w:p>
    <w:p w:rsidR="005B0606" w:rsidRPr="005B0606" w:rsidRDefault="005B0606" w:rsidP="00992EDD">
      <w:pPr>
        <w:keepNext/>
        <w:keepLines/>
        <w:rPr>
          <w:i/>
          <w:lang w:val="en-AU"/>
        </w:rPr>
      </w:pPr>
      <w:proofErr w:type="gramStart"/>
      <w:r w:rsidRPr="005B0606">
        <w:rPr>
          <w:i/>
          <w:lang w:val="en-AU"/>
        </w:rPr>
        <w:t>e-Mental</w:t>
      </w:r>
      <w:proofErr w:type="gramEnd"/>
      <w:r w:rsidRPr="005B0606">
        <w:rPr>
          <w:i/>
          <w:lang w:val="en-AU"/>
        </w:rPr>
        <w:t xml:space="preserve"> health: a guide for GPs</w:t>
      </w:r>
    </w:p>
    <w:p w:rsidR="005B0606" w:rsidRDefault="00C30262" w:rsidP="00992EDD">
      <w:pPr>
        <w:keepNext/>
        <w:keepLines/>
        <w:rPr>
          <w:rStyle w:val="Hyperlink"/>
          <w:lang w:val="en-AU"/>
        </w:rPr>
      </w:pPr>
      <w:hyperlink r:id="rId29" w:history="1">
        <w:r w:rsidR="005B0606" w:rsidRPr="003B254B">
          <w:rPr>
            <w:rStyle w:val="Hyperlink"/>
            <w:lang w:val="en-AU"/>
          </w:rPr>
          <w:t>http://www.racgp.org.au/your-practice/guidelines/e-mental-health/</w:t>
        </w:r>
      </w:hyperlink>
    </w:p>
    <w:p w:rsidR="00E875D8" w:rsidRDefault="008C14FA" w:rsidP="008C14FA">
      <w:pPr>
        <w:keepLines/>
        <w:rPr>
          <w:lang w:val="en-AU"/>
        </w:rPr>
      </w:pPr>
      <w:r w:rsidRPr="008C14FA">
        <w:rPr>
          <w:lang w:val="en-AU"/>
        </w:rPr>
        <w:t xml:space="preserve">The </w:t>
      </w:r>
      <w:r>
        <w:rPr>
          <w:lang w:val="en-AU"/>
        </w:rPr>
        <w:t>R</w:t>
      </w:r>
      <w:r w:rsidRPr="008C14FA">
        <w:rPr>
          <w:lang w:val="en-AU"/>
        </w:rPr>
        <w:t>oyal Australian College of General Practitioners</w:t>
      </w:r>
      <w:r>
        <w:rPr>
          <w:lang w:val="en-AU"/>
        </w:rPr>
        <w:t xml:space="preserve"> (</w:t>
      </w:r>
      <w:r w:rsidRPr="008C14FA">
        <w:rPr>
          <w:lang w:val="en-AU"/>
        </w:rPr>
        <w:t>RACGP</w:t>
      </w:r>
      <w:r>
        <w:rPr>
          <w:lang w:val="en-AU"/>
        </w:rPr>
        <w:t>)</w:t>
      </w:r>
      <w:r w:rsidRPr="008C14FA">
        <w:rPr>
          <w:lang w:val="en-AU"/>
        </w:rPr>
        <w:t xml:space="preserve"> has developed </w:t>
      </w:r>
      <w:r w:rsidRPr="008C14FA">
        <w:rPr>
          <w:i/>
          <w:lang w:val="en-AU"/>
        </w:rPr>
        <w:t>e-Mental health: A guide for GPs</w:t>
      </w:r>
      <w:r w:rsidRPr="008C14FA">
        <w:rPr>
          <w:lang w:val="en-AU"/>
        </w:rPr>
        <w:t xml:space="preserve"> to assist </w:t>
      </w:r>
      <w:r>
        <w:rPr>
          <w:lang w:val="en-AU"/>
        </w:rPr>
        <w:t>General Practitioners</w:t>
      </w:r>
      <w:r w:rsidRPr="008C14FA">
        <w:rPr>
          <w:lang w:val="en-AU"/>
        </w:rPr>
        <w:t xml:space="preserve"> in using e-mental health interventions with </w:t>
      </w:r>
      <w:r>
        <w:rPr>
          <w:lang w:val="en-AU"/>
        </w:rPr>
        <w:t xml:space="preserve">their </w:t>
      </w:r>
      <w:r w:rsidRPr="008C14FA">
        <w:rPr>
          <w:lang w:val="en-AU"/>
        </w:rPr>
        <w:t>patients.</w:t>
      </w:r>
      <w:r>
        <w:rPr>
          <w:lang w:val="en-AU"/>
        </w:rPr>
        <w:t xml:space="preserve"> </w:t>
      </w:r>
      <w:r w:rsidRPr="008C14FA">
        <w:rPr>
          <w:lang w:val="en-AU"/>
        </w:rPr>
        <w:t xml:space="preserve">The Guide is designed to provide an introduction to the field of e-mental health, </w:t>
      </w:r>
      <w:r>
        <w:rPr>
          <w:lang w:val="en-AU"/>
        </w:rPr>
        <w:t xml:space="preserve">provide links to </w:t>
      </w:r>
      <w:r w:rsidRPr="008C14FA">
        <w:rPr>
          <w:lang w:val="en-AU"/>
        </w:rPr>
        <w:t xml:space="preserve">key online resources for </w:t>
      </w:r>
      <w:r>
        <w:rPr>
          <w:lang w:val="en-AU"/>
        </w:rPr>
        <w:t xml:space="preserve">GPS and their </w:t>
      </w:r>
      <w:r w:rsidRPr="008C14FA">
        <w:rPr>
          <w:lang w:val="en-AU"/>
        </w:rPr>
        <w:t xml:space="preserve">patients, and help </w:t>
      </w:r>
      <w:r>
        <w:rPr>
          <w:lang w:val="en-AU"/>
        </w:rPr>
        <w:t xml:space="preserve">GPs </w:t>
      </w:r>
      <w:r w:rsidRPr="008C14FA">
        <w:rPr>
          <w:lang w:val="en-AU"/>
        </w:rPr>
        <w:t xml:space="preserve">to </w:t>
      </w:r>
      <w:r>
        <w:rPr>
          <w:lang w:val="en-AU"/>
        </w:rPr>
        <w:t>determine</w:t>
      </w:r>
      <w:r w:rsidRPr="008C14FA">
        <w:rPr>
          <w:lang w:val="en-AU"/>
        </w:rPr>
        <w:t xml:space="preserve"> how to use e-mental health in </w:t>
      </w:r>
      <w:r>
        <w:rPr>
          <w:lang w:val="en-AU"/>
        </w:rPr>
        <w:t xml:space="preserve">their </w:t>
      </w:r>
      <w:r w:rsidRPr="008C14FA">
        <w:rPr>
          <w:lang w:val="en-AU"/>
        </w:rPr>
        <w:t>practice.</w:t>
      </w:r>
    </w:p>
    <w:p w:rsidR="00980522" w:rsidRDefault="00980522" w:rsidP="00F05247">
      <w:pPr>
        <w:keepLines/>
        <w:rPr>
          <w:lang w:val="en-AU"/>
        </w:rPr>
      </w:pPr>
    </w:p>
    <w:p w:rsidR="00A717E1" w:rsidRDefault="00A717E1">
      <w:pPr>
        <w:rPr>
          <w:i/>
          <w:lang w:val="en-AU"/>
        </w:rPr>
      </w:pPr>
      <w:r>
        <w:rPr>
          <w:i/>
          <w:lang w:val="en-AU"/>
        </w:rPr>
        <w:br w:type="page"/>
      </w:r>
    </w:p>
    <w:p w:rsidR="002F3A60" w:rsidRPr="000478A2" w:rsidRDefault="000478A2" w:rsidP="000478A2">
      <w:pPr>
        <w:keepNext/>
        <w:rPr>
          <w:i/>
          <w:lang w:val="en-AU"/>
        </w:rPr>
      </w:pPr>
      <w:bookmarkStart w:id="1" w:name="_GoBack"/>
      <w:bookmarkEnd w:id="1"/>
      <w:r w:rsidRPr="000478A2">
        <w:rPr>
          <w:i/>
          <w:lang w:val="en-AU"/>
        </w:rPr>
        <w:lastRenderedPageBreak/>
        <w:t>How experience impacts quality</w:t>
      </w:r>
    </w:p>
    <w:p w:rsidR="000478A2" w:rsidRDefault="00C30262" w:rsidP="000478A2">
      <w:pPr>
        <w:keepNext/>
        <w:rPr>
          <w:rStyle w:val="Hyperlink"/>
          <w:lang w:val="en-AU"/>
        </w:rPr>
      </w:pPr>
      <w:hyperlink r:id="rId30" w:history="1">
        <w:r w:rsidR="000478A2" w:rsidRPr="003B254B">
          <w:rPr>
            <w:rStyle w:val="Hyperlink"/>
            <w:lang w:val="en-AU"/>
          </w:rPr>
          <w:t>http://www.aprilstrategy.com/infographic/</w:t>
        </w:r>
      </w:hyperlink>
    </w:p>
    <w:p w:rsidR="00980522" w:rsidRDefault="000D6A05" w:rsidP="00980522">
      <w:pPr>
        <w:rPr>
          <w:rStyle w:val="Hyperlink"/>
          <w:lang w:val="en-AU"/>
        </w:rPr>
      </w:pPr>
      <w:proofErr w:type="gramStart"/>
      <w:r>
        <w:rPr>
          <w:lang w:val="en-AU"/>
        </w:rPr>
        <w:t>Info</w:t>
      </w:r>
      <w:r w:rsidR="00980522">
        <w:rPr>
          <w:lang w:val="en-AU"/>
        </w:rPr>
        <w:t>graphic summarising some of the evidence on the relationship between patient experience, health staff engagement and care quality.</w:t>
      </w:r>
      <w:proofErr w:type="gramEnd"/>
    </w:p>
    <w:p w:rsidR="000478A2" w:rsidRDefault="000478A2" w:rsidP="00DA3EEC">
      <w:pPr>
        <w:rPr>
          <w:lang w:val="en-AU"/>
        </w:rPr>
      </w:pPr>
      <w:r>
        <w:rPr>
          <w:noProof/>
          <w:lang w:val="en-AU" w:eastAsia="en-AU"/>
        </w:rPr>
        <w:drawing>
          <wp:inline distT="0" distB="0" distL="0" distR="0">
            <wp:extent cx="6117590" cy="6142990"/>
            <wp:effectExtent l="0" t="0" r="0" b="0"/>
            <wp:docPr id="1" name="Picture 1" descr="\\central.health\dfsuserenv\Users\User_07\johnni\Desktop\infograph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esktop\infographic.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117590" cy="6142990"/>
                    </a:xfrm>
                    <a:prstGeom prst="rect">
                      <a:avLst/>
                    </a:prstGeom>
                    <a:noFill/>
                    <a:ln>
                      <a:noFill/>
                    </a:ln>
                  </pic:spPr>
                </pic:pic>
              </a:graphicData>
            </a:graphic>
          </wp:inline>
        </w:drawing>
      </w:r>
    </w:p>
    <w:p w:rsidR="00D067CC" w:rsidRDefault="00D067CC" w:rsidP="00EE6723">
      <w:pPr>
        <w:rPr>
          <w:lang w:val="en-AU"/>
        </w:rPr>
      </w:pPr>
    </w:p>
    <w:p w:rsidR="00B160EF" w:rsidRPr="002302EF" w:rsidRDefault="00B160EF" w:rsidP="00B160EF">
      <w:pPr>
        <w:keepNext/>
        <w:pBdr>
          <w:top w:val="single" w:sz="4" w:space="1" w:color="auto"/>
        </w:pBdr>
        <w:rPr>
          <w:b/>
          <w:lang w:val="en-AU"/>
        </w:rPr>
      </w:pPr>
      <w:r w:rsidRPr="002302EF">
        <w:rPr>
          <w:b/>
          <w:lang w:val="en-AU"/>
        </w:rPr>
        <w:t>Disclaimer</w:t>
      </w:r>
    </w:p>
    <w:p w:rsidR="00EF2D1B" w:rsidRPr="002302EF" w:rsidRDefault="00B160EF" w:rsidP="00B160EF">
      <w:pPr>
        <w:rPr>
          <w:lang w:val="en-AU"/>
        </w:rPr>
      </w:pPr>
      <w:r w:rsidRPr="002302EF">
        <w:rPr>
          <w:i/>
          <w:lang w:val="en-AU"/>
        </w:rPr>
        <w:t xml:space="preserve">On the </w:t>
      </w:r>
      <w:r w:rsidR="001A66F9" w:rsidRPr="002302EF">
        <w:rPr>
          <w:i/>
          <w:lang w:val="en-AU"/>
        </w:rPr>
        <w:t>R</w:t>
      </w:r>
      <w:r w:rsidRPr="002302EF">
        <w:rPr>
          <w:i/>
          <w:lang w:val="en-AU"/>
        </w:rPr>
        <w:t>adar</w:t>
      </w:r>
      <w:r w:rsidRPr="002302EF">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000B7296" w:rsidRPr="002302EF">
        <w:rPr>
          <w:lang w:val="en-AU"/>
        </w:rPr>
        <w:fldChar w:fldCharType="begin"/>
      </w:r>
      <w:r w:rsidR="000B7296" w:rsidRPr="002302EF">
        <w:rPr>
          <w:lang w:val="en-AU"/>
        </w:rPr>
        <w:instrText xml:space="preserve"> ADDIN </w:instrText>
      </w:r>
      <w:r w:rsidR="000B7296" w:rsidRPr="002302EF">
        <w:rPr>
          <w:lang w:val="en-AU"/>
        </w:rPr>
        <w:fldChar w:fldCharType="end"/>
      </w:r>
      <w:r w:rsidR="00BD72EF">
        <w:rPr>
          <w:lang w:val="en-AU"/>
        </w:rPr>
        <w:fldChar w:fldCharType="begin"/>
      </w:r>
      <w:r w:rsidR="00BD72EF">
        <w:rPr>
          <w:lang w:val="en-AU"/>
        </w:rPr>
        <w:instrText xml:space="preserve"> ADDIN </w:instrText>
      </w:r>
      <w:r w:rsidR="00BD72EF">
        <w:rPr>
          <w:lang w:val="en-AU"/>
        </w:rPr>
        <w:fldChar w:fldCharType="end"/>
      </w:r>
    </w:p>
    <w:sectPr w:rsidR="00EF2D1B" w:rsidRPr="002302EF" w:rsidSect="005C5ABC">
      <w:headerReference w:type="even" r:id="rId32"/>
      <w:headerReference w:type="default" r:id="rId33"/>
      <w:footerReference w:type="even" r:id="rId34"/>
      <w:footerReference w:type="default" r:id="rId35"/>
      <w:headerReference w:type="first" r:id="rId36"/>
      <w:footerReference w:type="first" r:id="rId37"/>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262" w:rsidRDefault="00C30262">
      <w:r>
        <w:separator/>
      </w:r>
    </w:p>
  </w:endnote>
  <w:endnote w:type="continuationSeparator" w:id="0">
    <w:p w:rsidR="00C30262" w:rsidRDefault="00C30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B00" w:rsidRDefault="00CA5B00"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A717E1">
      <w:rPr>
        <w:rStyle w:val="PageNumber"/>
        <w:noProof/>
      </w:rPr>
      <w:t>8</w:t>
    </w:r>
    <w:r>
      <w:rPr>
        <w:rStyle w:val="PageNumber"/>
      </w:rPr>
      <w:fldChar w:fldCharType="end"/>
    </w:r>
  </w:p>
  <w:p w:rsidR="00CA5B00" w:rsidRDefault="00CA5B00" w:rsidP="00F1532A">
    <w:pPr>
      <w:pStyle w:val="Footer"/>
      <w:tabs>
        <w:tab w:val="clear" w:pos="8306"/>
        <w:tab w:val="right" w:pos="9540"/>
      </w:tabs>
      <w:ind w:right="360"/>
    </w:pPr>
    <w:r>
      <w:tab/>
    </w:r>
    <w:r>
      <w:tab/>
    </w:r>
    <w:r w:rsidRPr="00942E61">
      <w:rPr>
        <w:i/>
      </w:rPr>
      <w:t>On the Radar</w:t>
    </w:r>
    <w:r w:rsidR="002A3F69">
      <w:t xml:space="preserve"> Issue 24</w:t>
    </w:r>
    <w:r w:rsidR="008B0B00">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B00" w:rsidRDefault="00CA5B00"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17E1">
      <w:rPr>
        <w:rStyle w:val="PageNumber"/>
        <w:noProof/>
      </w:rPr>
      <w:t>7</w:t>
    </w:r>
    <w:r>
      <w:rPr>
        <w:rStyle w:val="PageNumber"/>
      </w:rPr>
      <w:fldChar w:fldCharType="end"/>
    </w:r>
  </w:p>
  <w:p w:rsidR="00CA5B00" w:rsidRDefault="00CA5B00" w:rsidP="00EC5F6F">
    <w:pPr>
      <w:pStyle w:val="Footer"/>
      <w:tabs>
        <w:tab w:val="clear" w:pos="4153"/>
        <w:tab w:val="clear" w:pos="8306"/>
        <w:tab w:val="left" w:pos="2950"/>
      </w:tabs>
      <w:ind w:right="360"/>
    </w:pPr>
    <w:r w:rsidRPr="00942E61">
      <w:rPr>
        <w:i/>
      </w:rPr>
      <w:t>On the Radar</w:t>
    </w:r>
    <w:r w:rsidR="008B0B00">
      <w:t xml:space="preserve"> Issue 245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B00" w:rsidRDefault="008B0B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262" w:rsidRDefault="00C30262">
      <w:r>
        <w:separator/>
      </w:r>
    </w:p>
  </w:footnote>
  <w:footnote w:type="continuationSeparator" w:id="0">
    <w:p w:rsidR="00C30262" w:rsidRDefault="00C302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B00" w:rsidRDefault="008B0B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B00" w:rsidRDefault="008B0B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B00" w:rsidRDefault="008B0B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8D39BD"/>
    <w:multiLevelType w:val="hybridMultilevel"/>
    <w:tmpl w:val="6DCCA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BF13CA8"/>
    <w:multiLevelType w:val="hybridMultilevel"/>
    <w:tmpl w:val="7BEA5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E811D4F"/>
    <w:multiLevelType w:val="hybridMultilevel"/>
    <w:tmpl w:val="3314D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EA46F19"/>
    <w:multiLevelType w:val="hybridMultilevel"/>
    <w:tmpl w:val="BFC209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7B41CE5"/>
    <w:multiLevelType w:val="hybridMultilevel"/>
    <w:tmpl w:val="4D729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B2A44F2"/>
    <w:multiLevelType w:val="hybridMultilevel"/>
    <w:tmpl w:val="57746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D6D0DBE"/>
    <w:multiLevelType w:val="hybridMultilevel"/>
    <w:tmpl w:val="DC264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03F3F0E"/>
    <w:multiLevelType w:val="hybridMultilevel"/>
    <w:tmpl w:val="E926FBBC"/>
    <w:lvl w:ilvl="0" w:tplc="1486D3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82B31CB"/>
    <w:multiLevelType w:val="hybridMultilevel"/>
    <w:tmpl w:val="D26AA4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8E50145"/>
    <w:multiLevelType w:val="hybridMultilevel"/>
    <w:tmpl w:val="E5FC9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0D069BF"/>
    <w:multiLevelType w:val="hybridMultilevel"/>
    <w:tmpl w:val="3D60D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EBF63F5"/>
    <w:multiLevelType w:val="hybridMultilevel"/>
    <w:tmpl w:val="E9C61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34E3D2A"/>
    <w:multiLevelType w:val="hybridMultilevel"/>
    <w:tmpl w:val="73E2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4B060EE"/>
    <w:multiLevelType w:val="hybridMultilevel"/>
    <w:tmpl w:val="8D22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73E2E90"/>
    <w:multiLevelType w:val="hybridMultilevel"/>
    <w:tmpl w:val="08E0F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D427347"/>
    <w:multiLevelType w:val="hybridMultilevel"/>
    <w:tmpl w:val="9424B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1F24363"/>
    <w:multiLevelType w:val="hybridMultilevel"/>
    <w:tmpl w:val="CA5EEC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48B02D0"/>
    <w:multiLevelType w:val="hybridMultilevel"/>
    <w:tmpl w:val="4BE05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6ED5921"/>
    <w:multiLevelType w:val="hybridMultilevel"/>
    <w:tmpl w:val="1F9E48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7840B5B"/>
    <w:multiLevelType w:val="hybridMultilevel"/>
    <w:tmpl w:val="A92EFCA4"/>
    <w:lvl w:ilvl="0" w:tplc="B0B4861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7EF174C"/>
    <w:multiLevelType w:val="hybridMultilevel"/>
    <w:tmpl w:val="09A2F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8F128B1"/>
    <w:multiLevelType w:val="hybridMultilevel"/>
    <w:tmpl w:val="75D4A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1F76864"/>
    <w:multiLevelType w:val="hybridMultilevel"/>
    <w:tmpl w:val="3FBC9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3FB32EB"/>
    <w:multiLevelType w:val="hybridMultilevel"/>
    <w:tmpl w:val="63B81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69B7295"/>
    <w:multiLevelType w:val="hybridMultilevel"/>
    <w:tmpl w:val="376A3A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94236B8"/>
    <w:multiLevelType w:val="hybridMultilevel"/>
    <w:tmpl w:val="DC6494C0"/>
    <w:lvl w:ilvl="0" w:tplc="0C09000F">
      <w:start w:val="1"/>
      <w:numFmt w:val="decimal"/>
      <w:lvlText w:val="%1."/>
      <w:lvlJc w:val="left"/>
      <w:pPr>
        <w:ind w:left="720" w:hanging="360"/>
      </w:pPr>
    </w:lvl>
    <w:lvl w:ilvl="1" w:tplc="FD4ABEAE">
      <w:numFmt w:val="bullet"/>
      <w:lvlText w:val="•"/>
      <w:lvlJc w:val="left"/>
      <w:pPr>
        <w:ind w:left="1440" w:hanging="360"/>
      </w:pPr>
      <w:rPr>
        <w:rFonts w:ascii="Times New Roman" w:eastAsia="Times New Roman"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3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7"/>
  </w:num>
  <w:num w:numId="14">
    <w:abstractNumId w:val="23"/>
  </w:num>
  <w:num w:numId="15">
    <w:abstractNumId w:val="13"/>
  </w:num>
  <w:num w:numId="16">
    <w:abstractNumId w:val="24"/>
  </w:num>
  <w:num w:numId="17">
    <w:abstractNumId w:val="18"/>
  </w:num>
  <w:num w:numId="18">
    <w:abstractNumId w:val="28"/>
  </w:num>
  <w:num w:numId="19">
    <w:abstractNumId w:val="19"/>
  </w:num>
  <w:num w:numId="20">
    <w:abstractNumId w:val="41"/>
  </w:num>
  <w:num w:numId="21">
    <w:abstractNumId w:val="12"/>
  </w:num>
  <w:num w:numId="22">
    <w:abstractNumId w:val="25"/>
  </w:num>
  <w:num w:numId="23">
    <w:abstractNumId w:val="14"/>
  </w:num>
  <w:num w:numId="24">
    <w:abstractNumId w:val="15"/>
  </w:num>
  <w:num w:numId="25">
    <w:abstractNumId w:val="31"/>
  </w:num>
  <w:num w:numId="26">
    <w:abstractNumId w:val="11"/>
  </w:num>
  <w:num w:numId="27">
    <w:abstractNumId w:val="39"/>
  </w:num>
  <w:num w:numId="28">
    <w:abstractNumId w:val="16"/>
  </w:num>
  <w:num w:numId="29">
    <w:abstractNumId w:val="40"/>
  </w:num>
  <w:num w:numId="30">
    <w:abstractNumId w:val="10"/>
  </w:num>
  <w:num w:numId="31">
    <w:abstractNumId w:val="35"/>
  </w:num>
  <w:num w:numId="32">
    <w:abstractNumId w:val="37"/>
  </w:num>
  <w:num w:numId="33">
    <w:abstractNumId w:val="20"/>
  </w:num>
  <w:num w:numId="34">
    <w:abstractNumId w:val="30"/>
  </w:num>
  <w:num w:numId="35">
    <w:abstractNumId w:val="33"/>
  </w:num>
  <w:num w:numId="36">
    <w:abstractNumId w:val="32"/>
  </w:num>
  <w:num w:numId="37">
    <w:abstractNumId w:val="21"/>
  </w:num>
  <w:num w:numId="38">
    <w:abstractNumId w:val="29"/>
  </w:num>
  <w:num w:numId="39">
    <w:abstractNumId w:val="17"/>
  </w:num>
  <w:num w:numId="40">
    <w:abstractNumId w:val="38"/>
  </w:num>
  <w:num w:numId="41">
    <w:abstractNumId w:val="26"/>
  </w:num>
  <w:num w:numId="42">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67E"/>
    <w:rsid w:val="00000B2F"/>
    <w:rsid w:val="00000C7B"/>
    <w:rsid w:val="00000F16"/>
    <w:rsid w:val="00000FC6"/>
    <w:rsid w:val="00001369"/>
    <w:rsid w:val="00001432"/>
    <w:rsid w:val="000014AA"/>
    <w:rsid w:val="0000197C"/>
    <w:rsid w:val="0000197F"/>
    <w:rsid w:val="00001B87"/>
    <w:rsid w:val="00001EEC"/>
    <w:rsid w:val="00002201"/>
    <w:rsid w:val="0000245B"/>
    <w:rsid w:val="000025DB"/>
    <w:rsid w:val="000031FB"/>
    <w:rsid w:val="00003275"/>
    <w:rsid w:val="00003289"/>
    <w:rsid w:val="00003610"/>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357"/>
    <w:rsid w:val="00012904"/>
    <w:rsid w:val="00012B48"/>
    <w:rsid w:val="00012B53"/>
    <w:rsid w:val="00012DDC"/>
    <w:rsid w:val="00012E0F"/>
    <w:rsid w:val="000132E1"/>
    <w:rsid w:val="00013751"/>
    <w:rsid w:val="00013DCD"/>
    <w:rsid w:val="0001474B"/>
    <w:rsid w:val="0001489E"/>
    <w:rsid w:val="000148C3"/>
    <w:rsid w:val="0001497B"/>
    <w:rsid w:val="00014C9E"/>
    <w:rsid w:val="00014DE5"/>
    <w:rsid w:val="00014DF2"/>
    <w:rsid w:val="0001515E"/>
    <w:rsid w:val="000159EF"/>
    <w:rsid w:val="00016192"/>
    <w:rsid w:val="000164FD"/>
    <w:rsid w:val="0001676F"/>
    <w:rsid w:val="00017028"/>
    <w:rsid w:val="000170B3"/>
    <w:rsid w:val="000172EF"/>
    <w:rsid w:val="0001743C"/>
    <w:rsid w:val="00017477"/>
    <w:rsid w:val="0001769D"/>
    <w:rsid w:val="00017F06"/>
    <w:rsid w:val="00020128"/>
    <w:rsid w:val="0002012E"/>
    <w:rsid w:val="00020715"/>
    <w:rsid w:val="000208FC"/>
    <w:rsid w:val="00020AFD"/>
    <w:rsid w:val="00020D58"/>
    <w:rsid w:val="00020D6A"/>
    <w:rsid w:val="000213BB"/>
    <w:rsid w:val="00021D6F"/>
    <w:rsid w:val="00021F45"/>
    <w:rsid w:val="000222E3"/>
    <w:rsid w:val="000224FA"/>
    <w:rsid w:val="00022584"/>
    <w:rsid w:val="000225D6"/>
    <w:rsid w:val="00022F7B"/>
    <w:rsid w:val="000232BC"/>
    <w:rsid w:val="000235F7"/>
    <w:rsid w:val="000240B4"/>
    <w:rsid w:val="000240C6"/>
    <w:rsid w:val="000248D6"/>
    <w:rsid w:val="00024E2E"/>
    <w:rsid w:val="00024FCC"/>
    <w:rsid w:val="000255F6"/>
    <w:rsid w:val="000258C2"/>
    <w:rsid w:val="00025D95"/>
    <w:rsid w:val="00025DC1"/>
    <w:rsid w:val="000267F1"/>
    <w:rsid w:val="00026C9C"/>
    <w:rsid w:val="00026E16"/>
    <w:rsid w:val="00027059"/>
    <w:rsid w:val="000274F9"/>
    <w:rsid w:val="0002776A"/>
    <w:rsid w:val="00030683"/>
    <w:rsid w:val="00030ADC"/>
    <w:rsid w:val="00030D3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474"/>
    <w:rsid w:val="00035747"/>
    <w:rsid w:val="0003577E"/>
    <w:rsid w:val="000360AA"/>
    <w:rsid w:val="00036565"/>
    <w:rsid w:val="00036B3D"/>
    <w:rsid w:val="00036C39"/>
    <w:rsid w:val="00036D39"/>
    <w:rsid w:val="00036D97"/>
    <w:rsid w:val="00036D9D"/>
    <w:rsid w:val="00036E68"/>
    <w:rsid w:val="000374AB"/>
    <w:rsid w:val="000376F5"/>
    <w:rsid w:val="0003783E"/>
    <w:rsid w:val="000379EE"/>
    <w:rsid w:val="00040068"/>
    <w:rsid w:val="000404B7"/>
    <w:rsid w:val="00040543"/>
    <w:rsid w:val="00040784"/>
    <w:rsid w:val="00040824"/>
    <w:rsid w:val="00040C86"/>
    <w:rsid w:val="000410EA"/>
    <w:rsid w:val="000415BB"/>
    <w:rsid w:val="00041B2D"/>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930"/>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90A"/>
    <w:rsid w:val="00051C68"/>
    <w:rsid w:val="00051D7E"/>
    <w:rsid w:val="000528EF"/>
    <w:rsid w:val="00052CC4"/>
    <w:rsid w:val="00053393"/>
    <w:rsid w:val="000535B1"/>
    <w:rsid w:val="00053A16"/>
    <w:rsid w:val="00053D98"/>
    <w:rsid w:val="00053DA5"/>
    <w:rsid w:val="00053E77"/>
    <w:rsid w:val="00054156"/>
    <w:rsid w:val="000546A8"/>
    <w:rsid w:val="00054D03"/>
    <w:rsid w:val="00054E6A"/>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609"/>
    <w:rsid w:val="000618E2"/>
    <w:rsid w:val="00061B9C"/>
    <w:rsid w:val="00061C52"/>
    <w:rsid w:val="00061D38"/>
    <w:rsid w:val="0006203E"/>
    <w:rsid w:val="00062139"/>
    <w:rsid w:val="00062364"/>
    <w:rsid w:val="00062372"/>
    <w:rsid w:val="000624DD"/>
    <w:rsid w:val="000625FA"/>
    <w:rsid w:val="00062CB2"/>
    <w:rsid w:val="00062E6B"/>
    <w:rsid w:val="00062FE3"/>
    <w:rsid w:val="0006316D"/>
    <w:rsid w:val="000634DE"/>
    <w:rsid w:val="0006383F"/>
    <w:rsid w:val="00063A98"/>
    <w:rsid w:val="00063C23"/>
    <w:rsid w:val="00063C5B"/>
    <w:rsid w:val="00063D6A"/>
    <w:rsid w:val="00063FF4"/>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8E5"/>
    <w:rsid w:val="000701B0"/>
    <w:rsid w:val="000709AF"/>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5A"/>
    <w:rsid w:val="00073FA4"/>
    <w:rsid w:val="000740F2"/>
    <w:rsid w:val="000742DC"/>
    <w:rsid w:val="00074383"/>
    <w:rsid w:val="000747EF"/>
    <w:rsid w:val="00074A03"/>
    <w:rsid w:val="00074A91"/>
    <w:rsid w:val="00074F8C"/>
    <w:rsid w:val="00075459"/>
    <w:rsid w:val="00075569"/>
    <w:rsid w:val="000756A5"/>
    <w:rsid w:val="000757ED"/>
    <w:rsid w:val="00075AF0"/>
    <w:rsid w:val="00075FA9"/>
    <w:rsid w:val="00076252"/>
    <w:rsid w:val="00076630"/>
    <w:rsid w:val="00076CA1"/>
    <w:rsid w:val="00076F63"/>
    <w:rsid w:val="0007700B"/>
    <w:rsid w:val="00077931"/>
    <w:rsid w:val="000805E9"/>
    <w:rsid w:val="000806BD"/>
    <w:rsid w:val="000808DC"/>
    <w:rsid w:val="00080BAD"/>
    <w:rsid w:val="00080E8A"/>
    <w:rsid w:val="00080F45"/>
    <w:rsid w:val="00081003"/>
    <w:rsid w:val="000812CA"/>
    <w:rsid w:val="00081399"/>
    <w:rsid w:val="000813BB"/>
    <w:rsid w:val="00081A31"/>
    <w:rsid w:val="00082187"/>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EA5"/>
    <w:rsid w:val="00085087"/>
    <w:rsid w:val="00085213"/>
    <w:rsid w:val="00085AC9"/>
    <w:rsid w:val="00085B1C"/>
    <w:rsid w:val="00085D82"/>
    <w:rsid w:val="00085F21"/>
    <w:rsid w:val="0008608E"/>
    <w:rsid w:val="000868EC"/>
    <w:rsid w:val="00086BE5"/>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425"/>
    <w:rsid w:val="00092DAB"/>
    <w:rsid w:val="00092F3D"/>
    <w:rsid w:val="000930CC"/>
    <w:rsid w:val="0009310B"/>
    <w:rsid w:val="0009411B"/>
    <w:rsid w:val="000947FE"/>
    <w:rsid w:val="00094BEC"/>
    <w:rsid w:val="00094CF1"/>
    <w:rsid w:val="00094E9A"/>
    <w:rsid w:val="000956C8"/>
    <w:rsid w:val="00096256"/>
    <w:rsid w:val="0009698D"/>
    <w:rsid w:val="00096C3A"/>
    <w:rsid w:val="00096D3F"/>
    <w:rsid w:val="000977FD"/>
    <w:rsid w:val="00097A70"/>
    <w:rsid w:val="000A0137"/>
    <w:rsid w:val="000A024B"/>
    <w:rsid w:val="000A084F"/>
    <w:rsid w:val="000A0CE6"/>
    <w:rsid w:val="000A1146"/>
    <w:rsid w:val="000A12DF"/>
    <w:rsid w:val="000A155F"/>
    <w:rsid w:val="000A18E5"/>
    <w:rsid w:val="000A1972"/>
    <w:rsid w:val="000A1A1A"/>
    <w:rsid w:val="000A1CE2"/>
    <w:rsid w:val="000A1D5F"/>
    <w:rsid w:val="000A203C"/>
    <w:rsid w:val="000A27A7"/>
    <w:rsid w:val="000A2A52"/>
    <w:rsid w:val="000A3099"/>
    <w:rsid w:val="000A3222"/>
    <w:rsid w:val="000A3771"/>
    <w:rsid w:val="000A382F"/>
    <w:rsid w:val="000A3DC3"/>
    <w:rsid w:val="000A3E62"/>
    <w:rsid w:val="000A43BB"/>
    <w:rsid w:val="000A45B3"/>
    <w:rsid w:val="000A463D"/>
    <w:rsid w:val="000A48E4"/>
    <w:rsid w:val="000A4A45"/>
    <w:rsid w:val="000A4A54"/>
    <w:rsid w:val="000A4B1D"/>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E10"/>
    <w:rsid w:val="000B6E5A"/>
    <w:rsid w:val="000B6F16"/>
    <w:rsid w:val="000B7139"/>
    <w:rsid w:val="000B7296"/>
    <w:rsid w:val="000B732A"/>
    <w:rsid w:val="000B7377"/>
    <w:rsid w:val="000B765C"/>
    <w:rsid w:val="000B772E"/>
    <w:rsid w:val="000B77A2"/>
    <w:rsid w:val="000B7A9D"/>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240"/>
    <w:rsid w:val="000C2319"/>
    <w:rsid w:val="000C2463"/>
    <w:rsid w:val="000C269A"/>
    <w:rsid w:val="000C2880"/>
    <w:rsid w:val="000C2C1A"/>
    <w:rsid w:val="000C2DF5"/>
    <w:rsid w:val="000C3024"/>
    <w:rsid w:val="000C3554"/>
    <w:rsid w:val="000C35A3"/>
    <w:rsid w:val="000C3BFB"/>
    <w:rsid w:val="000C3C0C"/>
    <w:rsid w:val="000C3E74"/>
    <w:rsid w:val="000C40B3"/>
    <w:rsid w:val="000C47DB"/>
    <w:rsid w:val="000C4C4D"/>
    <w:rsid w:val="000C4EAC"/>
    <w:rsid w:val="000C5036"/>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ED2"/>
    <w:rsid w:val="000D2083"/>
    <w:rsid w:val="000D2702"/>
    <w:rsid w:val="000D2788"/>
    <w:rsid w:val="000D28B7"/>
    <w:rsid w:val="000D2E6F"/>
    <w:rsid w:val="000D31A9"/>
    <w:rsid w:val="000D31E8"/>
    <w:rsid w:val="000D3616"/>
    <w:rsid w:val="000D39B4"/>
    <w:rsid w:val="000D414E"/>
    <w:rsid w:val="000D42D0"/>
    <w:rsid w:val="000D4677"/>
    <w:rsid w:val="000D46DE"/>
    <w:rsid w:val="000D46E8"/>
    <w:rsid w:val="000D4710"/>
    <w:rsid w:val="000D475F"/>
    <w:rsid w:val="000D4995"/>
    <w:rsid w:val="000D4BB0"/>
    <w:rsid w:val="000D54A0"/>
    <w:rsid w:val="000D569F"/>
    <w:rsid w:val="000D5705"/>
    <w:rsid w:val="000D5C93"/>
    <w:rsid w:val="000D5F0F"/>
    <w:rsid w:val="000D6A05"/>
    <w:rsid w:val="000D6C61"/>
    <w:rsid w:val="000D7471"/>
    <w:rsid w:val="000D763C"/>
    <w:rsid w:val="000D7725"/>
    <w:rsid w:val="000D79F3"/>
    <w:rsid w:val="000D7CF5"/>
    <w:rsid w:val="000D7D35"/>
    <w:rsid w:val="000E0A1B"/>
    <w:rsid w:val="000E0AE5"/>
    <w:rsid w:val="000E0BA0"/>
    <w:rsid w:val="000E10EF"/>
    <w:rsid w:val="000E1496"/>
    <w:rsid w:val="000E1B8B"/>
    <w:rsid w:val="000E1E11"/>
    <w:rsid w:val="000E2188"/>
    <w:rsid w:val="000E2750"/>
    <w:rsid w:val="000E2770"/>
    <w:rsid w:val="000E2BEB"/>
    <w:rsid w:val="000E3261"/>
    <w:rsid w:val="000E333D"/>
    <w:rsid w:val="000E34DE"/>
    <w:rsid w:val="000E3648"/>
    <w:rsid w:val="000E3F2F"/>
    <w:rsid w:val="000E42FD"/>
    <w:rsid w:val="000E46F2"/>
    <w:rsid w:val="000E4702"/>
    <w:rsid w:val="000E4927"/>
    <w:rsid w:val="000E49E9"/>
    <w:rsid w:val="000E4AFD"/>
    <w:rsid w:val="000E542F"/>
    <w:rsid w:val="000E5B33"/>
    <w:rsid w:val="000E6504"/>
    <w:rsid w:val="000E66C3"/>
    <w:rsid w:val="000E6AE4"/>
    <w:rsid w:val="000E6AED"/>
    <w:rsid w:val="000E6B53"/>
    <w:rsid w:val="000E6CE1"/>
    <w:rsid w:val="000E6CF8"/>
    <w:rsid w:val="000E6F10"/>
    <w:rsid w:val="000E70D8"/>
    <w:rsid w:val="000E7677"/>
    <w:rsid w:val="000E7C75"/>
    <w:rsid w:val="000E7F27"/>
    <w:rsid w:val="000F0767"/>
    <w:rsid w:val="000F0829"/>
    <w:rsid w:val="000F0BF5"/>
    <w:rsid w:val="000F0C90"/>
    <w:rsid w:val="000F0DAF"/>
    <w:rsid w:val="000F1530"/>
    <w:rsid w:val="000F1551"/>
    <w:rsid w:val="000F1E80"/>
    <w:rsid w:val="000F1FD1"/>
    <w:rsid w:val="000F2054"/>
    <w:rsid w:val="000F293D"/>
    <w:rsid w:val="000F2B0F"/>
    <w:rsid w:val="000F37CF"/>
    <w:rsid w:val="000F38E4"/>
    <w:rsid w:val="000F3C2D"/>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255"/>
    <w:rsid w:val="001013E9"/>
    <w:rsid w:val="001014AB"/>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546C"/>
    <w:rsid w:val="001057FA"/>
    <w:rsid w:val="0010599B"/>
    <w:rsid w:val="00105BF3"/>
    <w:rsid w:val="00106291"/>
    <w:rsid w:val="00106390"/>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1082"/>
    <w:rsid w:val="00111199"/>
    <w:rsid w:val="0011148C"/>
    <w:rsid w:val="00111CFE"/>
    <w:rsid w:val="00112462"/>
    <w:rsid w:val="001124DC"/>
    <w:rsid w:val="001129A6"/>
    <w:rsid w:val="00112BAF"/>
    <w:rsid w:val="00112C43"/>
    <w:rsid w:val="00112C59"/>
    <w:rsid w:val="00112C7D"/>
    <w:rsid w:val="00112FB9"/>
    <w:rsid w:val="00113289"/>
    <w:rsid w:val="001134C0"/>
    <w:rsid w:val="001134D1"/>
    <w:rsid w:val="00113689"/>
    <w:rsid w:val="00113A27"/>
    <w:rsid w:val="00113A62"/>
    <w:rsid w:val="00113D7A"/>
    <w:rsid w:val="001149FE"/>
    <w:rsid w:val="00114FAF"/>
    <w:rsid w:val="001153A4"/>
    <w:rsid w:val="00115BC2"/>
    <w:rsid w:val="00115C36"/>
    <w:rsid w:val="00116200"/>
    <w:rsid w:val="0011625A"/>
    <w:rsid w:val="00116794"/>
    <w:rsid w:val="001169DE"/>
    <w:rsid w:val="00116CF5"/>
    <w:rsid w:val="00116DA6"/>
    <w:rsid w:val="00116F3E"/>
    <w:rsid w:val="0011716F"/>
    <w:rsid w:val="0011726F"/>
    <w:rsid w:val="0011746D"/>
    <w:rsid w:val="0011746E"/>
    <w:rsid w:val="0011766A"/>
    <w:rsid w:val="0011789C"/>
    <w:rsid w:val="0011793C"/>
    <w:rsid w:val="00120069"/>
    <w:rsid w:val="001204A4"/>
    <w:rsid w:val="001208D1"/>
    <w:rsid w:val="00121C47"/>
    <w:rsid w:val="00121EE7"/>
    <w:rsid w:val="00121F28"/>
    <w:rsid w:val="00121F32"/>
    <w:rsid w:val="0012215A"/>
    <w:rsid w:val="00122231"/>
    <w:rsid w:val="00122726"/>
    <w:rsid w:val="001228ED"/>
    <w:rsid w:val="00122C9B"/>
    <w:rsid w:val="00123096"/>
    <w:rsid w:val="0012377C"/>
    <w:rsid w:val="0012392C"/>
    <w:rsid w:val="00123C32"/>
    <w:rsid w:val="00123D0F"/>
    <w:rsid w:val="00123E9F"/>
    <w:rsid w:val="00124575"/>
    <w:rsid w:val="001247E3"/>
    <w:rsid w:val="00124ABB"/>
    <w:rsid w:val="00125657"/>
    <w:rsid w:val="00125AC9"/>
    <w:rsid w:val="00125B39"/>
    <w:rsid w:val="00125FB5"/>
    <w:rsid w:val="001265C3"/>
    <w:rsid w:val="00126797"/>
    <w:rsid w:val="00126C37"/>
    <w:rsid w:val="00126FD4"/>
    <w:rsid w:val="00127226"/>
    <w:rsid w:val="001273B5"/>
    <w:rsid w:val="0012775E"/>
    <w:rsid w:val="00127795"/>
    <w:rsid w:val="00127D2C"/>
    <w:rsid w:val="00127E8B"/>
    <w:rsid w:val="00131221"/>
    <w:rsid w:val="00131BB6"/>
    <w:rsid w:val="00132070"/>
    <w:rsid w:val="001324C0"/>
    <w:rsid w:val="00132A3B"/>
    <w:rsid w:val="00132CB3"/>
    <w:rsid w:val="00132EF5"/>
    <w:rsid w:val="00132F90"/>
    <w:rsid w:val="001333E2"/>
    <w:rsid w:val="0013343B"/>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8D7"/>
    <w:rsid w:val="001369BB"/>
    <w:rsid w:val="00136F91"/>
    <w:rsid w:val="00137189"/>
    <w:rsid w:val="0013763E"/>
    <w:rsid w:val="00137871"/>
    <w:rsid w:val="00137912"/>
    <w:rsid w:val="00140136"/>
    <w:rsid w:val="001402DB"/>
    <w:rsid w:val="001404BE"/>
    <w:rsid w:val="00140686"/>
    <w:rsid w:val="0014077E"/>
    <w:rsid w:val="00140919"/>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72E"/>
    <w:rsid w:val="00143872"/>
    <w:rsid w:val="001444E1"/>
    <w:rsid w:val="00144745"/>
    <w:rsid w:val="00144FB0"/>
    <w:rsid w:val="0014513D"/>
    <w:rsid w:val="001452C2"/>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7F2"/>
    <w:rsid w:val="00154AD3"/>
    <w:rsid w:val="00154AF1"/>
    <w:rsid w:val="00154BAF"/>
    <w:rsid w:val="001551D2"/>
    <w:rsid w:val="001552D2"/>
    <w:rsid w:val="00155362"/>
    <w:rsid w:val="00155B68"/>
    <w:rsid w:val="00156596"/>
    <w:rsid w:val="00156635"/>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F2"/>
    <w:rsid w:val="00162D65"/>
    <w:rsid w:val="00162E4A"/>
    <w:rsid w:val="00162F50"/>
    <w:rsid w:val="00162FBA"/>
    <w:rsid w:val="0016304D"/>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647"/>
    <w:rsid w:val="0016570E"/>
    <w:rsid w:val="001657FA"/>
    <w:rsid w:val="00165934"/>
    <w:rsid w:val="00165AD7"/>
    <w:rsid w:val="00165C08"/>
    <w:rsid w:val="00165CCD"/>
    <w:rsid w:val="00165F3F"/>
    <w:rsid w:val="00166073"/>
    <w:rsid w:val="001666BB"/>
    <w:rsid w:val="00166CB7"/>
    <w:rsid w:val="00166D23"/>
    <w:rsid w:val="00167240"/>
    <w:rsid w:val="001672B1"/>
    <w:rsid w:val="001678D7"/>
    <w:rsid w:val="00167A0E"/>
    <w:rsid w:val="00167BAE"/>
    <w:rsid w:val="00170927"/>
    <w:rsid w:val="00170A47"/>
    <w:rsid w:val="00170AFD"/>
    <w:rsid w:val="0017126A"/>
    <w:rsid w:val="0017136A"/>
    <w:rsid w:val="00171452"/>
    <w:rsid w:val="00171545"/>
    <w:rsid w:val="0017189C"/>
    <w:rsid w:val="001718BC"/>
    <w:rsid w:val="001719CC"/>
    <w:rsid w:val="00171AC3"/>
    <w:rsid w:val="00171C57"/>
    <w:rsid w:val="00171C67"/>
    <w:rsid w:val="001723F2"/>
    <w:rsid w:val="001728A1"/>
    <w:rsid w:val="00173237"/>
    <w:rsid w:val="001732E2"/>
    <w:rsid w:val="001734FC"/>
    <w:rsid w:val="00173834"/>
    <w:rsid w:val="00173954"/>
    <w:rsid w:val="00173A8B"/>
    <w:rsid w:val="00173CB5"/>
    <w:rsid w:val="00174592"/>
    <w:rsid w:val="00174939"/>
    <w:rsid w:val="00174A6D"/>
    <w:rsid w:val="00175016"/>
    <w:rsid w:val="0017551B"/>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1251"/>
    <w:rsid w:val="00181563"/>
    <w:rsid w:val="001818E6"/>
    <w:rsid w:val="00181D48"/>
    <w:rsid w:val="00182049"/>
    <w:rsid w:val="001828A6"/>
    <w:rsid w:val="00182C11"/>
    <w:rsid w:val="00182D84"/>
    <w:rsid w:val="001831F4"/>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A49"/>
    <w:rsid w:val="00186AEE"/>
    <w:rsid w:val="00186CC6"/>
    <w:rsid w:val="001873D0"/>
    <w:rsid w:val="00187BCA"/>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CE1"/>
    <w:rsid w:val="00196E48"/>
    <w:rsid w:val="00196F9C"/>
    <w:rsid w:val="00196FDF"/>
    <w:rsid w:val="0019756A"/>
    <w:rsid w:val="001977C7"/>
    <w:rsid w:val="00197B04"/>
    <w:rsid w:val="00197CE1"/>
    <w:rsid w:val="001A06A3"/>
    <w:rsid w:val="001A0E21"/>
    <w:rsid w:val="001A0F20"/>
    <w:rsid w:val="001A1145"/>
    <w:rsid w:val="001A1347"/>
    <w:rsid w:val="001A1515"/>
    <w:rsid w:val="001A1617"/>
    <w:rsid w:val="001A1633"/>
    <w:rsid w:val="001A1699"/>
    <w:rsid w:val="001A19D7"/>
    <w:rsid w:val="001A1DA0"/>
    <w:rsid w:val="001A1FC1"/>
    <w:rsid w:val="001A2543"/>
    <w:rsid w:val="001A2BE7"/>
    <w:rsid w:val="001A3312"/>
    <w:rsid w:val="001A343A"/>
    <w:rsid w:val="001A36BA"/>
    <w:rsid w:val="001A3704"/>
    <w:rsid w:val="001A3E09"/>
    <w:rsid w:val="001A4B55"/>
    <w:rsid w:val="001A4F9E"/>
    <w:rsid w:val="001A5248"/>
    <w:rsid w:val="001A555D"/>
    <w:rsid w:val="001A5637"/>
    <w:rsid w:val="001A58D9"/>
    <w:rsid w:val="001A5A4C"/>
    <w:rsid w:val="001A5B90"/>
    <w:rsid w:val="001A6106"/>
    <w:rsid w:val="001A6192"/>
    <w:rsid w:val="001A66F9"/>
    <w:rsid w:val="001A684F"/>
    <w:rsid w:val="001A7296"/>
    <w:rsid w:val="001A779D"/>
    <w:rsid w:val="001A7F8E"/>
    <w:rsid w:val="001B046A"/>
    <w:rsid w:val="001B073E"/>
    <w:rsid w:val="001B0A78"/>
    <w:rsid w:val="001B0B21"/>
    <w:rsid w:val="001B0B9E"/>
    <w:rsid w:val="001B0CDD"/>
    <w:rsid w:val="001B1900"/>
    <w:rsid w:val="001B1E1E"/>
    <w:rsid w:val="001B1E8E"/>
    <w:rsid w:val="001B214E"/>
    <w:rsid w:val="001B2236"/>
    <w:rsid w:val="001B28CB"/>
    <w:rsid w:val="001B2FF5"/>
    <w:rsid w:val="001B3177"/>
    <w:rsid w:val="001B3455"/>
    <w:rsid w:val="001B37F1"/>
    <w:rsid w:val="001B38EF"/>
    <w:rsid w:val="001B3CDF"/>
    <w:rsid w:val="001B3DE3"/>
    <w:rsid w:val="001B3F64"/>
    <w:rsid w:val="001B49B3"/>
    <w:rsid w:val="001B4C12"/>
    <w:rsid w:val="001B5733"/>
    <w:rsid w:val="001B627B"/>
    <w:rsid w:val="001B66AA"/>
    <w:rsid w:val="001B66FE"/>
    <w:rsid w:val="001B6C89"/>
    <w:rsid w:val="001B7058"/>
    <w:rsid w:val="001B720C"/>
    <w:rsid w:val="001B7525"/>
    <w:rsid w:val="001B7528"/>
    <w:rsid w:val="001B7BE1"/>
    <w:rsid w:val="001B7E03"/>
    <w:rsid w:val="001B7E41"/>
    <w:rsid w:val="001C05D8"/>
    <w:rsid w:val="001C0972"/>
    <w:rsid w:val="001C0AEF"/>
    <w:rsid w:val="001C0B47"/>
    <w:rsid w:val="001C0DD8"/>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D37"/>
    <w:rsid w:val="001C3E19"/>
    <w:rsid w:val="001C42DF"/>
    <w:rsid w:val="001C4BAC"/>
    <w:rsid w:val="001C4EA7"/>
    <w:rsid w:val="001C4FA1"/>
    <w:rsid w:val="001C533D"/>
    <w:rsid w:val="001C614B"/>
    <w:rsid w:val="001C61BA"/>
    <w:rsid w:val="001C6221"/>
    <w:rsid w:val="001C6394"/>
    <w:rsid w:val="001C6573"/>
    <w:rsid w:val="001C6625"/>
    <w:rsid w:val="001C6C8D"/>
    <w:rsid w:val="001C6E75"/>
    <w:rsid w:val="001C6E79"/>
    <w:rsid w:val="001C710B"/>
    <w:rsid w:val="001C7180"/>
    <w:rsid w:val="001C72D1"/>
    <w:rsid w:val="001C72EF"/>
    <w:rsid w:val="001C780E"/>
    <w:rsid w:val="001C7B00"/>
    <w:rsid w:val="001C7B61"/>
    <w:rsid w:val="001C7D2F"/>
    <w:rsid w:val="001D0056"/>
    <w:rsid w:val="001D006D"/>
    <w:rsid w:val="001D0103"/>
    <w:rsid w:val="001D015F"/>
    <w:rsid w:val="001D040C"/>
    <w:rsid w:val="001D0526"/>
    <w:rsid w:val="001D059A"/>
    <w:rsid w:val="001D0BFC"/>
    <w:rsid w:val="001D1323"/>
    <w:rsid w:val="001D140A"/>
    <w:rsid w:val="001D1844"/>
    <w:rsid w:val="001D1A36"/>
    <w:rsid w:val="001D1B60"/>
    <w:rsid w:val="001D2016"/>
    <w:rsid w:val="001D22E9"/>
    <w:rsid w:val="001D253C"/>
    <w:rsid w:val="001D2754"/>
    <w:rsid w:val="001D28C5"/>
    <w:rsid w:val="001D2938"/>
    <w:rsid w:val="001D2BA2"/>
    <w:rsid w:val="001D32DB"/>
    <w:rsid w:val="001D36D3"/>
    <w:rsid w:val="001D3BBD"/>
    <w:rsid w:val="001D3DB8"/>
    <w:rsid w:val="001D3E9B"/>
    <w:rsid w:val="001D4846"/>
    <w:rsid w:val="001D48B8"/>
    <w:rsid w:val="001D49B7"/>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3A8"/>
    <w:rsid w:val="001E04EB"/>
    <w:rsid w:val="001E07AC"/>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BF"/>
    <w:rsid w:val="001E75F5"/>
    <w:rsid w:val="001E76FD"/>
    <w:rsid w:val="001E786A"/>
    <w:rsid w:val="001E7EAC"/>
    <w:rsid w:val="001F01DE"/>
    <w:rsid w:val="001F01DF"/>
    <w:rsid w:val="001F0225"/>
    <w:rsid w:val="001F04A1"/>
    <w:rsid w:val="001F056A"/>
    <w:rsid w:val="001F06F3"/>
    <w:rsid w:val="001F0748"/>
    <w:rsid w:val="001F0887"/>
    <w:rsid w:val="001F09EB"/>
    <w:rsid w:val="001F0DD8"/>
    <w:rsid w:val="001F11EE"/>
    <w:rsid w:val="001F12A7"/>
    <w:rsid w:val="001F1321"/>
    <w:rsid w:val="001F1470"/>
    <w:rsid w:val="001F1557"/>
    <w:rsid w:val="001F1722"/>
    <w:rsid w:val="001F1A88"/>
    <w:rsid w:val="001F207B"/>
    <w:rsid w:val="001F24A1"/>
    <w:rsid w:val="001F24FF"/>
    <w:rsid w:val="001F25DC"/>
    <w:rsid w:val="001F2674"/>
    <w:rsid w:val="001F28EF"/>
    <w:rsid w:val="001F29FD"/>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E3B"/>
    <w:rsid w:val="001F5F5B"/>
    <w:rsid w:val="001F6011"/>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6D"/>
    <w:rsid w:val="00202774"/>
    <w:rsid w:val="00202AA9"/>
    <w:rsid w:val="0020303C"/>
    <w:rsid w:val="002032BF"/>
    <w:rsid w:val="00203B69"/>
    <w:rsid w:val="00203FE9"/>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FA5"/>
    <w:rsid w:val="002070B8"/>
    <w:rsid w:val="002072CC"/>
    <w:rsid w:val="00207676"/>
    <w:rsid w:val="00210235"/>
    <w:rsid w:val="002105FF"/>
    <w:rsid w:val="002107BB"/>
    <w:rsid w:val="002108E5"/>
    <w:rsid w:val="002109D0"/>
    <w:rsid w:val="002109FD"/>
    <w:rsid w:val="00210B78"/>
    <w:rsid w:val="00210CC3"/>
    <w:rsid w:val="002111C4"/>
    <w:rsid w:val="002111C5"/>
    <w:rsid w:val="0021143B"/>
    <w:rsid w:val="00211614"/>
    <w:rsid w:val="0021172A"/>
    <w:rsid w:val="00211867"/>
    <w:rsid w:val="00211AD0"/>
    <w:rsid w:val="00212482"/>
    <w:rsid w:val="00212844"/>
    <w:rsid w:val="00212BEA"/>
    <w:rsid w:val="00212DBF"/>
    <w:rsid w:val="00212E4C"/>
    <w:rsid w:val="0021343E"/>
    <w:rsid w:val="00213901"/>
    <w:rsid w:val="0021427E"/>
    <w:rsid w:val="00214402"/>
    <w:rsid w:val="0021457D"/>
    <w:rsid w:val="0021465E"/>
    <w:rsid w:val="002148BC"/>
    <w:rsid w:val="002149FD"/>
    <w:rsid w:val="002150EA"/>
    <w:rsid w:val="002159C3"/>
    <w:rsid w:val="00215FC5"/>
    <w:rsid w:val="00216510"/>
    <w:rsid w:val="00216C46"/>
    <w:rsid w:val="00216EFD"/>
    <w:rsid w:val="00217022"/>
    <w:rsid w:val="00217054"/>
    <w:rsid w:val="00217522"/>
    <w:rsid w:val="00217535"/>
    <w:rsid w:val="00217980"/>
    <w:rsid w:val="002179DE"/>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33C8"/>
    <w:rsid w:val="00223A42"/>
    <w:rsid w:val="00223A4C"/>
    <w:rsid w:val="00223AFA"/>
    <w:rsid w:val="00223B28"/>
    <w:rsid w:val="00223E51"/>
    <w:rsid w:val="00224331"/>
    <w:rsid w:val="00224517"/>
    <w:rsid w:val="00225AC1"/>
    <w:rsid w:val="00225BA4"/>
    <w:rsid w:val="00225C17"/>
    <w:rsid w:val="00225ED5"/>
    <w:rsid w:val="002263A0"/>
    <w:rsid w:val="002264D8"/>
    <w:rsid w:val="00226513"/>
    <w:rsid w:val="002265A1"/>
    <w:rsid w:val="00226BE3"/>
    <w:rsid w:val="00226BEC"/>
    <w:rsid w:val="002270D4"/>
    <w:rsid w:val="00227375"/>
    <w:rsid w:val="002273FF"/>
    <w:rsid w:val="002275A5"/>
    <w:rsid w:val="0022796D"/>
    <w:rsid w:val="00227DA4"/>
    <w:rsid w:val="00227DE5"/>
    <w:rsid w:val="002302EF"/>
    <w:rsid w:val="00230628"/>
    <w:rsid w:val="00230BCC"/>
    <w:rsid w:val="00230BF8"/>
    <w:rsid w:val="00230C48"/>
    <w:rsid w:val="00230D83"/>
    <w:rsid w:val="00230E91"/>
    <w:rsid w:val="002312DD"/>
    <w:rsid w:val="00231455"/>
    <w:rsid w:val="002315BC"/>
    <w:rsid w:val="00231632"/>
    <w:rsid w:val="00231639"/>
    <w:rsid w:val="002316FF"/>
    <w:rsid w:val="00231954"/>
    <w:rsid w:val="00231AA5"/>
    <w:rsid w:val="00232176"/>
    <w:rsid w:val="002322F9"/>
    <w:rsid w:val="00232350"/>
    <w:rsid w:val="002325C9"/>
    <w:rsid w:val="00232781"/>
    <w:rsid w:val="00232D77"/>
    <w:rsid w:val="00232FA8"/>
    <w:rsid w:val="00233756"/>
    <w:rsid w:val="0023380D"/>
    <w:rsid w:val="0023406B"/>
    <w:rsid w:val="00234624"/>
    <w:rsid w:val="00234740"/>
    <w:rsid w:val="002347B9"/>
    <w:rsid w:val="0023484E"/>
    <w:rsid w:val="00234BCB"/>
    <w:rsid w:val="00234C6C"/>
    <w:rsid w:val="00234CA5"/>
    <w:rsid w:val="00235189"/>
    <w:rsid w:val="00235400"/>
    <w:rsid w:val="002359C9"/>
    <w:rsid w:val="002362F5"/>
    <w:rsid w:val="002366BA"/>
    <w:rsid w:val="00236D5C"/>
    <w:rsid w:val="00236E06"/>
    <w:rsid w:val="002373FA"/>
    <w:rsid w:val="00237877"/>
    <w:rsid w:val="0023797C"/>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74A"/>
    <w:rsid w:val="00246975"/>
    <w:rsid w:val="00246A77"/>
    <w:rsid w:val="00246C0C"/>
    <w:rsid w:val="00247539"/>
    <w:rsid w:val="0024779D"/>
    <w:rsid w:val="00247968"/>
    <w:rsid w:val="00250054"/>
    <w:rsid w:val="00250100"/>
    <w:rsid w:val="0025022E"/>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6F6"/>
    <w:rsid w:val="0025674C"/>
    <w:rsid w:val="00256B46"/>
    <w:rsid w:val="00256B74"/>
    <w:rsid w:val="00256C9B"/>
    <w:rsid w:val="00256D36"/>
    <w:rsid w:val="00256EF2"/>
    <w:rsid w:val="00256F2E"/>
    <w:rsid w:val="00256FAC"/>
    <w:rsid w:val="00257249"/>
    <w:rsid w:val="00257572"/>
    <w:rsid w:val="002575FA"/>
    <w:rsid w:val="002578E7"/>
    <w:rsid w:val="002579C8"/>
    <w:rsid w:val="00257ACD"/>
    <w:rsid w:val="00260308"/>
    <w:rsid w:val="00260459"/>
    <w:rsid w:val="00260F6A"/>
    <w:rsid w:val="00260FBC"/>
    <w:rsid w:val="00261330"/>
    <w:rsid w:val="0026155C"/>
    <w:rsid w:val="00261914"/>
    <w:rsid w:val="002625FB"/>
    <w:rsid w:val="00262A5A"/>
    <w:rsid w:val="002631CE"/>
    <w:rsid w:val="0026337E"/>
    <w:rsid w:val="00263426"/>
    <w:rsid w:val="00263733"/>
    <w:rsid w:val="002637F5"/>
    <w:rsid w:val="00263833"/>
    <w:rsid w:val="00263B14"/>
    <w:rsid w:val="00263F1B"/>
    <w:rsid w:val="0026430B"/>
    <w:rsid w:val="002645F9"/>
    <w:rsid w:val="002648D3"/>
    <w:rsid w:val="00264912"/>
    <w:rsid w:val="00264BB2"/>
    <w:rsid w:val="002650D0"/>
    <w:rsid w:val="0026515D"/>
    <w:rsid w:val="00265185"/>
    <w:rsid w:val="00265265"/>
    <w:rsid w:val="0026560E"/>
    <w:rsid w:val="00266001"/>
    <w:rsid w:val="0026612B"/>
    <w:rsid w:val="002663E6"/>
    <w:rsid w:val="002665C1"/>
    <w:rsid w:val="0026669C"/>
    <w:rsid w:val="002667D4"/>
    <w:rsid w:val="0026684C"/>
    <w:rsid w:val="00266CE0"/>
    <w:rsid w:val="00266F80"/>
    <w:rsid w:val="0026724B"/>
    <w:rsid w:val="002673FC"/>
    <w:rsid w:val="002675D4"/>
    <w:rsid w:val="00267698"/>
    <w:rsid w:val="002676B3"/>
    <w:rsid w:val="002678F2"/>
    <w:rsid w:val="00267EE0"/>
    <w:rsid w:val="00267EF1"/>
    <w:rsid w:val="00270350"/>
    <w:rsid w:val="002705D0"/>
    <w:rsid w:val="002708D1"/>
    <w:rsid w:val="002710DB"/>
    <w:rsid w:val="00271D2F"/>
    <w:rsid w:val="00271F7A"/>
    <w:rsid w:val="00272420"/>
    <w:rsid w:val="002724D2"/>
    <w:rsid w:val="002729CB"/>
    <w:rsid w:val="00272C2B"/>
    <w:rsid w:val="00272C93"/>
    <w:rsid w:val="00273002"/>
    <w:rsid w:val="002732BD"/>
    <w:rsid w:val="0027370C"/>
    <w:rsid w:val="0027395D"/>
    <w:rsid w:val="00273A0C"/>
    <w:rsid w:val="00273EF6"/>
    <w:rsid w:val="00274579"/>
    <w:rsid w:val="0027484E"/>
    <w:rsid w:val="002752A2"/>
    <w:rsid w:val="002754DD"/>
    <w:rsid w:val="00275B52"/>
    <w:rsid w:val="00275B63"/>
    <w:rsid w:val="0027621A"/>
    <w:rsid w:val="00276837"/>
    <w:rsid w:val="002768F4"/>
    <w:rsid w:val="002769D8"/>
    <w:rsid w:val="00276CAE"/>
    <w:rsid w:val="0027701E"/>
    <w:rsid w:val="00277121"/>
    <w:rsid w:val="00277E73"/>
    <w:rsid w:val="00280065"/>
    <w:rsid w:val="002806D1"/>
    <w:rsid w:val="00280A75"/>
    <w:rsid w:val="00280E58"/>
    <w:rsid w:val="002813E5"/>
    <w:rsid w:val="00281611"/>
    <w:rsid w:val="002819C5"/>
    <w:rsid w:val="0028281C"/>
    <w:rsid w:val="00282BDA"/>
    <w:rsid w:val="00283601"/>
    <w:rsid w:val="002836FD"/>
    <w:rsid w:val="002838B0"/>
    <w:rsid w:val="00283AC3"/>
    <w:rsid w:val="00283BE8"/>
    <w:rsid w:val="00283BEB"/>
    <w:rsid w:val="00283F53"/>
    <w:rsid w:val="00283FAF"/>
    <w:rsid w:val="00284652"/>
    <w:rsid w:val="00284788"/>
    <w:rsid w:val="002847A3"/>
    <w:rsid w:val="00284D12"/>
    <w:rsid w:val="00284D79"/>
    <w:rsid w:val="00284DC2"/>
    <w:rsid w:val="0028546A"/>
    <w:rsid w:val="0028548B"/>
    <w:rsid w:val="0028549C"/>
    <w:rsid w:val="0028592D"/>
    <w:rsid w:val="00285A20"/>
    <w:rsid w:val="00285A82"/>
    <w:rsid w:val="00285AA4"/>
    <w:rsid w:val="00285E4D"/>
    <w:rsid w:val="0028640E"/>
    <w:rsid w:val="002868A2"/>
    <w:rsid w:val="00286B88"/>
    <w:rsid w:val="002870CE"/>
    <w:rsid w:val="00287182"/>
    <w:rsid w:val="0028743D"/>
    <w:rsid w:val="002903E1"/>
    <w:rsid w:val="0029055E"/>
    <w:rsid w:val="00290B35"/>
    <w:rsid w:val="00291A55"/>
    <w:rsid w:val="00291BE9"/>
    <w:rsid w:val="00291E68"/>
    <w:rsid w:val="00292205"/>
    <w:rsid w:val="00292ADC"/>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31D5"/>
    <w:rsid w:val="002A32F1"/>
    <w:rsid w:val="002A3524"/>
    <w:rsid w:val="002A3907"/>
    <w:rsid w:val="002A3F69"/>
    <w:rsid w:val="002A40BF"/>
    <w:rsid w:val="002A41AF"/>
    <w:rsid w:val="002A4627"/>
    <w:rsid w:val="002A46C4"/>
    <w:rsid w:val="002A514B"/>
    <w:rsid w:val="002A52F3"/>
    <w:rsid w:val="002A61CD"/>
    <w:rsid w:val="002A62AF"/>
    <w:rsid w:val="002A633F"/>
    <w:rsid w:val="002A6391"/>
    <w:rsid w:val="002A69FB"/>
    <w:rsid w:val="002A6A6B"/>
    <w:rsid w:val="002A6D49"/>
    <w:rsid w:val="002A70CD"/>
    <w:rsid w:val="002A7332"/>
    <w:rsid w:val="002A76D3"/>
    <w:rsid w:val="002A7B20"/>
    <w:rsid w:val="002A7C12"/>
    <w:rsid w:val="002B03BF"/>
    <w:rsid w:val="002B05D7"/>
    <w:rsid w:val="002B06DC"/>
    <w:rsid w:val="002B09F2"/>
    <w:rsid w:val="002B0AE8"/>
    <w:rsid w:val="002B0C21"/>
    <w:rsid w:val="002B0E61"/>
    <w:rsid w:val="002B1A2C"/>
    <w:rsid w:val="002B1A69"/>
    <w:rsid w:val="002B2418"/>
    <w:rsid w:val="002B24B5"/>
    <w:rsid w:val="002B263A"/>
    <w:rsid w:val="002B2709"/>
    <w:rsid w:val="002B2A44"/>
    <w:rsid w:val="002B2BD1"/>
    <w:rsid w:val="002B2C23"/>
    <w:rsid w:val="002B38B5"/>
    <w:rsid w:val="002B38D2"/>
    <w:rsid w:val="002B3C53"/>
    <w:rsid w:val="002B3CAE"/>
    <w:rsid w:val="002B4AFB"/>
    <w:rsid w:val="002B4C62"/>
    <w:rsid w:val="002B4DDE"/>
    <w:rsid w:val="002B5206"/>
    <w:rsid w:val="002B5207"/>
    <w:rsid w:val="002B5799"/>
    <w:rsid w:val="002B5D5E"/>
    <w:rsid w:val="002B5E17"/>
    <w:rsid w:val="002B5E4B"/>
    <w:rsid w:val="002B605F"/>
    <w:rsid w:val="002B65E1"/>
    <w:rsid w:val="002B694F"/>
    <w:rsid w:val="002B6C14"/>
    <w:rsid w:val="002B6D21"/>
    <w:rsid w:val="002B6DC7"/>
    <w:rsid w:val="002B713D"/>
    <w:rsid w:val="002B714E"/>
    <w:rsid w:val="002B730B"/>
    <w:rsid w:val="002B7F8F"/>
    <w:rsid w:val="002C02AF"/>
    <w:rsid w:val="002C061A"/>
    <w:rsid w:val="002C1202"/>
    <w:rsid w:val="002C1817"/>
    <w:rsid w:val="002C1931"/>
    <w:rsid w:val="002C1D81"/>
    <w:rsid w:val="002C1DCB"/>
    <w:rsid w:val="002C1FFE"/>
    <w:rsid w:val="002C251A"/>
    <w:rsid w:val="002C252E"/>
    <w:rsid w:val="002C32D0"/>
    <w:rsid w:val="002C32DD"/>
    <w:rsid w:val="002C3EBD"/>
    <w:rsid w:val="002C41CC"/>
    <w:rsid w:val="002C41D2"/>
    <w:rsid w:val="002C4962"/>
    <w:rsid w:val="002C4C45"/>
    <w:rsid w:val="002C504C"/>
    <w:rsid w:val="002C57C5"/>
    <w:rsid w:val="002C58C3"/>
    <w:rsid w:val="002C5CF8"/>
    <w:rsid w:val="002C5D38"/>
    <w:rsid w:val="002C69C0"/>
    <w:rsid w:val="002C6F2C"/>
    <w:rsid w:val="002C75ED"/>
    <w:rsid w:val="002C76BE"/>
    <w:rsid w:val="002C777F"/>
    <w:rsid w:val="002C78C6"/>
    <w:rsid w:val="002C7BF0"/>
    <w:rsid w:val="002C7C2E"/>
    <w:rsid w:val="002C7CC0"/>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E45"/>
    <w:rsid w:val="002D32F8"/>
    <w:rsid w:val="002D3318"/>
    <w:rsid w:val="002D348A"/>
    <w:rsid w:val="002D365F"/>
    <w:rsid w:val="002D39BF"/>
    <w:rsid w:val="002D3BB6"/>
    <w:rsid w:val="002D3C04"/>
    <w:rsid w:val="002D44B7"/>
    <w:rsid w:val="002D4714"/>
    <w:rsid w:val="002D4744"/>
    <w:rsid w:val="002D48A3"/>
    <w:rsid w:val="002D4B7D"/>
    <w:rsid w:val="002D4C6B"/>
    <w:rsid w:val="002D5163"/>
    <w:rsid w:val="002D5A2C"/>
    <w:rsid w:val="002D5C89"/>
    <w:rsid w:val="002D611E"/>
    <w:rsid w:val="002D6249"/>
    <w:rsid w:val="002D6324"/>
    <w:rsid w:val="002D699D"/>
    <w:rsid w:val="002D6BAC"/>
    <w:rsid w:val="002D6BE8"/>
    <w:rsid w:val="002D76A0"/>
    <w:rsid w:val="002D7771"/>
    <w:rsid w:val="002D7AF9"/>
    <w:rsid w:val="002D7B1D"/>
    <w:rsid w:val="002D7B6C"/>
    <w:rsid w:val="002D7C3C"/>
    <w:rsid w:val="002E0398"/>
    <w:rsid w:val="002E05F7"/>
    <w:rsid w:val="002E09D7"/>
    <w:rsid w:val="002E0AFF"/>
    <w:rsid w:val="002E0DC8"/>
    <w:rsid w:val="002E19F3"/>
    <w:rsid w:val="002E1A87"/>
    <w:rsid w:val="002E1F03"/>
    <w:rsid w:val="002E2817"/>
    <w:rsid w:val="002E3177"/>
    <w:rsid w:val="002E40DB"/>
    <w:rsid w:val="002E410D"/>
    <w:rsid w:val="002E44F8"/>
    <w:rsid w:val="002E4B7F"/>
    <w:rsid w:val="002E4D42"/>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97D"/>
    <w:rsid w:val="002E7C93"/>
    <w:rsid w:val="002E7E57"/>
    <w:rsid w:val="002F04E5"/>
    <w:rsid w:val="002F0823"/>
    <w:rsid w:val="002F0DE5"/>
    <w:rsid w:val="002F0F7A"/>
    <w:rsid w:val="002F0F9D"/>
    <w:rsid w:val="002F11CA"/>
    <w:rsid w:val="002F1DB2"/>
    <w:rsid w:val="002F2190"/>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797"/>
    <w:rsid w:val="002F693E"/>
    <w:rsid w:val="002F6AE2"/>
    <w:rsid w:val="002F6D35"/>
    <w:rsid w:val="002F6EA3"/>
    <w:rsid w:val="002F7249"/>
    <w:rsid w:val="002F72C3"/>
    <w:rsid w:val="002F74B8"/>
    <w:rsid w:val="002F771B"/>
    <w:rsid w:val="002F7A60"/>
    <w:rsid w:val="002F7C9F"/>
    <w:rsid w:val="00300E8F"/>
    <w:rsid w:val="00300EFE"/>
    <w:rsid w:val="00301417"/>
    <w:rsid w:val="00301DE2"/>
    <w:rsid w:val="00301F1F"/>
    <w:rsid w:val="0030331D"/>
    <w:rsid w:val="00303BD6"/>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25"/>
    <w:rsid w:val="0030674F"/>
    <w:rsid w:val="00306C1A"/>
    <w:rsid w:val="003072A7"/>
    <w:rsid w:val="00307426"/>
    <w:rsid w:val="00307CAE"/>
    <w:rsid w:val="00307FA8"/>
    <w:rsid w:val="003100CE"/>
    <w:rsid w:val="00310416"/>
    <w:rsid w:val="003105E3"/>
    <w:rsid w:val="00310728"/>
    <w:rsid w:val="00310950"/>
    <w:rsid w:val="00310A40"/>
    <w:rsid w:val="00310CA5"/>
    <w:rsid w:val="00310CDA"/>
    <w:rsid w:val="0031127D"/>
    <w:rsid w:val="003112D1"/>
    <w:rsid w:val="003112E0"/>
    <w:rsid w:val="00311416"/>
    <w:rsid w:val="00311441"/>
    <w:rsid w:val="00312194"/>
    <w:rsid w:val="003125D7"/>
    <w:rsid w:val="0031271E"/>
    <w:rsid w:val="00312842"/>
    <w:rsid w:val="0031289B"/>
    <w:rsid w:val="0031331B"/>
    <w:rsid w:val="00313534"/>
    <w:rsid w:val="003136EB"/>
    <w:rsid w:val="00313A6B"/>
    <w:rsid w:val="00313DF7"/>
    <w:rsid w:val="00313EBC"/>
    <w:rsid w:val="0031406B"/>
    <w:rsid w:val="0031450E"/>
    <w:rsid w:val="003145C5"/>
    <w:rsid w:val="003146AC"/>
    <w:rsid w:val="003147B8"/>
    <w:rsid w:val="003148D1"/>
    <w:rsid w:val="00314E49"/>
    <w:rsid w:val="00314FB0"/>
    <w:rsid w:val="00315229"/>
    <w:rsid w:val="00315B49"/>
    <w:rsid w:val="00315CFA"/>
    <w:rsid w:val="00315F18"/>
    <w:rsid w:val="003164BE"/>
    <w:rsid w:val="0031672E"/>
    <w:rsid w:val="00316878"/>
    <w:rsid w:val="00317017"/>
    <w:rsid w:val="00317070"/>
    <w:rsid w:val="003171D6"/>
    <w:rsid w:val="0031757B"/>
    <w:rsid w:val="003178C0"/>
    <w:rsid w:val="00320126"/>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24A6"/>
    <w:rsid w:val="003325C0"/>
    <w:rsid w:val="003332C8"/>
    <w:rsid w:val="003338C1"/>
    <w:rsid w:val="00333C54"/>
    <w:rsid w:val="00334119"/>
    <w:rsid w:val="003349B6"/>
    <w:rsid w:val="00334E24"/>
    <w:rsid w:val="00334EBF"/>
    <w:rsid w:val="00335339"/>
    <w:rsid w:val="0033542A"/>
    <w:rsid w:val="003356F0"/>
    <w:rsid w:val="00335752"/>
    <w:rsid w:val="00335AA5"/>
    <w:rsid w:val="00335B7A"/>
    <w:rsid w:val="00335CD0"/>
    <w:rsid w:val="00335D2C"/>
    <w:rsid w:val="00335D3E"/>
    <w:rsid w:val="00335D85"/>
    <w:rsid w:val="00335DCD"/>
    <w:rsid w:val="00336304"/>
    <w:rsid w:val="003366DF"/>
    <w:rsid w:val="00336F19"/>
    <w:rsid w:val="00337718"/>
    <w:rsid w:val="0033796F"/>
    <w:rsid w:val="00337DF2"/>
    <w:rsid w:val="00337FAA"/>
    <w:rsid w:val="00340157"/>
    <w:rsid w:val="0034028A"/>
    <w:rsid w:val="00340434"/>
    <w:rsid w:val="00340659"/>
    <w:rsid w:val="0034071C"/>
    <w:rsid w:val="00340A2C"/>
    <w:rsid w:val="00340EFC"/>
    <w:rsid w:val="00341B19"/>
    <w:rsid w:val="00341D59"/>
    <w:rsid w:val="00341DE3"/>
    <w:rsid w:val="00341E94"/>
    <w:rsid w:val="003425D8"/>
    <w:rsid w:val="00342A01"/>
    <w:rsid w:val="00343098"/>
    <w:rsid w:val="0034384C"/>
    <w:rsid w:val="003438B5"/>
    <w:rsid w:val="00343B0D"/>
    <w:rsid w:val="00343B17"/>
    <w:rsid w:val="00343B7E"/>
    <w:rsid w:val="00344DF7"/>
    <w:rsid w:val="00344FA1"/>
    <w:rsid w:val="0034513D"/>
    <w:rsid w:val="00345481"/>
    <w:rsid w:val="0034576F"/>
    <w:rsid w:val="003458E9"/>
    <w:rsid w:val="003459B2"/>
    <w:rsid w:val="00345AA1"/>
    <w:rsid w:val="00345E3E"/>
    <w:rsid w:val="003460BE"/>
    <w:rsid w:val="00346321"/>
    <w:rsid w:val="003464C2"/>
    <w:rsid w:val="003469CB"/>
    <w:rsid w:val="00346A51"/>
    <w:rsid w:val="00346BA4"/>
    <w:rsid w:val="00346CA2"/>
    <w:rsid w:val="00346E24"/>
    <w:rsid w:val="00347737"/>
    <w:rsid w:val="00347757"/>
    <w:rsid w:val="003477AC"/>
    <w:rsid w:val="003477F6"/>
    <w:rsid w:val="00347895"/>
    <w:rsid w:val="0034796A"/>
    <w:rsid w:val="00347F99"/>
    <w:rsid w:val="00351054"/>
    <w:rsid w:val="00351681"/>
    <w:rsid w:val="003516A9"/>
    <w:rsid w:val="003516F2"/>
    <w:rsid w:val="00351AEA"/>
    <w:rsid w:val="00351D3D"/>
    <w:rsid w:val="00351FCC"/>
    <w:rsid w:val="00352467"/>
    <w:rsid w:val="003525BA"/>
    <w:rsid w:val="00352EE4"/>
    <w:rsid w:val="003537CA"/>
    <w:rsid w:val="00353AAC"/>
    <w:rsid w:val="00353DBF"/>
    <w:rsid w:val="00353E62"/>
    <w:rsid w:val="00353F91"/>
    <w:rsid w:val="003541B3"/>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AE9"/>
    <w:rsid w:val="00357C4A"/>
    <w:rsid w:val="00357F13"/>
    <w:rsid w:val="003601A2"/>
    <w:rsid w:val="00360760"/>
    <w:rsid w:val="00360829"/>
    <w:rsid w:val="00360A7F"/>
    <w:rsid w:val="00360CF1"/>
    <w:rsid w:val="00361347"/>
    <w:rsid w:val="00361530"/>
    <w:rsid w:val="00361DFA"/>
    <w:rsid w:val="00361E67"/>
    <w:rsid w:val="00361F95"/>
    <w:rsid w:val="00362406"/>
    <w:rsid w:val="00362564"/>
    <w:rsid w:val="00362597"/>
    <w:rsid w:val="00362617"/>
    <w:rsid w:val="00362938"/>
    <w:rsid w:val="00363029"/>
    <w:rsid w:val="0036304A"/>
    <w:rsid w:val="00363E2B"/>
    <w:rsid w:val="00363FAF"/>
    <w:rsid w:val="003640D9"/>
    <w:rsid w:val="00364BF9"/>
    <w:rsid w:val="00364FA3"/>
    <w:rsid w:val="00365333"/>
    <w:rsid w:val="00365376"/>
    <w:rsid w:val="00365485"/>
    <w:rsid w:val="003655C4"/>
    <w:rsid w:val="0036562F"/>
    <w:rsid w:val="00365DBD"/>
    <w:rsid w:val="00365DC4"/>
    <w:rsid w:val="00366329"/>
    <w:rsid w:val="0036687A"/>
    <w:rsid w:val="00366AB5"/>
    <w:rsid w:val="00366C8A"/>
    <w:rsid w:val="00366C9F"/>
    <w:rsid w:val="00367786"/>
    <w:rsid w:val="00367A4C"/>
    <w:rsid w:val="00367C9F"/>
    <w:rsid w:val="00370114"/>
    <w:rsid w:val="003702BB"/>
    <w:rsid w:val="0037060F"/>
    <w:rsid w:val="003706FD"/>
    <w:rsid w:val="003708E5"/>
    <w:rsid w:val="00370B08"/>
    <w:rsid w:val="00370E03"/>
    <w:rsid w:val="003712C0"/>
    <w:rsid w:val="003716A5"/>
    <w:rsid w:val="003716E4"/>
    <w:rsid w:val="003717F4"/>
    <w:rsid w:val="0037182F"/>
    <w:rsid w:val="003719FA"/>
    <w:rsid w:val="00371B2F"/>
    <w:rsid w:val="0037206A"/>
    <w:rsid w:val="0037212A"/>
    <w:rsid w:val="00372697"/>
    <w:rsid w:val="00372ECF"/>
    <w:rsid w:val="00372F2A"/>
    <w:rsid w:val="00373E6A"/>
    <w:rsid w:val="0037417B"/>
    <w:rsid w:val="003741A2"/>
    <w:rsid w:val="003746F0"/>
    <w:rsid w:val="00374F6A"/>
    <w:rsid w:val="003751D8"/>
    <w:rsid w:val="00375BDD"/>
    <w:rsid w:val="00375D02"/>
    <w:rsid w:val="00375F58"/>
    <w:rsid w:val="003768B2"/>
    <w:rsid w:val="00377130"/>
    <w:rsid w:val="00377524"/>
    <w:rsid w:val="00377724"/>
    <w:rsid w:val="00377748"/>
    <w:rsid w:val="00377A7C"/>
    <w:rsid w:val="00377D6C"/>
    <w:rsid w:val="00377F26"/>
    <w:rsid w:val="003802A9"/>
    <w:rsid w:val="00380435"/>
    <w:rsid w:val="003804CF"/>
    <w:rsid w:val="0038051C"/>
    <w:rsid w:val="0038062A"/>
    <w:rsid w:val="003806B2"/>
    <w:rsid w:val="00380722"/>
    <w:rsid w:val="003807BA"/>
    <w:rsid w:val="00380877"/>
    <w:rsid w:val="003808CD"/>
    <w:rsid w:val="00380BD1"/>
    <w:rsid w:val="00380DEC"/>
    <w:rsid w:val="00380EB1"/>
    <w:rsid w:val="003815D2"/>
    <w:rsid w:val="00381651"/>
    <w:rsid w:val="00381CEA"/>
    <w:rsid w:val="00381D0E"/>
    <w:rsid w:val="00381F4C"/>
    <w:rsid w:val="0038242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E33"/>
    <w:rsid w:val="00385E41"/>
    <w:rsid w:val="00386129"/>
    <w:rsid w:val="00386721"/>
    <w:rsid w:val="0038678D"/>
    <w:rsid w:val="003869B0"/>
    <w:rsid w:val="0038730B"/>
    <w:rsid w:val="00387369"/>
    <w:rsid w:val="003873EA"/>
    <w:rsid w:val="0038792D"/>
    <w:rsid w:val="00390035"/>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2E"/>
    <w:rsid w:val="00393DB3"/>
    <w:rsid w:val="00393DE7"/>
    <w:rsid w:val="00394249"/>
    <w:rsid w:val="00394833"/>
    <w:rsid w:val="00394CC0"/>
    <w:rsid w:val="00394D69"/>
    <w:rsid w:val="00394DBA"/>
    <w:rsid w:val="0039501F"/>
    <w:rsid w:val="00395B67"/>
    <w:rsid w:val="00395C23"/>
    <w:rsid w:val="00395FCB"/>
    <w:rsid w:val="00396014"/>
    <w:rsid w:val="00396162"/>
    <w:rsid w:val="00396457"/>
    <w:rsid w:val="00396D0A"/>
    <w:rsid w:val="0039715D"/>
    <w:rsid w:val="00397364"/>
    <w:rsid w:val="00397855"/>
    <w:rsid w:val="00397C63"/>
    <w:rsid w:val="00397D25"/>
    <w:rsid w:val="00397F2D"/>
    <w:rsid w:val="003A04FB"/>
    <w:rsid w:val="003A0641"/>
    <w:rsid w:val="003A0A11"/>
    <w:rsid w:val="003A0B05"/>
    <w:rsid w:val="003A1268"/>
    <w:rsid w:val="003A1813"/>
    <w:rsid w:val="003A18E5"/>
    <w:rsid w:val="003A1FD3"/>
    <w:rsid w:val="003A241F"/>
    <w:rsid w:val="003A26CC"/>
    <w:rsid w:val="003A28B8"/>
    <w:rsid w:val="003A2947"/>
    <w:rsid w:val="003A2CFD"/>
    <w:rsid w:val="003A306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9D"/>
    <w:rsid w:val="003A61A2"/>
    <w:rsid w:val="003A6295"/>
    <w:rsid w:val="003A66A3"/>
    <w:rsid w:val="003A6B23"/>
    <w:rsid w:val="003A737A"/>
    <w:rsid w:val="003A7AF2"/>
    <w:rsid w:val="003A7C4D"/>
    <w:rsid w:val="003A7D67"/>
    <w:rsid w:val="003B0336"/>
    <w:rsid w:val="003B03E4"/>
    <w:rsid w:val="003B0712"/>
    <w:rsid w:val="003B0F14"/>
    <w:rsid w:val="003B1B0D"/>
    <w:rsid w:val="003B1EB5"/>
    <w:rsid w:val="003B1FFB"/>
    <w:rsid w:val="003B21DC"/>
    <w:rsid w:val="003B2606"/>
    <w:rsid w:val="003B363F"/>
    <w:rsid w:val="003B3788"/>
    <w:rsid w:val="003B391A"/>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73EE"/>
    <w:rsid w:val="003B74C5"/>
    <w:rsid w:val="003B7674"/>
    <w:rsid w:val="003B7770"/>
    <w:rsid w:val="003B79FB"/>
    <w:rsid w:val="003B7EA6"/>
    <w:rsid w:val="003B7F29"/>
    <w:rsid w:val="003C1007"/>
    <w:rsid w:val="003C13F0"/>
    <w:rsid w:val="003C14B2"/>
    <w:rsid w:val="003C1C34"/>
    <w:rsid w:val="003C227B"/>
    <w:rsid w:val="003C2886"/>
    <w:rsid w:val="003C296B"/>
    <w:rsid w:val="003C29A1"/>
    <w:rsid w:val="003C29F3"/>
    <w:rsid w:val="003C320D"/>
    <w:rsid w:val="003C32D6"/>
    <w:rsid w:val="003C3486"/>
    <w:rsid w:val="003C39FB"/>
    <w:rsid w:val="003C3CA0"/>
    <w:rsid w:val="003C3DDA"/>
    <w:rsid w:val="003C3E5C"/>
    <w:rsid w:val="003C462E"/>
    <w:rsid w:val="003C46B0"/>
    <w:rsid w:val="003C470B"/>
    <w:rsid w:val="003C479E"/>
    <w:rsid w:val="003C4A3D"/>
    <w:rsid w:val="003C4CEA"/>
    <w:rsid w:val="003C4F9E"/>
    <w:rsid w:val="003C52E5"/>
    <w:rsid w:val="003C5377"/>
    <w:rsid w:val="003C5712"/>
    <w:rsid w:val="003C57B9"/>
    <w:rsid w:val="003C59FD"/>
    <w:rsid w:val="003C5CB6"/>
    <w:rsid w:val="003C678B"/>
    <w:rsid w:val="003C6DC0"/>
    <w:rsid w:val="003C7040"/>
    <w:rsid w:val="003C705F"/>
    <w:rsid w:val="003C70D0"/>
    <w:rsid w:val="003C7404"/>
    <w:rsid w:val="003C75BA"/>
    <w:rsid w:val="003D0065"/>
    <w:rsid w:val="003D0141"/>
    <w:rsid w:val="003D04AA"/>
    <w:rsid w:val="003D06DC"/>
    <w:rsid w:val="003D0DE5"/>
    <w:rsid w:val="003D1368"/>
    <w:rsid w:val="003D18AA"/>
    <w:rsid w:val="003D1E7A"/>
    <w:rsid w:val="003D1F26"/>
    <w:rsid w:val="003D2011"/>
    <w:rsid w:val="003D29C1"/>
    <w:rsid w:val="003D2A36"/>
    <w:rsid w:val="003D2ABB"/>
    <w:rsid w:val="003D2B7C"/>
    <w:rsid w:val="003D3021"/>
    <w:rsid w:val="003D3118"/>
    <w:rsid w:val="003D3544"/>
    <w:rsid w:val="003D3552"/>
    <w:rsid w:val="003D3985"/>
    <w:rsid w:val="003D3D37"/>
    <w:rsid w:val="003D3FB8"/>
    <w:rsid w:val="003D4911"/>
    <w:rsid w:val="003D4912"/>
    <w:rsid w:val="003D4A84"/>
    <w:rsid w:val="003D4BCC"/>
    <w:rsid w:val="003D51C0"/>
    <w:rsid w:val="003D583F"/>
    <w:rsid w:val="003D5F68"/>
    <w:rsid w:val="003D6D09"/>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6EDA"/>
    <w:rsid w:val="003E6EE1"/>
    <w:rsid w:val="003E6FF9"/>
    <w:rsid w:val="003E7134"/>
    <w:rsid w:val="003E723E"/>
    <w:rsid w:val="003E7674"/>
    <w:rsid w:val="003E7685"/>
    <w:rsid w:val="003E7902"/>
    <w:rsid w:val="003E7A7C"/>
    <w:rsid w:val="003E7AB5"/>
    <w:rsid w:val="003E7B37"/>
    <w:rsid w:val="003F08AC"/>
    <w:rsid w:val="003F08EC"/>
    <w:rsid w:val="003F0A30"/>
    <w:rsid w:val="003F0F94"/>
    <w:rsid w:val="003F12BC"/>
    <w:rsid w:val="003F12E1"/>
    <w:rsid w:val="003F135E"/>
    <w:rsid w:val="003F1659"/>
    <w:rsid w:val="003F17A9"/>
    <w:rsid w:val="003F1A63"/>
    <w:rsid w:val="003F1B20"/>
    <w:rsid w:val="003F1B3F"/>
    <w:rsid w:val="003F1C58"/>
    <w:rsid w:val="003F23B1"/>
    <w:rsid w:val="003F23EF"/>
    <w:rsid w:val="003F23FD"/>
    <w:rsid w:val="003F2824"/>
    <w:rsid w:val="003F2A65"/>
    <w:rsid w:val="003F2DD2"/>
    <w:rsid w:val="003F2DE4"/>
    <w:rsid w:val="003F2E1F"/>
    <w:rsid w:val="003F31CB"/>
    <w:rsid w:val="003F3635"/>
    <w:rsid w:val="003F3DDA"/>
    <w:rsid w:val="003F40F5"/>
    <w:rsid w:val="003F4118"/>
    <w:rsid w:val="003F412D"/>
    <w:rsid w:val="003F44A6"/>
    <w:rsid w:val="003F46F5"/>
    <w:rsid w:val="003F4920"/>
    <w:rsid w:val="003F4A3F"/>
    <w:rsid w:val="003F54E6"/>
    <w:rsid w:val="003F5EC9"/>
    <w:rsid w:val="003F61B2"/>
    <w:rsid w:val="003F62E7"/>
    <w:rsid w:val="003F63F4"/>
    <w:rsid w:val="003F6423"/>
    <w:rsid w:val="003F6926"/>
    <w:rsid w:val="003F69D2"/>
    <w:rsid w:val="003F6D06"/>
    <w:rsid w:val="003F6FDF"/>
    <w:rsid w:val="003F7264"/>
    <w:rsid w:val="003F730E"/>
    <w:rsid w:val="003F734D"/>
    <w:rsid w:val="003F7852"/>
    <w:rsid w:val="003F79D9"/>
    <w:rsid w:val="003F7EF4"/>
    <w:rsid w:val="004003A8"/>
    <w:rsid w:val="004003D5"/>
    <w:rsid w:val="00400464"/>
    <w:rsid w:val="00400475"/>
    <w:rsid w:val="0040185B"/>
    <w:rsid w:val="00401EAF"/>
    <w:rsid w:val="004021F8"/>
    <w:rsid w:val="00402212"/>
    <w:rsid w:val="00402270"/>
    <w:rsid w:val="004023F7"/>
    <w:rsid w:val="0040256B"/>
    <w:rsid w:val="00402917"/>
    <w:rsid w:val="00402DEC"/>
    <w:rsid w:val="00402F89"/>
    <w:rsid w:val="0040316C"/>
    <w:rsid w:val="0040322B"/>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B3A"/>
    <w:rsid w:val="00406E87"/>
    <w:rsid w:val="00406F74"/>
    <w:rsid w:val="004075DB"/>
    <w:rsid w:val="004077C5"/>
    <w:rsid w:val="00407B96"/>
    <w:rsid w:val="00407D0D"/>
    <w:rsid w:val="00407DC7"/>
    <w:rsid w:val="004104E0"/>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FAF"/>
    <w:rsid w:val="00415487"/>
    <w:rsid w:val="00415573"/>
    <w:rsid w:val="004155A2"/>
    <w:rsid w:val="00415B1F"/>
    <w:rsid w:val="00416045"/>
    <w:rsid w:val="0041657F"/>
    <w:rsid w:val="00417097"/>
    <w:rsid w:val="004172D8"/>
    <w:rsid w:val="00417893"/>
    <w:rsid w:val="004178C8"/>
    <w:rsid w:val="004179CD"/>
    <w:rsid w:val="00417EFB"/>
    <w:rsid w:val="00420137"/>
    <w:rsid w:val="00420286"/>
    <w:rsid w:val="004207CD"/>
    <w:rsid w:val="00420891"/>
    <w:rsid w:val="00420C54"/>
    <w:rsid w:val="0042141D"/>
    <w:rsid w:val="00421476"/>
    <w:rsid w:val="0042149E"/>
    <w:rsid w:val="004216B4"/>
    <w:rsid w:val="00421F2E"/>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FA"/>
    <w:rsid w:val="0042680B"/>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9D9"/>
    <w:rsid w:val="00432C61"/>
    <w:rsid w:val="00432EA6"/>
    <w:rsid w:val="00433344"/>
    <w:rsid w:val="004337B5"/>
    <w:rsid w:val="0043399F"/>
    <w:rsid w:val="00433BAC"/>
    <w:rsid w:val="00433DB9"/>
    <w:rsid w:val="00433FF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8A8"/>
    <w:rsid w:val="00437CB6"/>
    <w:rsid w:val="00437EEB"/>
    <w:rsid w:val="00440AAA"/>
    <w:rsid w:val="00440D18"/>
    <w:rsid w:val="00440FEE"/>
    <w:rsid w:val="00441147"/>
    <w:rsid w:val="0044128F"/>
    <w:rsid w:val="004414F5"/>
    <w:rsid w:val="004415B7"/>
    <w:rsid w:val="0044194B"/>
    <w:rsid w:val="004421F5"/>
    <w:rsid w:val="00442726"/>
    <w:rsid w:val="0044295C"/>
    <w:rsid w:val="00442A21"/>
    <w:rsid w:val="00442A60"/>
    <w:rsid w:val="00442BDB"/>
    <w:rsid w:val="00442D64"/>
    <w:rsid w:val="00443FF8"/>
    <w:rsid w:val="00444191"/>
    <w:rsid w:val="00444314"/>
    <w:rsid w:val="00444396"/>
    <w:rsid w:val="00444DD7"/>
    <w:rsid w:val="00444E9A"/>
    <w:rsid w:val="00445461"/>
    <w:rsid w:val="0044572A"/>
    <w:rsid w:val="0044593B"/>
    <w:rsid w:val="00445BC6"/>
    <w:rsid w:val="00445FCE"/>
    <w:rsid w:val="00446549"/>
    <w:rsid w:val="00446603"/>
    <w:rsid w:val="004468E0"/>
    <w:rsid w:val="00446AD2"/>
    <w:rsid w:val="00446B31"/>
    <w:rsid w:val="00446B37"/>
    <w:rsid w:val="00446BCF"/>
    <w:rsid w:val="00446DF4"/>
    <w:rsid w:val="00447A80"/>
    <w:rsid w:val="004501DD"/>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4B7B"/>
    <w:rsid w:val="004552ED"/>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17E1"/>
    <w:rsid w:val="00461BFD"/>
    <w:rsid w:val="00461CF7"/>
    <w:rsid w:val="00461DAB"/>
    <w:rsid w:val="00462050"/>
    <w:rsid w:val="00462A50"/>
    <w:rsid w:val="0046310C"/>
    <w:rsid w:val="00463614"/>
    <w:rsid w:val="00464614"/>
    <w:rsid w:val="00464A8C"/>
    <w:rsid w:val="0046566A"/>
    <w:rsid w:val="00465728"/>
    <w:rsid w:val="00465DFB"/>
    <w:rsid w:val="00466112"/>
    <w:rsid w:val="00466837"/>
    <w:rsid w:val="00466EED"/>
    <w:rsid w:val="00466FB4"/>
    <w:rsid w:val="0046742A"/>
    <w:rsid w:val="0046788E"/>
    <w:rsid w:val="00467A4E"/>
    <w:rsid w:val="00467BC8"/>
    <w:rsid w:val="00467CBD"/>
    <w:rsid w:val="00467F16"/>
    <w:rsid w:val="004701EF"/>
    <w:rsid w:val="00470630"/>
    <w:rsid w:val="00470704"/>
    <w:rsid w:val="0047074E"/>
    <w:rsid w:val="00470AB3"/>
    <w:rsid w:val="00470CE9"/>
    <w:rsid w:val="00470D9C"/>
    <w:rsid w:val="0047107A"/>
    <w:rsid w:val="00471348"/>
    <w:rsid w:val="0047135E"/>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C7E"/>
    <w:rsid w:val="00473D20"/>
    <w:rsid w:val="00473DF1"/>
    <w:rsid w:val="00474160"/>
    <w:rsid w:val="00474195"/>
    <w:rsid w:val="0047438D"/>
    <w:rsid w:val="004743CC"/>
    <w:rsid w:val="004744FF"/>
    <w:rsid w:val="0047478C"/>
    <w:rsid w:val="00474ABC"/>
    <w:rsid w:val="00475124"/>
    <w:rsid w:val="0047513E"/>
    <w:rsid w:val="0047560D"/>
    <w:rsid w:val="0047606C"/>
    <w:rsid w:val="0047663A"/>
    <w:rsid w:val="00476E8B"/>
    <w:rsid w:val="00477688"/>
    <w:rsid w:val="00477900"/>
    <w:rsid w:val="00477C6C"/>
    <w:rsid w:val="00480137"/>
    <w:rsid w:val="0048040C"/>
    <w:rsid w:val="004804DC"/>
    <w:rsid w:val="0048081E"/>
    <w:rsid w:val="00480B6E"/>
    <w:rsid w:val="00480D73"/>
    <w:rsid w:val="00480D9D"/>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AB"/>
    <w:rsid w:val="004842F0"/>
    <w:rsid w:val="00484308"/>
    <w:rsid w:val="00484F68"/>
    <w:rsid w:val="004852FB"/>
    <w:rsid w:val="00485402"/>
    <w:rsid w:val="004859B4"/>
    <w:rsid w:val="00485BE5"/>
    <w:rsid w:val="00485C9E"/>
    <w:rsid w:val="00485CA4"/>
    <w:rsid w:val="00486899"/>
    <w:rsid w:val="00486C40"/>
    <w:rsid w:val="00486F30"/>
    <w:rsid w:val="0048729D"/>
    <w:rsid w:val="00487374"/>
    <w:rsid w:val="00487A70"/>
    <w:rsid w:val="00487BEF"/>
    <w:rsid w:val="00487D8E"/>
    <w:rsid w:val="00487E7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2A92"/>
    <w:rsid w:val="00492BB6"/>
    <w:rsid w:val="00492F22"/>
    <w:rsid w:val="00492F62"/>
    <w:rsid w:val="004931A4"/>
    <w:rsid w:val="00493379"/>
    <w:rsid w:val="00493498"/>
    <w:rsid w:val="004934EE"/>
    <w:rsid w:val="0049379E"/>
    <w:rsid w:val="004945E4"/>
    <w:rsid w:val="0049465C"/>
    <w:rsid w:val="00494862"/>
    <w:rsid w:val="0049493B"/>
    <w:rsid w:val="00494A5A"/>
    <w:rsid w:val="00494BFD"/>
    <w:rsid w:val="00494DB0"/>
    <w:rsid w:val="004950EF"/>
    <w:rsid w:val="0049524F"/>
    <w:rsid w:val="004954B8"/>
    <w:rsid w:val="00495815"/>
    <w:rsid w:val="00495A47"/>
    <w:rsid w:val="004964F8"/>
    <w:rsid w:val="00496698"/>
    <w:rsid w:val="00496738"/>
    <w:rsid w:val="00496868"/>
    <w:rsid w:val="00496A15"/>
    <w:rsid w:val="00496BF9"/>
    <w:rsid w:val="00496DF0"/>
    <w:rsid w:val="00497042"/>
    <w:rsid w:val="00497094"/>
    <w:rsid w:val="00497338"/>
    <w:rsid w:val="00497385"/>
    <w:rsid w:val="00497F61"/>
    <w:rsid w:val="004A0022"/>
    <w:rsid w:val="004A0648"/>
    <w:rsid w:val="004A0659"/>
    <w:rsid w:val="004A07F7"/>
    <w:rsid w:val="004A0D31"/>
    <w:rsid w:val="004A0E95"/>
    <w:rsid w:val="004A14D3"/>
    <w:rsid w:val="004A1534"/>
    <w:rsid w:val="004A16CF"/>
    <w:rsid w:val="004A1CF9"/>
    <w:rsid w:val="004A2069"/>
    <w:rsid w:val="004A23F0"/>
    <w:rsid w:val="004A26E2"/>
    <w:rsid w:val="004A2DD7"/>
    <w:rsid w:val="004A2E2D"/>
    <w:rsid w:val="004A2FAB"/>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A7CE9"/>
    <w:rsid w:val="004B0129"/>
    <w:rsid w:val="004B0290"/>
    <w:rsid w:val="004B0579"/>
    <w:rsid w:val="004B05A3"/>
    <w:rsid w:val="004B06F4"/>
    <w:rsid w:val="004B0742"/>
    <w:rsid w:val="004B0825"/>
    <w:rsid w:val="004B0A28"/>
    <w:rsid w:val="004B0A48"/>
    <w:rsid w:val="004B0BE0"/>
    <w:rsid w:val="004B0E69"/>
    <w:rsid w:val="004B16E8"/>
    <w:rsid w:val="004B1881"/>
    <w:rsid w:val="004B1A38"/>
    <w:rsid w:val="004B1CEA"/>
    <w:rsid w:val="004B1D19"/>
    <w:rsid w:val="004B1DCA"/>
    <w:rsid w:val="004B20EC"/>
    <w:rsid w:val="004B21EE"/>
    <w:rsid w:val="004B2240"/>
    <w:rsid w:val="004B22E4"/>
    <w:rsid w:val="004B2777"/>
    <w:rsid w:val="004B2ACD"/>
    <w:rsid w:val="004B3128"/>
    <w:rsid w:val="004B331E"/>
    <w:rsid w:val="004B37A8"/>
    <w:rsid w:val="004B3A9C"/>
    <w:rsid w:val="004B3B65"/>
    <w:rsid w:val="004B3D65"/>
    <w:rsid w:val="004B463D"/>
    <w:rsid w:val="004B4D93"/>
    <w:rsid w:val="004B506E"/>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668"/>
    <w:rsid w:val="004B7A02"/>
    <w:rsid w:val="004B7BF1"/>
    <w:rsid w:val="004C0413"/>
    <w:rsid w:val="004C051A"/>
    <w:rsid w:val="004C07C1"/>
    <w:rsid w:val="004C0C90"/>
    <w:rsid w:val="004C0E6C"/>
    <w:rsid w:val="004C157F"/>
    <w:rsid w:val="004C1809"/>
    <w:rsid w:val="004C1999"/>
    <w:rsid w:val="004C1E4B"/>
    <w:rsid w:val="004C1EE4"/>
    <w:rsid w:val="004C20C0"/>
    <w:rsid w:val="004C215D"/>
    <w:rsid w:val="004C2277"/>
    <w:rsid w:val="004C2534"/>
    <w:rsid w:val="004C2EF7"/>
    <w:rsid w:val="004C2F55"/>
    <w:rsid w:val="004C323D"/>
    <w:rsid w:val="004C33AE"/>
    <w:rsid w:val="004C3D42"/>
    <w:rsid w:val="004C40B0"/>
    <w:rsid w:val="004C453D"/>
    <w:rsid w:val="004C4A68"/>
    <w:rsid w:val="004C566D"/>
    <w:rsid w:val="004C589D"/>
    <w:rsid w:val="004C5DBB"/>
    <w:rsid w:val="004C6184"/>
    <w:rsid w:val="004C61D9"/>
    <w:rsid w:val="004C6325"/>
    <w:rsid w:val="004C63BF"/>
    <w:rsid w:val="004C6495"/>
    <w:rsid w:val="004C64A1"/>
    <w:rsid w:val="004C6933"/>
    <w:rsid w:val="004C6A00"/>
    <w:rsid w:val="004C78CF"/>
    <w:rsid w:val="004C7A99"/>
    <w:rsid w:val="004D02FF"/>
    <w:rsid w:val="004D07A8"/>
    <w:rsid w:val="004D097D"/>
    <w:rsid w:val="004D102D"/>
    <w:rsid w:val="004D1103"/>
    <w:rsid w:val="004D1B8C"/>
    <w:rsid w:val="004D1BFB"/>
    <w:rsid w:val="004D255A"/>
    <w:rsid w:val="004D267F"/>
    <w:rsid w:val="004D2854"/>
    <w:rsid w:val="004D28FC"/>
    <w:rsid w:val="004D2CDD"/>
    <w:rsid w:val="004D2E7A"/>
    <w:rsid w:val="004D3B02"/>
    <w:rsid w:val="004D4096"/>
    <w:rsid w:val="004D414D"/>
    <w:rsid w:val="004D4CBF"/>
    <w:rsid w:val="004D508A"/>
    <w:rsid w:val="004D52F4"/>
    <w:rsid w:val="004D5676"/>
    <w:rsid w:val="004D6A08"/>
    <w:rsid w:val="004D6E39"/>
    <w:rsid w:val="004D6FA5"/>
    <w:rsid w:val="004D7363"/>
    <w:rsid w:val="004D73E3"/>
    <w:rsid w:val="004D7973"/>
    <w:rsid w:val="004D7EFC"/>
    <w:rsid w:val="004E01B6"/>
    <w:rsid w:val="004E0244"/>
    <w:rsid w:val="004E03AB"/>
    <w:rsid w:val="004E077D"/>
    <w:rsid w:val="004E07A8"/>
    <w:rsid w:val="004E09EF"/>
    <w:rsid w:val="004E135C"/>
    <w:rsid w:val="004E13B4"/>
    <w:rsid w:val="004E1437"/>
    <w:rsid w:val="004E1D7E"/>
    <w:rsid w:val="004E243F"/>
    <w:rsid w:val="004E2A81"/>
    <w:rsid w:val="004E2A8F"/>
    <w:rsid w:val="004E2B47"/>
    <w:rsid w:val="004E3031"/>
    <w:rsid w:val="004E30D4"/>
    <w:rsid w:val="004E32DE"/>
    <w:rsid w:val="004E3F17"/>
    <w:rsid w:val="004E402E"/>
    <w:rsid w:val="004E407A"/>
    <w:rsid w:val="004E4AEB"/>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1C3"/>
    <w:rsid w:val="004F0848"/>
    <w:rsid w:val="004F0B1F"/>
    <w:rsid w:val="004F0D31"/>
    <w:rsid w:val="004F0E03"/>
    <w:rsid w:val="004F0FEC"/>
    <w:rsid w:val="004F11C2"/>
    <w:rsid w:val="004F137B"/>
    <w:rsid w:val="004F13C5"/>
    <w:rsid w:val="004F14A9"/>
    <w:rsid w:val="004F169A"/>
    <w:rsid w:val="004F1F7F"/>
    <w:rsid w:val="004F20CF"/>
    <w:rsid w:val="004F2165"/>
    <w:rsid w:val="004F2242"/>
    <w:rsid w:val="004F2499"/>
    <w:rsid w:val="004F24FB"/>
    <w:rsid w:val="004F283D"/>
    <w:rsid w:val="004F2CD0"/>
    <w:rsid w:val="004F2D39"/>
    <w:rsid w:val="004F2EC0"/>
    <w:rsid w:val="004F35E5"/>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310"/>
    <w:rsid w:val="005003E5"/>
    <w:rsid w:val="00500909"/>
    <w:rsid w:val="0050095C"/>
    <w:rsid w:val="00500D1A"/>
    <w:rsid w:val="00500DC0"/>
    <w:rsid w:val="00500F9D"/>
    <w:rsid w:val="005013E6"/>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824"/>
    <w:rsid w:val="00503AAD"/>
    <w:rsid w:val="00503C54"/>
    <w:rsid w:val="00503CF4"/>
    <w:rsid w:val="00503DA0"/>
    <w:rsid w:val="00504108"/>
    <w:rsid w:val="0050410B"/>
    <w:rsid w:val="005047F1"/>
    <w:rsid w:val="0050483C"/>
    <w:rsid w:val="0050490F"/>
    <w:rsid w:val="00504AF9"/>
    <w:rsid w:val="005051E3"/>
    <w:rsid w:val="00505231"/>
    <w:rsid w:val="0050537B"/>
    <w:rsid w:val="00505AD9"/>
    <w:rsid w:val="00506002"/>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0ED2"/>
    <w:rsid w:val="0051105D"/>
    <w:rsid w:val="0051164E"/>
    <w:rsid w:val="00511D5B"/>
    <w:rsid w:val="00511D8A"/>
    <w:rsid w:val="0051269A"/>
    <w:rsid w:val="005128B9"/>
    <w:rsid w:val="00512E9F"/>
    <w:rsid w:val="00512FB1"/>
    <w:rsid w:val="0051300A"/>
    <w:rsid w:val="00513030"/>
    <w:rsid w:val="00513465"/>
    <w:rsid w:val="00513827"/>
    <w:rsid w:val="005139C6"/>
    <w:rsid w:val="00513BDD"/>
    <w:rsid w:val="00513CB6"/>
    <w:rsid w:val="00513ED2"/>
    <w:rsid w:val="0051401A"/>
    <w:rsid w:val="00514157"/>
    <w:rsid w:val="0051465B"/>
    <w:rsid w:val="00514780"/>
    <w:rsid w:val="00514792"/>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605"/>
    <w:rsid w:val="00522674"/>
    <w:rsid w:val="005229C0"/>
    <w:rsid w:val="00522A0A"/>
    <w:rsid w:val="00522B26"/>
    <w:rsid w:val="00522E0D"/>
    <w:rsid w:val="005232A7"/>
    <w:rsid w:val="0052333A"/>
    <w:rsid w:val="005234C3"/>
    <w:rsid w:val="005234F2"/>
    <w:rsid w:val="005243D6"/>
    <w:rsid w:val="005243DB"/>
    <w:rsid w:val="0052449F"/>
    <w:rsid w:val="00524855"/>
    <w:rsid w:val="00524BE4"/>
    <w:rsid w:val="00524D7B"/>
    <w:rsid w:val="00525279"/>
    <w:rsid w:val="00525367"/>
    <w:rsid w:val="005256A6"/>
    <w:rsid w:val="00525814"/>
    <w:rsid w:val="005259EB"/>
    <w:rsid w:val="00525A3C"/>
    <w:rsid w:val="00525BDD"/>
    <w:rsid w:val="00525C18"/>
    <w:rsid w:val="00525D0C"/>
    <w:rsid w:val="00525DB0"/>
    <w:rsid w:val="00525FC4"/>
    <w:rsid w:val="00526A52"/>
    <w:rsid w:val="00526E78"/>
    <w:rsid w:val="00526FEA"/>
    <w:rsid w:val="005271CF"/>
    <w:rsid w:val="0052762E"/>
    <w:rsid w:val="0053026D"/>
    <w:rsid w:val="005302E8"/>
    <w:rsid w:val="0053078B"/>
    <w:rsid w:val="00530795"/>
    <w:rsid w:val="005308F4"/>
    <w:rsid w:val="00530906"/>
    <w:rsid w:val="005309E4"/>
    <w:rsid w:val="00530ADC"/>
    <w:rsid w:val="00530C35"/>
    <w:rsid w:val="00530D74"/>
    <w:rsid w:val="00530D80"/>
    <w:rsid w:val="00530E4E"/>
    <w:rsid w:val="0053123E"/>
    <w:rsid w:val="005312D6"/>
    <w:rsid w:val="00531E4B"/>
    <w:rsid w:val="00531E59"/>
    <w:rsid w:val="00531EB6"/>
    <w:rsid w:val="00531ECB"/>
    <w:rsid w:val="0053214B"/>
    <w:rsid w:val="00532422"/>
    <w:rsid w:val="005331D5"/>
    <w:rsid w:val="00533556"/>
    <w:rsid w:val="005335A5"/>
    <w:rsid w:val="005335BE"/>
    <w:rsid w:val="00533A2F"/>
    <w:rsid w:val="00533C4D"/>
    <w:rsid w:val="00533CE3"/>
    <w:rsid w:val="0053433E"/>
    <w:rsid w:val="00534343"/>
    <w:rsid w:val="00534543"/>
    <w:rsid w:val="005345BB"/>
    <w:rsid w:val="00534688"/>
    <w:rsid w:val="0053476B"/>
    <w:rsid w:val="0053580F"/>
    <w:rsid w:val="00535AC7"/>
    <w:rsid w:val="00536BC0"/>
    <w:rsid w:val="00536F97"/>
    <w:rsid w:val="00536FCC"/>
    <w:rsid w:val="005373C3"/>
    <w:rsid w:val="00537C8D"/>
    <w:rsid w:val="00537DE9"/>
    <w:rsid w:val="00537FB8"/>
    <w:rsid w:val="00540191"/>
    <w:rsid w:val="00540430"/>
    <w:rsid w:val="00540718"/>
    <w:rsid w:val="00540AD1"/>
    <w:rsid w:val="00540E2D"/>
    <w:rsid w:val="00541D89"/>
    <w:rsid w:val="00542071"/>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23A"/>
    <w:rsid w:val="00545355"/>
    <w:rsid w:val="0054557C"/>
    <w:rsid w:val="00545602"/>
    <w:rsid w:val="00545C51"/>
    <w:rsid w:val="00545CE9"/>
    <w:rsid w:val="005463D3"/>
    <w:rsid w:val="00546425"/>
    <w:rsid w:val="0054654F"/>
    <w:rsid w:val="00546616"/>
    <w:rsid w:val="005469CA"/>
    <w:rsid w:val="0054703F"/>
    <w:rsid w:val="00547555"/>
    <w:rsid w:val="00550081"/>
    <w:rsid w:val="0055012F"/>
    <w:rsid w:val="005503CE"/>
    <w:rsid w:val="005504E8"/>
    <w:rsid w:val="005504EF"/>
    <w:rsid w:val="00550561"/>
    <w:rsid w:val="00550655"/>
    <w:rsid w:val="0055070A"/>
    <w:rsid w:val="00550786"/>
    <w:rsid w:val="005509BF"/>
    <w:rsid w:val="00550C3B"/>
    <w:rsid w:val="005510FF"/>
    <w:rsid w:val="005511DD"/>
    <w:rsid w:val="0055175B"/>
    <w:rsid w:val="00551E94"/>
    <w:rsid w:val="00551F87"/>
    <w:rsid w:val="00552491"/>
    <w:rsid w:val="00552496"/>
    <w:rsid w:val="00552CF7"/>
    <w:rsid w:val="00552D65"/>
    <w:rsid w:val="005534FE"/>
    <w:rsid w:val="005534FF"/>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7A7"/>
    <w:rsid w:val="00555A57"/>
    <w:rsid w:val="00555BF8"/>
    <w:rsid w:val="00556148"/>
    <w:rsid w:val="00556309"/>
    <w:rsid w:val="0055646E"/>
    <w:rsid w:val="00556B2D"/>
    <w:rsid w:val="00556B67"/>
    <w:rsid w:val="00557210"/>
    <w:rsid w:val="0055738A"/>
    <w:rsid w:val="00557573"/>
    <w:rsid w:val="00557590"/>
    <w:rsid w:val="0055769F"/>
    <w:rsid w:val="005577BE"/>
    <w:rsid w:val="005578A4"/>
    <w:rsid w:val="005579FD"/>
    <w:rsid w:val="00557C36"/>
    <w:rsid w:val="00557CAA"/>
    <w:rsid w:val="00560260"/>
    <w:rsid w:val="005604F3"/>
    <w:rsid w:val="00560788"/>
    <w:rsid w:val="00560DF0"/>
    <w:rsid w:val="00561062"/>
    <w:rsid w:val="0056110A"/>
    <w:rsid w:val="00561338"/>
    <w:rsid w:val="00561395"/>
    <w:rsid w:val="005614E9"/>
    <w:rsid w:val="00561D5F"/>
    <w:rsid w:val="00562219"/>
    <w:rsid w:val="005623FF"/>
    <w:rsid w:val="00562528"/>
    <w:rsid w:val="00562AC2"/>
    <w:rsid w:val="00562D16"/>
    <w:rsid w:val="00562E6F"/>
    <w:rsid w:val="0056339A"/>
    <w:rsid w:val="00563647"/>
    <w:rsid w:val="00563767"/>
    <w:rsid w:val="005638E8"/>
    <w:rsid w:val="0056406C"/>
    <w:rsid w:val="00564135"/>
    <w:rsid w:val="005644E4"/>
    <w:rsid w:val="0056497B"/>
    <w:rsid w:val="00564A4A"/>
    <w:rsid w:val="00564DC3"/>
    <w:rsid w:val="00565042"/>
    <w:rsid w:val="005651D3"/>
    <w:rsid w:val="00565201"/>
    <w:rsid w:val="00565330"/>
    <w:rsid w:val="005655A8"/>
    <w:rsid w:val="00565680"/>
    <w:rsid w:val="00565AAB"/>
    <w:rsid w:val="00565EE6"/>
    <w:rsid w:val="005663C7"/>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4DB"/>
    <w:rsid w:val="005714F6"/>
    <w:rsid w:val="005715C5"/>
    <w:rsid w:val="0057161D"/>
    <w:rsid w:val="00571896"/>
    <w:rsid w:val="00571B6D"/>
    <w:rsid w:val="00571C57"/>
    <w:rsid w:val="0057234B"/>
    <w:rsid w:val="00572A8C"/>
    <w:rsid w:val="00572E8E"/>
    <w:rsid w:val="00572E92"/>
    <w:rsid w:val="00572FCE"/>
    <w:rsid w:val="00573725"/>
    <w:rsid w:val="00573A0F"/>
    <w:rsid w:val="00573A56"/>
    <w:rsid w:val="00573D4A"/>
    <w:rsid w:val="00574395"/>
    <w:rsid w:val="00574453"/>
    <w:rsid w:val="005749D3"/>
    <w:rsid w:val="005749D9"/>
    <w:rsid w:val="00574BA5"/>
    <w:rsid w:val="00576022"/>
    <w:rsid w:val="005763BF"/>
    <w:rsid w:val="00576742"/>
    <w:rsid w:val="00576AFC"/>
    <w:rsid w:val="00576E10"/>
    <w:rsid w:val="00576EB9"/>
    <w:rsid w:val="00576EE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EE1"/>
    <w:rsid w:val="0058406B"/>
    <w:rsid w:val="005848A3"/>
    <w:rsid w:val="0058491C"/>
    <w:rsid w:val="005849A6"/>
    <w:rsid w:val="00584A41"/>
    <w:rsid w:val="00584CE5"/>
    <w:rsid w:val="00585316"/>
    <w:rsid w:val="00585685"/>
    <w:rsid w:val="00585732"/>
    <w:rsid w:val="00585780"/>
    <w:rsid w:val="00585948"/>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B51"/>
    <w:rsid w:val="00590C6A"/>
    <w:rsid w:val="00590E76"/>
    <w:rsid w:val="00590F46"/>
    <w:rsid w:val="00590FB6"/>
    <w:rsid w:val="00591422"/>
    <w:rsid w:val="00591B21"/>
    <w:rsid w:val="00591F44"/>
    <w:rsid w:val="005925D0"/>
    <w:rsid w:val="00592652"/>
    <w:rsid w:val="00592CCB"/>
    <w:rsid w:val="00592D35"/>
    <w:rsid w:val="00593227"/>
    <w:rsid w:val="005934A2"/>
    <w:rsid w:val="0059375F"/>
    <w:rsid w:val="00593B0B"/>
    <w:rsid w:val="00594A7A"/>
    <w:rsid w:val="00594C79"/>
    <w:rsid w:val="00594E0C"/>
    <w:rsid w:val="00594E21"/>
    <w:rsid w:val="0059546D"/>
    <w:rsid w:val="00595702"/>
    <w:rsid w:val="00595C0E"/>
    <w:rsid w:val="00595D31"/>
    <w:rsid w:val="0059611D"/>
    <w:rsid w:val="00596449"/>
    <w:rsid w:val="0059657C"/>
    <w:rsid w:val="00596843"/>
    <w:rsid w:val="00596AE4"/>
    <w:rsid w:val="0059705A"/>
    <w:rsid w:val="0059769A"/>
    <w:rsid w:val="00597A27"/>
    <w:rsid w:val="00597C33"/>
    <w:rsid w:val="005A0212"/>
    <w:rsid w:val="005A046B"/>
    <w:rsid w:val="005A057E"/>
    <w:rsid w:val="005A07D3"/>
    <w:rsid w:val="005A0C47"/>
    <w:rsid w:val="005A0CE0"/>
    <w:rsid w:val="005A0D24"/>
    <w:rsid w:val="005A0FA0"/>
    <w:rsid w:val="005A1B6A"/>
    <w:rsid w:val="005A230B"/>
    <w:rsid w:val="005A2727"/>
    <w:rsid w:val="005A2A6B"/>
    <w:rsid w:val="005A2A99"/>
    <w:rsid w:val="005A2E9C"/>
    <w:rsid w:val="005A3345"/>
    <w:rsid w:val="005A33FE"/>
    <w:rsid w:val="005A3EDA"/>
    <w:rsid w:val="005A438B"/>
    <w:rsid w:val="005A45DB"/>
    <w:rsid w:val="005A486E"/>
    <w:rsid w:val="005A4D0F"/>
    <w:rsid w:val="005A4E1C"/>
    <w:rsid w:val="005A4E48"/>
    <w:rsid w:val="005A4FDD"/>
    <w:rsid w:val="005A56FB"/>
    <w:rsid w:val="005A5888"/>
    <w:rsid w:val="005A593C"/>
    <w:rsid w:val="005A5D09"/>
    <w:rsid w:val="005A5D77"/>
    <w:rsid w:val="005A6093"/>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E0D"/>
    <w:rsid w:val="005B12C7"/>
    <w:rsid w:val="005B16F7"/>
    <w:rsid w:val="005B17E8"/>
    <w:rsid w:val="005B181A"/>
    <w:rsid w:val="005B1886"/>
    <w:rsid w:val="005B1A2F"/>
    <w:rsid w:val="005B1B6B"/>
    <w:rsid w:val="005B2103"/>
    <w:rsid w:val="005B21A2"/>
    <w:rsid w:val="005B23E0"/>
    <w:rsid w:val="005B23F4"/>
    <w:rsid w:val="005B2671"/>
    <w:rsid w:val="005B2845"/>
    <w:rsid w:val="005B2CA0"/>
    <w:rsid w:val="005B3728"/>
    <w:rsid w:val="005B37B8"/>
    <w:rsid w:val="005B3A94"/>
    <w:rsid w:val="005B3D19"/>
    <w:rsid w:val="005B3D2A"/>
    <w:rsid w:val="005B3D4C"/>
    <w:rsid w:val="005B3DFF"/>
    <w:rsid w:val="005B41CF"/>
    <w:rsid w:val="005B47CA"/>
    <w:rsid w:val="005B49F0"/>
    <w:rsid w:val="005B4BBB"/>
    <w:rsid w:val="005B4C59"/>
    <w:rsid w:val="005B4D3E"/>
    <w:rsid w:val="005B55E4"/>
    <w:rsid w:val="005B5EA5"/>
    <w:rsid w:val="005B6BF1"/>
    <w:rsid w:val="005B6F4C"/>
    <w:rsid w:val="005B70EE"/>
    <w:rsid w:val="005B7828"/>
    <w:rsid w:val="005B79B9"/>
    <w:rsid w:val="005B7BA1"/>
    <w:rsid w:val="005B7F94"/>
    <w:rsid w:val="005C012C"/>
    <w:rsid w:val="005C0240"/>
    <w:rsid w:val="005C066B"/>
    <w:rsid w:val="005C0816"/>
    <w:rsid w:val="005C0864"/>
    <w:rsid w:val="005C091C"/>
    <w:rsid w:val="005C0FF9"/>
    <w:rsid w:val="005C136C"/>
    <w:rsid w:val="005C156F"/>
    <w:rsid w:val="005C172E"/>
    <w:rsid w:val="005C1A95"/>
    <w:rsid w:val="005C2655"/>
    <w:rsid w:val="005C26AF"/>
    <w:rsid w:val="005C2878"/>
    <w:rsid w:val="005C29C1"/>
    <w:rsid w:val="005C2BC6"/>
    <w:rsid w:val="005C2F42"/>
    <w:rsid w:val="005C3B2B"/>
    <w:rsid w:val="005C3C33"/>
    <w:rsid w:val="005C3EA8"/>
    <w:rsid w:val="005C3F6F"/>
    <w:rsid w:val="005C4874"/>
    <w:rsid w:val="005C4DB5"/>
    <w:rsid w:val="005C521F"/>
    <w:rsid w:val="005C5ABC"/>
    <w:rsid w:val="005C5D12"/>
    <w:rsid w:val="005C6131"/>
    <w:rsid w:val="005C62CD"/>
    <w:rsid w:val="005C6603"/>
    <w:rsid w:val="005C6654"/>
    <w:rsid w:val="005C6AC7"/>
    <w:rsid w:val="005C7414"/>
    <w:rsid w:val="005C7546"/>
    <w:rsid w:val="005C7859"/>
    <w:rsid w:val="005C7938"/>
    <w:rsid w:val="005C79B8"/>
    <w:rsid w:val="005C7CDE"/>
    <w:rsid w:val="005C7E5A"/>
    <w:rsid w:val="005D0105"/>
    <w:rsid w:val="005D023F"/>
    <w:rsid w:val="005D0E8B"/>
    <w:rsid w:val="005D10AE"/>
    <w:rsid w:val="005D1136"/>
    <w:rsid w:val="005D174A"/>
    <w:rsid w:val="005D188B"/>
    <w:rsid w:val="005D1E08"/>
    <w:rsid w:val="005D1E4C"/>
    <w:rsid w:val="005D20DC"/>
    <w:rsid w:val="005D22AD"/>
    <w:rsid w:val="005D25AF"/>
    <w:rsid w:val="005D283A"/>
    <w:rsid w:val="005D28C9"/>
    <w:rsid w:val="005D2957"/>
    <w:rsid w:val="005D2AF3"/>
    <w:rsid w:val="005D2CC6"/>
    <w:rsid w:val="005D303A"/>
    <w:rsid w:val="005D31D2"/>
    <w:rsid w:val="005D32CE"/>
    <w:rsid w:val="005D349E"/>
    <w:rsid w:val="005D349F"/>
    <w:rsid w:val="005D34BB"/>
    <w:rsid w:val="005D351D"/>
    <w:rsid w:val="005D3B06"/>
    <w:rsid w:val="005D3E1A"/>
    <w:rsid w:val="005D3F16"/>
    <w:rsid w:val="005D413A"/>
    <w:rsid w:val="005D48E9"/>
    <w:rsid w:val="005D4F00"/>
    <w:rsid w:val="005D4F5E"/>
    <w:rsid w:val="005D514F"/>
    <w:rsid w:val="005D54B1"/>
    <w:rsid w:val="005D54DD"/>
    <w:rsid w:val="005D5641"/>
    <w:rsid w:val="005D5E64"/>
    <w:rsid w:val="005D5F65"/>
    <w:rsid w:val="005D6244"/>
    <w:rsid w:val="005D6308"/>
    <w:rsid w:val="005D6647"/>
    <w:rsid w:val="005D6B61"/>
    <w:rsid w:val="005D7506"/>
    <w:rsid w:val="005D752E"/>
    <w:rsid w:val="005D762E"/>
    <w:rsid w:val="005D7756"/>
    <w:rsid w:val="005D7D64"/>
    <w:rsid w:val="005D7D68"/>
    <w:rsid w:val="005D7D98"/>
    <w:rsid w:val="005E00FA"/>
    <w:rsid w:val="005E0607"/>
    <w:rsid w:val="005E093A"/>
    <w:rsid w:val="005E0945"/>
    <w:rsid w:val="005E1136"/>
    <w:rsid w:val="005E113B"/>
    <w:rsid w:val="005E12FF"/>
    <w:rsid w:val="005E135B"/>
    <w:rsid w:val="005E1374"/>
    <w:rsid w:val="005E1B63"/>
    <w:rsid w:val="005E20AF"/>
    <w:rsid w:val="005E2159"/>
    <w:rsid w:val="005E2547"/>
    <w:rsid w:val="005E26A5"/>
    <w:rsid w:val="005E29FC"/>
    <w:rsid w:val="005E2B16"/>
    <w:rsid w:val="005E2B33"/>
    <w:rsid w:val="005E2F9C"/>
    <w:rsid w:val="005E30A9"/>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CAE"/>
    <w:rsid w:val="005E6E80"/>
    <w:rsid w:val="005E7895"/>
    <w:rsid w:val="005E7A22"/>
    <w:rsid w:val="005E7BB5"/>
    <w:rsid w:val="005F0077"/>
    <w:rsid w:val="005F0351"/>
    <w:rsid w:val="005F077C"/>
    <w:rsid w:val="005F07B3"/>
    <w:rsid w:val="005F1A19"/>
    <w:rsid w:val="005F1B23"/>
    <w:rsid w:val="005F20D2"/>
    <w:rsid w:val="005F2273"/>
    <w:rsid w:val="005F2366"/>
    <w:rsid w:val="005F2369"/>
    <w:rsid w:val="005F248B"/>
    <w:rsid w:val="005F2802"/>
    <w:rsid w:val="005F2B8F"/>
    <w:rsid w:val="005F2BB5"/>
    <w:rsid w:val="005F353B"/>
    <w:rsid w:val="005F37B1"/>
    <w:rsid w:val="005F3845"/>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A5"/>
    <w:rsid w:val="005F5F5D"/>
    <w:rsid w:val="005F60F6"/>
    <w:rsid w:val="005F635E"/>
    <w:rsid w:val="005F63CD"/>
    <w:rsid w:val="005F651A"/>
    <w:rsid w:val="005F651F"/>
    <w:rsid w:val="005F7381"/>
    <w:rsid w:val="005F75D0"/>
    <w:rsid w:val="005F7C5C"/>
    <w:rsid w:val="005F7D61"/>
    <w:rsid w:val="005F7F56"/>
    <w:rsid w:val="006005E8"/>
    <w:rsid w:val="00600857"/>
    <w:rsid w:val="00600A6D"/>
    <w:rsid w:val="00600ECA"/>
    <w:rsid w:val="006010FA"/>
    <w:rsid w:val="006012BC"/>
    <w:rsid w:val="006015C5"/>
    <w:rsid w:val="006016A9"/>
    <w:rsid w:val="0060203B"/>
    <w:rsid w:val="0060257E"/>
    <w:rsid w:val="00602A61"/>
    <w:rsid w:val="0060314C"/>
    <w:rsid w:val="006031AC"/>
    <w:rsid w:val="00603349"/>
    <w:rsid w:val="00603501"/>
    <w:rsid w:val="00603669"/>
    <w:rsid w:val="00603868"/>
    <w:rsid w:val="00603B29"/>
    <w:rsid w:val="00603C58"/>
    <w:rsid w:val="0060415E"/>
    <w:rsid w:val="00604336"/>
    <w:rsid w:val="00604932"/>
    <w:rsid w:val="00604A6F"/>
    <w:rsid w:val="00604B22"/>
    <w:rsid w:val="00604B30"/>
    <w:rsid w:val="00604FA7"/>
    <w:rsid w:val="0060538B"/>
    <w:rsid w:val="006053C1"/>
    <w:rsid w:val="00605420"/>
    <w:rsid w:val="0060556F"/>
    <w:rsid w:val="00605801"/>
    <w:rsid w:val="006060D3"/>
    <w:rsid w:val="00606383"/>
    <w:rsid w:val="00606BCF"/>
    <w:rsid w:val="00606DD6"/>
    <w:rsid w:val="00606E9D"/>
    <w:rsid w:val="00607175"/>
    <w:rsid w:val="00607191"/>
    <w:rsid w:val="00607371"/>
    <w:rsid w:val="0060766F"/>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207"/>
    <w:rsid w:val="00612344"/>
    <w:rsid w:val="0061281D"/>
    <w:rsid w:val="00612891"/>
    <w:rsid w:val="00612982"/>
    <w:rsid w:val="00612C42"/>
    <w:rsid w:val="00612E0B"/>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4EFB"/>
    <w:rsid w:val="0061643A"/>
    <w:rsid w:val="00616656"/>
    <w:rsid w:val="0061665C"/>
    <w:rsid w:val="00616C58"/>
    <w:rsid w:val="00616FE0"/>
    <w:rsid w:val="00617699"/>
    <w:rsid w:val="00617995"/>
    <w:rsid w:val="00617B18"/>
    <w:rsid w:val="00617B92"/>
    <w:rsid w:val="00620625"/>
    <w:rsid w:val="00620C7C"/>
    <w:rsid w:val="00621029"/>
    <w:rsid w:val="00621B0C"/>
    <w:rsid w:val="00622658"/>
    <w:rsid w:val="00622738"/>
    <w:rsid w:val="00622A03"/>
    <w:rsid w:val="00622A95"/>
    <w:rsid w:val="0062305F"/>
    <w:rsid w:val="006230E0"/>
    <w:rsid w:val="006231EA"/>
    <w:rsid w:val="00623216"/>
    <w:rsid w:val="006236D4"/>
    <w:rsid w:val="0062396D"/>
    <w:rsid w:val="0062398C"/>
    <w:rsid w:val="00623D16"/>
    <w:rsid w:val="00623E74"/>
    <w:rsid w:val="0062432E"/>
    <w:rsid w:val="006243C9"/>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2EC"/>
    <w:rsid w:val="006304D1"/>
    <w:rsid w:val="00630534"/>
    <w:rsid w:val="006306F5"/>
    <w:rsid w:val="006307BC"/>
    <w:rsid w:val="00630BE2"/>
    <w:rsid w:val="00630D51"/>
    <w:rsid w:val="00631359"/>
    <w:rsid w:val="006315DA"/>
    <w:rsid w:val="0063174D"/>
    <w:rsid w:val="00631CB5"/>
    <w:rsid w:val="00631D04"/>
    <w:rsid w:val="00631D95"/>
    <w:rsid w:val="00632643"/>
    <w:rsid w:val="006327D8"/>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8ED"/>
    <w:rsid w:val="006369A6"/>
    <w:rsid w:val="00636C88"/>
    <w:rsid w:val="00637784"/>
    <w:rsid w:val="00637814"/>
    <w:rsid w:val="0063796C"/>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D4"/>
    <w:rsid w:val="00644E60"/>
    <w:rsid w:val="006450A9"/>
    <w:rsid w:val="00645151"/>
    <w:rsid w:val="006454A4"/>
    <w:rsid w:val="00645BA5"/>
    <w:rsid w:val="00646594"/>
    <w:rsid w:val="0064664F"/>
    <w:rsid w:val="00646BBC"/>
    <w:rsid w:val="006472D0"/>
    <w:rsid w:val="006477D4"/>
    <w:rsid w:val="006478DF"/>
    <w:rsid w:val="006478F6"/>
    <w:rsid w:val="00647A9E"/>
    <w:rsid w:val="00647B76"/>
    <w:rsid w:val="00647C46"/>
    <w:rsid w:val="00650893"/>
    <w:rsid w:val="00650E40"/>
    <w:rsid w:val="00650F20"/>
    <w:rsid w:val="00651095"/>
    <w:rsid w:val="006510B5"/>
    <w:rsid w:val="006510C3"/>
    <w:rsid w:val="006512D6"/>
    <w:rsid w:val="0065180A"/>
    <w:rsid w:val="00651ADC"/>
    <w:rsid w:val="00651D7C"/>
    <w:rsid w:val="00651E9C"/>
    <w:rsid w:val="00651EFE"/>
    <w:rsid w:val="006529F3"/>
    <w:rsid w:val="00652A67"/>
    <w:rsid w:val="00652DFB"/>
    <w:rsid w:val="00653191"/>
    <w:rsid w:val="0065335C"/>
    <w:rsid w:val="00654101"/>
    <w:rsid w:val="0065451F"/>
    <w:rsid w:val="00654A71"/>
    <w:rsid w:val="00655073"/>
    <w:rsid w:val="00655274"/>
    <w:rsid w:val="006553C2"/>
    <w:rsid w:val="00655424"/>
    <w:rsid w:val="00655ADB"/>
    <w:rsid w:val="00656233"/>
    <w:rsid w:val="0065656C"/>
    <w:rsid w:val="0065656D"/>
    <w:rsid w:val="0065661C"/>
    <w:rsid w:val="006566A2"/>
    <w:rsid w:val="006569AA"/>
    <w:rsid w:val="00656B41"/>
    <w:rsid w:val="00656DB2"/>
    <w:rsid w:val="00657291"/>
    <w:rsid w:val="00657630"/>
    <w:rsid w:val="00657981"/>
    <w:rsid w:val="00657CB6"/>
    <w:rsid w:val="00657E8E"/>
    <w:rsid w:val="00657EBA"/>
    <w:rsid w:val="0066002F"/>
    <w:rsid w:val="00660680"/>
    <w:rsid w:val="006607C4"/>
    <w:rsid w:val="00660962"/>
    <w:rsid w:val="00660988"/>
    <w:rsid w:val="00660B90"/>
    <w:rsid w:val="00660BB7"/>
    <w:rsid w:val="00660FD5"/>
    <w:rsid w:val="00661065"/>
    <w:rsid w:val="00661226"/>
    <w:rsid w:val="0066288B"/>
    <w:rsid w:val="00662E74"/>
    <w:rsid w:val="00663217"/>
    <w:rsid w:val="006633E9"/>
    <w:rsid w:val="0066350B"/>
    <w:rsid w:val="00663605"/>
    <w:rsid w:val="00663696"/>
    <w:rsid w:val="006639A3"/>
    <w:rsid w:val="00663CE6"/>
    <w:rsid w:val="00663FD9"/>
    <w:rsid w:val="00664520"/>
    <w:rsid w:val="00664541"/>
    <w:rsid w:val="0066530C"/>
    <w:rsid w:val="006655A9"/>
    <w:rsid w:val="00665B3B"/>
    <w:rsid w:val="00665D8A"/>
    <w:rsid w:val="00665E77"/>
    <w:rsid w:val="0066628E"/>
    <w:rsid w:val="0066678E"/>
    <w:rsid w:val="00666AE4"/>
    <w:rsid w:val="00666B0B"/>
    <w:rsid w:val="006672B7"/>
    <w:rsid w:val="006674F2"/>
    <w:rsid w:val="00667926"/>
    <w:rsid w:val="00667B00"/>
    <w:rsid w:val="00667FC0"/>
    <w:rsid w:val="00670842"/>
    <w:rsid w:val="00670A47"/>
    <w:rsid w:val="0067101B"/>
    <w:rsid w:val="0067103C"/>
    <w:rsid w:val="00671598"/>
    <w:rsid w:val="006717B9"/>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403"/>
    <w:rsid w:val="00676636"/>
    <w:rsid w:val="006766B9"/>
    <w:rsid w:val="006767A4"/>
    <w:rsid w:val="0067684C"/>
    <w:rsid w:val="00676BEF"/>
    <w:rsid w:val="00676CF9"/>
    <w:rsid w:val="00676D50"/>
    <w:rsid w:val="00676D69"/>
    <w:rsid w:val="006771B0"/>
    <w:rsid w:val="00677290"/>
    <w:rsid w:val="00677691"/>
    <w:rsid w:val="006801B8"/>
    <w:rsid w:val="006803C0"/>
    <w:rsid w:val="00680B04"/>
    <w:rsid w:val="00680CD6"/>
    <w:rsid w:val="00680EB3"/>
    <w:rsid w:val="006810E1"/>
    <w:rsid w:val="0068146E"/>
    <w:rsid w:val="006816D7"/>
    <w:rsid w:val="00681B0B"/>
    <w:rsid w:val="00681BDD"/>
    <w:rsid w:val="006824BC"/>
    <w:rsid w:val="00682BC0"/>
    <w:rsid w:val="00682DC8"/>
    <w:rsid w:val="00682E2F"/>
    <w:rsid w:val="00682F2E"/>
    <w:rsid w:val="00683600"/>
    <w:rsid w:val="00683997"/>
    <w:rsid w:val="0068399F"/>
    <w:rsid w:val="00683AB6"/>
    <w:rsid w:val="00683EA6"/>
    <w:rsid w:val="00683F0C"/>
    <w:rsid w:val="00683F5C"/>
    <w:rsid w:val="006844F8"/>
    <w:rsid w:val="00684544"/>
    <w:rsid w:val="006854BA"/>
    <w:rsid w:val="00686644"/>
    <w:rsid w:val="0068687C"/>
    <w:rsid w:val="006869CE"/>
    <w:rsid w:val="00686AB2"/>
    <w:rsid w:val="00686B8D"/>
    <w:rsid w:val="00686E35"/>
    <w:rsid w:val="0068733F"/>
    <w:rsid w:val="00687473"/>
    <w:rsid w:val="00687585"/>
    <w:rsid w:val="0068788F"/>
    <w:rsid w:val="006908EF"/>
    <w:rsid w:val="00690AF9"/>
    <w:rsid w:val="00690B6D"/>
    <w:rsid w:val="006910EE"/>
    <w:rsid w:val="006912BA"/>
    <w:rsid w:val="00692149"/>
    <w:rsid w:val="00692ADA"/>
    <w:rsid w:val="00693366"/>
    <w:rsid w:val="006936A0"/>
    <w:rsid w:val="00693832"/>
    <w:rsid w:val="00693A06"/>
    <w:rsid w:val="00693D73"/>
    <w:rsid w:val="00693E10"/>
    <w:rsid w:val="0069410D"/>
    <w:rsid w:val="006945EF"/>
    <w:rsid w:val="00694795"/>
    <w:rsid w:val="006947DA"/>
    <w:rsid w:val="00694890"/>
    <w:rsid w:val="006948A2"/>
    <w:rsid w:val="00694930"/>
    <w:rsid w:val="00694BA6"/>
    <w:rsid w:val="0069558C"/>
    <w:rsid w:val="0069560B"/>
    <w:rsid w:val="00695616"/>
    <w:rsid w:val="0069578D"/>
    <w:rsid w:val="00695AE9"/>
    <w:rsid w:val="00695CA6"/>
    <w:rsid w:val="00696565"/>
    <w:rsid w:val="006966A5"/>
    <w:rsid w:val="00696949"/>
    <w:rsid w:val="00696B5E"/>
    <w:rsid w:val="00696B7B"/>
    <w:rsid w:val="006970CD"/>
    <w:rsid w:val="006971E0"/>
    <w:rsid w:val="00697461"/>
    <w:rsid w:val="00697F93"/>
    <w:rsid w:val="00697FD1"/>
    <w:rsid w:val="006A0147"/>
    <w:rsid w:val="006A01F7"/>
    <w:rsid w:val="006A06A8"/>
    <w:rsid w:val="006A0747"/>
    <w:rsid w:val="006A0748"/>
    <w:rsid w:val="006A0755"/>
    <w:rsid w:val="006A07C4"/>
    <w:rsid w:val="006A09CB"/>
    <w:rsid w:val="006A0DD3"/>
    <w:rsid w:val="006A0F4E"/>
    <w:rsid w:val="006A155F"/>
    <w:rsid w:val="006A158A"/>
    <w:rsid w:val="006A1915"/>
    <w:rsid w:val="006A1B12"/>
    <w:rsid w:val="006A1B8C"/>
    <w:rsid w:val="006A1BAA"/>
    <w:rsid w:val="006A1E58"/>
    <w:rsid w:val="006A1F22"/>
    <w:rsid w:val="006A22A4"/>
    <w:rsid w:val="006A22AE"/>
    <w:rsid w:val="006A27BD"/>
    <w:rsid w:val="006A2A18"/>
    <w:rsid w:val="006A2EEC"/>
    <w:rsid w:val="006A300B"/>
    <w:rsid w:val="006A3038"/>
    <w:rsid w:val="006A366F"/>
    <w:rsid w:val="006A3849"/>
    <w:rsid w:val="006A3973"/>
    <w:rsid w:val="006A3CE2"/>
    <w:rsid w:val="006A3D9F"/>
    <w:rsid w:val="006A42A0"/>
    <w:rsid w:val="006A4BD9"/>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495"/>
    <w:rsid w:val="006B18B8"/>
    <w:rsid w:val="006B1E51"/>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6BB"/>
    <w:rsid w:val="006B4A97"/>
    <w:rsid w:val="006B4B2C"/>
    <w:rsid w:val="006B501E"/>
    <w:rsid w:val="006B5270"/>
    <w:rsid w:val="006B5A5E"/>
    <w:rsid w:val="006B5DBB"/>
    <w:rsid w:val="006B6023"/>
    <w:rsid w:val="006B6498"/>
    <w:rsid w:val="006B7112"/>
    <w:rsid w:val="006B7353"/>
    <w:rsid w:val="006B7365"/>
    <w:rsid w:val="006B7376"/>
    <w:rsid w:val="006B775B"/>
    <w:rsid w:val="006B7F8B"/>
    <w:rsid w:val="006C00D3"/>
    <w:rsid w:val="006C074C"/>
    <w:rsid w:val="006C0D20"/>
    <w:rsid w:val="006C10E8"/>
    <w:rsid w:val="006C16B5"/>
    <w:rsid w:val="006C184B"/>
    <w:rsid w:val="006C292A"/>
    <w:rsid w:val="006C2F17"/>
    <w:rsid w:val="006C336B"/>
    <w:rsid w:val="006C33C8"/>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101"/>
    <w:rsid w:val="006C7987"/>
    <w:rsid w:val="006D0366"/>
    <w:rsid w:val="006D0BEC"/>
    <w:rsid w:val="006D0E64"/>
    <w:rsid w:val="006D0EF6"/>
    <w:rsid w:val="006D10F2"/>
    <w:rsid w:val="006D1626"/>
    <w:rsid w:val="006D1908"/>
    <w:rsid w:val="006D1996"/>
    <w:rsid w:val="006D19F2"/>
    <w:rsid w:val="006D1A80"/>
    <w:rsid w:val="006D224C"/>
    <w:rsid w:val="006D2379"/>
    <w:rsid w:val="006D2405"/>
    <w:rsid w:val="006D2406"/>
    <w:rsid w:val="006D2603"/>
    <w:rsid w:val="006D2929"/>
    <w:rsid w:val="006D2A93"/>
    <w:rsid w:val="006D2DE8"/>
    <w:rsid w:val="006D2E6E"/>
    <w:rsid w:val="006D303E"/>
    <w:rsid w:val="006D30F8"/>
    <w:rsid w:val="006D3141"/>
    <w:rsid w:val="006D398F"/>
    <w:rsid w:val="006D3EAC"/>
    <w:rsid w:val="006D40DD"/>
    <w:rsid w:val="006D4255"/>
    <w:rsid w:val="006D4443"/>
    <w:rsid w:val="006D444C"/>
    <w:rsid w:val="006D4589"/>
    <w:rsid w:val="006D466C"/>
    <w:rsid w:val="006D47E9"/>
    <w:rsid w:val="006D49FB"/>
    <w:rsid w:val="006D4BC4"/>
    <w:rsid w:val="006D4C48"/>
    <w:rsid w:val="006D4E15"/>
    <w:rsid w:val="006D5220"/>
    <w:rsid w:val="006D59DF"/>
    <w:rsid w:val="006D5D72"/>
    <w:rsid w:val="006D5EDF"/>
    <w:rsid w:val="006D5FE7"/>
    <w:rsid w:val="006D6333"/>
    <w:rsid w:val="006D6C20"/>
    <w:rsid w:val="006D6F8B"/>
    <w:rsid w:val="006D73BF"/>
    <w:rsid w:val="006D7506"/>
    <w:rsid w:val="006D76C8"/>
    <w:rsid w:val="006D7936"/>
    <w:rsid w:val="006E0025"/>
    <w:rsid w:val="006E003C"/>
    <w:rsid w:val="006E00A2"/>
    <w:rsid w:val="006E00DD"/>
    <w:rsid w:val="006E014E"/>
    <w:rsid w:val="006E02F5"/>
    <w:rsid w:val="006E048D"/>
    <w:rsid w:val="006E09D3"/>
    <w:rsid w:val="006E0A92"/>
    <w:rsid w:val="006E0DF3"/>
    <w:rsid w:val="006E1678"/>
    <w:rsid w:val="006E18E9"/>
    <w:rsid w:val="006E1BB1"/>
    <w:rsid w:val="006E1C9D"/>
    <w:rsid w:val="006E1FEE"/>
    <w:rsid w:val="006E209F"/>
    <w:rsid w:val="006E2299"/>
    <w:rsid w:val="006E276F"/>
    <w:rsid w:val="006E27DA"/>
    <w:rsid w:val="006E29A0"/>
    <w:rsid w:val="006E2EB7"/>
    <w:rsid w:val="006E3081"/>
    <w:rsid w:val="006E37AA"/>
    <w:rsid w:val="006E47B1"/>
    <w:rsid w:val="006E4ACB"/>
    <w:rsid w:val="006E4B17"/>
    <w:rsid w:val="006E508F"/>
    <w:rsid w:val="006E5352"/>
    <w:rsid w:val="006E5B63"/>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978"/>
    <w:rsid w:val="006F0D25"/>
    <w:rsid w:val="006F0E07"/>
    <w:rsid w:val="006F1792"/>
    <w:rsid w:val="006F17B3"/>
    <w:rsid w:val="006F17DE"/>
    <w:rsid w:val="006F19DC"/>
    <w:rsid w:val="006F1E24"/>
    <w:rsid w:val="006F25AC"/>
    <w:rsid w:val="006F2A75"/>
    <w:rsid w:val="006F2E7B"/>
    <w:rsid w:val="006F3051"/>
    <w:rsid w:val="006F32D8"/>
    <w:rsid w:val="006F344C"/>
    <w:rsid w:val="006F36F8"/>
    <w:rsid w:val="006F3AF2"/>
    <w:rsid w:val="006F406D"/>
    <w:rsid w:val="006F4076"/>
    <w:rsid w:val="006F42C2"/>
    <w:rsid w:val="006F4AA9"/>
    <w:rsid w:val="006F51E9"/>
    <w:rsid w:val="006F51ED"/>
    <w:rsid w:val="006F5570"/>
    <w:rsid w:val="006F5577"/>
    <w:rsid w:val="006F59D2"/>
    <w:rsid w:val="006F5A68"/>
    <w:rsid w:val="006F5B78"/>
    <w:rsid w:val="006F5C3B"/>
    <w:rsid w:val="006F5FB7"/>
    <w:rsid w:val="006F6276"/>
    <w:rsid w:val="006F6415"/>
    <w:rsid w:val="006F66AA"/>
    <w:rsid w:val="006F6AD0"/>
    <w:rsid w:val="006F7036"/>
    <w:rsid w:val="006F7799"/>
    <w:rsid w:val="006F7B46"/>
    <w:rsid w:val="00700060"/>
    <w:rsid w:val="0070055D"/>
    <w:rsid w:val="007010B5"/>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D3A"/>
    <w:rsid w:val="00705E27"/>
    <w:rsid w:val="007060C7"/>
    <w:rsid w:val="00706536"/>
    <w:rsid w:val="0070699F"/>
    <w:rsid w:val="007074E3"/>
    <w:rsid w:val="00707597"/>
    <w:rsid w:val="007077F8"/>
    <w:rsid w:val="00707AEF"/>
    <w:rsid w:val="0071004F"/>
    <w:rsid w:val="007103C7"/>
    <w:rsid w:val="00710409"/>
    <w:rsid w:val="00710D8E"/>
    <w:rsid w:val="00711025"/>
    <w:rsid w:val="0071135A"/>
    <w:rsid w:val="007116C7"/>
    <w:rsid w:val="0071171C"/>
    <w:rsid w:val="00711B5E"/>
    <w:rsid w:val="00711BC8"/>
    <w:rsid w:val="00712505"/>
    <w:rsid w:val="00712552"/>
    <w:rsid w:val="007127C4"/>
    <w:rsid w:val="007128A6"/>
    <w:rsid w:val="0071291E"/>
    <w:rsid w:val="007129D6"/>
    <w:rsid w:val="00712B67"/>
    <w:rsid w:val="0071328B"/>
    <w:rsid w:val="007136E8"/>
    <w:rsid w:val="00713DBD"/>
    <w:rsid w:val="00713E1E"/>
    <w:rsid w:val="00713F8C"/>
    <w:rsid w:val="00713FE5"/>
    <w:rsid w:val="007140EE"/>
    <w:rsid w:val="00714188"/>
    <w:rsid w:val="007145E0"/>
    <w:rsid w:val="00714695"/>
    <w:rsid w:val="007147D5"/>
    <w:rsid w:val="00714A3A"/>
    <w:rsid w:val="00715218"/>
    <w:rsid w:val="0071544C"/>
    <w:rsid w:val="007155EC"/>
    <w:rsid w:val="00715A78"/>
    <w:rsid w:val="00715C7A"/>
    <w:rsid w:val="00715F47"/>
    <w:rsid w:val="007160C4"/>
    <w:rsid w:val="00716244"/>
    <w:rsid w:val="00716680"/>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C09"/>
    <w:rsid w:val="00730D21"/>
    <w:rsid w:val="0073113F"/>
    <w:rsid w:val="00731427"/>
    <w:rsid w:val="0073184C"/>
    <w:rsid w:val="00731B6E"/>
    <w:rsid w:val="007320CB"/>
    <w:rsid w:val="00732108"/>
    <w:rsid w:val="00732180"/>
    <w:rsid w:val="007324AD"/>
    <w:rsid w:val="007326A0"/>
    <w:rsid w:val="0073301B"/>
    <w:rsid w:val="00733778"/>
    <w:rsid w:val="00733AEA"/>
    <w:rsid w:val="00733CAB"/>
    <w:rsid w:val="00733D6E"/>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47E"/>
    <w:rsid w:val="007377AA"/>
    <w:rsid w:val="007377B5"/>
    <w:rsid w:val="00737BFB"/>
    <w:rsid w:val="00737D9B"/>
    <w:rsid w:val="00737DE1"/>
    <w:rsid w:val="007402F1"/>
    <w:rsid w:val="007403CC"/>
    <w:rsid w:val="00740746"/>
    <w:rsid w:val="00740794"/>
    <w:rsid w:val="0074095B"/>
    <w:rsid w:val="0074096A"/>
    <w:rsid w:val="00740B8D"/>
    <w:rsid w:val="0074148B"/>
    <w:rsid w:val="0074154D"/>
    <w:rsid w:val="007415DA"/>
    <w:rsid w:val="00741A5F"/>
    <w:rsid w:val="00741C23"/>
    <w:rsid w:val="00742055"/>
    <w:rsid w:val="007425FF"/>
    <w:rsid w:val="007427AA"/>
    <w:rsid w:val="00742D5A"/>
    <w:rsid w:val="0074369F"/>
    <w:rsid w:val="00743AF2"/>
    <w:rsid w:val="007442A3"/>
    <w:rsid w:val="007442C9"/>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478F6"/>
    <w:rsid w:val="0075058C"/>
    <w:rsid w:val="007506FE"/>
    <w:rsid w:val="0075078D"/>
    <w:rsid w:val="00750A22"/>
    <w:rsid w:val="00750CDB"/>
    <w:rsid w:val="00750F64"/>
    <w:rsid w:val="007513AD"/>
    <w:rsid w:val="007513D5"/>
    <w:rsid w:val="0075147B"/>
    <w:rsid w:val="00751CA2"/>
    <w:rsid w:val="00751E8F"/>
    <w:rsid w:val="00751F84"/>
    <w:rsid w:val="0075219F"/>
    <w:rsid w:val="00752461"/>
    <w:rsid w:val="007527FF"/>
    <w:rsid w:val="00752A6C"/>
    <w:rsid w:val="007530CF"/>
    <w:rsid w:val="007530F7"/>
    <w:rsid w:val="0075343B"/>
    <w:rsid w:val="007534F4"/>
    <w:rsid w:val="007535D5"/>
    <w:rsid w:val="00754324"/>
    <w:rsid w:val="00754475"/>
    <w:rsid w:val="00754530"/>
    <w:rsid w:val="007546C9"/>
    <w:rsid w:val="00754DC0"/>
    <w:rsid w:val="0075503A"/>
    <w:rsid w:val="00755242"/>
    <w:rsid w:val="007554F3"/>
    <w:rsid w:val="00755523"/>
    <w:rsid w:val="007555DD"/>
    <w:rsid w:val="007556E9"/>
    <w:rsid w:val="0075591B"/>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0C96"/>
    <w:rsid w:val="0076111E"/>
    <w:rsid w:val="007613B6"/>
    <w:rsid w:val="00761680"/>
    <w:rsid w:val="007619C6"/>
    <w:rsid w:val="00761DC3"/>
    <w:rsid w:val="00761EFC"/>
    <w:rsid w:val="00761F3E"/>
    <w:rsid w:val="0076283F"/>
    <w:rsid w:val="00763055"/>
    <w:rsid w:val="00763133"/>
    <w:rsid w:val="0076378B"/>
    <w:rsid w:val="007643E5"/>
    <w:rsid w:val="007649AF"/>
    <w:rsid w:val="00764A9F"/>
    <w:rsid w:val="00765177"/>
    <w:rsid w:val="00765419"/>
    <w:rsid w:val="00765556"/>
    <w:rsid w:val="0076574A"/>
    <w:rsid w:val="00765A4F"/>
    <w:rsid w:val="00765DE2"/>
    <w:rsid w:val="00766260"/>
    <w:rsid w:val="00766995"/>
    <w:rsid w:val="00766A60"/>
    <w:rsid w:val="00767051"/>
    <w:rsid w:val="0076770B"/>
    <w:rsid w:val="00767986"/>
    <w:rsid w:val="007702AE"/>
    <w:rsid w:val="00770409"/>
    <w:rsid w:val="007704E6"/>
    <w:rsid w:val="007707AC"/>
    <w:rsid w:val="007707E6"/>
    <w:rsid w:val="00770913"/>
    <w:rsid w:val="00770DBD"/>
    <w:rsid w:val="00770EB4"/>
    <w:rsid w:val="00771013"/>
    <w:rsid w:val="007711FC"/>
    <w:rsid w:val="007712DA"/>
    <w:rsid w:val="00771468"/>
    <w:rsid w:val="0077162D"/>
    <w:rsid w:val="00772159"/>
    <w:rsid w:val="00772248"/>
    <w:rsid w:val="007725B2"/>
    <w:rsid w:val="00772730"/>
    <w:rsid w:val="0077297E"/>
    <w:rsid w:val="00772B5E"/>
    <w:rsid w:val="00772E09"/>
    <w:rsid w:val="00773035"/>
    <w:rsid w:val="00773337"/>
    <w:rsid w:val="007733CE"/>
    <w:rsid w:val="0077348F"/>
    <w:rsid w:val="007735AB"/>
    <w:rsid w:val="0077388D"/>
    <w:rsid w:val="00773AB3"/>
    <w:rsid w:val="00773FCC"/>
    <w:rsid w:val="0077424C"/>
    <w:rsid w:val="007742C5"/>
    <w:rsid w:val="00774C87"/>
    <w:rsid w:val="00774D04"/>
    <w:rsid w:val="00774E1E"/>
    <w:rsid w:val="00774F87"/>
    <w:rsid w:val="00775300"/>
    <w:rsid w:val="00775530"/>
    <w:rsid w:val="007755AC"/>
    <w:rsid w:val="0077581E"/>
    <w:rsid w:val="00775BB8"/>
    <w:rsid w:val="00775FBF"/>
    <w:rsid w:val="00775FCB"/>
    <w:rsid w:val="0077615F"/>
    <w:rsid w:val="0077618A"/>
    <w:rsid w:val="0077627B"/>
    <w:rsid w:val="0077637E"/>
    <w:rsid w:val="00776A91"/>
    <w:rsid w:val="00776DCC"/>
    <w:rsid w:val="00776EE8"/>
    <w:rsid w:val="0077737C"/>
    <w:rsid w:val="00777439"/>
    <w:rsid w:val="00777904"/>
    <w:rsid w:val="00777D93"/>
    <w:rsid w:val="00777FD5"/>
    <w:rsid w:val="00780E6A"/>
    <w:rsid w:val="00780F4C"/>
    <w:rsid w:val="00781131"/>
    <w:rsid w:val="00781552"/>
    <w:rsid w:val="00781835"/>
    <w:rsid w:val="00781D73"/>
    <w:rsid w:val="00781FA0"/>
    <w:rsid w:val="0078246C"/>
    <w:rsid w:val="0078297A"/>
    <w:rsid w:val="00783209"/>
    <w:rsid w:val="00783218"/>
    <w:rsid w:val="00783699"/>
    <w:rsid w:val="0078415C"/>
    <w:rsid w:val="007843BF"/>
    <w:rsid w:val="0078473C"/>
    <w:rsid w:val="007848DF"/>
    <w:rsid w:val="00784CB2"/>
    <w:rsid w:val="00784D6F"/>
    <w:rsid w:val="0078504B"/>
    <w:rsid w:val="0078528C"/>
    <w:rsid w:val="00785291"/>
    <w:rsid w:val="0078594B"/>
    <w:rsid w:val="00785D9A"/>
    <w:rsid w:val="00786150"/>
    <w:rsid w:val="0078659A"/>
    <w:rsid w:val="00786B0F"/>
    <w:rsid w:val="00786C83"/>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A5"/>
    <w:rsid w:val="00794AFB"/>
    <w:rsid w:val="00794B47"/>
    <w:rsid w:val="00794BF7"/>
    <w:rsid w:val="007952EA"/>
    <w:rsid w:val="007954D1"/>
    <w:rsid w:val="00796163"/>
    <w:rsid w:val="00796225"/>
    <w:rsid w:val="00796385"/>
    <w:rsid w:val="00796514"/>
    <w:rsid w:val="007970BD"/>
    <w:rsid w:val="00797CF3"/>
    <w:rsid w:val="00797EA8"/>
    <w:rsid w:val="007A0276"/>
    <w:rsid w:val="007A02FB"/>
    <w:rsid w:val="007A15BC"/>
    <w:rsid w:val="007A15FF"/>
    <w:rsid w:val="007A1897"/>
    <w:rsid w:val="007A191A"/>
    <w:rsid w:val="007A19C8"/>
    <w:rsid w:val="007A2480"/>
    <w:rsid w:val="007A2DA1"/>
    <w:rsid w:val="007A2EE1"/>
    <w:rsid w:val="007A31E4"/>
    <w:rsid w:val="007A3B62"/>
    <w:rsid w:val="007A3C44"/>
    <w:rsid w:val="007A3DAC"/>
    <w:rsid w:val="007A4103"/>
    <w:rsid w:val="007A425F"/>
    <w:rsid w:val="007A4E33"/>
    <w:rsid w:val="007A50BF"/>
    <w:rsid w:val="007A5133"/>
    <w:rsid w:val="007A5180"/>
    <w:rsid w:val="007A5BA4"/>
    <w:rsid w:val="007A61DB"/>
    <w:rsid w:val="007A622F"/>
    <w:rsid w:val="007A636E"/>
    <w:rsid w:val="007A668E"/>
    <w:rsid w:val="007A67AD"/>
    <w:rsid w:val="007A68BB"/>
    <w:rsid w:val="007A6C01"/>
    <w:rsid w:val="007A6DC2"/>
    <w:rsid w:val="007A75CC"/>
    <w:rsid w:val="007A7CD9"/>
    <w:rsid w:val="007B00E7"/>
    <w:rsid w:val="007B0270"/>
    <w:rsid w:val="007B06DA"/>
    <w:rsid w:val="007B0734"/>
    <w:rsid w:val="007B09C8"/>
    <w:rsid w:val="007B0DCB"/>
    <w:rsid w:val="007B0E15"/>
    <w:rsid w:val="007B1B55"/>
    <w:rsid w:val="007B1DFC"/>
    <w:rsid w:val="007B25E2"/>
    <w:rsid w:val="007B25E6"/>
    <w:rsid w:val="007B2647"/>
    <w:rsid w:val="007B26D9"/>
    <w:rsid w:val="007B2C9B"/>
    <w:rsid w:val="007B2F0C"/>
    <w:rsid w:val="007B3343"/>
    <w:rsid w:val="007B362E"/>
    <w:rsid w:val="007B39B9"/>
    <w:rsid w:val="007B42C9"/>
    <w:rsid w:val="007B44EA"/>
    <w:rsid w:val="007B4B57"/>
    <w:rsid w:val="007B4C31"/>
    <w:rsid w:val="007B4CC3"/>
    <w:rsid w:val="007B5217"/>
    <w:rsid w:val="007B5332"/>
    <w:rsid w:val="007B5FC7"/>
    <w:rsid w:val="007B6120"/>
    <w:rsid w:val="007B6128"/>
    <w:rsid w:val="007B62B9"/>
    <w:rsid w:val="007B64EB"/>
    <w:rsid w:val="007B6C0D"/>
    <w:rsid w:val="007B6DFF"/>
    <w:rsid w:val="007B6E36"/>
    <w:rsid w:val="007B7249"/>
    <w:rsid w:val="007B7808"/>
    <w:rsid w:val="007B79C1"/>
    <w:rsid w:val="007C0647"/>
    <w:rsid w:val="007C07C5"/>
    <w:rsid w:val="007C08B8"/>
    <w:rsid w:val="007C08FE"/>
    <w:rsid w:val="007C0BCA"/>
    <w:rsid w:val="007C0C17"/>
    <w:rsid w:val="007C0C6B"/>
    <w:rsid w:val="007C22FE"/>
    <w:rsid w:val="007C24C8"/>
    <w:rsid w:val="007C2792"/>
    <w:rsid w:val="007C2A0A"/>
    <w:rsid w:val="007C2CA8"/>
    <w:rsid w:val="007C2F64"/>
    <w:rsid w:val="007C2F6F"/>
    <w:rsid w:val="007C3D03"/>
    <w:rsid w:val="007C4028"/>
    <w:rsid w:val="007C4098"/>
    <w:rsid w:val="007C42BB"/>
    <w:rsid w:val="007C45E3"/>
    <w:rsid w:val="007C4C9B"/>
    <w:rsid w:val="007C4EA4"/>
    <w:rsid w:val="007C4EFF"/>
    <w:rsid w:val="007C55D9"/>
    <w:rsid w:val="007C5A13"/>
    <w:rsid w:val="007C5C5C"/>
    <w:rsid w:val="007C5D5C"/>
    <w:rsid w:val="007C5E8C"/>
    <w:rsid w:val="007C6477"/>
    <w:rsid w:val="007C67DF"/>
    <w:rsid w:val="007C6BDD"/>
    <w:rsid w:val="007C6C34"/>
    <w:rsid w:val="007C6C51"/>
    <w:rsid w:val="007C6DC7"/>
    <w:rsid w:val="007C7532"/>
    <w:rsid w:val="007C798C"/>
    <w:rsid w:val="007C7DEE"/>
    <w:rsid w:val="007D0074"/>
    <w:rsid w:val="007D0E02"/>
    <w:rsid w:val="007D0F16"/>
    <w:rsid w:val="007D127D"/>
    <w:rsid w:val="007D13EC"/>
    <w:rsid w:val="007D1446"/>
    <w:rsid w:val="007D1509"/>
    <w:rsid w:val="007D2648"/>
    <w:rsid w:val="007D29FA"/>
    <w:rsid w:val="007D30B3"/>
    <w:rsid w:val="007D34BB"/>
    <w:rsid w:val="007D3743"/>
    <w:rsid w:val="007D3949"/>
    <w:rsid w:val="007D3C7F"/>
    <w:rsid w:val="007D3D72"/>
    <w:rsid w:val="007D4D8F"/>
    <w:rsid w:val="007D529B"/>
    <w:rsid w:val="007D5386"/>
    <w:rsid w:val="007D540C"/>
    <w:rsid w:val="007D571A"/>
    <w:rsid w:val="007D5EB3"/>
    <w:rsid w:val="007D5F98"/>
    <w:rsid w:val="007D61BD"/>
    <w:rsid w:val="007D66D5"/>
    <w:rsid w:val="007D6B22"/>
    <w:rsid w:val="007D70AC"/>
    <w:rsid w:val="007D70EE"/>
    <w:rsid w:val="007D726D"/>
    <w:rsid w:val="007D72A3"/>
    <w:rsid w:val="007D7AC5"/>
    <w:rsid w:val="007D7F08"/>
    <w:rsid w:val="007E022E"/>
    <w:rsid w:val="007E0A55"/>
    <w:rsid w:val="007E0BE2"/>
    <w:rsid w:val="007E10D9"/>
    <w:rsid w:val="007E14AD"/>
    <w:rsid w:val="007E1878"/>
    <w:rsid w:val="007E1D9A"/>
    <w:rsid w:val="007E22A2"/>
    <w:rsid w:val="007E2816"/>
    <w:rsid w:val="007E28AE"/>
    <w:rsid w:val="007E2B5C"/>
    <w:rsid w:val="007E3038"/>
    <w:rsid w:val="007E30CA"/>
    <w:rsid w:val="007E332C"/>
    <w:rsid w:val="007E37DF"/>
    <w:rsid w:val="007E394F"/>
    <w:rsid w:val="007E3DA8"/>
    <w:rsid w:val="007E3E00"/>
    <w:rsid w:val="007E3F21"/>
    <w:rsid w:val="007E44E4"/>
    <w:rsid w:val="007E4921"/>
    <w:rsid w:val="007E51C7"/>
    <w:rsid w:val="007E5584"/>
    <w:rsid w:val="007E574B"/>
    <w:rsid w:val="007E5932"/>
    <w:rsid w:val="007E5989"/>
    <w:rsid w:val="007E5A30"/>
    <w:rsid w:val="007E5ED4"/>
    <w:rsid w:val="007E61A9"/>
    <w:rsid w:val="007E62B8"/>
    <w:rsid w:val="007E6DBB"/>
    <w:rsid w:val="007E74E2"/>
    <w:rsid w:val="007F010C"/>
    <w:rsid w:val="007F042E"/>
    <w:rsid w:val="007F043D"/>
    <w:rsid w:val="007F045C"/>
    <w:rsid w:val="007F0CBE"/>
    <w:rsid w:val="007F0D66"/>
    <w:rsid w:val="007F0D6D"/>
    <w:rsid w:val="007F0F8B"/>
    <w:rsid w:val="007F1E37"/>
    <w:rsid w:val="007F1E75"/>
    <w:rsid w:val="007F295A"/>
    <w:rsid w:val="007F2B8A"/>
    <w:rsid w:val="007F353F"/>
    <w:rsid w:val="007F3BFD"/>
    <w:rsid w:val="007F3CE3"/>
    <w:rsid w:val="007F43EE"/>
    <w:rsid w:val="007F44E0"/>
    <w:rsid w:val="007F51C0"/>
    <w:rsid w:val="007F54F6"/>
    <w:rsid w:val="007F5611"/>
    <w:rsid w:val="007F5820"/>
    <w:rsid w:val="007F5E07"/>
    <w:rsid w:val="007F63D0"/>
    <w:rsid w:val="007F6556"/>
    <w:rsid w:val="007F68BE"/>
    <w:rsid w:val="007F6AD9"/>
    <w:rsid w:val="007F6C2A"/>
    <w:rsid w:val="007F6D8A"/>
    <w:rsid w:val="007F6F84"/>
    <w:rsid w:val="007F799B"/>
    <w:rsid w:val="007F79E5"/>
    <w:rsid w:val="00800450"/>
    <w:rsid w:val="008004BC"/>
    <w:rsid w:val="008004E4"/>
    <w:rsid w:val="0080071E"/>
    <w:rsid w:val="0080095E"/>
    <w:rsid w:val="008010C1"/>
    <w:rsid w:val="008012AB"/>
    <w:rsid w:val="00801658"/>
    <w:rsid w:val="00801A7D"/>
    <w:rsid w:val="00801F66"/>
    <w:rsid w:val="00802AFE"/>
    <w:rsid w:val="00802C32"/>
    <w:rsid w:val="00803A1B"/>
    <w:rsid w:val="00803BF6"/>
    <w:rsid w:val="008041DE"/>
    <w:rsid w:val="008042C5"/>
    <w:rsid w:val="0080436C"/>
    <w:rsid w:val="0080478C"/>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534"/>
    <w:rsid w:val="0080782D"/>
    <w:rsid w:val="00807973"/>
    <w:rsid w:val="00807D16"/>
    <w:rsid w:val="00807E6B"/>
    <w:rsid w:val="00810295"/>
    <w:rsid w:val="00810519"/>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EF6"/>
    <w:rsid w:val="008153D6"/>
    <w:rsid w:val="0081556A"/>
    <w:rsid w:val="008155F1"/>
    <w:rsid w:val="0081578A"/>
    <w:rsid w:val="00815D69"/>
    <w:rsid w:val="0081688C"/>
    <w:rsid w:val="00816E5E"/>
    <w:rsid w:val="00817181"/>
    <w:rsid w:val="00817322"/>
    <w:rsid w:val="00817933"/>
    <w:rsid w:val="008179D7"/>
    <w:rsid w:val="00817A00"/>
    <w:rsid w:val="00817B7C"/>
    <w:rsid w:val="00817C66"/>
    <w:rsid w:val="008201A0"/>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3D3B"/>
    <w:rsid w:val="0082402C"/>
    <w:rsid w:val="00824035"/>
    <w:rsid w:val="0082431B"/>
    <w:rsid w:val="00824564"/>
    <w:rsid w:val="00824B99"/>
    <w:rsid w:val="00824DC6"/>
    <w:rsid w:val="0082545F"/>
    <w:rsid w:val="00825A32"/>
    <w:rsid w:val="00825CD1"/>
    <w:rsid w:val="00825D67"/>
    <w:rsid w:val="0082628B"/>
    <w:rsid w:val="0082700D"/>
    <w:rsid w:val="0082710C"/>
    <w:rsid w:val="00827565"/>
    <w:rsid w:val="00827A71"/>
    <w:rsid w:val="00827E54"/>
    <w:rsid w:val="00827E88"/>
    <w:rsid w:val="00830069"/>
    <w:rsid w:val="0083017E"/>
    <w:rsid w:val="008306B4"/>
    <w:rsid w:val="0083084E"/>
    <w:rsid w:val="00830A16"/>
    <w:rsid w:val="00831691"/>
    <w:rsid w:val="008317BF"/>
    <w:rsid w:val="008319AD"/>
    <w:rsid w:val="00831C15"/>
    <w:rsid w:val="00831F49"/>
    <w:rsid w:val="00832A94"/>
    <w:rsid w:val="00832B29"/>
    <w:rsid w:val="00832CF2"/>
    <w:rsid w:val="00832DD9"/>
    <w:rsid w:val="00832FD7"/>
    <w:rsid w:val="00833320"/>
    <w:rsid w:val="008339E1"/>
    <w:rsid w:val="00834065"/>
    <w:rsid w:val="008343DC"/>
    <w:rsid w:val="008346EB"/>
    <w:rsid w:val="00834702"/>
    <w:rsid w:val="00834854"/>
    <w:rsid w:val="00834A64"/>
    <w:rsid w:val="00834B71"/>
    <w:rsid w:val="00835937"/>
    <w:rsid w:val="00835A83"/>
    <w:rsid w:val="00836095"/>
    <w:rsid w:val="00836293"/>
    <w:rsid w:val="00836B91"/>
    <w:rsid w:val="0083730C"/>
    <w:rsid w:val="00837490"/>
    <w:rsid w:val="008377CE"/>
    <w:rsid w:val="008379A7"/>
    <w:rsid w:val="00837B5F"/>
    <w:rsid w:val="00837D46"/>
    <w:rsid w:val="00837F3D"/>
    <w:rsid w:val="00837F9D"/>
    <w:rsid w:val="00837FC4"/>
    <w:rsid w:val="0084020F"/>
    <w:rsid w:val="0084047A"/>
    <w:rsid w:val="008408F0"/>
    <w:rsid w:val="00840C92"/>
    <w:rsid w:val="00840DA6"/>
    <w:rsid w:val="00841295"/>
    <w:rsid w:val="008414A2"/>
    <w:rsid w:val="0084183D"/>
    <w:rsid w:val="00841CCB"/>
    <w:rsid w:val="0084251A"/>
    <w:rsid w:val="0084258B"/>
    <w:rsid w:val="00842B7C"/>
    <w:rsid w:val="00842CE8"/>
    <w:rsid w:val="00843261"/>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07E"/>
    <w:rsid w:val="00850148"/>
    <w:rsid w:val="008501B6"/>
    <w:rsid w:val="0085051E"/>
    <w:rsid w:val="008506BD"/>
    <w:rsid w:val="00850BC1"/>
    <w:rsid w:val="00850C56"/>
    <w:rsid w:val="00850E94"/>
    <w:rsid w:val="00850FAC"/>
    <w:rsid w:val="008510A1"/>
    <w:rsid w:val="008510A9"/>
    <w:rsid w:val="00851462"/>
    <w:rsid w:val="0085152E"/>
    <w:rsid w:val="008515A3"/>
    <w:rsid w:val="00851CB2"/>
    <w:rsid w:val="00851F82"/>
    <w:rsid w:val="00852241"/>
    <w:rsid w:val="008522A1"/>
    <w:rsid w:val="00852BB3"/>
    <w:rsid w:val="00853204"/>
    <w:rsid w:val="00853503"/>
    <w:rsid w:val="008536C5"/>
    <w:rsid w:val="008540F0"/>
    <w:rsid w:val="008544AB"/>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FF6"/>
    <w:rsid w:val="0085775E"/>
    <w:rsid w:val="00857C8D"/>
    <w:rsid w:val="00860577"/>
    <w:rsid w:val="00860D87"/>
    <w:rsid w:val="00860E65"/>
    <w:rsid w:val="008611C4"/>
    <w:rsid w:val="00861829"/>
    <w:rsid w:val="0086184A"/>
    <w:rsid w:val="00861C2A"/>
    <w:rsid w:val="00861F59"/>
    <w:rsid w:val="008621A5"/>
    <w:rsid w:val="00862A07"/>
    <w:rsid w:val="00862A4B"/>
    <w:rsid w:val="0086341E"/>
    <w:rsid w:val="00863EB0"/>
    <w:rsid w:val="00864587"/>
    <w:rsid w:val="008645B1"/>
    <w:rsid w:val="00864614"/>
    <w:rsid w:val="00864AFA"/>
    <w:rsid w:val="0086541A"/>
    <w:rsid w:val="0086544F"/>
    <w:rsid w:val="00865519"/>
    <w:rsid w:val="008656C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A39"/>
    <w:rsid w:val="00874D3A"/>
    <w:rsid w:val="00874E17"/>
    <w:rsid w:val="0087536F"/>
    <w:rsid w:val="0087537E"/>
    <w:rsid w:val="0087559A"/>
    <w:rsid w:val="00875B46"/>
    <w:rsid w:val="00875E0A"/>
    <w:rsid w:val="00876296"/>
    <w:rsid w:val="008762B4"/>
    <w:rsid w:val="008762E7"/>
    <w:rsid w:val="00876B7A"/>
    <w:rsid w:val="00876B80"/>
    <w:rsid w:val="00876D9E"/>
    <w:rsid w:val="00876E5C"/>
    <w:rsid w:val="008770E8"/>
    <w:rsid w:val="008772D8"/>
    <w:rsid w:val="00877A05"/>
    <w:rsid w:val="00877A20"/>
    <w:rsid w:val="00877EBC"/>
    <w:rsid w:val="00877F05"/>
    <w:rsid w:val="0088006B"/>
    <w:rsid w:val="00880343"/>
    <w:rsid w:val="00880400"/>
    <w:rsid w:val="00880962"/>
    <w:rsid w:val="00880BD7"/>
    <w:rsid w:val="008810CF"/>
    <w:rsid w:val="00881300"/>
    <w:rsid w:val="0088143E"/>
    <w:rsid w:val="00881548"/>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5781"/>
    <w:rsid w:val="008857A0"/>
    <w:rsid w:val="00885CBF"/>
    <w:rsid w:val="00885F00"/>
    <w:rsid w:val="00886416"/>
    <w:rsid w:val="00886B74"/>
    <w:rsid w:val="00886BD4"/>
    <w:rsid w:val="00886C8F"/>
    <w:rsid w:val="00886C9A"/>
    <w:rsid w:val="00886F29"/>
    <w:rsid w:val="00887246"/>
    <w:rsid w:val="00887B15"/>
    <w:rsid w:val="00887C74"/>
    <w:rsid w:val="00887CF9"/>
    <w:rsid w:val="008902A1"/>
    <w:rsid w:val="008907F3"/>
    <w:rsid w:val="00890EE2"/>
    <w:rsid w:val="00891518"/>
    <w:rsid w:val="00891CEF"/>
    <w:rsid w:val="00891DE9"/>
    <w:rsid w:val="0089224B"/>
    <w:rsid w:val="00892C4A"/>
    <w:rsid w:val="00892CEF"/>
    <w:rsid w:val="00892E4C"/>
    <w:rsid w:val="0089323C"/>
    <w:rsid w:val="00893241"/>
    <w:rsid w:val="008933C8"/>
    <w:rsid w:val="008935EF"/>
    <w:rsid w:val="008936FC"/>
    <w:rsid w:val="008940A9"/>
    <w:rsid w:val="00894898"/>
    <w:rsid w:val="00894B33"/>
    <w:rsid w:val="00894C3F"/>
    <w:rsid w:val="00894D5A"/>
    <w:rsid w:val="00894D76"/>
    <w:rsid w:val="00895092"/>
    <w:rsid w:val="0089526D"/>
    <w:rsid w:val="00895B93"/>
    <w:rsid w:val="00896993"/>
    <w:rsid w:val="00896ACF"/>
    <w:rsid w:val="00896C12"/>
    <w:rsid w:val="00897044"/>
    <w:rsid w:val="008978B0"/>
    <w:rsid w:val="00897B99"/>
    <w:rsid w:val="00897E78"/>
    <w:rsid w:val="008A06C7"/>
    <w:rsid w:val="008A087E"/>
    <w:rsid w:val="008A08E7"/>
    <w:rsid w:val="008A0CA2"/>
    <w:rsid w:val="008A0F05"/>
    <w:rsid w:val="008A1771"/>
    <w:rsid w:val="008A23B3"/>
    <w:rsid w:val="008A25FD"/>
    <w:rsid w:val="008A2A33"/>
    <w:rsid w:val="008A3361"/>
    <w:rsid w:val="008A3857"/>
    <w:rsid w:val="008A3ABD"/>
    <w:rsid w:val="008A3E31"/>
    <w:rsid w:val="008A3F86"/>
    <w:rsid w:val="008A41E8"/>
    <w:rsid w:val="008A44E1"/>
    <w:rsid w:val="008A4615"/>
    <w:rsid w:val="008A47D6"/>
    <w:rsid w:val="008A4984"/>
    <w:rsid w:val="008A4EBD"/>
    <w:rsid w:val="008A4F3D"/>
    <w:rsid w:val="008A5B37"/>
    <w:rsid w:val="008A5D43"/>
    <w:rsid w:val="008A607F"/>
    <w:rsid w:val="008A69AE"/>
    <w:rsid w:val="008A69F2"/>
    <w:rsid w:val="008A726C"/>
    <w:rsid w:val="008A742A"/>
    <w:rsid w:val="008A74FE"/>
    <w:rsid w:val="008A76E0"/>
    <w:rsid w:val="008A7910"/>
    <w:rsid w:val="008A7F70"/>
    <w:rsid w:val="008A7F82"/>
    <w:rsid w:val="008A7FAF"/>
    <w:rsid w:val="008B0588"/>
    <w:rsid w:val="008B0B00"/>
    <w:rsid w:val="008B0C05"/>
    <w:rsid w:val="008B0FE8"/>
    <w:rsid w:val="008B1513"/>
    <w:rsid w:val="008B16E6"/>
    <w:rsid w:val="008B19AF"/>
    <w:rsid w:val="008B1D08"/>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526"/>
    <w:rsid w:val="008B7A09"/>
    <w:rsid w:val="008B7BFF"/>
    <w:rsid w:val="008B7D4A"/>
    <w:rsid w:val="008C0208"/>
    <w:rsid w:val="008C0263"/>
    <w:rsid w:val="008C040D"/>
    <w:rsid w:val="008C05FF"/>
    <w:rsid w:val="008C0628"/>
    <w:rsid w:val="008C093D"/>
    <w:rsid w:val="008C10F7"/>
    <w:rsid w:val="008C14FA"/>
    <w:rsid w:val="008C172A"/>
    <w:rsid w:val="008C2138"/>
    <w:rsid w:val="008C2260"/>
    <w:rsid w:val="008C2914"/>
    <w:rsid w:val="008C2AAA"/>
    <w:rsid w:val="008C2BA6"/>
    <w:rsid w:val="008C30C6"/>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709"/>
    <w:rsid w:val="008D3935"/>
    <w:rsid w:val="008D408A"/>
    <w:rsid w:val="008D4383"/>
    <w:rsid w:val="008D4446"/>
    <w:rsid w:val="008D47BD"/>
    <w:rsid w:val="008D4A65"/>
    <w:rsid w:val="008D4E5E"/>
    <w:rsid w:val="008D4FC6"/>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EC3"/>
    <w:rsid w:val="008E2F66"/>
    <w:rsid w:val="008E30D5"/>
    <w:rsid w:val="008E32EA"/>
    <w:rsid w:val="008E3876"/>
    <w:rsid w:val="008E3D86"/>
    <w:rsid w:val="008E3EF6"/>
    <w:rsid w:val="008E46D8"/>
    <w:rsid w:val="008E4F7E"/>
    <w:rsid w:val="008E559D"/>
    <w:rsid w:val="008E5AB2"/>
    <w:rsid w:val="008E5C2C"/>
    <w:rsid w:val="008E5CF3"/>
    <w:rsid w:val="008E612C"/>
    <w:rsid w:val="008E65D9"/>
    <w:rsid w:val="008E6864"/>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6A5"/>
    <w:rsid w:val="008F176E"/>
    <w:rsid w:val="008F1874"/>
    <w:rsid w:val="008F1C07"/>
    <w:rsid w:val="008F1E98"/>
    <w:rsid w:val="008F1F16"/>
    <w:rsid w:val="008F1FF8"/>
    <w:rsid w:val="008F258D"/>
    <w:rsid w:val="008F2A94"/>
    <w:rsid w:val="008F3243"/>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CB9"/>
    <w:rsid w:val="008F5E22"/>
    <w:rsid w:val="008F5EEC"/>
    <w:rsid w:val="008F6173"/>
    <w:rsid w:val="008F631A"/>
    <w:rsid w:val="008F66F1"/>
    <w:rsid w:val="008F6BE3"/>
    <w:rsid w:val="008F6DCD"/>
    <w:rsid w:val="008F7A64"/>
    <w:rsid w:val="008F7D35"/>
    <w:rsid w:val="00900ECD"/>
    <w:rsid w:val="00901324"/>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F50"/>
    <w:rsid w:val="0090716B"/>
    <w:rsid w:val="009075B5"/>
    <w:rsid w:val="00907665"/>
    <w:rsid w:val="00907979"/>
    <w:rsid w:val="00907EE0"/>
    <w:rsid w:val="00910163"/>
    <w:rsid w:val="00910180"/>
    <w:rsid w:val="009101AE"/>
    <w:rsid w:val="00910737"/>
    <w:rsid w:val="0091125C"/>
    <w:rsid w:val="0091138B"/>
    <w:rsid w:val="00911430"/>
    <w:rsid w:val="00911777"/>
    <w:rsid w:val="00911A40"/>
    <w:rsid w:val="00911D4D"/>
    <w:rsid w:val="0091289A"/>
    <w:rsid w:val="00912B86"/>
    <w:rsid w:val="00913774"/>
    <w:rsid w:val="00913AD1"/>
    <w:rsid w:val="00913DFC"/>
    <w:rsid w:val="00913F53"/>
    <w:rsid w:val="0091409E"/>
    <w:rsid w:val="009144CC"/>
    <w:rsid w:val="009145F2"/>
    <w:rsid w:val="00914705"/>
    <w:rsid w:val="009149B9"/>
    <w:rsid w:val="00915013"/>
    <w:rsid w:val="00915072"/>
    <w:rsid w:val="009151DE"/>
    <w:rsid w:val="009153FA"/>
    <w:rsid w:val="009156A8"/>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572"/>
    <w:rsid w:val="00917D32"/>
    <w:rsid w:val="00920169"/>
    <w:rsid w:val="009207D6"/>
    <w:rsid w:val="00920892"/>
    <w:rsid w:val="00921303"/>
    <w:rsid w:val="00921375"/>
    <w:rsid w:val="00921740"/>
    <w:rsid w:val="00921EB3"/>
    <w:rsid w:val="00921F29"/>
    <w:rsid w:val="00922407"/>
    <w:rsid w:val="009228DA"/>
    <w:rsid w:val="00922AD6"/>
    <w:rsid w:val="009230A6"/>
    <w:rsid w:val="009233ED"/>
    <w:rsid w:val="0092374F"/>
    <w:rsid w:val="00923B13"/>
    <w:rsid w:val="00923C96"/>
    <w:rsid w:val="00923EB1"/>
    <w:rsid w:val="00923EE7"/>
    <w:rsid w:val="009243FA"/>
    <w:rsid w:val="0092440C"/>
    <w:rsid w:val="00924791"/>
    <w:rsid w:val="00924795"/>
    <w:rsid w:val="00924ADB"/>
    <w:rsid w:val="00924D7F"/>
    <w:rsid w:val="00924E21"/>
    <w:rsid w:val="00924F73"/>
    <w:rsid w:val="00924FB7"/>
    <w:rsid w:val="00925512"/>
    <w:rsid w:val="009255CB"/>
    <w:rsid w:val="0092585C"/>
    <w:rsid w:val="00925B34"/>
    <w:rsid w:val="0092625C"/>
    <w:rsid w:val="00926A48"/>
    <w:rsid w:val="00926B88"/>
    <w:rsid w:val="00926BFE"/>
    <w:rsid w:val="00927416"/>
    <w:rsid w:val="0092743A"/>
    <w:rsid w:val="00927CCB"/>
    <w:rsid w:val="00927D19"/>
    <w:rsid w:val="00930111"/>
    <w:rsid w:val="0093012F"/>
    <w:rsid w:val="00930471"/>
    <w:rsid w:val="0093049D"/>
    <w:rsid w:val="009304E7"/>
    <w:rsid w:val="0093060A"/>
    <w:rsid w:val="00930F9B"/>
    <w:rsid w:val="00931509"/>
    <w:rsid w:val="0093151B"/>
    <w:rsid w:val="0093156A"/>
    <w:rsid w:val="009316F1"/>
    <w:rsid w:val="00931A1F"/>
    <w:rsid w:val="00931B7E"/>
    <w:rsid w:val="009322C7"/>
    <w:rsid w:val="00932843"/>
    <w:rsid w:val="00932B43"/>
    <w:rsid w:val="00932C23"/>
    <w:rsid w:val="00932DB8"/>
    <w:rsid w:val="009330B1"/>
    <w:rsid w:val="00933273"/>
    <w:rsid w:val="00933786"/>
    <w:rsid w:val="00933BE2"/>
    <w:rsid w:val="009340D9"/>
    <w:rsid w:val="009347BC"/>
    <w:rsid w:val="00934D16"/>
    <w:rsid w:val="00934F99"/>
    <w:rsid w:val="00935317"/>
    <w:rsid w:val="00935499"/>
    <w:rsid w:val="00935541"/>
    <w:rsid w:val="00935577"/>
    <w:rsid w:val="00935607"/>
    <w:rsid w:val="00935758"/>
    <w:rsid w:val="00935785"/>
    <w:rsid w:val="00935969"/>
    <w:rsid w:val="00935CAD"/>
    <w:rsid w:val="00935CEC"/>
    <w:rsid w:val="00935F3D"/>
    <w:rsid w:val="00935FA9"/>
    <w:rsid w:val="00936354"/>
    <w:rsid w:val="009364A3"/>
    <w:rsid w:val="009369E7"/>
    <w:rsid w:val="00936AEA"/>
    <w:rsid w:val="00936B9C"/>
    <w:rsid w:val="00936E7C"/>
    <w:rsid w:val="009373E2"/>
    <w:rsid w:val="00937587"/>
    <w:rsid w:val="00937D51"/>
    <w:rsid w:val="009404B3"/>
    <w:rsid w:val="009405E3"/>
    <w:rsid w:val="009407C4"/>
    <w:rsid w:val="009407CA"/>
    <w:rsid w:val="00940F8C"/>
    <w:rsid w:val="0094108E"/>
    <w:rsid w:val="009410B4"/>
    <w:rsid w:val="00942112"/>
    <w:rsid w:val="009425EA"/>
    <w:rsid w:val="00942771"/>
    <w:rsid w:val="00942E61"/>
    <w:rsid w:val="00943078"/>
    <w:rsid w:val="009430E2"/>
    <w:rsid w:val="009433CE"/>
    <w:rsid w:val="00943719"/>
    <w:rsid w:val="009443D5"/>
    <w:rsid w:val="00944BA8"/>
    <w:rsid w:val="00944E82"/>
    <w:rsid w:val="00945A54"/>
    <w:rsid w:val="00945A80"/>
    <w:rsid w:val="009461B7"/>
    <w:rsid w:val="009464DC"/>
    <w:rsid w:val="00946AED"/>
    <w:rsid w:val="00946DB6"/>
    <w:rsid w:val="00946E86"/>
    <w:rsid w:val="00947092"/>
    <w:rsid w:val="0094781A"/>
    <w:rsid w:val="00947DE3"/>
    <w:rsid w:val="00947FC6"/>
    <w:rsid w:val="00950426"/>
    <w:rsid w:val="0095079A"/>
    <w:rsid w:val="009507B1"/>
    <w:rsid w:val="0095086C"/>
    <w:rsid w:val="00950CF3"/>
    <w:rsid w:val="00950ED0"/>
    <w:rsid w:val="009511C4"/>
    <w:rsid w:val="009513E5"/>
    <w:rsid w:val="00951428"/>
    <w:rsid w:val="009516EE"/>
    <w:rsid w:val="00951856"/>
    <w:rsid w:val="00952068"/>
    <w:rsid w:val="009528DA"/>
    <w:rsid w:val="0095297A"/>
    <w:rsid w:val="009529B3"/>
    <w:rsid w:val="00952D48"/>
    <w:rsid w:val="00953373"/>
    <w:rsid w:val="009535BD"/>
    <w:rsid w:val="009536D8"/>
    <w:rsid w:val="00953A87"/>
    <w:rsid w:val="00953E39"/>
    <w:rsid w:val="0095420F"/>
    <w:rsid w:val="00954DDC"/>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31C"/>
    <w:rsid w:val="00960322"/>
    <w:rsid w:val="009604B7"/>
    <w:rsid w:val="0096088B"/>
    <w:rsid w:val="00960A46"/>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503"/>
    <w:rsid w:val="009648B6"/>
    <w:rsid w:val="00964948"/>
    <w:rsid w:val="00965214"/>
    <w:rsid w:val="009653E3"/>
    <w:rsid w:val="0096555E"/>
    <w:rsid w:val="009656E0"/>
    <w:rsid w:val="00965909"/>
    <w:rsid w:val="009662B4"/>
    <w:rsid w:val="00966823"/>
    <w:rsid w:val="00966FF0"/>
    <w:rsid w:val="00967321"/>
    <w:rsid w:val="0096740C"/>
    <w:rsid w:val="00967A39"/>
    <w:rsid w:val="00967B4A"/>
    <w:rsid w:val="00967DF8"/>
    <w:rsid w:val="00967ECD"/>
    <w:rsid w:val="009705EC"/>
    <w:rsid w:val="0097061A"/>
    <w:rsid w:val="00970944"/>
    <w:rsid w:val="009709D4"/>
    <w:rsid w:val="00970A29"/>
    <w:rsid w:val="00970C64"/>
    <w:rsid w:val="00970D41"/>
    <w:rsid w:val="0097106D"/>
    <w:rsid w:val="009713DF"/>
    <w:rsid w:val="0097155F"/>
    <w:rsid w:val="00971618"/>
    <w:rsid w:val="00971831"/>
    <w:rsid w:val="00971A0E"/>
    <w:rsid w:val="00971A44"/>
    <w:rsid w:val="00971B64"/>
    <w:rsid w:val="00972280"/>
    <w:rsid w:val="00972874"/>
    <w:rsid w:val="00973111"/>
    <w:rsid w:val="00973134"/>
    <w:rsid w:val="00973396"/>
    <w:rsid w:val="00973977"/>
    <w:rsid w:val="00973EC2"/>
    <w:rsid w:val="0097436A"/>
    <w:rsid w:val="009746BA"/>
    <w:rsid w:val="009747A9"/>
    <w:rsid w:val="00974AD4"/>
    <w:rsid w:val="00975D36"/>
    <w:rsid w:val="0097611D"/>
    <w:rsid w:val="00976605"/>
    <w:rsid w:val="00976692"/>
    <w:rsid w:val="00976975"/>
    <w:rsid w:val="00976E19"/>
    <w:rsid w:val="009773D7"/>
    <w:rsid w:val="00977573"/>
    <w:rsid w:val="0097760C"/>
    <w:rsid w:val="00977828"/>
    <w:rsid w:val="00977CDB"/>
    <w:rsid w:val="00980196"/>
    <w:rsid w:val="00980275"/>
    <w:rsid w:val="00980522"/>
    <w:rsid w:val="00980DE8"/>
    <w:rsid w:val="00981082"/>
    <w:rsid w:val="0098122A"/>
    <w:rsid w:val="00981561"/>
    <w:rsid w:val="009815BF"/>
    <w:rsid w:val="009816D1"/>
    <w:rsid w:val="0098221C"/>
    <w:rsid w:val="00982392"/>
    <w:rsid w:val="00982975"/>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A1C"/>
    <w:rsid w:val="00986EE7"/>
    <w:rsid w:val="009870A1"/>
    <w:rsid w:val="009870AA"/>
    <w:rsid w:val="00987746"/>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73"/>
    <w:rsid w:val="00994B9B"/>
    <w:rsid w:val="00994BE2"/>
    <w:rsid w:val="00994D61"/>
    <w:rsid w:val="0099510C"/>
    <w:rsid w:val="0099515C"/>
    <w:rsid w:val="009951BA"/>
    <w:rsid w:val="009952CD"/>
    <w:rsid w:val="00995C84"/>
    <w:rsid w:val="009961F3"/>
    <w:rsid w:val="00996995"/>
    <w:rsid w:val="00996CB9"/>
    <w:rsid w:val="00997363"/>
    <w:rsid w:val="0099758C"/>
    <w:rsid w:val="009976BE"/>
    <w:rsid w:val="00997711"/>
    <w:rsid w:val="00997C96"/>
    <w:rsid w:val="009A0037"/>
    <w:rsid w:val="009A0073"/>
    <w:rsid w:val="009A0536"/>
    <w:rsid w:val="009A07C2"/>
    <w:rsid w:val="009A0830"/>
    <w:rsid w:val="009A0FCE"/>
    <w:rsid w:val="009A1184"/>
    <w:rsid w:val="009A1548"/>
    <w:rsid w:val="009A171F"/>
    <w:rsid w:val="009A208A"/>
    <w:rsid w:val="009A2271"/>
    <w:rsid w:val="009A22E3"/>
    <w:rsid w:val="009A2955"/>
    <w:rsid w:val="009A2C42"/>
    <w:rsid w:val="009A2C7A"/>
    <w:rsid w:val="009A2C9A"/>
    <w:rsid w:val="009A2D89"/>
    <w:rsid w:val="009A311B"/>
    <w:rsid w:val="009A3274"/>
    <w:rsid w:val="009A3506"/>
    <w:rsid w:val="009A35BE"/>
    <w:rsid w:val="009A3609"/>
    <w:rsid w:val="009A39CC"/>
    <w:rsid w:val="009A3CAA"/>
    <w:rsid w:val="009A4583"/>
    <w:rsid w:val="009A4DFD"/>
    <w:rsid w:val="009A5371"/>
    <w:rsid w:val="009A53FF"/>
    <w:rsid w:val="009A54E8"/>
    <w:rsid w:val="009A5739"/>
    <w:rsid w:val="009A5845"/>
    <w:rsid w:val="009A584B"/>
    <w:rsid w:val="009A5931"/>
    <w:rsid w:val="009A5B45"/>
    <w:rsid w:val="009A5B7A"/>
    <w:rsid w:val="009A5DDB"/>
    <w:rsid w:val="009A6340"/>
    <w:rsid w:val="009A6BCC"/>
    <w:rsid w:val="009A7408"/>
    <w:rsid w:val="009A7B13"/>
    <w:rsid w:val="009A7CFF"/>
    <w:rsid w:val="009A7E19"/>
    <w:rsid w:val="009B06DB"/>
    <w:rsid w:val="009B0916"/>
    <w:rsid w:val="009B0DC7"/>
    <w:rsid w:val="009B0EE1"/>
    <w:rsid w:val="009B1D26"/>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5CA"/>
    <w:rsid w:val="009B5706"/>
    <w:rsid w:val="009B6081"/>
    <w:rsid w:val="009B734C"/>
    <w:rsid w:val="009B734F"/>
    <w:rsid w:val="009B7813"/>
    <w:rsid w:val="009B790E"/>
    <w:rsid w:val="009C009F"/>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FF"/>
    <w:rsid w:val="009C2A51"/>
    <w:rsid w:val="009C2D21"/>
    <w:rsid w:val="009C2FC1"/>
    <w:rsid w:val="009C3538"/>
    <w:rsid w:val="009C369A"/>
    <w:rsid w:val="009C3C20"/>
    <w:rsid w:val="009C48F7"/>
    <w:rsid w:val="009C4A94"/>
    <w:rsid w:val="009C4ED9"/>
    <w:rsid w:val="009C5266"/>
    <w:rsid w:val="009C54AF"/>
    <w:rsid w:val="009C5633"/>
    <w:rsid w:val="009C5701"/>
    <w:rsid w:val="009C5A95"/>
    <w:rsid w:val="009C5C4B"/>
    <w:rsid w:val="009C5E04"/>
    <w:rsid w:val="009C62C3"/>
    <w:rsid w:val="009C6411"/>
    <w:rsid w:val="009C65B9"/>
    <w:rsid w:val="009C6A88"/>
    <w:rsid w:val="009C6FD5"/>
    <w:rsid w:val="009C73F0"/>
    <w:rsid w:val="009C78BC"/>
    <w:rsid w:val="009C7CC2"/>
    <w:rsid w:val="009D0194"/>
    <w:rsid w:val="009D042F"/>
    <w:rsid w:val="009D05DF"/>
    <w:rsid w:val="009D079B"/>
    <w:rsid w:val="009D08C2"/>
    <w:rsid w:val="009D0BB1"/>
    <w:rsid w:val="009D1099"/>
    <w:rsid w:val="009D196D"/>
    <w:rsid w:val="009D24D1"/>
    <w:rsid w:val="009D2A48"/>
    <w:rsid w:val="009D2D29"/>
    <w:rsid w:val="009D2FDD"/>
    <w:rsid w:val="009D34E4"/>
    <w:rsid w:val="009D3C85"/>
    <w:rsid w:val="009D3CCD"/>
    <w:rsid w:val="009D3EA0"/>
    <w:rsid w:val="009D434C"/>
    <w:rsid w:val="009D440F"/>
    <w:rsid w:val="009D46E0"/>
    <w:rsid w:val="009D4E07"/>
    <w:rsid w:val="009D5487"/>
    <w:rsid w:val="009D54D4"/>
    <w:rsid w:val="009D55E6"/>
    <w:rsid w:val="009D57B1"/>
    <w:rsid w:val="009D5B0A"/>
    <w:rsid w:val="009D614D"/>
    <w:rsid w:val="009D633A"/>
    <w:rsid w:val="009D63E1"/>
    <w:rsid w:val="009D6469"/>
    <w:rsid w:val="009D649A"/>
    <w:rsid w:val="009D6937"/>
    <w:rsid w:val="009D6B6E"/>
    <w:rsid w:val="009D7021"/>
    <w:rsid w:val="009D71E0"/>
    <w:rsid w:val="009D7618"/>
    <w:rsid w:val="009D7A2D"/>
    <w:rsid w:val="009D7FC9"/>
    <w:rsid w:val="009E02A4"/>
    <w:rsid w:val="009E06D4"/>
    <w:rsid w:val="009E0BC3"/>
    <w:rsid w:val="009E0BE7"/>
    <w:rsid w:val="009E0D91"/>
    <w:rsid w:val="009E0DC1"/>
    <w:rsid w:val="009E14C3"/>
    <w:rsid w:val="009E1602"/>
    <w:rsid w:val="009E17D1"/>
    <w:rsid w:val="009E191D"/>
    <w:rsid w:val="009E1CCD"/>
    <w:rsid w:val="009E1E98"/>
    <w:rsid w:val="009E1F73"/>
    <w:rsid w:val="009E2666"/>
    <w:rsid w:val="009E2A4F"/>
    <w:rsid w:val="009E2A79"/>
    <w:rsid w:val="009E2D04"/>
    <w:rsid w:val="009E2F86"/>
    <w:rsid w:val="009E327C"/>
    <w:rsid w:val="009E3418"/>
    <w:rsid w:val="009E3773"/>
    <w:rsid w:val="009E3A74"/>
    <w:rsid w:val="009E3F40"/>
    <w:rsid w:val="009E454D"/>
    <w:rsid w:val="009E4762"/>
    <w:rsid w:val="009E482C"/>
    <w:rsid w:val="009E514F"/>
    <w:rsid w:val="009E515C"/>
    <w:rsid w:val="009E518A"/>
    <w:rsid w:val="009E55B6"/>
    <w:rsid w:val="009E570F"/>
    <w:rsid w:val="009E5DE7"/>
    <w:rsid w:val="009E6936"/>
    <w:rsid w:val="009E71E9"/>
    <w:rsid w:val="009E74DA"/>
    <w:rsid w:val="009E7875"/>
    <w:rsid w:val="009E7B20"/>
    <w:rsid w:val="009E7B39"/>
    <w:rsid w:val="009F03AD"/>
    <w:rsid w:val="009F055F"/>
    <w:rsid w:val="009F0984"/>
    <w:rsid w:val="009F0A17"/>
    <w:rsid w:val="009F0A27"/>
    <w:rsid w:val="009F0B92"/>
    <w:rsid w:val="009F1226"/>
    <w:rsid w:val="009F1565"/>
    <w:rsid w:val="009F184E"/>
    <w:rsid w:val="009F19D5"/>
    <w:rsid w:val="009F2457"/>
    <w:rsid w:val="009F28C3"/>
    <w:rsid w:val="009F29BD"/>
    <w:rsid w:val="009F3974"/>
    <w:rsid w:val="009F4238"/>
    <w:rsid w:val="009F446E"/>
    <w:rsid w:val="009F4654"/>
    <w:rsid w:val="009F48B7"/>
    <w:rsid w:val="009F4A56"/>
    <w:rsid w:val="009F4AEC"/>
    <w:rsid w:val="009F4BE6"/>
    <w:rsid w:val="009F505C"/>
    <w:rsid w:val="009F5249"/>
    <w:rsid w:val="009F52CE"/>
    <w:rsid w:val="009F5423"/>
    <w:rsid w:val="009F5D43"/>
    <w:rsid w:val="009F608E"/>
    <w:rsid w:val="009F6504"/>
    <w:rsid w:val="009F6548"/>
    <w:rsid w:val="009F6EC4"/>
    <w:rsid w:val="009F70D6"/>
    <w:rsid w:val="009F70E1"/>
    <w:rsid w:val="009F783C"/>
    <w:rsid w:val="009F7933"/>
    <w:rsid w:val="009F79C1"/>
    <w:rsid w:val="009F7E29"/>
    <w:rsid w:val="009F7FA4"/>
    <w:rsid w:val="00A0019D"/>
    <w:rsid w:val="00A00474"/>
    <w:rsid w:val="00A00522"/>
    <w:rsid w:val="00A00B66"/>
    <w:rsid w:val="00A0107C"/>
    <w:rsid w:val="00A012C4"/>
    <w:rsid w:val="00A01490"/>
    <w:rsid w:val="00A014A9"/>
    <w:rsid w:val="00A014C8"/>
    <w:rsid w:val="00A0194E"/>
    <w:rsid w:val="00A01B66"/>
    <w:rsid w:val="00A020DD"/>
    <w:rsid w:val="00A022A0"/>
    <w:rsid w:val="00A0239A"/>
    <w:rsid w:val="00A027FD"/>
    <w:rsid w:val="00A02AA4"/>
    <w:rsid w:val="00A02B5A"/>
    <w:rsid w:val="00A02BDF"/>
    <w:rsid w:val="00A02F37"/>
    <w:rsid w:val="00A02F4C"/>
    <w:rsid w:val="00A0333D"/>
    <w:rsid w:val="00A034A7"/>
    <w:rsid w:val="00A03686"/>
    <w:rsid w:val="00A03792"/>
    <w:rsid w:val="00A03CE8"/>
    <w:rsid w:val="00A0424A"/>
    <w:rsid w:val="00A04551"/>
    <w:rsid w:val="00A04581"/>
    <w:rsid w:val="00A0463B"/>
    <w:rsid w:val="00A048B6"/>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C5F"/>
    <w:rsid w:val="00A07D3B"/>
    <w:rsid w:val="00A07D68"/>
    <w:rsid w:val="00A07DF8"/>
    <w:rsid w:val="00A07F83"/>
    <w:rsid w:val="00A1055C"/>
    <w:rsid w:val="00A108B4"/>
    <w:rsid w:val="00A108C9"/>
    <w:rsid w:val="00A10B99"/>
    <w:rsid w:val="00A10FA4"/>
    <w:rsid w:val="00A10FB7"/>
    <w:rsid w:val="00A1122B"/>
    <w:rsid w:val="00A116D1"/>
    <w:rsid w:val="00A11D44"/>
    <w:rsid w:val="00A12562"/>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4F26"/>
    <w:rsid w:val="00A15453"/>
    <w:rsid w:val="00A1571A"/>
    <w:rsid w:val="00A1577C"/>
    <w:rsid w:val="00A1588D"/>
    <w:rsid w:val="00A15EE2"/>
    <w:rsid w:val="00A1603D"/>
    <w:rsid w:val="00A160A4"/>
    <w:rsid w:val="00A1657B"/>
    <w:rsid w:val="00A169B9"/>
    <w:rsid w:val="00A169D6"/>
    <w:rsid w:val="00A16C61"/>
    <w:rsid w:val="00A17BAC"/>
    <w:rsid w:val="00A17E8D"/>
    <w:rsid w:val="00A2010D"/>
    <w:rsid w:val="00A20B58"/>
    <w:rsid w:val="00A20E11"/>
    <w:rsid w:val="00A21477"/>
    <w:rsid w:val="00A21763"/>
    <w:rsid w:val="00A22458"/>
    <w:rsid w:val="00A2275E"/>
    <w:rsid w:val="00A22CEA"/>
    <w:rsid w:val="00A22E24"/>
    <w:rsid w:val="00A22EF6"/>
    <w:rsid w:val="00A22F75"/>
    <w:rsid w:val="00A2322B"/>
    <w:rsid w:val="00A23304"/>
    <w:rsid w:val="00A2368B"/>
    <w:rsid w:val="00A23794"/>
    <w:rsid w:val="00A23D1F"/>
    <w:rsid w:val="00A23D42"/>
    <w:rsid w:val="00A23D71"/>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E97"/>
    <w:rsid w:val="00A25F11"/>
    <w:rsid w:val="00A25FE3"/>
    <w:rsid w:val="00A26133"/>
    <w:rsid w:val="00A261D8"/>
    <w:rsid w:val="00A2653E"/>
    <w:rsid w:val="00A26C2C"/>
    <w:rsid w:val="00A27148"/>
    <w:rsid w:val="00A27B1E"/>
    <w:rsid w:val="00A27C43"/>
    <w:rsid w:val="00A30315"/>
    <w:rsid w:val="00A305A9"/>
    <w:rsid w:val="00A306F1"/>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E2B"/>
    <w:rsid w:val="00A343D8"/>
    <w:rsid w:val="00A34477"/>
    <w:rsid w:val="00A348C4"/>
    <w:rsid w:val="00A35119"/>
    <w:rsid w:val="00A3519E"/>
    <w:rsid w:val="00A3531A"/>
    <w:rsid w:val="00A35556"/>
    <w:rsid w:val="00A35B0B"/>
    <w:rsid w:val="00A3612B"/>
    <w:rsid w:val="00A36504"/>
    <w:rsid w:val="00A36531"/>
    <w:rsid w:val="00A36585"/>
    <w:rsid w:val="00A36E82"/>
    <w:rsid w:val="00A37043"/>
    <w:rsid w:val="00A37266"/>
    <w:rsid w:val="00A372F2"/>
    <w:rsid w:val="00A3740F"/>
    <w:rsid w:val="00A374B4"/>
    <w:rsid w:val="00A37666"/>
    <w:rsid w:val="00A378AF"/>
    <w:rsid w:val="00A378C4"/>
    <w:rsid w:val="00A37A80"/>
    <w:rsid w:val="00A404CA"/>
    <w:rsid w:val="00A40A40"/>
    <w:rsid w:val="00A40B1B"/>
    <w:rsid w:val="00A41014"/>
    <w:rsid w:val="00A41A97"/>
    <w:rsid w:val="00A42064"/>
    <w:rsid w:val="00A420BD"/>
    <w:rsid w:val="00A421BA"/>
    <w:rsid w:val="00A42412"/>
    <w:rsid w:val="00A4246D"/>
    <w:rsid w:val="00A4249E"/>
    <w:rsid w:val="00A4275C"/>
    <w:rsid w:val="00A42962"/>
    <w:rsid w:val="00A42A06"/>
    <w:rsid w:val="00A43033"/>
    <w:rsid w:val="00A43352"/>
    <w:rsid w:val="00A4368D"/>
    <w:rsid w:val="00A43815"/>
    <w:rsid w:val="00A43C3A"/>
    <w:rsid w:val="00A43CAF"/>
    <w:rsid w:val="00A43EE4"/>
    <w:rsid w:val="00A441A6"/>
    <w:rsid w:val="00A444E6"/>
    <w:rsid w:val="00A4456F"/>
    <w:rsid w:val="00A448E6"/>
    <w:rsid w:val="00A44B87"/>
    <w:rsid w:val="00A4556F"/>
    <w:rsid w:val="00A455DD"/>
    <w:rsid w:val="00A45657"/>
    <w:rsid w:val="00A45680"/>
    <w:rsid w:val="00A457BC"/>
    <w:rsid w:val="00A45B0A"/>
    <w:rsid w:val="00A45B84"/>
    <w:rsid w:val="00A46403"/>
    <w:rsid w:val="00A46AD3"/>
    <w:rsid w:val="00A4769E"/>
    <w:rsid w:val="00A47C91"/>
    <w:rsid w:val="00A47DF9"/>
    <w:rsid w:val="00A47EC0"/>
    <w:rsid w:val="00A47F3C"/>
    <w:rsid w:val="00A50B77"/>
    <w:rsid w:val="00A50DA7"/>
    <w:rsid w:val="00A50E73"/>
    <w:rsid w:val="00A510DC"/>
    <w:rsid w:val="00A51251"/>
    <w:rsid w:val="00A51504"/>
    <w:rsid w:val="00A51619"/>
    <w:rsid w:val="00A51A15"/>
    <w:rsid w:val="00A51C69"/>
    <w:rsid w:val="00A51DB4"/>
    <w:rsid w:val="00A52144"/>
    <w:rsid w:val="00A5240C"/>
    <w:rsid w:val="00A524D9"/>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935"/>
    <w:rsid w:val="00A619A0"/>
    <w:rsid w:val="00A61CFA"/>
    <w:rsid w:val="00A61EBD"/>
    <w:rsid w:val="00A62AB4"/>
    <w:rsid w:val="00A62C7B"/>
    <w:rsid w:val="00A62D63"/>
    <w:rsid w:val="00A6338F"/>
    <w:rsid w:val="00A636A1"/>
    <w:rsid w:val="00A637EC"/>
    <w:rsid w:val="00A64091"/>
    <w:rsid w:val="00A645E7"/>
    <w:rsid w:val="00A647A5"/>
    <w:rsid w:val="00A64912"/>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6EFF"/>
    <w:rsid w:val="00A67245"/>
    <w:rsid w:val="00A674CF"/>
    <w:rsid w:val="00A67545"/>
    <w:rsid w:val="00A675F4"/>
    <w:rsid w:val="00A676F1"/>
    <w:rsid w:val="00A67EC9"/>
    <w:rsid w:val="00A67FBC"/>
    <w:rsid w:val="00A700C5"/>
    <w:rsid w:val="00A70584"/>
    <w:rsid w:val="00A70897"/>
    <w:rsid w:val="00A70BCB"/>
    <w:rsid w:val="00A70BFA"/>
    <w:rsid w:val="00A70D5A"/>
    <w:rsid w:val="00A7164B"/>
    <w:rsid w:val="00A7178D"/>
    <w:rsid w:val="00A717E1"/>
    <w:rsid w:val="00A71C25"/>
    <w:rsid w:val="00A71DA9"/>
    <w:rsid w:val="00A722BE"/>
    <w:rsid w:val="00A72485"/>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07"/>
    <w:rsid w:val="00A761DB"/>
    <w:rsid w:val="00A76ACD"/>
    <w:rsid w:val="00A76B8A"/>
    <w:rsid w:val="00A76BD3"/>
    <w:rsid w:val="00A76CD2"/>
    <w:rsid w:val="00A76CF4"/>
    <w:rsid w:val="00A76FA6"/>
    <w:rsid w:val="00A76FEA"/>
    <w:rsid w:val="00A77247"/>
    <w:rsid w:val="00A77728"/>
    <w:rsid w:val="00A77C30"/>
    <w:rsid w:val="00A80845"/>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7F"/>
    <w:rsid w:val="00A834EB"/>
    <w:rsid w:val="00A835F8"/>
    <w:rsid w:val="00A83604"/>
    <w:rsid w:val="00A83A35"/>
    <w:rsid w:val="00A83B12"/>
    <w:rsid w:val="00A83E18"/>
    <w:rsid w:val="00A83F08"/>
    <w:rsid w:val="00A83F9B"/>
    <w:rsid w:val="00A8405E"/>
    <w:rsid w:val="00A84250"/>
    <w:rsid w:val="00A8443B"/>
    <w:rsid w:val="00A845C7"/>
    <w:rsid w:val="00A85446"/>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4AB6"/>
    <w:rsid w:val="00A95004"/>
    <w:rsid w:val="00A9511F"/>
    <w:rsid w:val="00A954AD"/>
    <w:rsid w:val="00A96042"/>
    <w:rsid w:val="00A9646E"/>
    <w:rsid w:val="00A965A0"/>
    <w:rsid w:val="00A966DD"/>
    <w:rsid w:val="00A96C31"/>
    <w:rsid w:val="00A96DDA"/>
    <w:rsid w:val="00A97522"/>
    <w:rsid w:val="00A97B9D"/>
    <w:rsid w:val="00A97BA7"/>
    <w:rsid w:val="00A97C56"/>
    <w:rsid w:val="00A97C86"/>
    <w:rsid w:val="00A97CA8"/>
    <w:rsid w:val="00AA00DB"/>
    <w:rsid w:val="00AA019F"/>
    <w:rsid w:val="00AA0389"/>
    <w:rsid w:val="00AA07B1"/>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61E"/>
    <w:rsid w:val="00AA4637"/>
    <w:rsid w:val="00AA4A17"/>
    <w:rsid w:val="00AA51A3"/>
    <w:rsid w:val="00AA5B02"/>
    <w:rsid w:val="00AA61A3"/>
    <w:rsid w:val="00AA6251"/>
    <w:rsid w:val="00AA653F"/>
    <w:rsid w:val="00AA65B9"/>
    <w:rsid w:val="00AA6BE8"/>
    <w:rsid w:val="00AA6FC8"/>
    <w:rsid w:val="00AA7439"/>
    <w:rsid w:val="00AA74CD"/>
    <w:rsid w:val="00AA7678"/>
    <w:rsid w:val="00AA7994"/>
    <w:rsid w:val="00AA7D6E"/>
    <w:rsid w:val="00AB0230"/>
    <w:rsid w:val="00AB0841"/>
    <w:rsid w:val="00AB0D09"/>
    <w:rsid w:val="00AB16D3"/>
    <w:rsid w:val="00AB1EFA"/>
    <w:rsid w:val="00AB2161"/>
    <w:rsid w:val="00AB22F3"/>
    <w:rsid w:val="00AB23FE"/>
    <w:rsid w:val="00AB2457"/>
    <w:rsid w:val="00AB250E"/>
    <w:rsid w:val="00AB262E"/>
    <w:rsid w:val="00AB2636"/>
    <w:rsid w:val="00AB2662"/>
    <w:rsid w:val="00AB2883"/>
    <w:rsid w:val="00AB28C6"/>
    <w:rsid w:val="00AB298D"/>
    <w:rsid w:val="00AB29FC"/>
    <w:rsid w:val="00AB2AC2"/>
    <w:rsid w:val="00AB312F"/>
    <w:rsid w:val="00AB3172"/>
    <w:rsid w:val="00AB3226"/>
    <w:rsid w:val="00AB3A48"/>
    <w:rsid w:val="00AB3B6C"/>
    <w:rsid w:val="00AB4DF7"/>
    <w:rsid w:val="00AB5114"/>
    <w:rsid w:val="00AB514D"/>
    <w:rsid w:val="00AB52D1"/>
    <w:rsid w:val="00AB55EA"/>
    <w:rsid w:val="00AB57BB"/>
    <w:rsid w:val="00AB5854"/>
    <w:rsid w:val="00AB5C02"/>
    <w:rsid w:val="00AB6033"/>
    <w:rsid w:val="00AB6902"/>
    <w:rsid w:val="00AB6959"/>
    <w:rsid w:val="00AB6ACE"/>
    <w:rsid w:val="00AB76E9"/>
    <w:rsid w:val="00AB77A4"/>
    <w:rsid w:val="00AB7DFD"/>
    <w:rsid w:val="00AC0084"/>
    <w:rsid w:val="00AC045C"/>
    <w:rsid w:val="00AC06A8"/>
    <w:rsid w:val="00AC0AEF"/>
    <w:rsid w:val="00AC0C25"/>
    <w:rsid w:val="00AC1242"/>
    <w:rsid w:val="00AC1362"/>
    <w:rsid w:val="00AC137D"/>
    <w:rsid w:val="00AC1403"/>
    <w:rsid w:val="00AC16B3"/>
    <w:rsid w:val="00AC1A53"/>
    <w:rsid w:val="00AC1FD6"/>
    <w:rsid w:val="00AC246C"/>
    <w:rsid w:val="00AC2A39"/>
    <w:rsid w:val="00AC30F1"/>
    <w:rsid w:val="00AC33DB"/>
    <w:rsid w:val="00AC3442"/>
    <w:rsid w:val="00AC35A7"/>
    <w:rsid w:val="00AC3C84"/>
    <w:rsid w:val="00AC3E90"/>
    <w:rsid w:val="00AC3F37"/>
    <w:rsid w:val="00AC3FE6"/>
    <w:rsid w:val="00AC40B4"/>
    <w:rsid w:val="00AC4159"/>
    <w:rsid w:val="00AC4A3A"/>
    <w:rsid w:val="00AC4A94"/>
    <w:rsid w:val="00AC4FC8"/>
    <w:rsid w:val="00AC505D"/>
    <w:rsid w:val="00AC53EE"/>
    <w:rsid w:val="00AC5433"/>
    <w:rsid w:val="00AC597F"/>
    <w:rsid w:val="00AC6348"/>
    <w:rsid w:val="00AC63A2"/>
    <w:rsid w:val="00AC64BA"/>
    <w:rsid w:val="00AC6544"/>
    <w:rsid w:val="00AC6A9B"/>
    <w:rsid w:val="00AC6D8D"/>
    <w:rsid w:val="00AC6F97"/>
    <w:rsid w:val="00AC701D"/>
    <w:rsid w:val="00AC7266"/>
    <w:rsid w:val="00AC7587"/>
    <w:rsid w:val="00AC7643"/>
    <w:rsid w:val="00AC7AF8"/>
    <w:rsid w:val="00AC7ECC"/>
    <w:rsid w:val="00AD0222"/>
    <w:rsid w:val="00AD02DD"/>
    <w:rsid w:val="00AD088A"/>
    <w:rsid w:val="00AD1101"/>
    <w:rsid w:val="00AD1240"/>
    <w:rsid w:val="00AD18E9"/>
    <w:rsid w:val="00AD19D0"/>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401F"/>
    <w:rsid w:val="00AD40ED"/>
    <w:rsid w:val="00AD42CB"/>
    <w:rsid w:val="00AD4408"/>
    <w:rsid w:val="00AD4B42"/>
    <w:rsid w:val="00AD4D5F"/>
    <w:rsid w:val="00AD4E62"/>
    <w:rsid w:val="00AD5076"/>
    <w:rsid w:val="00AD53EA"/>
    <w:rsid w:val="00AD55CE"/>
    <w:rsid w:val="00AD5AF0"/>
    <w:rsid w:val="00AD5EBB"/>
    <w:rsid w:val="00AD6F8B"/>
    <w:rsid w:val="00AD6F9E"/>
    <w:rsid w:val="00AD70A6"/>
    <w:rsid w:val="00AE015E"/>
    <w:rsid w:val="00AE02C6"/>
    <w:rsid w:val="00AE0C51"/>
    <w:rsid w:val="00AE17A3"/>
    <w:rsid w:val="00AE17C9"/>
    <w:rsid w:val="00AE1A31"/>
    <w:rsid w:val="00AE1B12"/>
    <w:rsid w:val="00AE1C6D"/>
    <w:rsid w:val="00AE1D35"/>
    <w:rsid w:val="00AE1E19"/>
    <w:rsid w:val="00AE2275"/>
    <w:rsid w:val="00AE22B3"/>
    <w:rsid w:val="00AE2360"/>
    <w:rsid w:val="00AE2493"/>
    <w:rsid w:val="00AE28D2"/>
    <w:rsid w:val="00AE2D6D"/>
    <w:rsid w:val="00AE3024"/>
    <w:rsid w:val="00AE337E"/>
    <w:rsid w:val="00AE34FA"/>
    <w:rsid w:val="00AE3833"/>
    <w:rsid w:val="00AE3B03"/>
    <w:rsid w:val="00AE3C9E"/>
    <w:rsid w:val="00AE42E1"/>
    <w:rsid w:val="00AE47A6"/>
    <w:rsid w:val="00AE4E76"/>
    <w:rsid w:val="00AE56DF"/>
    <w:rsid w:val="00AE57D9"/>
    <w:rsid w:val="00AE601D"/>
    <w:rsid w:val="00AE6095"/>
    <w:rsid w:val="00AE626B"/>
    <w:rsid w:val="00AE70FF"/>
    <w:rsid w:val="00AE735D"/>
    <w:rsid w:val="00AE78A8"/>
    <w:rsid w:val="00AE790C"/>
    <w:rsid w:val="00AE7B5C"/>
    <w:rsid w:val="00AE7C44"/>
    <w:rsid w:val="00AE7CC4"/>
    <w:rsid w:val="00AE7EFB"/>
    <w:rsid w:val="00AF0120"/>
    <w:rsid w:val="00AF055A"/>
    <w:rsid w:val="00AF0782"/>
    <w:rsid w:val="00AF0866"/>
    <w:rsid w:val="00AF0A08"/>
    <w:rsid w:val="00AF0B81"/>
    <w:rsid w:val="00AF0C1F"/>
    <w:rsid w:val="00AF0C38"/>
    <w:rsid w:val="00AF0E8D"/>
    <w:rsid w:val="00AF0F66"/>
    <w:rsid w:val="00AF0FCC"/>
    <w:rsid w:val="00AF10CB"/>
    <w:rsid w:val="00AF1177"/>
    <w:rsid w:val="00AF1206"/>
    <w:rsid w:val="00AF1E10"/>
    <w:rsid w:val="00AF28E4"/>
    <w:rsid w:val="00AF2B7D"/>
    <w:rsid w:val="00AF3677"/>
    <w:rsid w:val="00AF36C9"/>
    <w:rsid w:val="00AF3BF5"/>
    <w:rsid w:val="00AF3E31"/>
    <w:rsid w:val="00AF409B"/>
    <w:rsid w:val="00AF42EC"/>
    <w:rsid w:val="00AF43C6"/>
    <w:rsid w:val="00AF4923"/>
    <w:rsid w:val="00AF5077"/>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D1F"/>
    <w:rsid w:val="00B01885"/>
    <w:rsid w:val="00B01F82"/>
    <w:rsid w:val="00B020A7"/>
    <w:rsid w:val="00B02359"/>
    <w:rsid w:val="00B024E7"/>
    <w:rsid w:val="00B0282A"/>
    <w:rsid w:val="00B02A5F"/>
    <w:rsid w:val="00B02CCE"/>
    <w:rsid w:val="00B02CF1"/>
    <w:rsid w:val="00B02ED8"/>
    <w:rsid w:val="00B02F81"/>
    <w:rsid w:val="00B03410"/>
    <w:rsid w:val="00B036CE"/>
    <w:rsid w:val="00B037D3"/>
    <w:rsid w:val="00B03925"/>
    <w:rsid w:val="00B03ADB"/>
    <w:rsid w:val="00B03B24"/>
    <w:rsid w:val="00B03BF2"/>
    <w:rsid w:val="00B041A9"/>
    <w:rsid w:val="00B044BD"/>
    <w:rsid w:val="00B048A1"/>
    <w:rsid w:val="00B04961"/>
    <w:rsid w:val="00B04972"/>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1FD4"/>
    <w:rsid w:val="00B12B15"/>
    <w:rsid w:val="00B12BE0"/>
    <w:rsid w:val="00B12BE4"/>
    <w:rsid w:val="00B132CD"/>
    <w:rsid w:val="00B13687"/>
    <w:rsid w:val="00B13A10"/>
    <w:rsid w:val="00B13BFB"/>
    <w:rsid w:val="00B13C63"/>
    <w:rsid w:val="00B13D32"/>
    <w:rsid w:val="00B146EA"/>
    <w:rsid w:val="00B154F7"/>
    <w:rsid w:val="00B15600"/>
    <w:rsid w:val="00B15D05"/>
    <w:rsid w:val="00B1605D"/>
    <w:rsid w:val="00B160EF"/>
    <w:rsid w:val="00B1614E"/>
    <w:rsid w:val="00B16335"/>
    <w:rsid w:val="00B16579"/>
    <w:rsid w:val="00B166D3"/>
    <w:rsid w:val="00B16C1D"/>
    <w:rsid w:val="00B17087"/>
    <w:rsid w:val="00B17171"/>
    <w:rsid w:val="00B17286"/>
    <w:rsid w:val="00B1731F"/>
    <w:rsid w:val="00B17BF1"/>
    <w:rsid w:val="00B215BA"/>
    <w:rsid w:val="00B21C70"/>
    <w:rsid w:val="00B21CF7"/>
    <w:rsid w:val="00B221D2"/>
    <w:rsid w:val="00B221ED"/>
    <w:rsid w:val="00B225EE"/>
    <w:rsid w:val="00B227CD"/>
    <w:rsid w:val="00B22941"/>
    <w:rsid w:val="00B22D6E"/>
    <w:rsid w:val="00B232DF"/>
    <w:rsid w:val="00B23308"/>
    <w:rsid w:val="00B235B5"/>
    <w:rsid w:val="00B238B5"/>
    <w:rsid w:val="00B23C20"/>
    <w:rsid w:val="00B23E76"/>
    <w:rsid w:val="00B241F2"/>
    <w:rsid w:val="00B2497A"/>
    <w:rsid w:val="00B24BB3"/>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8AE"/>
    <w:rsid w:val="00B27E0D"/>
    <w:rsid w:val="00B27FB8"/>
    <w:rsid w:val="00B3043A"/>
    <w:rsid w:val="00B307FA"/>
    <w:rsid w:val="00B30B2B"/>
    <w:rsid w:val="00B30D03"/>
    <w:rsid w:val="00B30D9E"/>
    <w:rsid w:val="00B31297"/>
    <w:rsid w:val="00B3141A"/>
    <w:rsid w:val="00B31573"/>
    <w:rsid w:val="00B31C8B"/>
    <w:rsid w:val="00B31F93"/>
    <w:rsid w:val="00B3208C"/>
    <w:rsid w:val="00B32CB9"/>
    <w:rsid w:val="00B32DF0"/>
    <w:rsid w:val="00B33826"/>
    <w:rsid w:val="00B33B91"/>
    <w:rsid w:val="00B34350"/>
    <w:rsid w:val="00B3449B"/>
    <w:rsid w:val="00B34583"/>
    <w:rsid w:val="00B34860"/>
    <w:rsid w:val="00B349FC"/>
    <w:rsid w:val="00B34D25"/>
    <w:rsid w:val="00B34D56"/>
    <w:rsid w:val="00B35220"/>
    <w:rsid w:val="00B3522B"/>
    <w:rsid w:val="00B35AC3"/>
    <w:rsid w:val="00B36472"/>
    <w:rsid w:val="00B365AB"/>
    <w:rsid w:val="00B36A5F"/>
    <w:rsid w:val="00B36BEC"/>
    <w:rsid w:val="00B373BA"/>
    <w:rsid w:val="00B37844"/>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40F1"/>
    <w:rsid w:val="00B44195"/>
    <w:rsid w:val="00B444A5"/>
    <w:rsid w:val="00B44851"/>
    <w:rsid w:val="00B44ACE"/>
    <w:rsid w:val="00B44BC9"/>
    <w:rsid w:val="00B453E7"/>
    <w:rsid w:val="00B453EE"/>
    <w:rsid w:val="00B455C7"/>
    <w:rsid w:val="00B45716"/>
    <w:rsid w:val="00B45901"/>
    <w:rsid w:val="00B460DF"/>
    <w:rsid w:val="00B46733"/>
    <w:rsid w:val="00B46A50"/>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16E3"/>
    <w:rsid w:val="00B51D51"/>
    <w:rsid w:val="00B5283A"/>
    <w:rsid w:val="00B528A7"/>
    <w:rsid w:val="00B53486"/>
    <w:rsid w:val="00B538FE"/>
    <w:rsid w:val="00B5391D"/>
    <w:rsid w:val="00B5411B"/>
    <w:rsid w:val="00B5421B"/>
    <w:rsid w:val="00B54372"/>
    <w:rsid w:val="00B54D23"/>
    <w:rsid w:val="00B54E41"/>
    <w:rsid w:val="00B54F81"/>
    <w:rsid w:val="00B55754"/>
    <w:rsid w:val="00B55A54"/>
    <w:rsid w:val="00B55DFB"/>
    <w:rsid w:val="00B560AE"/>
    <w:rsid w:val="00B564C1"/>
    <w:rsid w:val="00B567B2"/>
    <w:rsid w:val="00B56824"/>
    <w:rsid w:val="00B569EB"/>
    <w:rsid w:val="00B56A3E"/>
    <w:rsid w:val="00B56BE0"/>
    <w:rsid w:val="00B56D07"/>
    <w:rsid w:val="00B56D29"/>
    <w:rsid w:val="00B5745E"/>
    <w:rsid w:val="00B57511"/>
    <w:rsid w:val="00B575E3"/>
    <w:rsid w:val="00B57F49"/>
    <w:rsid w:val="00B6064C"/>
    <w:rsid w:val="00B606E2"/>
    <w:rsid w:val="00B60737"/>
    <w:rsid w:val="00B607AD"/>
    <w:rsid w:val="00B608DA"/>
    <w:rsid w:val="00B60B42"/>
    <w:rsid w:val="00B60D97"/>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22D"/>
    <w:rsid w:val="00B65373"/>
    <w:rsid w:val="00B658AB"/>
    <w:rsid w:val="00B659FF"/>
    <w:rsid w:val="00B65C76"/>
    <w:rsid w:val="00B65D25"/>
    <w:rsid w:val="00B6617A"/>
    <w:rsid w:val="00B662D6"/>
    <w:rsid w:val="00B664E1"/>
    <w:rsid w:val="00B667AC"/>
    <w:rsid w:val="00B667B0"/>
    <w:rsid w:val="00B669E3"/>
    <w:rsid w:val="00B66DF6"/>
    <w:rsid w:val="00B67071"/>
    <w:rsid w:val="00B673A5"/>
    <w:rsid w:val="00B67470"/>
    <w:rsid w:val="00B6763B"/>
    <w:rsid w:val="00B67734"/>
    <w:rsid w:val="00B67750"/>
    <w:rsid w:val="00B67A75"/>
    <w:rsid w:val="00B67AC8"/>
    <w:rsid w:val="00B67D1E"/>
    <w:rsid w:val="00B70FA2"/>
    <w:rsid w:val="00B7111F"/>
    <w:rsid w:val="00B712AB"/>
    <w:rsid w:val="00B7143F"/>
    <w:rsid w:val="00B71611"/>
    <w:rsid w:val="00B716D9"/>
    <w:rsid w:val="00B719DA"/>
    <w:rsid w:val="00B71A2F"/>
    <w:rsid w:val="00B71DA0"/>
    <w:rsid w:val="00B723A9"/>
    <w:rsid w:val="00B72446"/>
    <w:rsid w:val="00B72479"/>
    <w:rsid w:val="00B72495"/>
    <w:rsid w:val="00B726A9"/>
    <w:rsid w:val="00B726AA"/>
    <w:rsid w:val="00B727F8"/>
    <w:rsid w:val="00B72886"/>
    <w:rsid w:val="00B72DC8"/>
    <w:rsid w:val="00B72FB0"/>
    <w:rsid w:val="00B73DC0"/>
    <w:rsid w:val="00B74819"/>
    <w:rsid w:val="00B749DB"/>
    <w:rsid w:val="00B75119"/>
    <w:rsid w:val="00B752DC"/>
    <w:rsid w:val="00B75333"/>
    <w:rsid w:val="00B75604"/>
    <w:rsid w:val="00B7562E"/>
    <w:rsid w:val="00B7578F"/>
    <w:rsid w:val="00B75D4A"/>
    <w:rsid w:val="00B7670E"/>
    <w:rsid w:val="00B768A5"/>
    <w:rsid w:val="00B77326"/>
    <w:rsid w:val="00B7762D"/>
    <w:rsid w:val="00B777D0"/>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EC5"/>
    <w:rsid w:val="00B8519D"/>
    <w:rsid w:val="00B85452"/>
    <w:rsid w:val="00B85842"/>
    <w:rsid w:val="00B85C6A"/>
    <w:rsid w:val="00B85FAB"/>
    <w:rsid w:val="00B86C24"/>
    <w:rsid w:val="00B871D7"/>
    <w:rsid w:val="00B872A4"/>
    <w:rsid w:val="00B873F7"/>
    <w:rsid w:val="00B87513"/>
    <w:rsid w:val="00B87693"/>
    <w:rsid w:val="00B877D4"/>
    <w:rsid w:val="00B878FA"/>
    <w:rsid w:val="00B87A74"/>
    <w:rsid w:val="00B87B5A"/>
    <w:rsid w:val="00B87F0E"/>
    <w:rsid w:val="00B90417"/>
    <w:rsid w:val="00B90676"/>
    <w:rsid w:val="00B9091B"/>
    <w:rsid w:val="00B91234"/>
    <w:rsid w:val="00B917BF"/>
    <w:rsid w:val="00B91833"/>
    <w:rsid w:val="00B91D99"/>
    <w:rsid w:val="00B9205B"/>
    <w:rsid w:val="00B921C1"/>
    <w:rsid w:val="00B923AF"/>
    <w:rsid w:val="00B92531"/>
    <w:rsid w:val="00B925AA"/>
    <w:rsid w:val="00B92621"/>
    <w:rsid w:val="00B92739"/>
    <w:rsid w:val="00B9293E"/>
    <w:rsid w:val="00B929D2"/>
    <w:rsid w:val="00B93417"/>
    <w:rsid w:val="00B93891"/>
    <w:rsid w:val="00B93DA0"/>
    <w:rsid w:val="00B93DBE"/>
    <w:rsid w:val="00B93E7D"/>
    <w:rsid w:val="00B93FEE"/>
    <w:rsid w:val="00B94329"/>
    <w:rsid w:val="00B943B8"/>
    <w:rsid w:val="00B9484D"/>
    <w:rsid w:val="00B9516A"/>
    <w:rsid w:val="00B95258"/>
    <w:rsid w:val="00B959B9"/>
    <w:rsid w:val="00B95A87"/>
    <w:rsid w:val="00B962D4"/>
    <w:rsid w:val="00B9633E"/>
    <w:rsid w:val="00B96736"/>
    <w:rsid w:val="00B96F3B"/>
    <w:rsid w:val="00B9775D"/>
    <w:rsid w:val="00B9776A"/>
    <w:rsid w:val="00B97783"/>
    <w:rsid w:val="00B97AE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591"/>
    <w:rsid w:val="00BA4860"/>
    <w:rsid w:val="00BA4BAA"/>
    <w:rsid w:val="00BA4F4C"/>
    <w:rsid w:val="00BA515E"/>
    <w:rsid w:val="00BA535F"/>
    <w:rsid w:val="00BA55ED"/>
    <w:rsid w:val="00BA574F"/>
    <w:rsid w:val="00BA6520"/>
    <w:rsid w:val="00BA689D"/>
    <w:rsid w:val="00BA6B20"/>
    <w:rsid w:val="00BA6D43"/>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7B8"/>
    <w:rsid w:val="00BB1972"/>
    <w:rsid w:val="00BB1B89"/>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A7F"/>
    <w:rsid w:val="00BB7C8D"/>
    <w:rsid w:val="00BB7CE6"/>
    <w:rsid w:val="00BC043D"/>
    <w:rsid w:val="00BC06BB"/>
    <w:rsid w:val="00BC0F75"/>
    <w:rsid w:val="00BC1043"/>
    <w:rsid w:val="00BC1B5F"/>
    <w:rsid w:val="00BC24A8"/>
    <w:rsid w:val="00BC27CD"/>
    <w:rsid w:val="00BC2859"/>
    <w:rsid w:val="00BC2B20"/>
    <w:rsid w:val="00BC2CBA"/>
    <w:rsid w:val="00BC3476"/>
    <w:rsid w:val="00BC3526"/>
    <w:rsid w:val="00BC388C"/>
    <w:rsid w:val="00BC3F46"/>
    <w:rsid w:val="00BC4E01"/>
    <w:rsid w:val="00BC514B"/>
    <w:rsid w:val="00BC5742"/>
    <w:rsid w:val="00BC6406"/>
    <w:rsid w:val="00BC6509"/>
    <w:rsid w:val="00BC6533"/>
    <w:rsid w:val="00BC6D5B"/>
    <w:rsid w:val="00BC6EFE"/>
    <w:rsid w:val="00BC71BC"/>
    <w:rsid w:val="00BC73AB"/>
    <w:rsid w:val="00BC74E3"/>
    <w:rsid w:val="00BC782A"/>
    <w:rsid w:val="00BC7980"/>
    <w:rsid w:val="00BC7EFF"/>
    <w:rsid w:val="00BD00C5"/>
    <w:rsid w:val="00BD02F9"/>
    <w:rsid w:val="00BD0726"/>
    <w:rsid w:val="00BD1041"/>
    <w:rsid w:val="00BD1484"/>
    <w:rsid w:val="00BD1532"/>
    <w:rsid w:val="00BD1680"/>
    <w:rsid w:val="00BD17D6"/>
    <w:rsid w:val="00BD1DEF"/>
    <w:rsid w:val="00BD1F34"/>
    <w:rsid w:val="00BD236E"/>
    <w:rsid w:val="00BD2771"/>
    <w:rsid w:val="00BD2BC0"/>
    <w:rsid w:val="00BD2D36"/>
    <w:rsid w:val="00BD2FB4"/>
    <w:rsid w:val="00BD2FC8"/>
    <w:rsid w:val="00BD318B"/>
    <w:rsid w:val="00BD332A"/>
    <w:rsid w:val="00BD3475"/>
    <w:rsid w:val="00BD358F"/>
    <w:rsid w:val="00BD3881"/>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C0"/>
    <w:rsid w:val="00BD683D"/>
    <w:rsid w:val="00BD6C7B"/>
    <w:rsid w:val="00BD6DB4"/>
    <w:rsid w:val="00BD7173"/>
    <w:rsid w:val="00BD72EF"/>
    <w:rsid w:val="00BD736B"/>
    <w:rsid w:val="00BD7439"/>
    <w:rsid w:val="00BD75E0"/>
    <w:rsid w:val="00BD7C6B"/>
    <w:rsid w:val="00BD7D8B"/>
    <w:rsid w:val="00BE06B4"/>
    <w:rsid w:val="00BE0F6A"/>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60DC"/>
    <w:rsid w:val="00BE622D"/>
    <w:rsid w:val="00BE62B7"/>
    <w:rsid w:val="00BE6309"/>
    <w:rsid w:val="00BE63EB"/>
    <w:rsid w:val="00BE6687"/>
    <w:rsid w:val="00BE69E6"/>
    <w:rsid w:val="00BE6C91"/>
    <w:rsid w:val="00BE711C"/>
    <w:rsid w:val="00BE739D"/>
    <w:rsid w:val="00BE75CE"/>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B58"/>
    <w:rsid w:val="00BF3CCC"/>
    <w:rsid w:val="00BF3D49"/>
    <w:rsid w:val="00BF3D7B"/>
    <w:rsid w:val="00BF3DCD"/>
    <w:rsid w:val="00BF3F20"/>
    <w:rsid w:val="00BF4220"/>
    <w:rsid w:val="00BF478D"/>
    <w:rsid w:val="00BF48FF"/>
    <w:rsid w:val="00BF4D68"/>
    <w:rsid w:val="00BF55C7"/>
    <w:rsid w:val="00BF565F"/>
    <w:rsid w:val="00BF588A"/>
    <w:rsid w:val="00BF58E9"/>
    <w:rsid w:val="00BF5AA3"/>
    <w:rsid w:val="00BF5AF6"/>
    <w:rsid w:val="00BF5DB9"/>
    <w:rsid w:val="00BF6121"/>
    <w:rsid w:val="00BF64BA"/>
    <w:rsid w:val="00BF6A4F"/>
    <w:rsid w:val="00BF6DCF"/>
    <w:rsid w:val="00BF6FF5"/>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4004"/>
    <w:rsid w:val="00C041FB"/>
    <w:rsid w:val="00C0442B"/>
    <w:rsid w:val="00C04D0C"/>
    <w:rsid w:val="00C04F43"/>
    <w:rsid w:val="00C04FB0"/>
    <w:rsid w:val="00C04FC6"/>
    <w:rsid w:val="00C05992"/>
    <w:rsid w:val="00C05D9B"/>
    <w:rsid w:val="00C060C5"/>
    <w:rsid w:val="00C0621A"/>
    <w:rsid w:val="00C0650F"/>
    <w:rsid w:val="00C06A30"/>
    <w:rsid w:val="00C0713D"/>
    <w:rsid w:val="00C07AF7"/>
    <w:rsid w:val="00C07DBC"/>
    <w:rsid w:val="00C1003B"/>
    <w:rsid w:val="00C10821"/>
    <w:rsid w:val="00C10868"/>
    <w:rsid w:val="00C108BF"/>
    <w:rsid w:val="00C10E71"/>
    <w:rsid w:val="00C10FEB"/>
    <w:rsid w:val="00C11105"/>
    <w:rsid w:val="00C114B3"/>
    <w:rsid w:val="00C118F8"/>
    <w:rsid w:val="00C11A03"/>
    <w:rsid w:val="00C11F46"/>
    <w:rsid w:val="00C12003"/>
    <w:rsid w:val="00C12434"/>
    <w:rsid w:val="00C124AB"/>
    <w:rsid w:val="00C12897"/>
    <w:rsid w:val="00C12948"/>
    <w:rsid w:val="00C12E44"/>
    <w:rsid w:val="00C13439"/>
    <w:rsid w:val="00C136AF"/>
    <w:rsid w:val="00C1393A"/>
    <w:rsid w:val="00C13DF2"/>
    <w:rsid w:val="00C14088"/>
    <w:rsid w:val="00C14109"/>
    <w:rsid w:val="00C14CE0"/>
    <w:rsid w:val="00C14ED6"/>
    <w:rsid w:val="00C14F11"/>
    <w:rsid w:val="00C14F57"/>
    <w:rsid w:val="00C150B4"/>
    <w:rsid w:val="00C153F5"/>
    <w:rsid w:val="00C1579E"/>
    <w:rsid w:val="00C158CF"/>
    <w:rsid w:val="00C15D78"/>
    <w:rsid w:val="00C15EF9"/>
    <w:rsid w:val="00C15F84"/>
    <w:rsid w:val="00C16664"/>
    <w:rsid w:val="00C16F3E"/>
    <w:rsid w:val="00C172FE"/>
    <w:rsid w:val="00C17BAE"/>
    <w:rsid w:val="00C204C3"/>
    <w:rsid w:val="00C205E9"/>
    <w:rsid w:val="00C20818"/>
    <w:rsid w:val="00C20AE6"/>
    <w:rsid w:val="00C21640"/>
    <w:rsid w:val="00C2195D"/>
    <w:rsid w:val="00C21F90"/>
    <w:rsid w:val="00C22051"/>
    <w:rsid w:val="00C22682"/>
    <w:rsid w:val="00C226F6"/>
    <w:rsid w:val="00C237B7"/>
    <w:rsid w:val="00C23CED"/>
    <w:rsid w:val="00C24EBA"/>
    <w:rsid w:val="00C258D4"/>
    <w:rsid w:val="00C25EF8"/>
    <w:rsid w:val="00C25FB8"/>
    <w:rsid w:val="00C26420"/>
    <w:rsid w:val="00C26D27"/>
    <w:rsid w:val="00C26E94"/>
    <w:rsid w:val="00C27020"/>
    <w:rsid w:val="00C27039"/>
    <w:rsid w:val="00C2713D"/>
    <w:rsid w:val="00C27749"/>
    <w:rsid w:val="00C27851"/>
    <w:rsid w:val="00C278BF"/>
    <w:rsid w:val="00C27C4A"/>
    <w:rsid w:val="00C27CB8"/>
    <w:rsid w:val="00C3000E"/>
    <w:rsid w:val="00C30262"/>
    <w:rsid w:val="00C303AE"/>
    <w:rsid w:val="00C30571"/>
    <w:rsid w:val="00C305AB"/>
    <w:rsid w:val="00C31E22"/>
    <w:rsid w:val="00C31FC8"/>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9C9"/>
    <w:rsid w:val="00C36B42"/>
    <w:rsid w:val="00C36D2B"/>
    <w:rsid w:val="00C36FD3"/>
    <w:rsid w:val="00C372BE"/>
    <w:rsid w:val="00C3730B"/>
    <w:rsid w:val="00C373D8"/>
    <w:rsid w:val="00C373E0"/>
    <w:rsid w:val="00C37458"/>
    <w:rsid w:val="00C3780D"/>
    <w:rsid w:val="00C379CE"/>
    <w:rsid w:val="00C37B73"/>
    <w:rsid w:val="00C40100"/>
    <w:rsid w:val="00C405E7"/>
    <w:rsid w:val="00C4069D"/>
    <w:rsid w:val="00C40824"/>
    <w:rsid w:val="00C40BB1"/>
    <w:rsid w:val="00C411B7"/>
    <w:rsid w:val="00C4145B"/>
    <w:rsid w:val="00C414F4"/>
    <w:rsid w:val="00C415F6"/>
    <w:rsid w:val="00C41616"/>
    <w:rsid w:val="00C419A3"/>
    <w:rsid w:val="00C41ADF"/>
    <w:rsid w:val="00C41CFB"/>
    <w:rsid w:val="00C421EE"/>
    <w:rsid w:val="00C4250C"/>
    <w:rsid w:val="00C42516"/>
    <w:rsid w:val="00C42569"/>
    <w:rsid w:val="00C42855"/>
    <w:rsid w:val="00C43739"/>
    <w:rsid w:val="00C43EA3"/>
    <w:rsid w:val="00C44541"/>
    <w:rsid w:val="00C445EC"/>
    <w:rsid w:val="00C44CDF"/>
    <w:rsid w:val="00C45625"/>
    <w:rsid w:val="00C45779"/>
    <w:rsid w:val="00C46963"/>
    <w:rsid w:val="00C46A6B"/>
    <w:rsid w:val="00C4753D"/>
    <w:rsid w:val="00C4772B"/>
    <w:rsid w:val="00C47A3E"/>
    <w:rsid w:val="00C47FF9"/>
    <w:rsid w:val="00C500BD"/>
    <w:rsid w:val="00C50736"/>
    <w:rsid w:val="00C50AB3"/>
    <w:rsid w:val="00C511D6"/>
    <w:rsid w:val="00C5163C"/>
    <w:rsid w:val="00C5192B"/>
    <w:rsid w:val="00C51AD5"/>
    <w:rsid w:val="00C51BA4"/>
    <w:rsid w:val="00C51D1F"/>
    <w:rsid w:val="00C51F1F"/>
    <w:rsid w:val="00C521CB"/>
    <w:rsid w:val="00C5243F"/>
    <w:rsid w:val="00C52713"/>
    <w:rsid w:val="00C5281C"/>
    <w:rsid w:val="00C52D27"/>
    <w:rsid w:val="00C52E27"/>
    <w:rsid w:val="00C52F22"/>
    <w:rsid w:val="00C5364C"/>
    <w:rsid w:val="00C53AE6"/>
    <w:rsid w:val="00C53D3A"/>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9EF"/>
    <w:rsid w:val="00C63AC4"/>
    <w:rsid w:val="00C63E4F"/>
    <w:rsid w:val="00C63EB7"/>
    <w:rsid w:val="00C6402E"/>
    <w:rsid w:val="00C64A3A"/>
    <w:rsid w:val="00C64AA6"/>
    <w:rsid w:val="00C64B41"/>
    <w:rsid w:val="00C64B55"/>
    <w:rsid w:val="00C64D79"/>
    <w:rsid w:val="00C64FE9"/>
    <w:rsid w:val="00C65049"/>
    <w:rsid w:val="00C65290"/>
    <w:rsid w:val="00C6546E"/>
    <w:rsid w:val="00C65579"/>
    <w:rsid w:val="00C65C30"/>
    <w:rsid w:val="00C6604C"/>
    <w:rsid w:val="00C661FC"/>
    <w:rsid w:val="00C6640B"/>
    <w:rsid w:val="00C664E8"/>
    <w:rsid w:val="00C66721"/>
    <w:rsid w:val="00C66B92"/>
    <w:rsid w:val="00C66E97"/>
    <w:rsid w:val="00C670E6"/>
    <w:rsid w:val="00C671DE"/>
    <w:rsid w:val="00C67213"/>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4D"/>
    <w:rsid w:val="00C73E5F"/>
    <w:rsid w:val="00C73EEC"/>
    <w:rsid w:val="00C7417F"/>
    <w:rsid w:val="00C741DC"/>
    <w:rsid w:val="00C74389"/>
    <w:rsid w:val="00C74427"/>
    <w:rsid w:val="00C746F9"/>
    <w:rsid w:val="00C74DA0"/>
    <w:rsid w:val="00C74E9A"/>
    <w:rsid w:val="00C74EB0"/>
    <w:rsid w:val="00C74EDA"/>
    <w:rsid w:val="00C755FE"/>
    <w:rsid w:val="00C75C18"/>
    <w:rsid w:val="00C76A23"/>
    <w:rsid w:val="00C76A28"/>
    <w:rsid w:val="00C76E8C"/>
    <w:rsid w:val="00C77163"/>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436A"/>
    <w:rsid w:val="00C84E0B"/>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9B5"/>
    <w:rsid w:val="00C93A68"/>
    <w:rsid w:val="00C93EEC"/>
    <w:rsid w:val="00C94785"/>
    <w:rsid w:val="00C94CD1"/>
    <w:rsid w:val="00C95133"/>
    <w:rsid w:val="00C9517D"/>
    <w:rsid w:val="00C952EF"/>
    <w:rsid w:val="00C9558E"/>
    <w:rsid w:val="00C95590"/>
    <w:rsid w:val="00C959AE"/>
    <w:rsid w:val="00C95CAE"/>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1F"/>
    <w:rsid w:val="00CA0B76"/>
    <w:rsid w:val="00CA0D25"/>
    <w:rsid w:val="00CA0EC4"/>
    <w:rsid w:val="00CA11A9"/>
    <w:rsid w:val="00CA1873"/>
    <w:rsid w:val="00CA187D"/>
    <w:rsid w:val="00CA1AE2"/>
    <w:rsid w:val="00CA1C84"/>
    <w:rsid w:val="00CA1CA6"/>
    <w:rsid w:val="00CA1CFF"/>
    <w:rsid w:val="00CA1D15"/>
    <w:rsid w:val="00CA1D70"/>
    <w:rsid w:val="00CA25C7"/>
    <w:rsid w:val="00CA2BA7"/>
    <w:rsid w:val="00CA2DBF"/>
    <w:rsid w:val="00CA34A0"/>
    <w:rsid w:val="00CA3681"/>
    <w:rsid w:val="00CA36C8"/>
    <w:rsid w:val="00CA384D"/>
    <w:rsid w:val="00CA396E"/>
    <w:rsid w:val="00CA3F3D"/>
    <w:rsid w:val="00CA3F79"/>
    <w:rsid w:val="00CA4602"/>
    <w:rsid w:val="00CA474A"/>
    <w:rsid w:val="00CA4B7C"/>
    <w:rsid w:val="00CA545E"/>
    <w:rsid w:val="00CA56A5"/>
    <w:rsid w:val="00CA56BE"/>
    <w:rsid w:val="00CA574A"/>
    <w:rsid w:val="00CA598C"/>
    <w:rsid w:val="00CA5ADF"/>
    <w:rsid w:val="00CA5B00"/>
    <w:rsid w:val="00CA6393"/>
    <w:rsid w:val="00CA6444"/>
    <w:rsid w:val="00CA6944"/>
    <w:rsid w:val="00CA69BD"/>
    <w:rsid w:val="00CA6A39"/>
    <w:rsid w:val="00CA6C7B"/>
    <w:rsid w:val="00CA71BA"/>
    <w:rsid w:val="00CA7681"/>
    <w:rsid w:val="00CA78C2"/>
    <w:rsid w:val="00CA7A07"/>
    <w:rsid w:val="00CA7A7C"/>
    <w:rsid w:val="00CB049D"/>
    <w:rsid w:val="00CB0759"/>
    <w:rsid w:val="00CB0836"/>
    <w:rsid w:val="00CB0880"/>
    <w:rsid w:val="00CB0A21"/>
    <w:rsid w:val="00CB0D61"/>
    <w:rsid w:val="00CB0EB8"/>
    <w:rsid w:val="00CB0F0C"/>
    <w:rsid w:val="00CB143A"/>
    <w:rsid w:val="00CB18B6"/>
    <w:rsid w:val="00CB1F70"/>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66FD"/>
    <w:rsid w:val="00CB6B38"/>
    <w:rsid w:val="00CB6B58"/>
    <w:rsid w:val="00CB6DC3"/>
    <w:rsid w:val="00CB6E58"/>
    <w:rsid w:val="00CB70B1"/>
    <w:rsid w:val="00CB7986"/>
    <w:rsid w:val="00CB7C73"/>
    <w:rsid w:val="00CB7EEA"/>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4814"/>
    <w:rsid w:val="00CC486A"/>
    <w:rsid w:val="00CC4DDA"/>
    <w:rsid w:val="00CC4FCA"/>
    <w:rsid w:val="00CC51A7"/>
    <w:rsid w:val="00CC55F4"/>
    <w:rsid w:val="00CC5DD3"/>
    <w:rsid w:val="00CC5F2C"/>
    <w:rsid w:val="00CC64FD"/>
    <w:rsid w:val="00CC65C4"/>
    <w:rsid w:val="00CC69EA"/>
    <w:rsid w:val="00CC6BE6"/>
    <w:rsid w:val="00CC7D0E"/>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C71"/>
    <w:rsid w:val="00CD7211"/>
    <w:rsid w:val="00CD74AE"/>
    <w:rsid w:val="00CD7AA4"/>
    <w:rsid w:val="00CE0099"/>
    <w:rsid w:val="00CE064A"/>
    <w:rsid w:val="00CE07C3"/>
    <w:rsid w:val="00CE0899"/>
    <w:rsid w:val="00CE09F3"/>
    <w:rsid w:val="00CE1044"/>
    <w:rsid w:val="00CE109C"/>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D52"/>
    <w:rsid w:val="00CE7118"/>
    <w:rsid w:val="00CE781A"/>
    <w:rsid w:val="00CE7DBE"/>
    <w:rsid w:val="00CE7F0F"/>
    <w:rsid w:val="00CF027E"/>
    <w:rsid w:val="00CF02E1"/>
    <w:rsid w:val="00CF02EC"/>
    <w:rsid w:val="00CF0586"/>
    <w:rsid w:val="00CF058D"/>
    <w:rsid w:val="00CF0A9D"/>
    <w:rsid w:val="00CF0D14"/>
    <w:rsid w:val="00CF0D78"/>
    <w:rsid w:val="00CF0DC1"/>
    <w:rsid w:val="00CF1145"/>
    <w:rsid w:val="00CF14EB"/>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50D1"/>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CC"/>
    <w:rsid w:val="00D00BD0"/>
    <w:rsid w:val="00D010AF"/>
    <w:rsid w:val="00D0133A"/>
    <w:rsid w:val="00D0159D"/>
    <w:rsid w:val="00D01686"/>
    <w:rsid w:val="00D01CBF"/>
    <w:rsid w:val="00D01D47"/>
    <w:rsid w:val="00D0263D"/>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9EE"/>
    <w:rsid w:val="00D04AC8"/>
    <w:rsid w:val="00D04D6F"/>
    <w:rsid w:val="00D04F05"/>
    <w:rsid w:val="00D05848"/>
    <w:rsid w:val="00D05B2E"/>
    <w:rsid w:val="00D06597"/>
    <w:rsid w:val="00D067CC"/>
    <w:rsid w:val="00D0783C"/>
    <w:rsid w:val="00D07900"/>
    <w:rsid w:val="00D07A2B"/>
    <w:rsid w:val="00D07C33"/>
    <w:rsid w:val="00D07DD1"/>
    <w:rsid w:val="00D07FDD"/>
    <w:rsid w:val="00D103F6"/>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3042"/>
    <w:rsid w:val="00D13EA5"/>
    <w:rsid w:val="00D14197"/>
    <w:rsid w:val="00D146B6"/>
    <w:rsid w:val="00D14B1A"/>
    <w:rsid w:val="00D14CAF"/>
    <w:rsid w:val="00D14CC8"/>
    <w:rsid w:val="00D14D22"/>
    <w:rsid w:val="00D15927"/>
    <w:rsid w:val="00D15EEA"/>
    <w:rsid w:val="00D1602E"/>
    <w:rsid w:val="00D16155"/>
    <w:rsid w:val="00D164A1"/>
    <w:rsid w:val="00D168E9"/>
    <w:rsid w:val="00D16ADC"/>
    <w:rsid w:val="00D16B3E"/>
    <w:rsid w:val="00D16D3A"/>
    <w:rsid w:val="00D171CC"/>
    <w:rsid w:val="00D17769"/>
    <w:rsid w:val="00D17785"/>
    <w:rsid w:val="00D17A2E"/>
    <w:rsid w:val="00D17CB2"/>
    <w:rsid w:val="00D17EF8"/>
    <w:rsid w:val="00D20E77"/>
    <w:rsid w:val="00D2101C"/>
    <w:rsid w:val="00D21100"/>
    <w:rsid w:val="00D2159E"/>
    <w:rsid w:val="00D215F1"/>
    <w:rsid w:val="00D2163C"/>
    <w:rsid w:val="00D21AC0"/>
    <w:rsid w:val="00D21F47"/>
    <w:rsid w:val="00D2206A"/>
    <w:rsid w:val="00D22EFE"/>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920"/>
    <w:rsid w:val="00D25CCD"/>
    <w:rsid w:val="00D25D73"/>
    <w:rsid w:val="00D268EC"/>
    <w:rsid w:val="00D26F12"/>
    <w:rsid w:val="00D272F3"/>
    <w:rsid w:val="00D27719"/>
    <w:rsid w:val="00D27D85"/>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309B"/>
    <w:rsid w:val="00D33321"/>
    <w:rsid w:val="00D333B9"/>
    <w:rsid w:val="00D33526"/>
    <w:rsid w:val="00D33A54"/>
    <w:rsid w:val="00D33AC4"/>
    <w:rsid w:val="00D33CAB"/>
    <w:rsid w:val="00D33D43"/>
    <w:rsid w:val="00D34567"/>
    <w:rsid w:val="00D346D4"/>
    <w:rsid w:val="00D34733"/>
    <w:rsid w:val="00D348FE"/>
    <w:rsid w:val="00D34934"/>
    <w:rsid w:val="00D34F5B"/>
    <w:rsid w:val="00D3554C"/>
    <w:rsid w:val="00D35EC2"/>
    <w:rsid w:val="00D36258"/>
    <w:rsid w:val="00D367D9"/>
    <w:rsid w:val="00D36DE3"/>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0FC7"/>
    <w:rsid w:val="00D41757"/>
    <w:rsid w:val="00D41812"/>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F20"/>
    <w:rsid w:val="00D45085"/>
    <w:rsid w:val="00D457A6"/>
    <w:rsid w:val="00D45806"/>
    <w:rsid w:val="00D4594E"/>
    <w:rsid w:val="00D45B2C"/>
    <w:rsid w:val="00D4629D"/>
    <w:rsid w:val="00D4645F"/>
    <w:rsid w:val="00D464BB"/>
    <w:rsid w:val="00D4660B"/>
    <w:rsid w:val="00D467AE"/>
    <w:rsid w:val="00D467FD"/>
    <w:rsid w:val="00D468C9"/>
    <w:rsid w:val="00D469AD"/>
    <w:rsid w:val="00D46C3E"/>
    <w:rsid w:val="00D4707B"/>
    <w:rsid w:val="00D47254"/>
    <w:rsid w:val="00D47409"/>
    <w:rsid w:val="00D47D0C"/>
    <w:rsid w:val="00D506B9"/>
    <w:rsid w:val="00D5083F"/>
    <w:rsid w:val="00D50EF4"/>
    <w:rsid w:val="00D50F16"/>
    <w:rsid w:val="00D51233"/>
    <w:rsid w:val="00D51921"/>
    <w:rsid w:val="00D52375"/>
    <w:rsid w:val="00D528E9"/>
    <w:rsid w:val="00D536AD"/>
    <w:rsid w:val="00D53937"/>
    <w:rsid w:val="00D53B5C"/>
    <w:rsid w:val="00D54735"/>
    <w:rsid w:val="00D5474B"/>
    <w:rsid w:val="00D54786"/>
    <w:rsid w:val="00D54C0B"/>
    <w:rsid w:val="00D54DC6"/>
    <w:rsid w:val="00D55266"/>
    <w:rsid w:val="00D553FB"/>
    <w:rsid w:val="00D55905"/>
    <w:rsid w:val="00D5601E"/>
    <w:rsid w:val="00D56134"/>
    <w:rsid w:val="00D566A3"/>
    <w:rsid w:val="00D56931"/>
    <w:rsid w:val="00D56A75"/>
    <w:rsid w:val="00D56AFE"/>
    <w:rsid w:val="00D56B94"/>
    <w:rsid w:val="00D57545"/>
    <w:rsid w:val="00D57592"/>
    <w:rsid w:val="00D57874"/>
    <w:rsid w:val="00D60CBA"/>
    <w:rsid w:val="00D61363"/>
    <w:rsid w:val="00D613EA"/>
    <w:rsid w:val="00D61DCD"/>
    <w:rsid w:val="00D61E57"/>
    <w:rsid w:val="00D6226C"/>
    <w:rsid w:val="00D62454"/>
    <w:rsid w:val="00D6249C"/>
    <w:rsid w:val="00D6299D"/>
    <w:rsid w:val="00D62A26"/>
    <w:rsid w:val="00D62C3A"/>
    <w:rsid w:val="00D62FF9"/>
    <w:rsid w:val="00D630AC"/>
    <w:rsid w:val="00D6347F"/>
    <w:rsid w:val="00D63730"/>
    <w:rsid w:val="00D639C6"/>
    <w:rsid w:val="00D63CCB"/>
    <w:rsid w:val="00D64254"/>
    <w:rsid w:val="00D6453B"/>
    <w:rsid w:val="00D64565"/>
    <w:rsid w:val="00D64608"/>
    <w:rsid w:val="00D6461D"/>
    <w:rsid w:val="00D6652A"/>
    <w:rsid w:val="00D666B2"/>
    <w:rsid w:val="00D66775"/>
    <w:rsid w:val="00D66BBB"/>
    <w:rsid w:val="00D66F4A"/>
    <w:rsid w:val="00D67CFC"/>
    <w:rsid w:val="00D67D03"/>
    <w:rsid w:val="00D67E03"/>
    <w:rsid w:val="00D70264"/>
    <w:rsid w:val="00D70AEE"/>
    <w:rsid w:val="00D70CA2"/>
    <w:rsid w:val="00D70E93"/>
    <w:rsid w:val="00D71272"/>
    <w:rsid w:val="00D715A3"/>
    <w:rsid w:val="00D71CF2"/>
    <w:rsid w:val="00D71CFE"/>
    <w:rsid w:val="00D71EE2"/>
    <w:rsid w:val="00D72637"/>
    <w:rsid w:val="00D7277C"/>
    <w:rsid w:val="00D728AD"/>
    <w:rsid w:val="00D7290A"/>
    <w:rsid w:val="00D72CB6"/>
    <w:rsid w:val="00D72DAA"/>
    <w:rsid w:val="00D72ED5"/>
    <w:rsid w:val="00D72F1F"/>
    <w:rsid w:val="00D73078"/>
    <w:rsid w:val="00D733A1"/>
    <w:rsid w:val="00D7354D"/>
    <w:rsid w:val="00D736F9"/>
    <w:rsid w:val="00D736FD"/>
    <w:rsid w:val="00D73CD6"/>
    <w:rsid w:val="00D73EA0"/>
    <w:rsid w:val="00D7498A"/>
    <w:rsid w:val="00D74EB3"/>
    <w:rsid w:val="00D74ED3"/>
    <w:rsid w:val="00D755FC"/>
    <w:rsid w:val="00D7584D"/>
    <w:rsid w:val="00D7585D"/>
    <w:rsid w:val="00D75B32"/>
    <w:rsid w:val="00D75C66"/>
    <w:rsid w:val="00D75D63"/>
    <w:rsid w:val="00D75E3B"/>
    <w:rsid w:val="00D761EA"/>
    <w:rsid w:val="00D763F2"/>
    <w:rsid w:val="00D76421"/>
    <w:rsid w:val="00D769B4"/>
    <w:rsid w:val="00D772D0"/>
    <w:rsid w:val="00D7737B"/>
    <w:rsid w:val="00D7752E"/>
    <w:rsid w:val="00D7754F"/>
    <w:rsid w:val="00D77639"/>
    <w:rsid w:val="00D77BBE"/>
    <w:rsid w:val="00D77C63"/>
    <w:rsid w:val="00D80193"/>
    <w:rsid w:val="00D80618"/>
    <w:rsid w:val="00D80782"/>
    <w:rsid w:val="00D80E23"/>
    <w:rsid w:val="00D80EC3"/>
    <w:rsid w:val="00D8144F"/>
    <w:rsid w:val="00D815D6"/>
    <w:rsid w:val="00D81EF1"/>
    <w:rsid w:val="00D82361"/>
    <w:rsid w:val="00D82403"/>
    <w:rsid w:val="00D82A33"/>
    <w:rsid w:val="00D82B81"/>
    <w:rsid w:val="00D82C82"/>
    <w:rsid w:val="00D82D8A"/>
    <w:rsid w:val="00D82EC8"/>
    <w:rsid w:val="00D82EE6"/>
    <w:rsid w:val="00D82F33"/>
    <w:rsid w:val="00D83550"/>
    <w:rsid w:val="00D835A3"/>
    <w:rsid w:val="00D83717"/>
    <w:rsid w:val="00D849D7"/>
    <w:rsid w:val="00D84B2B"/>
    <w:rsid w:val="00D84BA3"/>
    <w:rsid w:val="00D84D10"/>
    <w:rsid w:val="00D85089"/>
    <w:rsid w:val="00D85F9B"/>
    <w:rsid w:val="00D86386"/>
    <w:rsid w:val="00D8652F"/>
    <w:rsid w:val="00D866A6"/>
    <w:rsid w:val="00D86777"/>
    <w:rsid w:val="00D86788"/>
    <w:rsid w:val="00D86B75"/>
    <w:rsid w:val="00D86CFE"/>
    <w:rsid w:val="00D879BC"/>
    <w:rsid w:val="00D87AA6"/>
    <w:rsid w:val="00D902EC"/>
    <w:rsid w:val="00D90346"/>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7B3"/>
    <w:rsid w:val="00D96078"/>
    <w:rsid w:val="00D9623F"/>
    <w:rsid w:val="00D962DC"/>
    <w:rsid w:val="00D96E13"/>
    <w:rsid w:val="00D9785E"/>
    <w:rsid w:val="00D9786C"/>
    <w:rsid w:val="00D97C4E"/>
    <w:rsid w:val="00D97C57"/>
    <w:rsid w:val="00D97D8B"/>
    <w:rsid w:val="00D97EA3"/>
    <w:rsid w:val="00D97F51"/>
    <w:rsid w:val="00DA0245"/>
    <w:rsid w:val="00DA02B2"/>
    <w:rsid w:val="00DA05A0"/>
    <w:rsid w:val="00DA0700"/>
    <w:rsid w:val="00DA0705"/>
    <w:rsid w:val="00DA0C6E"/>
    <w:rsid w:val="00DA0EBA"/>
    <w:rsid w:val="00DA0F4D"/>
    <w:rsid w:val="00DA1052"/>
    <w:rsid w:val="00DA14BC"/>
    <w:rsid w:val="00DA152C"/>
    <w:rsid w:val="00DA18B3"/>
    <w:rsid w:val="00DA1E57"/>
    <w:rsid w:val="00DA22AF"/>
    <w:rsid w:val="00DA2466"/>
    <w:rsid w:val="00DA25E8"/>
    <w:rsid w:val="00DA2C75"/>
    <w:rsid w:val="00DA2E89"/>
    <w:rsid w:val="00DA36EE"/>
    <w:rsid w:val="00DA3C83"/>
    <w:rsid w:val="00DA3EEC"/>
    <w:rsid w:val="00DA3F77"/>
    <w:rsid w:val="00DA42E9"/>
    <w:rsid w:val="00DA4424"/>
    <w:rsid w:val="00DA4450"/>
    <w:rsid w:val="00DA5279"/>
    <w:rsid w:val="00DA56EC"/>
    <w:rsid w:val="00DA5A66"/>
    <w:rsid w:val="00DA5B58"/>
    <w:rsid w:val="00DA5EF3"/>
    <w:rsid w:val="00DA6BA0"/>
    <w:rsid w:val="00DA72CB"/>
    <w:rsid w:val="00DA7335"/>
    <w:rsid w:val="00DA7A90"/>
    <w:rsid w:val="00DA7AD4"/>
    <w:rsid w:val="00DA7CE7"/>
    <w:rsid w:val="00DA7FB7"/>
    <w:rsid w:val="00DB0097"/>
    <w:rsid w:val="00DB0331"/>
    <w:rsid w:val="00DB0611"/>
    <w:rsid w:val="00DB0716"/>
    <w:rsid w:val="00DB0815"/>
    <w:rsid w:val="00DB0AE5"/>
    <w:rsid w:val="00DB0E22"/>
    <w:rsid w:val="00DB1896"/>
    <w:rsid w:val="00DB1AC1"/>
    <w:rsid w:val="00DB1EAD"/>
    <w:rsid w:val="00DB1F81"/>
    <w:rsid w:val="00DB20E3"/>
    <w:rsid w:val="00DB25E3"/>
    <w:rsid w:val="00DB2716"/>
    <w:rsid w:val="00DB2B1C"/>
    <w:rsid w:val="00DB2B72"/>
    <w:rsid w:val="00DB2D14"/>
    <w:rsid w:val="00DB31C8"/>
    <w:rsid w:val="00DB32BE"/>
    <w:rsid w:val="00DB35D9"/>
    <w:rsid w:val="00DB3A46"/>
    <w:rsid w:val="00DB3E03"/>
    <w:rsid w:val="00DB3FB9"/>
    <w:rsid w:val="00DB45BE"/>
    <w:rsid w:val="00DB4B9C"/>
    <w:rsid w:val="00DB4D52"/>
    <w:rsid w:val="00DB4E19"/>
    <w:rsid w:val="00DB4FE3"/>
    <w:rsid w:val="00DB5226"/>
    <w:rsid w:val="00DB5A06"/>
    <w:rsid w:val="00DB5D18"/>
    <w:rsid w:val="00DB6008"/>
    <w:rsid w:val="00DB6315"/>
    <w:rsid w:val="00DB7040"/>
    <w:rsid w:val="00DB73C9"/>
    <w:rsid w:val="00DB74E4"/>
    <w:rsid w:val="00DB7551"/>
    <w:rsid w:val="00DB78EB"/>
    <w:rsid w:val="00DB7D72"/>
    <w:rsid w:val="00DC004A"/>
    <w:rsid w:val="00DC0BEA"/>
    <w:rsid w:val="00DC0CC4"/>
    <w:rsid w:val="00DC0E9B"/>
    <w:rsid w:val="00DC0F05"/>
    <w:rsid w:val="00DC0F42"/>
    <w:rsid w:val="00DC10D8"/>
    <w:rsid w:val="00DC1348"/>
    <w:rsid w:val="00DC1356"/>
    <w:rsid w:val="00DC1359"/>
    <w:rsid w:val="00DC259D"/>
    <w:rsid w:val="00DC2EB7"/>
    <w:rsid w:val="00DC2EC5"/>
    <w:rsid w:val="00DC2F77"/>
    <w:rsid w:val="00DC33C7"/>
    <w:rsid w:val="00DC3478"/>
    <w:rsid w:val="00DC37CE"/>
    <w:rsid w:val="00DC3A4A"/>
    <w:rsid w:val="00DC3DC5"/>
    <w:rsid w:val="00DC4C3C"/>
    <w:rsid w:val="00DC4E4E"/>
    <w:rsid w:val="00DC574B"/>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B82"/>
    <w:rsid w:val="00DC7CCC"/>
    <w:rsid w:val="00DD00B1"/>
    <w:rsid w:val="00DD013E"/>
    <w:rsid w:val="00DD0159"/>
    <w:rsid w:val="00DD055A"/>
    <w:rsid w:val="00DD0808"/>
    <w:rsid w:val="00DD09E1"/>
    <w:rsid w:val="00DD0EF7"/>
    <w:rsid w:val="00DD1012"/>
    <w:rsid w:val="00DD1259"/>
    <w:rsid w:val="00DD1CD2"/>
    <w:rsid w:val="00DD1D4B"/>
    <w:rsid w:val="00DD1E7E"/>
    <w:rsid w:val="00DD203C"/>
    <w:rsid w:val="00DD22FC"/>
    <w:rsid w:val="00DD28C9"/>
    <w:rsid w:val="00DD2B51"/>
    <w:rsid w:val="00DD2D5E"/>
    <w:rsid w:val="00DD323D"/>
    <w:rsid w:val="00DD32E9"/>
    <w:rsid w:val="00DD3B0A"/>
    <w:rsid w:val="00DD3B34"/>
    <w:rsid w:val="00DD3E23"/>
    <w:rsid w:val="00DD41F0"/>
    <w:rsid w:val="00DD4609"/>
    <w:rsid w:val="00DD4DDE"/>
    <w:rsid w:val="00DD5DFA"/>
    <w:rsid w:val="00DD5E6F"/>
    <w:rsid w:val="00DD609D"/>
    <w:rsid w:val="00DD6CC8"/>
    <w:rsid w:val="00DD6D12"/>
    <w:rsid w:val="00DD6E3D"/>
    <w:rsid w:val="00DD6FF7"/>
    <w:rsid w:val="00DD7503"/>
    <w:rsid w:val="00DD762A"/>
    <w:rsid w:val="00DD7B1F"/>
    <w:rsid w:val="00DD7DB1"/>
    <w:rsid w:val="00DE0524"/>
    <w:rsid w:val="00DE0C66"/>
    <w:rsid w:val="00DE0F38"/>
    <w:rsid w:val="00DE10EE"/>
    <w:rsid w:val="00DE1188"/>
    <w:rsid w:val="00DE1395"/>
    <w:rsid w:val="00DE1B36"/>
    <w:rsid w:val="00DE261D"/>
    <w:rsid w:val="00DE31B6"/>
    <w:rsid w:val="00DE35C8"/>
    <w:rsid w:val="00DE3925"/>
    <w:rsid w:val="00DE3BD1"/>
    <w:rsid w:val="00DE3C3E"/>
    <w:rsid w:val="00DE3DC8"/>
    <w:rsid w:val="00DE4064"/>
    <w:rsid w:val="00DE430A"/>
    <w:rsid w:val="00DE4A7B"/>
    <w:rsid w:val="00DE4C9D"/>
    <w:rsid w:val="00DE53AA"/>
    <w:rsid w:val="00DE557E"/>
    <w:rsid w:val="00DE5942"/>
    <w:rsid w:val="00DE5D4F"/>
    <w:rsid w:val="00DE5F50"/>
    <w:rsid w:val="00DE61CB"/>
    <w:rsid w:val="00DE6449"/>
    <w:rsid w:val="00DE653A"/>
    <w:rsid w:val="00DE662F"/>
    <w:rsid w:val="00DE70DE"/>
    <w:rsid w:val="00DE7538"/>
    <w:rsid w:val="00DE7936"/>
    <w:rsid w:val="00DE7A29"/>
    <w:rsid w:val="00DE7DB8"/>
    <w:rsid w:val="00DE7E6C"/>
    <w:rsid w:val="00DE7FAD"/>
    <w:rsid w:val="00DF0710"/>
    <w:rsid w:val="00DF08B0"/>
    <w:rsid w:val="00DF0B43"/>
    <w:rsid w:val="00DF0D88"/>
    <w:rsid w:val="00DF1080"/>
    <w:rsid w:val="00DF1339"/>
    <w:rsid w:val="00DF1B5D"/>
    <w:rsid w:val="00DF1C0E"/>
    <w:rsid w:val="00DF225B"/>
    <w:rsid w:val="00DF2537"/>
    <w:rsid w:val="00DF26D9"/>
    <w:rsid w:val="00DF326B"/>
    <w:rsid w:val="00DF39CD"/>
    <w:rsid w:val="00DF408B"/>
    <w:rsid w:val="00DF4524"/>
    <w:rsid w:val="00DF4716"/>
    <w:rsid w:val="00DF47E6"/>
    <w:rsid w:val="00DF49E4"/>
    <w:rsid w:val="00DF4FE4"/>
    <w:rsid w:val="00DF5318"/>
    <w:rsid w:val="00DF57E5"/>
    <w:rsid w:val="00DF5B91"/>
    <w:rsid w:val="00DF5E77"/>
    <w:rsid w:val="00DF5F20"/>
    <w:rsid w:val="00DF6114"/>
    <w:rsid w:val="00DF64D2"/>
    <w:rsid w:val="00DF6A10"/>
    <w:rsid w:val="00DF6D57"/>
    <w:rsid w:val="00DF6F85"/>
    <w:rsid w:val="00DF70BE"/>
    <w:rsid w:val="00DF713F"/>
    <w:rsid w:val="00DF73FF"/>
    <w:rsid w:val="00DF74EB"/>
    <w:rsid w:val="00DF78A9"/>
    <w:rsid w:val="00E0044B"/>
    <w:rsid w:val="00E0082C"/>
    <w:rsid w:val="00E00859"/>
    <w:rsid w:val="00E00E12"/>
    <w:rsid w:val="00E01047"/>
    <w:rsid w:val="00E010BC"/>
    <w:rsid w:val="00E011F9"/>
    <w:rsid w:val="00E01217"/>
    <w:rsid w:val="00E019C5"/>
    <w:rsid w:val="00E01EF0"/>
    <w:rsid w:val="00E02100"/>
    <w:rsid w:val="00E021D6"/>
    <w:rsid w:val="00E0265D"/>
    <w:rsid w:val="00E0292E"/>
    <w:rsid w:val="00E035B5"/>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ABE"/>
    <w:rsid w:val="00E06CF9"/>
    <w:rsid w:val="00E06DF8"/>
    <w:rsid w:val="00E06FDE"/>
    <w:rsid w:val="00E07282"/>
    <w:rsid w:val="00E07313"/>
    <w:rsid w:val="00E07AAD"/>
    <w:rsid w:val="00E07B58"/>
    <w:rsid w:val="00E07E84"/>
    <w:rsid w:val="00E07EDE"/>
    <w:rsid w:val="00E102B0"/>
    <w:rsid w:val="00E1048B"/>
    <w:rsid w:val="00E10A31"/>
    <w:rsid w:val="00E10CC6"/>
    <w:rsid w:val="00E111DA"/>
    <w:rsid w:val="00E1132D"/>
    <w:rsid w:val="00E118B3"/>
    <w:rsid w:val="00E11C4C"/>
    <w:rsid w:val="00E11E0E"/>
    <w:rsid w:val="00E120EB"/>
    <w:rsid w:val="00E127C9"/>
    <w:rsid w:val="00E1297C"/>
    <w:rsid w:val="00E12BC4"/>
    <w:rsid w:val="00E12CB3"/>
    <w:rsid w:val="00E12F02"/>
    <w:rsid w:val="00E12FA1"/>
    <w:rsid w:val="00E1322A"/>
    <w:rsid w:val="00E132BA"/>
    <w:rsid w:val="00E13447"/>
    <w:rsid w:val="00E136B2"/>
    <w:rsid w:val="00E1381C"/>
    <w:rsid w:val="00E13A8E"/>
    <w:rsid w:val="00E13EED"/>
    <w:rsid w:val="00E140EA"/>
    <w:rsid w:val="00E14211"/>
    <w:rsid w:val="00E14758"/>
    <w:rsid w:val="00E14D42"/>
    <w:rsid w:val="00E150D0"/>
    <w:rsid w:val="00E151AE"/>
    <w:rsid w:val="00E15D5B"/>
    <w:rsid w:val="00E15E79"/>
    <w:rsid w:val="00E164FC"/>
    <w:rsid w:val="00E17CE3"/>
    <w:rsid w:val="00E17D42"/>
    <w:rsid w:val="00E17DC5"/>
    <w:rsid w:val="00E17F59"/>
    <w:rsid w:val="00E2007B"/>
    <w:rsid w:val="00E20289"/>
    <w:rsid w:val="00E202EC"/>
    <w:rsid w:val="00E20581"/>
    <w:rsid w:val="00E206DA"/>
    <w:rsid w:val="00E207D2"/>
    <w:rsid w:val="00E20970"/>
    <w:rsid w:val="00E20B49"/>
    <w:rsid w:val="00E2132F"/>
    <w:rsid w:val="00E2135D"/>
    <w:rsid w:val="00E216CC"/>
    <w:rsid w:val="00E2173C"/>
    <w:rsid w:val="00E22A74"/>
    <w:rsid w:val="00E22B53"/>
    <w:rsid w:val="00E23946"/>
    <w:rsid w:val="00E239D3"/>
    <w:rsid w:val="00E244CA"/>
    <w:rsid w:val="00E244DB"/>
    <w:rsid w:val="00E2451D"/>
    <w:rsid w:val="00E245C8"/>
    <w:rsid w:val="00E24843"/>
    <w:rsid w:val="00E24AED"/>
    <w:rsid w:val="00E24E76"/>
    <w:rsid w:val="00E24EDB"/>
    <w:rsid w:val="00E255A4"/>
    <w:rsid w:val="00E258D9"/>
    <w:rsid w:val="00E2592D"/>
    <w:rsid w:val="00E25BC1"/>
    <w:rsid w:val="00E25D97"/>
    <w:rsid w:val="00E25DBC"/>
    <w:rsid w:val="00E26882"/>
    <w:rsid w:val="00E26945"/>
    <w:rsid w:val="00E26A89"/>
    <w:rsid w:val="00E27475"/>
    <w:rsid w:val="00E27686"/>
    <w:rsid w:val="00E278FC"/>
    <w:rsid w:val="00E27942"/>
    <w:rsid w:val="00E27A45"/>
    <w:rsid w:val="00E27CEE"/>
    <w:rsid w:val="00E3010F"/>
    <w:rsid w:val="00E302EA"/>
    <w:rsid w:val="00E308A0"/>
    <w:rsid w:val="00E30A40"/>
    <w:rsid w:val="00E3120B"/>
    <w:rsid w:val="00E313D5"/>
    <w:rsid w:val="00E313E5"/>
    <w:rsid w:val="00E315B5"/>
    <w:rsid w:val="00E31D67"/>
    <w:rsid w:val="00E33054"/>
    <w:rsid w:val="00E3316C"/>
    <w:rsid w:val="00E3354F"/>
    <w:rsid w:val="00E33584"/>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F28"/>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89"/>
    <w:rsid w:val="00E45C6A"/>
    <w:rsid w:val="00E45E65"/>
    <w:rsid w:val="00E467B1"/>
    <w:rsid w:val="00E46A5C"/>
    <w:rsid w:val="00E46AC0"/>
    <w:rsid w:val="00E46C16"/>
    <w:rsid w:val="00E46D35"/>
    <w:rsid w:val="00E472B1"/>
    <w:rsid w:val="00E47577"/>
    <w:rsid w:val="00E47C05"/>
    <w:rsid w:val="00E47E6C"/>
    <w:rsid w:val="00E50A86"/>
    <w:rsid w:val="00E50C04"/>
    <w:rsid w:val="00E50E62"/>
    <w:rsid w:val="00E50EAF"/>
    <w:rsid w:val="00E51432"/>
    <w:rsid w:val="00E51A29"/>
    <w:rsid w:val="00E51AB0"/>
    <w:rsid w:val="00E51D23"/>
    <w:rsid w:val="00E51E74"/>
    <w:rsid w:val="00E5244D"/>
    <w:rsid w:val="00E525DE"/>
    <w:rsid w:val="00E52616"/>
    <w:rsid w:val="00E52855"/>
    <w:rsid w:val="00E53896"/>
    <w:rsid w:val="00E544A3"/>
    <w:rsid w:val="00E549A2"/>
    <w:rsid w:val="00E54A75"/>
    <w:rsid w:val="00E54D90"/>
    <w:rsid w:val="00E54DD3"/>
    <w:rsid w:val="00E552D0"/>
    <w:rsid w:val="00E5535A"/>
    <w:rsid w:val="00E5554E"/>
    <w:rsid w:val="00E56026"/>
    <w:rsid w:val="00E56898"/>
    <w:rsid w:val="00E56BA5"/>
    <w:rsid w:val="00E571D6"/>
    <w:rsid w:val="00E5794C"/>
    <w:rsid w:val="00E57A5A"/>
    <w:rsid w:val="00E57BD1"/>
    <w:rsid w:val="00E6073D"/>
    <w:rsid w:val="00E60836"/>
    <w:rsid w:val="00E60D25"/>
    <w:rsid w:val="00E61719"/>
    <w:rsid w:val="00E61A11"/>
    <w:rsid w:val="00E61A67"/>
    <w:rsid w:val="00E61B8E"/>
    <w:rsid w:val="00E61BD0"/>
    <w:rsid w:val="00E61FED"/>
    <w:rsid w:val="00E62249"/>
    <w:rsid w:val="00E629C7"/>
    <w:rsid w:val="00E63265"/>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ABF"/>
    <w:rsid w:val="00E65C2A"/>
    <w:rsid w:val="00E664E2"/>
    <w:rsid w:val="00E66B9D"/>
    <w:rsid w:val="00E67473"/>
    <w:rsid w:val="00E6770C"/>
    <w:rsid w:val="00E67BE7"/>
    <w:rsid w:val="00E67CF6"/>
    <w:rsid w:val="00E701B5"/>
    <w:rsid w:val="00E7022E"/>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468"/>
    <w:rsid w:val="00E73643"/>
    <w:rsid w:val="00E74405"/>
    <w:rsid w:val="00E745A2"/>
    <w:rsid w:val="00E745A6"/>
    <w:rsid w:val="00E74D3F"/>
    <w:rsid w:val="00E74FE6"/>
    <w:rsid w:val="00E75495"/>
    <w:rsid w:val="00E756BB"/>
    <w:rsid w:val="00E7592E"/>
    <w:rsid w:val="00E75E09"/>
    <w:rsid w:val="00E76840"/>
    <w:rsid w:val="00E76C92"/>
    <w:rsid w:val="00E76EA4"/>
    <w:rsid w:val="00E77051"/>
    <w:rsid w:val="00E77847"/>
    <w:rsid w:val="00E77B20"/>
    <w:rsid w:val="00E77D08"/>
    <w:rsid w:val="00E77DEA"/>
    <w:rsid w:val="00E804B2"/>
    <w:rsid w:val="00E80719"/>
    <w:rsid w:val="00E80739"/>
    <w:rsid w:val="00E81164"/>
    <w:rsid w:val="00E8150E"/>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4B6F"/>
    <w:rsid w:val="00E84D2E"/>
    <w:rsid w:val="00E85231"/>
    <w:rsid w:val="00E8525D"/>
    <w:rsid w:val="00E85596"/>
    <w:rsid w:val="00E85812"/>
    <w:rsid w:val="00E85897"/>
    <w:rsid w:val="00E85B88"/>
    <w:rsid w:val="00E861B5"/>
    <w:rsid w:val="00E8637B"/>
    <w:rsid w:val="00E8689E"/>
    <w:rsid w:val="00E86D44"/>
    <w:rsid w:val="00E86FBF"/>
    <w:rsid w:val="00E875D8"/>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3977"/>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970"/>
    <w:rsid w:val="00E97D08"/>
    <w:rsid w:val="00E97F9D"/>
    <w:rsid w:val="00EA0121"/>
    <w:rsid w:val="00EA02CD"/>
    <w:rsid w:val="00EA0BFF"/>
    <w:rsid w:val="00EA0E6B"/>
    <w:rsid w:val="00EA185E"/>
    <w:rsid w:val="00EA18A1"/>
    <w:rsid w:val="00EA19F1"/>
    <w:rsid w:val="00EA1C78"/>
    <w:rsid w:val="00EA1DEA"/>
    <w:rsid w:val="00EA1F0A"/>
    <w:rsid w:val="00EA2149"/>
    <w:rsid w:val="00EA2188"/>
    <w:rsid w:val="00EA224B"/>
    <w:rsid w:val="00EA2388"/>
    <w:rsid w:val="00EA2B04"/>
    <w:rsid w:val="00EA2CCD"/>
    <w:rsid w:val="00EA2D4A"/>
    <w:rsid w:val="00EA2D61"/>
    <w:rsid w:val="00EA2E18"/>
    <w:rsid w:val="00EA3004"/>
    <w:rsid w:val="00EA3327"/>
    <w:rsid w:val="00EA33EB"/>
    <w:rsid w:val="00EA35CA"/>
    <w:rsid w:val="00EA3753"/>
    <w:rsid w:val="00EA3832"/>
    <w:rsid w:val="00EA41CD"/>
    <w:rsid w:val="00EA4435"/>
    <w:rsid w:val="00EA4F00"/>
    <w:rsid w:val="00EA52BD"/>
    <w:rsid w:val="00EA557C"/>
    <w:rsid w:val="00EA5AB6"/>
    <w:rsid w:val="00EA5BB6"/>
    <w:rsid w:val="00EA5E99"/>
    <w:rsid w:val="00EA6139"/>
    <w:rsid w:val="00EA636E"/>
    <w:rsid w:val="00EA6430"/>
    <w:rsid w:val="00EA69C3"/>
    <w:rsid w:val="00EA6B06"/>
    <w:rsid w:val="00EA6D40"/>
    <w:rsid w:val="00EA6FA3"/>
    <w:rsid w:val="00EA71C7"/>
    <w:rsid w:val="00EA76B3"/>
    <w:rsid w:val="00EA7B4B"/>
    <w:rsid w:val="00EA7D55"/>
    <w:rsid w:val="00EA7D89"/>
    <w:rsid w:val="00EB0023"/>
    <w:rsid w:val="00EB023D"/>
    <w:rsid w:val="00EB0458"/>
    <w:rsid w:val="00EB0594"/>
    <w:rsid w:val="00EB05AA"/>
    <w:rsid w:val="00EB05B9"/>
    <w:rsid w:val="00EB0A0D"/>
    <w:rsid w:val="00EB0C51"/>
    <w:rsid w:val="00EB1118"/>
    <w:rsid w:val="00EB116D"/>
    <w:rsid w:val="00EB2D7A"/>
    <w:rsid w:val="00EB3348"/>
    <w:rsid w:val="00EB3756"/>
    <w:rsid w:val="00EB3803"/>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86F"/>
    <w:rsid w:val="00EB5B54"/>
    <w:rsid w:val="00EB5EB4"/>
    <w:rsid w:val="00EB6266"/>
    <w:rsid w:val="00EB6497"/>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77A"/>
    <w:rsid w:val="00EC78F8"/>
    <w:rsid w:val="00EC7C2A"/>
    <w:rsid w:val="00EC7D16"/>
    <w:rsid w:val="00EC7DB0"/>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92D"/>
    <w:rsid w:val="00EE1B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CE1"/>
    <w:rsid w:val="00EE4D86"/>
    <w:rsid w:val="00EE4FE9"/>
    <w:rsid w:val="00EE5A32"/>
    <w:rsid w:val="00EE5AAB"/>
    <w:rsid w:val="00EE5B36"/>
    <w:rsid w:val="00EE5C2C"/>
    <w:rsid w:val="00EE66E5"/>
    <w:rsid w:val="00EE6723"/>
    <w:rsid w:val="00EE6815"/>
    <w:rsid w:val="00EE6945"/>
    <w:rsid w:val="00EE696A"/>
    <w:rsid w:val="00EE6B99"/>
    <w:rsid w:val="00EE6E7F"/>
    <w:rsid w:val="00EE70E2"/>
    <w:rsid w:val="00EE71CA"/>
    <w:rsid w:val="00EE73DE"/>
    <w:rsid w:val="00EE7610"/>
    <w:rsid w:val="00EE78FA"/>
    <w:rsid w:val="00EE797F"/>
    <w:rsid w:val="00EF0610"/>
    <w:rsid w:val="00EF0F9B"/>
    <w:rsid w:val="00EF0FF2"/>
    <w:rsid w:val="00EF117C"/>
    <w:rsid w:val="00EF1648"/>
    <w:rsid w:val="00EF18CA"/>
    <w:rsid w:val="00EF2337"/>
    <w:rsid w:val="00EF2581"/>
    <w:rsid w:val="00EF25AF"/>
    <w:rsid w:val="00EF2D1B"/>
    <w:rsid w:val="00EF3096"/>
    <w:rsid w:val="00EF30C9"/>
    <w:rsid w:val="00EF3F50"/>
    <w:rsid w:val="00EF4496"/>
    <w:rsid w:val="00EF47E5"/>
    <w:rsid w:val="00EF47F3"/>
    <w:rsid w:val="00EF49FB"/>
    <w:rsid w:val="00EF49FF"/>
    <w:rsid w:val="00EF4A17"/>
    <w:rsid w:val="00EF50E8"/>
    <w:rsid w:val="00EF5132"/>
    <w:rsid w:val="00EF59D0"/>
    <w:rsid w:val="00EF62CE"/>
    <w:rsid w:val="00EF6DF0"/>
    <w:rsid w:val="00EF7B72"/>
    <w:rsid w:val="00EF7EEA"/>
    <w:rsid w:val="00F0011E"/>
    <w:rsid w:val="00F0018C"/>
    <w:rsid w:val="00F005B8"/>
    <w:rsid w:val="00F006A0"/>
    <w:rsid w:val="00F0082B"/>
    <w:rsid w:val="00F00877"/>
    <w:rsid w:val="00F0098B"/>
    <w:rsid w:val="00F00D1D"/>
    <w:rsid w:val="00F00EA7"/>
    <w:rsid w:val="00F00F2E"/>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889"/>
    <w:rsid w:val="00F04CC7"/>
    <w:rsid w:val="00F04DC7"/>
    <w:rsid w:val="00F04FD6"/>
    <w:rsid w:val="00F050BC"/>
    <w:rsid w:val="00F05247"/>
    <w:rsid w:val="00F05A11"/>
    <w:rsid w:val="00F05E5A"/>
    <w:rsid w:val="00F05F20"/>
    <w:rsid w:val="00F05F4F"/>
    <w:rsid w:val="00F060E9"/>
    <w:rsid w:val="00F064EA"/>
    <w:rsid w:val="00F066C7"/>
    <w:rsid w:val="00F06764"/>
    <w:rsid w:val="00F06911"/>
    <w:rsid w:val="00F06AE0"/>
    <w:rsid w:val="00F06E59"/>
    <w:rsid w:val="00F07951"/>
    <w:rsid w:val="00F07BEA"/>
    <w:rsid w:val="00F07D93"/>
    <w:rsid w:val="00F10273"/>
    <w:rsid w:val="00F10F1B"/>
    <w:rsid w:val="00F11202"/>
    <w:rsid w:val="00F1125D"/>
    <w:rsid w:val="00F113DB"/>
    <w:rsid w:val="00F114A5"/>
    <w:rsid w:val="00F118AF"/>
    <w:rsid w:val="00F11BCE"/>
    <w:rsid w:val="00F12521"/>
    <w:rsid w:val="00F1282A"/>
    <w:rsid w:val="00F12DD1"/>
    <w:rsid w:val="00F12F1F"/>
    <w:rsid w:val="00F131DF"/>
    <w:rsid w:val="00F134ED"/>
    <w:rsid w:val="00F135E5"/>
    <w:rsid w:val="00F13995"/>
    <w:rsid w:val="00F13AFA"/>
    <w:rsid w:val="00F13C53"/>
    <w:rsid w:val="00F14682"/>
    <w:rsid w:val="00F14BC1"/>
    <w:rsid w:val="00F14C67"/>
    <w:rsid w:val="00F14DE1"/>
    <w:rsid w:val="00F14FBF"/>
    <w:rsid w:val="00F14FE9"/>
    <w:rsid w:val="00F15187"/>
    <w:rsid w:val="00F151CE"/>
    <w:rsid w:val="00F1532A"/>
    <w:rsid w:val="00F15951"/>
    <w:rsid w:val="00F159CB"/>
    <w:rsid w:val="00F16288"/>
    <w:rsid w:val="00F16B9E"/>
    <w:rsid w:val="00F16ED6"/>
    <w:rsid w:val="00F16FA1"/>
    <w:rsid w:val="00F1745C"/>
    <w:rsid w:val="00F1766E"/>
    <w:rsid w:val="00F17850"/>
    <w:rsid w:val="00F1791B"/>
    <w:rsid w:val="00F17CCE"/>
    <w:rsid w:val="00F20458"/>
    <w:rsid w:val="00F20F59"/>
    <w:rsid w:val="00F2160D"/>
    <w:rsid w:val="00F2201F"/>
    <w:rsid w:val="00F2207E"/>
    <w:rsid w:val="00F2295F"/>
    <w:rsid w:val="00F22C87"/>
    <w:rsid w:val="00F22E37"/>
    <w:rsid w:val="00F22F48"/>
    <w:rsid w:val="00F232A1"/>
    <w:rsid w:val="00F232E6"/>
    <w:rsid w:val="00F234EF"/>
    <w:rsid w:val="00F23742"/>
    <w:rsid w:val="00F237D2"/>
    <w:rsid w:val="00F23FE9"/>
    <w:rsid w:val="00F24072"/>
    <w:rsid w:val="00F241D2"/>
    <w:rsid w:val="00F244AB"/>
    <w:rsid w:val="00F24540"/>
    <w:rsid w:val="00F247A8"/>
    <w:rsid w:val="00F24ABE"/>
    <w:rsid w:val="00F24F60"/>
    <w:rsid w:val="00F25193"/>
    <w:rsid w:val="00F25842"/>
    <w:rsid w:val="00F25AFA"/>
    <w:rsid w:val="00F25AFF"/>
    <w:rsid w:val="00F25B3C"/>
    <w:rsid w:val="00F25BC2"/>
    <w:rsid w:val="00F25C7B"/>
    <w:rsid w:val="00F26069"/>
    <w:rsid w:val="00F2610D"/>
    <w:rsid w:val="00F262AA"/>
    <w:rsid w:val="00F2635A"/>
    <w:rsid w:val="00F26AA7"/>
    <w:rsid w:val="00F26B17"/>
    <w:rsid w:val="00F26D01"/>
    <w:rsid w:val="00F27693"/>
    <w:rsid w:val="00F279F8"/>
    <w:rsid w:val="00F27F6D"/>
    <w:rsid w:val="00F30E08"/>
    <w:rsid w:val="00F31053"/>
    <w:rsid w:val="00F3147F"/>
    <w:rsid w:val="00F316CE"/>
    <w:rsid w:val="00F31879"/>
    <w:rsid w:val="00F31A95"/>
    <w:rsid w:val="00F323E4"/>
    <w:rsid w:val="00F325AC"/>
    <w:rsid w:val="00F327F6"/>
    <w:rsid w:val="00F32C23"/>
    <w:rsid w:val="00F331FF"/>
    <w:rsid w:val="00F335E1"/>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5B"/>
    <w:rsid w:val="00F40F64"/>
    <w:rsid w:val="00F41245"/>
    <w:rsid w:val="00F416B1"/>
    <w:rsid w:val="00F41718"/>
    <w:rsid w:val="00F41DA2"/>
    <w:rsid w:val="00F425B0"/>
    <w:rsid w:val="00F425D1"/>
    <w:rsid w:val="00F4277F"/>
    <w:rsid w:val="00F42859"/>
    <w:rsid w:val="00F42EEF"/>
    <w:rsid w:val="00F43524"/>
    <w:rsid w:val="00F43A0A"/>
    <w:rsid w:val="00F43A6B"/>
    <w:rsid w:val="00F43DDE"/>
    <w:rsid w:val="00F44B40"/>
    <w:rsid w:val="00F44BBC"/>
    <w:rsid w:val="00F44E41"/>
    <w:rsid w:val="00F4501C"/>
    <w:rsid w:val="00F4558C"/>
    <w:rsid w:val="00F458F8"/>
    <w:rsid w:val="00F45A91"/>
    <w:rsid w:val="00F45C76"/>
    <w:rsid w:val="00F45F49"/>
    <w:rsid w:val="00F460A7"/>
    <w:rsid w:val="00F4635C"/>
    <w:rsid w:val="00F4652F"/>
    <w:rsid w:val="00F46A65"/>
    <w:rsid w:val="00F46A78"/>
    <w:rsid w:val="00F46B78"/>
    <w:rsid w:val="00F46F65"/>
    <w:rsid w:val="00F474C5"/>
    <w:rsid w:val="00F47BD0"/>
    <w:rsid w:val="00F47C7E"/>
    <w:rsid w:val="00F47F00"/>
    <w:rsid w:val="00F501D9"/>
    <w:rsid w:val="00F501EF"/>
    <w:rsid w:val="00F508F7"/>
    <w:rsid w:val="00F50C35"/>
    <w:rsid w:val="00F50F39"/>
    <w:rsid w:val="00F50FBB"/>
    <w:rsid w:val="00F51079"/>
    <w:rsid w:val="00F514A6"/>
    <w:rsid w:val="00F5152D"/>
    <w:rsid w:val="00F515B3"/>
    <w:rsid w:val="00F51B77"/>
    <w:rsid w:val="00F5294E"/>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70FB"/>
    <w:rsid w:val="00F57157"/>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1E1"/>
    <w:rsid w:val="00F64516"/>
    <w:rsid w:val="00F646E4"/>
    <w:rsid w:val="00F64871"/>
    <w:rsid w:val="00F64DD6"/>
    <w:rsid w:val="00F65142"/>
    <w:rsid w:val="00F65144"/>
    <w:rsid w:val="00F653A5"/>
    <w:rsid w:val="00F65659"/>
    <w:rsid w:val="00F659DE"/>
    <w:rsid w:val="00F65BB9"/>
    <w:rsid w:val="00F65FF6"/>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68"/>
    <w:rsid w:val="00F73F12"/>
    <w:rsid w:val="00F743DC"/>
    <w:rsid w:val="00F74645"/>
    <w:rsid w:val="00F74AD9"/>
    <w:rsid w:val="00F74B50"/>
    <w:rsid w:val="00F74EC5"/>
    <w:rsid w:val="00F75079"/>
    <w:rsid w:val="00F75505"/>
    <w:rsid w:val="00F75551"/>
    <w:rsid w:val="00F759A2"/>
    <w:rsid w:val="00F75B24"/>
    <w:rsid w:val="00F75B39"/>
    <w:rsid w:val="00F75D45"/>
    <w:rsid w:val="00F76C94"/>
    <w:rsid w:val="00F76FA4"/>
    <w:rsid w:val="00F7737B"/>
    <w:rsid w:val="00F7757D"/>
    <w:rsid w:val="00F77747"/>
    <w:rsid w:val="00F808DB"/>
    <w:rsid w:val="00F816C2"/>
    <w:rsid w:val="00F81C13"/>
    <w:rsid w:val="00F81F3F"/>
    <w:rsid w:val="00F81F94"/>
    <w:rsid w:val="00F821D9"/>
    <w:rsid w:val="00F8220E"/>
    <w:rsid w:val="00F82420"/>
    <w:rsid w:val="00F82558"/>
    <w:rsid w:val="00F82913"/>
    <w:rsid w:val="00F82921"/>
    <w:rsid w:val="00F82E75"/>
    <w:rsid w:val="00F8328A"/>
    <w:rsid w:val="00F835D1"/>
    <w:rsid w:val="00F83660"/>
    <w:rsid w:val="00F83B57"/>
    <w:rsid w:val="00F83BF6"/>
    <w:rsid w:val="00F8499C"/>
    <w:rsid w:val="00F85072"/>
    <w:rsid w:val="00F85360"/>
    <w:rsid w:val="00F85AD5"/>
    <w:rsid w:val="00F85E64"/>
    <w:rsid w:val="00F87030"/>
    <w:rsid w:val="00F87174"/>
    <w:rsid w:val="00F876EA"/>
    <w:rsid w:val="00F8774A"/>
    <w:rsid w:val="00F87778"/>
    <w:rsid w:val="00F8779F"/>
    <w:rsid w:val="00F90105"/>
    <w:rsid w:val="00F901D8"/>
    <w:rsid w:val="00F905D5"/>
    <w:rsid w:val="00F906C7"/>
    <w:rsid w:val="00F91C89"/>
    <w:rsid w:val="00F91D40"/>
    <w:rsid w:val="00F91D78"/>
    <w:rsid w:val="00F91D90"/>
    <w:rsid w:val="00F91F70"/>
    <w:rsid w:val="00F925F2"/>
    <w:rsid w:val="00F9264A"/>
    <w:rsid w:val="00F92D36"/>
    <w:rsid w:val="00F92DD0"/>
    <w:rsid w:val="00F931FE"/>
    <w:rsid w:val="00F937D4"/>
    <w:rsid w:val="00F93C80"/>
    <w:rsid w:val="00F93D88"/>
    <w:rsid w:val="00F93DDF"/>
    <w:rsid w:val="00F94032"/>
    <w:rsid w:val="00F9408D"/>
    <w:rsid w:val="00F940FF"/>
    <w:rsid w:val="00F9439F"/>
    <w:rsid w:val="00F943E2"/>
    <w:rsid w:val="00F945EC"/>
    <w:rsid w:val="00F94698"/>
    <w:rsid w:val="00F94DB3"/>
    <w:rsid w:val="00F94DCF"/>
    <w:rsid w:val="00F951F2"/>
    <w:rsid w:val="00F95C5C"/>
    <w:rsid w:val="00F95FBF"/>
    <w:rsid w:val="00F967BC"/>
    <w:rsid w:val="00F9691C"/>
    <w:rsid w:val="00F96D1C"/>
    <w:rsid w:val="00F96EFD"/>
    <w:rsid w:val="00F97235"/>
    <w:rsid w:val="00F976AD"/>
    <w:rsid w:val="00F97C5F"/>
    <w:rsid w:val="00F97D61"/>
    <w:rsid w:val="00F97D70"/>
    <w:rsid w:val="00FA0CB1"/>
    <w:rsid w:val="00FA10BC"/>
    <w:rsid w:val="00FA19D3"/>
    <w:rsid w:val="00FA238D"/>
    <w:rsid w:val="00FA2576"/>
    <w:rsid w:val="00FA275C"/>
    <w:rsid w:val="00FA27F4"/>
    <w:rsid w:val="00FA2B34"/>
    <w:rsid w:val="00FA2D45"/>
    <w:rsid w:val="00FA3118"/>
    <w:rsid w:val="00FA3145"/>
    <w:rsid w:val="00FA31E4"/>
    <w:rsid w:val="00FA350E"/>
    <w:rsid w:val="00FA362B"/>
    <w:rsid w:val="00FA3EF0"/>
    <w:rsid w:val="00FA3EFC"/>
    <w:rsid w:val="00FA40C4"/>
    <w:rsid w:val="00FA40C7"/>
    <w:rsid w:val="00FA43B5"/>
    <w:rsid w:val="00FA4467"/>
    <w:rsid w:val="00FA46F0"/>
    <w:rsid w:val="00FA4D35"/>
    <w:rsid w:val="00FA53E0"/>
    <w:rsid w:val="00FA553C"/>
    <w:rsid w:val="00FA56E1"/>
    <w:rsid w:val="00FA57E8"/>
    <w:rsid w:val="00FA57FB"/>
    <w:rsid w:val="00FA5B0D"/>
    <w:rsid w:val="00FA62E9"/>
    <w:rsid w:val="00FA6497"/>
    <w:rsid w:val="00FA6F8F"/>
    <w:rsid w:val="00FA6FB6"/>
    <w:rsid w:val="00FB008B"/>
    <w:rsid w:val="00FB00B4"/>
    <w:rsid w:val="00FB00D9"/>
    <w:rsid w:val="00FB097F"/>
    <w:rsid w:val="00FB0A48"/>
    <w:rsid w:val="00FB0AD7"/>
    <w:rsid w:val="00FB0DE6"/>
    <w:rsid w:val="00FB1086"/>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4280"/>
    <w:rsid w:val="00FB44CD"/>
    <w:rsid w:val="00FB4993"/>
    <w:rsid w:val="00FB4A67"/>
    <w:rsid w:val="00FB4B40"/>
    <w:rsid w:val="00FB4D7D"/>
    <w:rsid w:val="00FB5107"/>
    <w:rsid w:val="00FB5116"/>
    <w:rsid w:val="00FB5636"/>
    <w:rsid w:val="00FB5CC8"/>
    <w:rsid w:val="00FB6045"/>
    <w:rsid w:val="00FB6989"/>
    <w:rsid w:val="00FB69C0"/>
    <w:rsid w:val="00FB6AF6"/>
    <w:rsid w:val="00FB6B90"/>
    <w:rsid w:val="00FB6C9B"/>
    <w:rsid w:val="00FB6E4B"/>
    <w:rsid w:val="00FB6FA6"/>
    <w:rsid w:val="00FB7039"/>
    <w:rsid w:val="00FB77E4"/>
    <w:rsid w:val="00FB78AD"/>
    <w:rsid w:val="00FB79A0"/>
    <w:rsid w:val="00FB7A0A"/>
    <w:rsid w:val="00FC0137"/>
    <w:rsid w:val="00FC073E"/>
    <w:rsid w:val="00FC0A2D"/>
    <w:rsid w:val="00FC1075"/>
    <w:rsid w:val="00FC1328"/>
    <w:rsid w:val="00FC1426"/>
    <w:rsid w:val="00FC19BF"/>
    <w:rsid w:val="00FC1B4F"/>
    <w:rsid w:val="00FC1DB3"/>
    <w:rsid w:val="00FC210F"/>
    <w:rsid w:val="00FC247E"/>
    <w:rsid w:val="00FC2C95"/>
    <w:rsid w:val="00FC2F66"/>
    <w:rsid w:val="00FC36E6"/>
    <w:rsid w:val="00FC382C"/>
    <w:rsid w:val="00FC4010"/>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315"/>
    <w:rsid w:val="00FD1578"/>
    <w:rsid w:val="00FD15C9"/>
    <w:rsid w:val="00FD1613"/>
    <w:rsid w:val="00FD16F9"/>
    <w:rsid w:val="00FD1724"/>
    <w:rsid w:val="00FD174A"/>
    <w:rsid w:val="00FD1B71"/>
    <w:rsid w:val="00FD1C32"/>
    <w:rsid w:val="00FD1C76"/>
    <w:rsid w:val="00FD1E8F"/>
    <w:rsid w:val="00FD252D"/>
    <w:rsid w:val="00FD25C7"/>
    <w:rsid w:val="00FD283F"/>
    <w:rsid w:val="00FD29BF"/>
    <w:rsid w:val="00FD2D3C"/>
    <w:rsid w:val="00FD2DA8"/>
    <w:rsid w:val="00FD2E59"/>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6A8"/>
    <w:rsid w:val="00FD6860"/>
    <w:rsid w:val="00FD6978"/>
    <w:rsid w:val="00FD7612"/>
    <w:rsid w:val="00FD7D16"/>
    <w:rsid w:val="00FE0207"/>
    <w:rsid w:val="00FE045C"/>
    <w:rsid w:val="00FE04B1"/>
    <w:rsid w:val="00FE06A9"/>
    <w:rsid w:val="00FE06D4"/>
    <w:rsid w:val="00FE0CF2"/>
    <w:rsid w:val="00FE12D8"/>
    <w:rsid w:val="00FE1630"/>
    <w:rsid w:val="00FE19E9"/>
    <w:rsid w:val="00FE1EC3"/>
    <w:rsid w:val="00FE226C"/>
    <w:rsid w:val="00FE242A"/>
    <w:rsid w:val="00FE29C2"/>
    <w:rsid w:val="00FE2B09"/>
    <w:rsid w:val="00FE2C0F"/>
    <w:rsid w:val="00FE2D27"/>
    <w:rsid w:val="00FE2D2F"/>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D97"/>
    <w:rsid w:val="00FE71EA"/>
    <w:rsid w:val="00FE722C"/>
    <w:rsid w:val="00FE7380"/>
    <w:rsid w:val="00FE76B0"/>
    <w:rsid w:val="00FE7785"/>
    <w:rsid w:val="00FE7C1E"/>
    <w:rsid w:val="00FE7D64"/>
    <w:rsid w:val="00FF013E"/>
    <w:rsid w:val="00FF01C8"/>
    <w:rsid w:val="00FF02A6"/>
    <w:rsid w:val="00FF0789"/>
    <w:rsid w:val="00FF0EC0"/>
    <w:rsid w:val="00FF115D"/>
    <w:rsid w:val="00FF146E"/>
    <w:rsid w:val="00FF17D8"/>
    <w:rsid w:val="00FF1891"/>
    <w:rsid w:val="00FF2852"/>
    <w:rsid w:val="00FF28C5"/>
    <w:rsid w:val="00FF31A9"/>
    <w:rsid w:val="00FF474A"/>
    <w:rsid w:val="00FF4826"/>
    <w:rsid w:val="00FF5609"/>
    <w:rsid w:val="00FF5A19"/>
    <w:rsid w:val="00FF6501"/>
    <w:rsid w:val="00FF67C9"/>
    <w:rsid w:val="00FF68B2"/>
    <w:rsid w:val="00FF6950"/>
    <w:rsid w:val="00FF6E25"/>
    <w:rsid w:val="00FF6E50"/>
    <w:rsid w:val="00FF7083"/>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1930582412">
              <w:marLeft w:val="0"/>
              <w:marRight w:val="0"/>
              <w:marTop w:val="0"/>
              <w:marBottom w:val="0"/>
              <w:divBdr>
                <w:top w:val="none" w:sz="0" w:space="0" w:color="auto"/>
                <w:left w:val="none" w:sz="0" w:space="0" w:color="auto"/>
                <w:bottom w:val="none" w:sz="0" w:space="0" w:color="auto"/>
                <w:right w:val="none" w:sz="0" w:space="0" w:color="auto"/>
              </w:divBdr>
            </w:div>
            <w:div w:id="775565792">
              <w:marLeft w:val="0"/>
              <w:marRight w:val="0"/>
              <w:marTop w:val="0"/>
              <w:marBottom w:val="0"/>
              <w:divBdr>
                <w:top w:val="none" w:sz="0" w:space="0" w:color="auto"/>
                <w:left w:val="none" w:sz="0" w:space="0" w:color="auto"/>
                <w:bottom w:val="none" w:sz="0" w:space="0" w:color="auto"/>
                <w:right w:val="none" w:sz="0" w:space="0" w:color="auto"/>
              </w:divBdr>
              <w:divsChild>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840265379">
                          <w:marLeft w:val="0"/>
                          <w:marRight w:val="0"/>
                          <w:marTop w:val="0"/>
                          <w:marBottom w:val="0"/>
                          <w:divBdr>
                            <w:top w:val="none" w:sz="0" w:space="0" w:color="auto"/>
                            <w:left w:val="none" w:sz="0" w:space="0" w:color="auto"/>
                            <w:bottom w:val="none" w:sz="0" w:space="0" w:color="auto"/>
                            <w:right w:val="none" w:sz="0" w:space="0" w:color="auto"/>
                          </w:divBdr>
                        </w:div>
                        <w:div w:id="12439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1712800850">
                          <w:marLeft w:val="0"/>
                          <w:marRight w:val="0"/>
                          <w:marTop w:val="0"/>
                          <w:marBottom w:val="0"/>
                          <w:divBdr>
                            <w:top w:val="none" w:sz="0" w:space="0" w:color="auto"/>
                            <w:left w:val="none" w:sz="0" w:space="0" w:color="auto"/>
                            <w:bottom w:val="none" w:sz="0" w:space="0" w:color="auto"/>
                            <w:right w:val="none" w:sz="0" w:space="0" w:color="auto"/>
                          </w:divBdr>
                        </w:div>
                        <w:div w:id="4688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1143353929">
                          <w:marLeft w:val="0"/>
                          <w:marRight w:val="0"/>
                          <w:marTop w:val="0"/>
                          <w:marBottom w:val="0"/>
                          <w:divBdr>
                            <w:top w:val="none" w:sz="0" w:space="0" w:color="auto"/>
                            <w:left w:val="none" w:sz="0" w:space="0" w:color="auto"/>
                            <w:bottom w:val="none" w:sz="0" w:space="0" w:color="auto"/>
                            <w:right w:val="none" w:sz="0" w:space="0" w:color="auto"/>
                          </w:divBdr>
                        </w:div>
                        <w:div w:id="334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716051411">
                          <w:marLeft w:val="0"/>
                          <w:marRight w:val="0"/>
                          <w:marTop w:val="0"/>
                          <w:marBottom w:val="0"/>
                          <w:divBdr>
                            <w:top w:val="none" w:sz="0" w:space="0" w:color="auto"/>
                            <w:left w:val="none" w:sz="0" w:space="0" w:color="auto"/>
                            <w:bottom w:val="none" w:sz="0" w:space="0" w:color="auto"/>
                            <w:right w:val="none" w:sz="0" w:space="0" w:color="auto"/>
                          </w:divBdr>
                        </w:div>
                        <w:div w:id="2651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2010013514">
                          <w:marLeft w:val="0"/>
                          <w:marRight w:val="0"/>
                          <w:marTop w:val="0"/>
                          <w:marBottom w:val="0"/>
                          <w:divBdr>
                            <w:top w:val="none" w:sz="0" w:space="0" w:color="auto"/>
                            <w:left w:val="none" w:sz="0" w:space="0" w:color="auto"/>
                            <w:bottom w:val="none" w:sz="0" w:space="0" w:color="auto"/>
                            <w:right w:val="none" w:sz="0" w:space="0" w:color="auto"/>
                          </w:divBdr>
                        </w:div>
                        <w:div w:id="8916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366052964">
                          <w:marLeft w:val="0"/>
                          <w:marRight w:val="0"/>
                          <w:marTop w:val="0"/>
                          <w:marBottom w:val="0"/>
                          <w:divBdr>
                            <w:top w:val="none" w:sz="0" w:space="0" w:color="auto"/>
                            <w:left w:val="none" w:sz="0" w:space="0" w:color="auto"/>
                            <w:bottom w:val="none" w:sz="0" w:space="0" w:color="auto"/>
                            <w:right w:val="none" w:sz="0" w:space="0" w:color="auto"/>
                          </w:divBdr>
                        </w:div>
                        <w:div w:id="11750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2066640827">
                      <w:marLeft w:val="0"/>
                      <w:marRight w:val="0"/>
                      <w:marTop w:val="0"/>
                      <w:marBottom w:val="0"/>
                      <w:divBdr>
                        <w:top w:val="none" w:sz="0" w:space="0" w:color="auto"/>
                        <w:left w:val="none" w:sz="0" w:space="0" w:color="auto"/>
                        <w:bottom w:val="none" w:sz="0" w:space="0" w:color="auto"/>
                        <w:right w:val="none" w:sz="0" w:space="0" w:color="auto"/>
                      </w:divBdr>
                    </w:div>
                    <w:div w:id="99059818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92534121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717365724">
              <w:marLeft w:val="0"/>
              <w:marRight w:val="0"/>
              <w:marTop w:val="0"/>
              <w:marBottom w:val="0"/>
              <w:divBdr>
                <w:top w:val="none" w:sz="0" w:space="0" w:color="auto"/>
                <w:left w:val="none" w:sz="0" w:space="0" w:color="auto"/>
                <w:bottom w:val="none" w:sz="0" w:space="0" w:color="auto"/>
                <w:right w:val="none" w:sz="0" w:space="0" w:color="auto"/>
              </w:divBdr>
            </w:div>
            <w:div w:id="410585439">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558315389">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28786345">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686402878">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154493802">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1084764550">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 w:id="36707391">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1301502223">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432748921">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2003384883">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3504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www.safetyandquality.gov.au/our-work/healthcare-associated-infection/" TargetMode="External"/><Relationship Id="rId26" Type="http://schemas.openxmlformats.org/officeDocument/2006/relationships/hyperlink" Target="http://www.safetyandquality.gov.au/our-work/patient-and-consumer-centred-care/"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nhsalliance.org/mediacentre/making-time-in-general-practice"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image" Target="media/image2.png"/><Relationship Id="rId25" Type="http://schemas.openxmlformats.org/officeDocument/2006/relationships/hyperlink" Target="http://www.safetyandquality.gov.au/our-work/information-strategy/indicators/hospital-patient-experience/"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ecd.org/health/health-systems/antimicrobial-resistance.htm" TargetMode="External"/><Relationship Id="rId20" Type="http://schemas.openxmlformats.org/officeDocument/2006/relationships/hyperlink" Target="http://www.health.org.uk/publication/indicators-quality-care-general-practices-england" TargetMode="External"/><Relationship Id="rId29" Type="http://schemas.openxmlformats.org/officeDocument/2006/relationships/hyperlink" Target="http://www.racgp.org.au/your-practice/guidelines/e-mental-healt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dx.doi.org/10.1111/jonm.12339"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dx.doi.org/10.1377/hlthaff.2015.0582" TargetMode="External"/><Relationship Id="rId28" Type="http://schemas.openxmlformats.org/officeDocument/2006/relationships/hyperlink" Target="http://intqhc.oxfordjournals.org/content/early/recent?papetoc" TargetMode="External"/><Relationship Id="rId36" Type="http://schemas.openxmlformats.org/officeDocument/2006/relationships/header" Target="header3.xm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www.kingsfund.org.uk/publications/articles/measuring-performance-local-health-systems" TargetMode="External"/><Relationship Id="rId31"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www.commonwealthfund.org/publications/issue-briefs/2015/oct/us-health-care-from-a-global-perspective" TargetMode="External"/><Relationship Id="rId27" Type="http://schemas.openxmlformats.org/officeDocument/2006/relationships/hyperlink" Target="http://qualitysafety.bmj.com/content/early/recent" TargetMode="External"/><Relationship Id="rId30" Type="http://schemas.openxmlformats.org/officeDocument/2006/relationships/hyperlink" Target="http://www.aprilstrategy.com/infographic/"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43479-C6E0-403E-B706-BAA4F0B8D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TotalTime>
  <Pages>8</Pages>
  <Words>2878</Words>
  <Characters>16405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19245</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25</cp:revision>
  <cp:lastPrinted>2013-06-06T03:47:00Z</cp:lastPrinted>
  <dcterms:created xsi:type="dcterms:W3CDTF">2015-10-11T20:54:00Z</dcterms:created>
  <dcterms:modified xsi:type="dcterms:W3CDTF">2015-10-18T06:28:00Z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